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human body is organized into a hierarchy of structures, beginning with cells and building up to tissues, organs, and organ systems. A tissue is a group of similar cells that work together to perform a shared function. The four primary tissue types are epithelial tissue, connective tissue, muscle tissue, and nervous tissue. An organ is a structure made of two or more tissue types that carries out a specific task, such as the heart or the stomach. An organ system is a group of organs that cooperate to meet a major need of the body, such as the digestive system or the respiratory system.</w:t>
      </w:r>
    </w:p>
    <w:p>
      <w:r>
        <w:t>Homeostasis is the process by which the body maintains a stable internal environment despite changes in external conditions. Homeostasis depends on feedback loops that detect change and respond to it. A negative feedback loop reverses a change and returns a variable toward its set point, which is the normal target value the body tries to maintain. Body temperature, blood glucose, and blood pressure are all regulated by negative feedback. When body temperature rises, the brain signals blood vessels to widen and sweat glands to activate, which cools the body back toward its set point.</w:t>
      </w:r>
    </w:p>
    <w:p>
      <w:r>
        <w:t>A feedback loop has three parts that work in sequence. A receptor detects a stimulus, which is a change in the environment. A control center, often the brain, compares the signal to the set point and decides on a response. An effector, such as a muscle or a gland, carries out the response that corrects the change. Positive feedback loops are less common and instead amplify a change, as seen during childbirth and blood clotting. Understanding homeostasis is essential because most of physiology describes how organ systems cooperate to keep internal conditions stable and keep the body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