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🌿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6B3A"/>
          <w:sz w:val="72"/>
          <w:szCs w:val="72"/>
        </w:rPr>
        <w:t xml:space="preserve">VaxWise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2E8B57"/>
          <w:sz w:val="36"/>
          <w:szCs w:val="36"/>
        </w:rPr>
        <w:t xml:space="preserve">On-Farm Biosecurity Suite</w:t>
      </w:r>
    </w:p>
    <w:p>
      <w:pPr>
        <w:pBdr>
          <w:bottom w:val="single" w:color="1F6B3A" w:sz="6" w:space="4"/>
        </w:pBdr>
        <w:spacing w:after="480" w:before="0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Product Requirements Document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tabs>
          <w:tab w:val="left" w:pos="2200"/>
        </w:tabs>
        <w:spacing w:after="60" w:before="60"/>
      </w:pPr>
      <w:r>
        <w:rPr>
          <w:rFonts w:ascii="Arial" w:cs="Arial" w:eastAsia="Arial" w:hAnsi="Arial"/>
          <w:b/>
          <w:bCs/>
          <w:color w:val="1F6B3A"/>
          <w:sz w:val="20"/>
          <w:szCs w:val="20"/>
        </w:rPr>
        <w:t xml:space="preserve">Version</w:t>
      </w:r>
      <w:r>
        <w:t xml:space="preserve">	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1.0</w:t>
      </w:r>
    </w:p>
    <w:p>
      <w:pPr>
        <w:tabs>
          <w:tab w:val="left" w:pos="2200"/>
        </w:tabs>
        <w:spacing w:after="60" w:before="60"/>
      </w:pPr>
      <w:r>
        <w:rPr>
          <w:rFonts w:ascii="Arial" w:cs="Arial" w:eastAsia="Arial" w:hAnsi="Arial"/>
          <w:b/>
          <w:bCs/>
          <w:color w:val="1F6B3A"/>
          <w:sz w:val="20"/>
          <w:szCs w:val="20"/>
        </w:rPr>
        <w:t xml:space="preserve">Status</w:t>
      </w:r>
      <w:r>
        <w:t xml:space="preserve">	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Draft — For Review</w:t>
      </w:r>
    </w:p>
    <w:p>
      <w:pPr>
        <w:tabs>
          <w:tab w:val="left" w:pos="2200"/>
        </w:tabs>
        <w:spacing w:after="60" w:before="60"/>
      </w:pPr>
      <w:r>
        <w:rPr>
          <w:rFonts w:ascii="Arial" w:cs="Arial" w:eastAsia="Arial" w:hAnsi="Arial"/>
          <w:b/>
          <w:bCs/>
          <w:color w:val="1F6B3A"/>
          <w:sz w:val="20"/>
          <w:szCs w:val="20"/>
        </w:rPr>
        <w:t xml:space="preserve">Date</w:t>
      </w:r>
      <w:r>
        <w:t xml:space="preserve">	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May 2026</w:t>
      </w:r>
    </w:p>
    <w:p>
      <w:pPr>
        <w:tabs>
          <w:tab w:val="left" w:pos="2200"/>
        </w:tabs>
        <w:spacing w:after="60" w:before="60"/>
      </w:pPr>
      <w:r>
        <w:rPr>
          <w:rFonts w:ascii="Arial" w:cs="Arial" w:eastAsia="Arial" w:hAnsi="Arial"/>
          <w:b/>
          <w:bCs/>
          <w:color w:val="1F6B3A"/>
          <w:sz w:val="20"/>
          <w:szCs w:val="20"/>
        </w:rPr>
        <w:t xml:space="preserve">Classification</w:t>
      </w:r>
      <w:r>
        <w:t xml:space="preserve">	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Confidential</w:t>
      </w:r>
    </w:p>
    <w:p>
      <w:pPr>
        <w:tabs>
          <w:tab w:val="left" w:pos="2200"/>
        </w:tabs>
        <w:spacing w:after="60" w:before="60"/>
      </w:pPr>
      <w:r>
        <w:rPr>
          <w:rFonts w:ascii="Arial" w:cs="Arial" w:eastAsia="Arial" w:hAnsi="Arial"/>
          <w:b/>
          <w:bCs/>
          <w:color w:val="1F6B3A"/>
          <w:sz w:val="20"/>
          <w:szCs w:val="20"/>
        </w:rPr>
        <w:t xml:space="preserve">Author</w:t>
      </w:r>
      <w:r>
        <w:t xml:space="preserve">	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VaxWise Product Team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Built on research from FAO, WOAH, IPPC and field biosecurity programs across Africa, Asia and Latin America.</w:t>
      </w:r>
    </w:p>
    <w:p>
      <w:r>
        <w:br w:type="page"/>
      </w:r>
    </w:p>
    <w:p>
      <w:pPr>
        <w:pStyle w:val="Heading1"/>
        <w:pBdr>
          <w:bottom w:val="single" w:color="1F6B3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VaxWise is an on-farm biosecurity management platform purpose-built to protect livestock, crops, and aquaculture operations from biological threats. Drawing on the critical gaps identified in global biosecurity research — including poor protocol adoption, vaccine coverage shortfalls, underreporting of outbreaks, and the exclusion of smallholder farmers from digital tools — VaxWise provides a single, accessible platform that makes biosecurity actionable at farm level.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platform delivers six core capabilities: digital standard operating procedure (SOP) management; vaccination scheduling and records; visitor and vehicle access logging; a compliance scoring and incentive engine; streamlined outbreak incident reporting; and a smallholder-optimised mobile experience. These capabilities are tightly integrated with the broader AgriShield ecosystem — feeding outbreak data into SentinelNet and receiving regional disease risk context in return.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VaxWise targets three primary user segments: commercial livestock and crop farmers, veterinary extension officers, and national animal/plant health authorities. The platform supports operations in low-connectivity environments through an offline-first architecture and is available in 40+ languages with audio support for low-literacy users.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6B3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2. Problem Statement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2.1 The Biosecurity Gap at Farm Level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farm is the first and most critical line of defence against biological threats to the food supply. Yet research consistently shows that on-farm biosecurity is the weakest link in the chain. The following problems drive this gap: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Poor protocol adoption: Individual producers vary widely in implementing biosecurity measures such as farm hygiene, quarantine procedures, and vaccination schedules. Cost, limited awareness, and cultural factors all contribute.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Vaccine coverage failures: Livestock vaccination schedules are often managed on paper or from memory, leading to missed doses, expired stock, and unvaccinated cohorts — particularly in smallholder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Underreporting of outbreaks: Farmers are reluctant to report suspected disease events due to fear of trade losses, culling orders, or reputational damage. This delays response by days or weeks — a critical window during which diseases like ASF or HPAI can spread across regions.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digital traceability at farm level: Without digital visitor logs, input records, or movement tracking, retrospective contact tracing during outbreaks is slow, incomplete, and often impossible.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Smallholder exclusion: The majority of biosecurity digital tools are designed for large commercial operations. The hundreds of millions of smallholders who collectively supply a significant share of the world's food are left without appropriate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Fragmented compliance: There is no standardised, scalable way for authorities to verify whether farms are adhering to national biosecurity standards — making certification, subsidy allocation, and outbreak liability assessment difficult.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2.2 The Cost of Inaction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consequences of farm-level biosecurity failure are well-documented and severe: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2018–2023 ASF outbreak in Asia — driven in large part by poor biosecurity on smallholder farms and illegal animal movements — decimated over 10% of the world's pig herd.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HPAI outbreaks have resulted in the culling of over 630 million birds globally over two decades, with billions of dollars in losses and repeated trade bans affecting entire national economies.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Banana TR4 Fusarium wilt spread silently via contaminated farm equipment and planting material; a single farm in Mozambique lost USD 80 million and 3,000 jobs before containment.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 to 40% of global food crop production is lost annually to pests and diseases — much of which is preventable with timely on-farm action.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VaxWise directly addresses these failure modes by digitising, standardising, and incentivising on-farm biosecurity practice.</w:t>
      </w:r>
    </w:p>
    <w:p>
      <w:r>
        <w:br w:type="page"/>
      </w:r>
    </w:p>
    <w:p>
      <w:pPr>
        <w:pStyle w:val="Heading1"/>
        <w:pBdr>
          <w:bottom w:val="single" w:color="1F6B3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3. Goals and Success Metrics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3.1 Product Goals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Make biosecurity protocols actionable and accessible for every farmer, regardless of farm size, literacy level, or connectivity.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Eliminate preventable vaccine coverage gaps by automating scheduling, reminders, and record-keeping.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Reduce the time between outbreak occurrence and official reporting to under 24 hours.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Enable sub-hour contact tracing during outbreak events through digital access and movement logs.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Provide national authorities with real-time farm compliance data to target extension resources and subsidy allocation.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Integrate seamlessly with the AgriShield platform, contributing farm-level data to SentinelNet's outbreak prediction engine.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3.2 Key Performance Indicators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40"/>
        <w:gridCol w:w="2040"/>
      </w:tblGrid>
      <w:tr>
        <w:trPr>
          <w:tblHeader/>
        </w:trPr>
        <w:tc>
          <w:tcPr>
            <w:tcW w:type="dxa" w:w="32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8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4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Target</w:t>
            </w:r>
          </w:p>
        </w:tc>
        <w:tc>
          <w:tcPr>
            <w:tcW w:type="dxa" w:w="204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Target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% farms with current vaccination records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~22%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55%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Avg. hours from outbreak event to official report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72–168 hrs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48 hrs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12 hrs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% farms maintaining digital visitor logs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5%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40%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Smallholder farms enrolled (globally)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500,000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5,000,000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Average BioScore across enrolled farms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N/A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58 / 100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75 / 100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Platform uptime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N/A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99.5%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99.9%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3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4. Users and Personas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VaxWise serves four distinct user groups, each with different needs, technical capabilities, and incentive structures.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4.1 Commercial Farmer / Farm Manager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"I run a 2,000-head pig operation. I need to know my biosecurity is airtight — my export certification depends on it."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Manages multiple staff and complex supply chains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Needs export certification and audit trail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Technically capable; uses smartphone and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motivation: market access, insurance, regulatory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Pain point: managing biosecurity records across multiple systems; audit preparation is manual and time-consuming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4.2 Smallholder Farmer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"I have 12 cattle and some chickens. I've heard about bird flu but I don't know what to look for or who to call."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Limited formal education; may have low digital literacy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Operates in areas with intermittent or no internet connectivity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Uses a basic Android smartphone or feature phone (SMS)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motivation: protecting livelihood; accessing government subsidies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Pain point: biosecurity information is in a language they don't read, or requires a device they don't own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4.3 Veterinary / Plant Health Extension Officer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"I cover 80 farms across three districts. I need to prioritise my visits based on actual risk, not guesswork."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Conducts farm inspections and provides technical assistance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Needs visibility into which farms have compliance gaps or reported incidents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Works with government authorities and international bodies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motivation: effective use of limited extension resources; early detection of outbreaks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Pain point: no aggregated farm-level data; relies on phone calls and paper forms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4.4 National Authority / Regulator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"We need to know if our national herd is properly vaccinated before we can apply for disease-free status."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Sets biosecurity standards and allocates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Needs aggregate compliance reporting and outbreak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Interfaces with international bodies (WOAH, IPPC, FAO)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motivation: disease-free certification; trade access; public 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Pain point: no real-time visibility into farm-level compliance; reporting is slow and incomplete</w:t>
      </w:r>
    </w:p>
    <w:p>
      <w:r>
        <w:br w:type="page"/>
      </w:r>
    </w:p>
    <w:p>
      <w:pPr>
        <w:pStyle w:val="Heading1"/>
        <w:pBdr>
          <w:bottom w:val="single" w:color="1F6B3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5. Core Features and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5.1 Digital Biosecurity SOPs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Farm-specific standard operating procedures presented as interactive daily, weekly, and seasonal checklists.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System must support creation of farm profiles specifying species, farm type (livestock/crop/aquaculture/mixed), size, and region.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SOP templates must be pre-loaded for 30+ species categories based on WOAH and FAO guidelines, customisable by extension officers.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Farmers complete checklists via mobile app; each item can be marked complete, skipped (with reason), or flagged as a concern.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Checklist completion data is timestamped, geotagged, and synced to the national authority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Overdue checklist items must trigger push notification (or SMS for offline users) after 24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Extension officers can review and annotate farm SOPs remotely; version history must be maintained.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Checklists must be fully functional offline; data syncs when connectivity is restored.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UI must support icon-based navigation for low-literacy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SOP content must be translatable; platform ships with 40 languages at launch.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5.2 Vaccination Calendar and Records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Automated vaccination scheduling, reminder delivery, and digital records management for all enrolled animals or crop inputs.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System generates vaccination schedules based on species, age, region, and current SentinelNet regional disease risk 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Farmers log vaccinations via the app; fields include: vaccine name, batch number, dose, administering party, and animals/lots covered.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Vaccination records are immutable once submitted; corrections require a new entry with reference to the original.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Platform must support bulk entry for large herds (CSV import or scan-to-log via livestock RFID/ear tag).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Automated reminders are sent 7 days, 3 days, and on the day of scheduled vaccination via push/SMS.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Vaccine batch records are linked to ChainTrace for supply chain traceability.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National authorities can generate herd immunity coverage reports by region, species, and vaccine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Expiring vaccine stock alerts are sent to farm managers 14 days before expiry.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Vaccination records must be exportable as a signed PDF for regulatory audit purposes.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 must be retained for a minimum of 10 years in compliance with WOAH record-keeping standards.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5.3 Visitor and Vehicle Access Log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Digital log of all farm access events — people and vehicles — to support contact tracing during outbreak investigations.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Visitors register via QR code at farm entry; fields captured: name, organisation, origin farm/location, purpose, and vehicle registration.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Farm owners can generate unique, time-limited QR codes for regular contractors (vets, feed suppliers) to streamline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Mandatory biosecurity declaration at check-in: has visitor been on another farm in past 48 hours? Any contact with sick animals?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Visitors presenting a declaration risk flag must be reviewed by the farm manager before access is granted.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an outbreak event, the system automatically generates a contact list of all farm visitors in the prior 14-day window for submission to authorities.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Vehicle entry logs must capture biosecurity measure compliance: disinfection footbath used (yes/no), wheel wash completed (yes/no).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Visitor QR check-in must work without internet on the farm side (local Bluetooth beacon fallback).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Personal visitor data is stored encrypted and subject to GDPR-equivalent data protection policies.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5.4 BioScore — Compliance Scoring and Incentive Engine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transparent, dynamic compliance score (0–100) that reflects each farm's biosecurity adherence, and connects high-scoring farms to tangible rewards.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Score Composition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Domain</w:t>
            </w:r>
          </w:p>
        </w:tc>
        <w:tc>
          <w:tcPr>
            <w:tcW w:type="dxa" w:w="234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Vaccination coverage &amp; timeliness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Module 5.2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SOP checklist completion rate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Module 5.1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Access log maintenance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Module 5.3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Incident reporting speed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Module 5.5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Extension officer audit result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Officer review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BioScore is recalculated daily and displayed prominently on the farm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Score changes are explained with a plain-language breakdown (e.g., 'Vaccination record for Batch 14 is 9 days overdue — update to recover 4 points').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Score thresholds unlock incentives, configurable by national authority: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75–100: eligible for BioClean export certification; insurance premium discount tier 1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55–74: eligible for government subsidy allocation; priority extension officer support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Below 55: mandatory extension officer visit triggered; flagged in authority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BioScore history is retained for 5 years; trend charts visible to farm manager and authority.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5.5 Incident Reporting and Escalation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Streamlined, low-friction outbreak reporting that routes simultaneously to district veterinary/plant health offices and the SentinelNet surveillance network.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'Report a Concern' is a persistent, one-tap button on the app home screen — always visible regardless of current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Reporting flow captures: species/crop affected, number of individuals affected, symptoms observed (with photo upload), GPS location, and date of first observation.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AI-assisted symptom triage: system suggests top 3 most likely pathogens based on reported symptoms, region, and current SentinelNet alerts, with confidence scores.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Confirmed reports are pushed simultaneously to: the farm's assigned extension officer; district authority dashboard; and SentinelNet's incident feed.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Reporters receive an automated acknowledgement within 5 minutes; a human response SLA of 2 hours during business hours must be displayed.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Anonymous reporting option is available for farms unwilling to self-identify; anonymous reports still carry geographic and symptom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Platform must support report submission with no internet connection; queued reports are transmitted when connectivity returns.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Compensation scheme integration: where national programmes exist, incident reporting automatically initiates a compensation claim with the reported data pre-filled.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Reporting flow must be completable in under 3 minutes from first tap to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Incident data must be interoperable with WOAH WAHIS and FAO EMPRES-i reporting formats.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5.6 Smallholder-Optimised Experience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distinct product layer ensuring that smallholder farmers — who may have low literacy, basic devices, and no internet access — receive full biosecurity support.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SMS-based interface: all core functions (vaccination logging, SOP reminders, incident reporting) accessible via structured SMS menu for feature phone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Audio instructions: all app screens include an audio playback option reading the content aloud, supporting users with low literacy.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Community group mode: a village extension officer or community health worker can manage biosecurity for a group of up to 200 smallholder farms from a single account, with individual farm profiles maintained.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Offline-first architecture: the full app must function without connectivity; sync occurs automatically when any connection is 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Data-light mode: the app must operate within a 50MB monthly data budget for all core functions, enabling use on low-cost data plans.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Language and dialect support: 40 languages at launch; additional community languages supported via crowd-sourced translation tool.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Hardware-agnostic: core functionality must work on Android 8+ devices with 1GB RAM. iOS support required for extension officers and authorities.</w:t>
      </w:r>
    </w:p>
    <w:p>
      <w:r>
        <w:br w:type="page"/>
      </w:r>
    </w:p>
    <w:p>
      <w:pPr>
        <w:pStyle w:val="Heading1"/>
        <w:pBdr>
          <w:bottom w:val="single" w:color="1F6B3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6. Integration Requirements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VaxWise is a component of the AgriShield biosecurity platform and must integrate with the following internal and external systems: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36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AgriShield SentinelNet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Receive regional disease risk maps for vaccination scheduling; push farm-level incident reports into surveillance feed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AgriShield ChainTrace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Link vaccination batch records and access logs to supply chain provenance; receive input supplier biosecurity status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AgriShield BorderScan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Receive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Import alerts for new pest/pathogen detections at borders that affect enrolled farm regions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AgriShield OneHealth Hub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Push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Feed farm compliance scores and incident reports into the multi-agency coordination dashboard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WOAH WAHIS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Push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Automated formatting and submission of notifiable disease reports in WAHIS-compatible format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National Vet/Plant Health Databases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Sync farm registration, vaccination records, and inspection history with government systems via REST API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Insurance &amp; Subsidy Platforms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Push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Submit BioScore and compliance records to partner insurance and government subsidy systems for benefit unlocking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SMS Gateway (Twilio / Africa's Talking)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Deliver reminders and receive structured SMS responses from feature phone users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3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7.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 launch time: under 2 seconds on target hardware (Android 8+, 1GB RAM).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core user actions (logging a vaccination, submitting an incident report) must complete within 1 second on-device; server response within 3 seconds when online.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Offline data queue must support up to 90 days of farm activity before sync is required.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7.2 Security and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data encrypted in transit (TLS 1.3) and at rest (AES-256).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Farm and farmer data governed by GDPR-equivalent data minimisation and consent principles; national data residency requirements supported.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Visitor access log personal data must be automatically purged after 12 months unless retained as part of an active outbreak investigation.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Role-based access control: farmers see only their own farm; extension officers see assigned farms; authorities see aggregate regional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Anonymous incident reporting must be technically enforced — no metadata linkable to the reporting farm is stored.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7.3 Accessibility and Localisation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WCAG 2.1 AA compliance for screen reader and high-contrast mode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user-facing text available in 40+ languages; audio playback for all instructional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SMS interface must function on networks with 10% packet loss.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7.4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Architecture must support 10 million enrolled farm profiles without performance degradation.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Incident reporting system must handle 100,000 simultaneous submissions during a major outbreak event.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must support 500 requests per second per national authority integration.</w:t>
      </w:r>
    </w:p>
    <w:p>
      <w:r>
        <w:br w:type="page"/>
      </w:r>
    </w:p>
    <w:p>
      <w:pPr>
        <w:pStyle w:val="Heading1"/>
        <w:pBdr>
          <w:bottom w:val="single" w:color="1F6B3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8. Risks and Mitigations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40"/>
        <w:gridCol w:w="4720"/>
      </w:tblGrid>
      <w:tr>
        <w:trPr>
          <w:tblHeader/>
        </w:trPr>
        <w:tc>
          <w:tcPr>
            <w:tcW w:type="dxa" w:w="32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72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Farmer distrust — reporting leads to culling without compensation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Compensation scheme integration required at launch in pilot markets. Anonymous reporting option. Transparent communication that VaxWise advocates for farmers, not against them.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Low smartphone penetration in target markets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SMS-first interface developed in parallel with app. Community group mode reduces per-farm device requirement. Feature phone support is a launch requirement, not a future roadmap item.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Connectivity gaps make real-time sync unreliable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Offline-first architecture with 90-day local queue. Critical reminders delivered via SMS as fallback. Sync state clearly communicated to users.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 quality degradation from bulk manual entry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AI-assisted entry validation flags outliers (e.g., implausibly large herd vaccinated in one day). Extension officer review workflow for suspicious records.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Government authority data integration complexity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Pre-built connectors for 15 priority country systems at launch. Standardised REST API published for remaining countries. Dedicated integration engineering resource per national rollout.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BioScore gaming — farms artificially inflate scores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Extension officer audit component (10% of score) provides human verification. Anomaly detection flags statistically implausible score improvements for review.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Geopolitical resistance to cross-border data sharing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LOW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Aggregated, anonymised data only shared across borders by default. Full incident data shared only with explicit national authority consent via OneHealth Hub.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3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9. Release Roadmap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5920"/>
      </w:tblGrid>
      <w:tr>
        <w:trPr>
          <w:tblHeader/>
        </w:trPr>
        <w:tc>
          <w:tcPr>
            <w:tcW w:type="dxa" w:w="144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92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Alpha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Q3 2026</w:t>
            </w:r>
          </w:p>
        </w:tc>
        <w:tc>
          <w:tcPr>
            <w:tcW w:type="dxa" w:w="5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app (iOS + Android). SOP checklists, vaccination calendar, basic incident reporting. Pilot with 500 commercial farms in Kenya and Vietnam. Extension officer dashboard v1.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Beta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Q1 2027</w:t>
            </w:r>
          </w:p>
        </w:tc>
        <w:tc>
          <w:tcPr>
            <w:tcW w:type="dxa" w:w="5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BioScore engine. Visitor/vehicle access logs. SMS interface for feature phones. SentinelNet and ChainTrace integrations. Government authority dashboards. 3 language packs.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Q3 2027</w:t>
            </w:r>
          </w:p>
        </w:tc>
        <w:tc>
          <w:tcPr>
            <w:tcW w:type="dxa" w:w="5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smallholder community mode. 40 language packs + audio. Compensation scheme integrations (5 countries). WOAH WAHIS automated reporting. National database connectors (15 countries). Insurance/subsidy API.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Q1 2028</w:t>
            </w:r>
          </w:p>
        </w:tc>
        <w:tc>
          <w:tcPr>
            <w:tcW w:type="dxa" w:w="5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diagnostic triage in incident reporting (DiagnostiQ integration). Predictive vaccination scheduling from SentinelNet ML models. Blockchain-anchored vaccination records (ChainTrace deep integration). Crop and aquaculture SOP libraries.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3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10. Assumptions and Dependencies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10.1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National veterinary and plant health authorities in pilot markets will partner with VaxWise and provide access to existing farm registration databases.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AgriShield SentinelNet provides regional disease risk maps via API with no more than 6-hour update latency.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 least one mobile network operator in each pilot market offers an SMS aggregation API compatible with VaxWise.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Compensation scheme frameworks exist or are being developed in pilot markets; VaxWise does not fund compensation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WOAH will maintain the WAHIS data submission API with backwards compatibility for the duration of the v1.0 support window.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10.2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AgriShield platform: SentinelNet (disease risk data), ChainTrace (supply chain linking), OneHealth Hub (authority reporting)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Third-party: SMS gateway provider (Twilio or Africa's Talking); cloud infrastructure (AWS or Azure with in-country data residency nodes)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Government: national farm registration data; authority API access; regulatory approval for automated WAHIS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Research: FAO/WOAH SOP libraries licensed for adaptation and distribution within the platform</w:t>
      </w:r>
    </w:p>
    <w:p>
      <w:pPr>
        <w:pStyle w:val="Heading1"/>
        <w:pBdr>
          <w:bottom w:val="single" w:color="1F6B3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11.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How should BioScore incentive thresholds be calibrated per country, given variation in national biosecurity standards and available subsidy schemes?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 is the minimum viable compensation scheme commitment required from a national authority before VaxWise incident reporting can be credibly promoted to farmers?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Should anonymous incident reports be visible to national authorities in aggregate-only form, or should there be a mechanism for follow-up with anonymous reporters who opt in?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 verification mechanism is acceptable to WOAH for automated WAHIS submissions — digital signature from national authority, AI-reviewed human confirmation, or both?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How will BioScore be treated legally in countries where it influences subsidy allocation — is the score subject to administrative appeal?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Should the platform support crop/plant biosecurity SOPs in v1.0, or limit the initial scope to livestock and aquaculture?</w:t>
      </w:r>
    </w:p>
    <w:p>
      <w:r>
        <w:br w:type="page"/>
      </w:r>
    </w:p>
    <w:p>
      <w:pPr>
        <w:pStyle w:val="Heading1"/>
        <w:pBdr>
          <w:bottom w:val="single" w:color="1F6B3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6B3A"/>
          <w:sz w:val="32"/>
          <w:szCs w:val="32"/>
        </w:rPr>
        <w:t xml:space="preserve">12. Document Approvals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following stakeholders are required to review and approve this PRD before development commences on the Alpha phase.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240"/>
        <w:gridCol w:w="2000"/>
        <w:gridCol w:w="2000"/>
      </w:tblGrid>
      <w:tr>
        <w:trPr>
          <w:tblHeader/>
        </w:trPr>
        <w:tc>
          <w:tcPr>
            <w:tcW w:type="dxa" w:w="312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4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 Lead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Head of Partnerships (FAO/WOAH)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Field Operations Lead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Legal / Data Privacy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VaxWise PRD v1.0 — Confidential. For internal review and planning purposes only. Not for external distribution without prior written approval from the VaxWise Product Lead.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6"/>
      </w:pBd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Confidential — VaxWise Product Team</w:t>
    </w:r>
    <w: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B3A" w:sz="4" w:space="6"/>
      </w:pBdr>
      <w:tabs>
        <w:tab w:val="right" w:pos="9360"/>
      </w:tabs>
    </w:pPr>
    <w:r>
      <w:rPr>
        <w:rFonts w:ascii="Arial" w:cs="Arial" w:eastAsia="Arial" w:hAnsi="Arial"/>
        <w:b/>
        <w:bCs/>
        <w:color w:val="1F6B3A"/>
        <w:sz w:val="18"/>
        <w:szCs w:val="18"/>
      </w:rPr>
      <w:t xml:space="preserve">VaxWise — On-Farm Biosecurity Suite</w:t>
    </w:r>
    <w: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Product Requirements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6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B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2026-05-02T13:45:43.203Z</dcterms:created>
  <dcterms:modified xsi:type="dcterms:W3CDTF">2026-05-02T13:45:43.204Z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