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4EB6" w14:textId="5E8E2D8E" w:rsidR="00F81E24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</w:p>
    <w:p w14:paraId="773563CD" w14:textId="0F76819F" w:rsidR="008951A7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E24">
        <w:rPr>
          <w:rFonts w:ascii="Times New Roman" w:hAnsi="Times New Roman" w:cs="Times New Roman"/>
          <w:sz w:val="28"/>
          <w:szCs w:val="28"/>
          <w:lang w:val="en-US"/>
        </w:rPr>
        <w:t xml:space="preserve">Introduction </w:t>
      </w:r>
    </w:p>
    <w:p w14:paraId="50576CDB" w14:textId="61783396" w:rsid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Research question </w:t>
      </w:r>
    </w:p>
    <w:p w14:paraId="5B5FDE8D" w14:textId="1E7AA0D0" w:rsid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Hypothesis </w:t>
      </w:r>
    </w:p>
    <w:p w14:paraId="61780F4C" w14:textId="661986AA" w:rsidR="00F81E24" w:rsidRPr="00F81E24" w:rsidRDefault="00F81E24" w:rsidP="00F8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Literature that motivates the research </w:t>
      </w:r>
    </w:p>
    <w:p w14:paraId="50E4F93F" w14:textId="35C1839B" w:rsidR="00F81E24" w:rsidRDefault="00F81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E24">
        <w:rPr>
          <w:rFonts w:ascii="Times New Roman" w:hAnsi="Times New Roman" w:cs="Times New Roman"/>
          <w:sz w:val="28"/>
          <w:szCs w:val="28"/>
          <w:lang w:val="en-US"/>
        </w:rPr>
        <w:t xml:space="preserve">Methods </w:t>
      </w:r>
    </w:p>
    <w:p w14:paraId="5BE2A30E" w14:textId="7C501ED1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Ethics </w:t>
      </w:r>
    </w:p>
    <w:p w14:paraId="28BB29D2" w14:textId="72F4D307" w:rsidR="00F81E24" w:rsidRDefault="00F81E24" w:rsidP="00F81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Consent form </w:t>
      </w:r>
    </w:p>
    <w:p w14:paraId="0181961B" w14:textId="3550B685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Pilot study (Cog com exam)</w:t>
      </w:r>
    </w:p>
    <w:p w14:paraId="246C140B" w14:textId="77777777" w:rsidR="00F23975" w:rsidRDefault="00F23975" w:rsidP="00F81E2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</w:p>
    <w:p w14:paraId="7476D345" w14:textId="3B88A6C9" w:rsidR="00F81E24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3975">
        <w:rPr>
          <w:rFonts w:ascii="Times New Roman" w:hAnsi="Times New Roman" w:cs="Times New Roman"/>
          <w:sz w:val="24"/>
          <w:szCs w:val="24"/>
          <w:lang w:val="en-US"/>
        </w:rPr>
        <w:t>33 participants, 66.67% female, age range 15-52, mean age 22.45 years (</w:t>
      </w:r>
      <w:proofErr w:type="spellStart"/>
      <w:r w:rsidRPr="00F23975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23975">
        <w:rPr>
          <w:rFonts w:ascii="Times New Roman" w:hAnsi="Times New Roman" w:cs="Times New Roman"/>
          <w:sz w:val="24"/>
          <w:szCs w:val="24"/>
          <w:lang w:val="en-US"/>
        </w:rPr>
        <w:t>=5.97)</w:t>
      </w:r>
    </w:p>
    <w:p w14:paraId="44E5BDF8" w14:textId="2C9ECEB0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Material </w:t>
      </w:r>
    </w:p>
    <w:p w14:paraId="636C0D61" w14:textId="47C59A21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Indie pop, mean tempo 100.5 BPM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=2.67), mean duration 1, 4 minutes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=6.22)</w:t>
      </w:r>
    </w:p>
    <w:p w14:paraId="4745B861" w14:textId="03384A3E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and type were the predictor variables, measured outcome variable were valence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 report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84D74F" w14:textId="35DFE06C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</w:p>
    <w:p w14:paraId="50B9227F" w14:textId="6D97C0B4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with consent form, 8 sound clips, after each clip they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reportet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valence of the music piece on a scale from -5 (negative) to +5 (positive)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should use the scale were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throutly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explained </w:t>
      </w:r>
    </w:p>
    <w:p w14:paraId="393CAA7B" w14:textId="4AB180F2" w:rsidR="00F23975" w:rsidRDefault="00F23975" w:rsidP="00F23975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7197114A" w14:textId="1F66CD7E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Valence ~ key +(1|ID)</w:t>
      </w:r>
    </w:p>
    <w:p w14:paraId="16AC9E35" w14:textId="494EDD92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Valence ~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key+type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(1|ID)</w:t>
      </w:r>
    </w:p>
    <w:p w14:paraId="50CA6627" w14:textId="45E6234E" w:rsidR="00F23975" w:rsidRDefault="00F23975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Valence ~ key*type + (1|ID)</w:t>
      </w:r>
    </w:p>
    <w:p w14:paraId="28E53A95" w14:textId="7889D55D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and 3 were compared with ANOVA</w:t>
      </w:r>
    </w:p>
    <w:p w14:paraId="5ACB5B8D" w14:textId="114FB934" w:rsidR="002A39EF" w:rsidRDefault="002A39EF" w:rsidP="00F2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7AC5">
        <w:rPr>
          <w:noProof/>
        </w:rPr>
        <w:drawing>
          <wp:inline distT="0" distB="0" distL="0" distR="0" wp14:anchorId="46841959" wp14:editId="33E91ECF">
            <wp:extent cx="3275295" cy="2028825"/>
            <wp:effectExtent l="0" t="0" r="190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38" cy="203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6BD" w14:textId="48805900" w:rsidR="002A39EF" w:rsidRDefault="002A39EF" w:rsidP="002A39EF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14:paraId="7EE32F96" w14:textId="3B41F5CE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Model 1, significant result</w:t>
      </w:r>
    </w:p>
    <w:p w14:paraId="6C7FBD32" w14:textId="2C19F0B2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2, significant result</w:t>
      </w:r>
    </w:p>
    <w:p w14:paraId="7A33B274" w14:textId="344C893B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3, interactive effect not significant </w:t>
      </w:r>
    </w:p>
    <w:p w14:paraId="3E0145E4" w14:textId="43716E28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ANOVA showed model 2 to be better in both AIC and BIC</w:t>
      </w:r>
    </w:p>
    <w:p w14:paraId="719BD004" w14:textId="1B1C7EBC" w:rsidR="002A39EF" w:rsidRDefault="002A39EF" w:rsidP="002A39EF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Discussion </w:t>
      </w:r>
    </w:p>
    <w:p w14:paraId="2F36B6A2" w14:textId="2DE80A62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in major mode evoke a more positive emotional response then music in minor mode </w:t>
      </w:r>
    </w:p>
    <w:p w14:paraId="39E327D8" w14:textId="6E0F85F9" w:rsidR="002A39EF" w:rsidRDefault="002A39EF" w:rsidP="002A39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Lyrics did not work as a</w:t>
      </w:r>
      <w:r w:rsidR="005561A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intensifier on this effect, interactive effect, but a significant difference were found in the lyrical pieces compared to the instrumental pieces</w:t>
      </w:r>
      <w:r w:rsidR="005561AD">
        <w:rPr>
          <w:rFonts w:ascii="Times New Roman" w:hAnsi="Times New Roman" w:cs="Times New Roman"/>
          <w:sz w:val="24"/>
          <w:szCs w:val="24"/>
          <w:lang w:val="en-US"/>
        </w:rPr>
        <w:t xml:space="preserve">. Overall lyrical music evokes a more positive emotional response disregarded of the key </w:t>
      </w:r>
      <w:proofErr w:type="gramStart"/>
      <w:r w:rsidR="005561AD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="005561AD">
        <w:rPr>
          <w:rFonts w:ascii="Times New Roman" w:hAnsi="Times New Roman" w:cs="Times New Roman"/>
          <w:sz w:val="24"/>
          <w:szCs w:val="24"/>
          <w:lang w:val="en-US"/>
        </w:rPr>
        <w:t xml:space="preserve"> the piece which mean lyric have a additive effect on valence </w:t>
      </w:r>
    </w:p>
    <w:p w14:paraId="2F3515DC" w14:textId="64938110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 to preference for sad music</w:t>
      </w:r>
    </w:p>
    <w:p w14:paraId="09CB3A54" w14:textId="59A2D419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Mirror neuron systems, representations of the singer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emotional state</w:t>
      </w:r>
    </w:p>
    <w:p w14:paraId="56AFA3F7" w14:textId="51EFF4A5" w:rsidR="005561AD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it makes sense to see if it is the sentiment of the lyric that control this effect or if the sentiment will not change this </w:t>
      </w:r>
    </w:p>
    <w:p w14:paraId="65A5142B" w14:textId="0D7C28C8" w:rsidR="005561AD" w:rsidRPr="002A39EF" w:rsidRDefault="005561AD" w:rsidP="00556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 a mismatch between sentiment of lyric and valence/key would be expected to give a less pleasant brain activation response then when the lyric and key match </w:t>
      </w:r>
    </w:p>
    <w:p w14:paraId="74A3831D" w14:textId="1A6B7253" w:rsidR="00F23975" w:rsidRPr="00F23975" w:rsidRDefault="00F23975" w:rsidP="00F23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78B0B86" w14:textId="4AC2FD83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Experimental design </w:t>
      </w:r>
    </w:p>
    <w:p w14:paraId="3584760A" w14:textId="6140E571" w:rsid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Sampling plan </w:t>
      </w:r>
    </w:p>
    <w:p w14:paraId="11AEFB8B" w14:textId="707639A5" w:rsidR="00F81E24" w:rsidRPr="00F81E24" w:rsidRDefault="00F81E24" w:rsidP="00F81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Analysis plan </w:t>
      </w:r>
    </w:p>
    <w:sectPr w:rsidR="00F81E24" w:rsidRPr="00F81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293"/>
    <w:multiLevelType w:val="hybridMultilevel"/>
    <w:tmpl w:val="3784496E"/>
    <w:lvl w:ilvl="0" w:tplc="E7ECC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07E1"/>
    <w:multiLevelType w:val="hybridMultilevel"/>
    <w:tmpl w:val="72AA8158"/>
    <w:lvl w:ilvl="0" w:tplc="91421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5073">
    <w:abstractNumId w:val="0"/>
  </w:num>
  <w:num w:numId="2" w16cid:durableId="206347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4"/>
    <w:rsid w:val="002A39EF"/>
    <w:rsid w:val="005561AD"/>
    <w:rsid w:val="008951A7"/>
    <w:rsid w:val="00F23975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C699"/>
  <w15:chartTrackingRefBased/>
  <w15:docId w15:val="{7EF6662B-2D6C-4399-9CA6-D960DB4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dcterms:created xsi:type="dcterms:W3CDTF">2022-09-19T11:12:00Z</dcterms:created>
  <dcterms:modified xsi:type="dcterms:W3CDTF">2022-09-19T11:40:00Z</dcterms:modified>
</cp:coreProperties>
</file>