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4EB6" w14:textId="5E8E2D8E" w:rsidR="00F81E24" w:rsidRDefault="00F81E24">
      <w:pPr>
        <w:rPr>
          <w:rFonts w:ascii="Times New Roman" w:hAnsi="Times New Roman" w:cs="Times New Roman"/>
          <w:sz w:val="28"/>
          <w:szCs w:val="28"/>
          <w:lang w:val="en-US"/>
        </w:rPr>
      </w:pPr>
      <w:r>
        <w:rPr>
          <w:rFonts w:ascii="Times New Roman" w:hAnsi="Times New Roman" w:cs="Times New Roman"/>
          <w:sz w:val="28"/>
          <w:szCs w:val="28"/>
          <w:lang w:val="en-US"/>
        </w:rPr>
        <w:t xml:space="preserve">Abstract </w:t>
      </w:r>
    </w:p>
    <w:p w14:paraId="773563CD" w14:textId="0F76819F" w:rsidR="008951A7" w:rsidRDefault="00F81E24">
      <w:pPr>
        <w:rPr>
          <w:rFonts w:ascii="Times New Roman" w:hAnsi="Times New Roman" w:cs="Times New Roman"/>
          <w:sz w:val="28"/>
          <w:szCs w:val="28"/>
          <w:lang w:val="en-US"/>
        </w:rPr>
      </w:pPr>
      <w:r w:rsidRPr="00F81E24">
        <w:rPr>
          <w:rFonts w:ascii="Times New Roman" w:hAnsi="Times New Roman" w:cs="Times New Roman"/>
          <w:sz w:val="28"/>
          <w:szCs w:val="28"/>
          <w:lang w:val="en-US"/>
        </w:rPr>
        <w:t xml:space="preserve">Introduction </w:t>
      </w:r>
    </w:p>
    <w:p w14:paraId="50576CDB" w14:textId="61783396" w:rsidR="00F81E24" w:rsidRDefault="00F81E24" w:rsidP="00F81E2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Research question </w:t>
      </w:r>
    </w:p>
    <w:p w14:paraId="5B5FDE8D" w14:textId="1E7AA0D0" w:rsidR="00F81E24" w:rsidRDefault="00F81E24" w:rsidP="00F81E2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Hypothesis </w:t>
      </w:r>
    </w:p>
    <w:p w14:paraId="61780F4C" w14:textId="46FBF84C" w:rsidR="00F81E24" w:rsidRDefault="00F81E24" w:rsidP="00F81E2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Literature that motivates </w:t>
      </w:r>
      <w:r w:rsidR="00F1696B">
        <w:rPr>
          <w:rFonts w:ascii="Times New Roman" w:hAnsi="Times New Roman" w:cs="Times New Roman"/>
          <w:sz w:val="28"/>
          <w:szCs w:val="28"/>
          <w:lang w:val="en-US"/>
        </w:rPr>
        <w:t>research</w:t>
      </w:r>
      <w:r>
        <w:rPr>
          <w:rFonts w:ascii="Times New Roman" w:hAnsi="Times New Roman" w:cs="Times New Roman"/>
          <w:sz w:val="28"/>
          <w:szCs w:val="28"/>
          <w:lang w:val="en-US"/>
        </w:rPr>
        <w:t xml:space="preserve"> </w:t>
      </w:r>
    </w:p>
    <w:p w14:paraId="76593AC5" w14:textId="5CBE4750" w:rsidR="003F062D" w:rsidRDefault="00F1696B" w:rsidP="00F1696B">
      <w:pPr>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Melodies of major and minor mode will be paired with lyrics with either a more positive or negative sentiment. Earlier experiments showed that music in major mode </w:t>
      </w:r>
      <w:r w:rsidR="002E603B" w:rsidRPr="00F1696B">
        <w:rPr>
          <w:rFonts w:ascii="Times New Roman" w:hAnsi="Times New Roman" w:cs="Times New Roman"/>
          <w:sz w:val="24"/>
          <w:szCs w:val="24"/>
          <w:lang w:val="en-US"/>
        </w:rPr>
        <w:t>evokes</w:t>
      </w:r>
      <w:r w:rsidRPr="00F1696B">
        <w:rPr>
          <w:rFonts w:ascii="Times New Roman" w:hAnsi="Times New Roman" w:cs="Times New Roman"/>
          <w:sz w:val="24"/>
          <w:szCs w:val="24"/>
          <w:lang w:val="en-US"/>
        </w:rPr>
        <w:t xml:space="preserve"> a positive emotional response while music in minor mode evokes a negative response, based on self-report on a valence scale. </w:t>
      </w:r>
      <w:r w:rsidR="003F062D">
        <w:rPr>
          <w:rFonts w:ascii="Times New Roman" w:hAnsi="Times New Roman" w:cs="Times New Roman"/>
          <w:sz w:val="24"/>
          <w:szCs w:val="24"/>
          <w:lang w:val="en-US"/>
        </w:rPr>
        <w:t xml:space="preserve">A functional MRI will be used to measure the </w:t>
      </w:r>
      <w:r w:rsidR="003F062D" w:rsidRPr="00F1696B">
        <w:rPr>
          <w:rFonts w:ascii="Times New Roman" w:hAnsi="Times New Roman" w:cs="Times New Roman"/>
          <w:sz w:val="24"/>
          <w:szCs w:val="24"/>
          <w:lang w:val="en-US"/>
        </w:rPr>
        <w:t>blood oxygen level-dependent signal</w:t>
      </w:r>
      <w:r w:rsidR="002E603B">
        <w:rPr>
          <w:rFonts w:ascii="Times New Roman" w:hAnsi="Times New Roman" w:cs="Times New Roman"/>
          <w:sz w:val="24"/>
          <w:szCs w:val="24"/>
          <w:lang w:val="en-US"/>
        </w:rPr>
        <w:t>.</w:t>
      </w:r>
    </w:p>
    <w:p w14:paraId="3218CDB5" w14:textId="4F4C62D1" w:rsidR="00F1696B" w:rsidRDefault="00F1696B" w:rsidP="00F1696B">
      <w:pPr>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The hypothesis is that </w:t>
      </w:r>
      <w:r>
        <w:rPr>
          <w:rFonts w:ascii="Times New Roman" w:hAnsi="Times New Roman" w:cs="Times New Roman"/>
          <w:sz w:val="24"/>
          <w:szCs w:val="24"/>
          <w:lang w:val="en-US"/>
        </w:rPr>
        <w:t xml:space="preserve">the </w:t>
      </w:r>
      <w:r w:rsidRPr="00F1696B">
        <w:rPr>
          <w:rFonts w:ascii="Times New Roman" w:hAnsi="Times New Roman" w:cs="Times New Roman"/>
          <w:sz w:val="24"/>
          <w:szCs w:val="24"/>
          <w:lang w:val="en-US"/>
        </w:rPr>
        <w:t>blood oxygen level-dependent signal</w:t>
      </w:r>
      <w:r>
        <w:rPr>
          <w:rFonts w:ascii="Times New Roman" w:hAnsi="Times New Roman" w:cs="Times New Roman"/>
          <w:sz w:val="24"/>
          <w:szCs w:val="24"/>
          <w:lang w:val="en-US"/>
        </w:rPr>
        <w:t xml:space="preserve"> in the </w:t>
      </w:r>
      <w:r w:rsidR="00492BB6">
        <w:rPr>
          <w:rFonts w:ascii="Times New Roman" w:hAnsi="Times New Roman" w:cs="Times New Roman"/>
          <w:sz w:val="24"/>
          <w:szCs w:val="24"/>
          <w:lang w:val="en-US"/>
        </w:rPr>
        <w:t>liking</w:t>
      </w:r>
      <w:r>
        <w:rPr>
          <w:rFonts w:ascii="Times New Roman" w:hAnsi="Times New Roman" w:cs="Times New Roman"/>
          <w:sz w:val="24"/>
          <w:szCs w:val="24"/>
          <w:lang w:val="en-US"/>
        </w:rPr>
        <w:t xml:space="preserve"> network is enhanced when the valence of the lyrics is matched with melodies of corresponding valence</w:t>
      </w:r>
      <w:r w:rsidR="008C6243">
        <w:rPr>
          <w:rFonts w:ascii="Times New Roman" w:hAnsi="Times New Roman" w:cs="Times New Roman"/>
          <w:sz w:val="24"/>
          <w:szCs w:val="24"/>
          <w:lang w:val="en-US"/>
        </w:rPr>
        <w:t>.</w:t>
      </w:r>
    </w:p>
    <w:p w14:paraId="1BA66626" w14:textId="4AC7EC5E" w:rsidR="008C6243" w:rsidRDefault="00F1696B" w:rsidP="00F1696B">
      <w:pPr>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This will be research by participants listening to music while getting a fMRI scan, further the participants will self-report on their emotional response. </w:t>
      </w:r>
      <w:r>
        <w:rPr>
          <w:rFonts w:ascii="Times New Roman" w:hAnsi="Times New Roman" w:cs="Times New Roman"/>
          <w:sz w:val="24"/>
          <w:szCs w:val="24"/>
          <w:lang w:val="en-US"/>
        </w:rPr>
        <w:t xml:space="preserve">The functional MRI is used to measure the BOLD signal in the </w:t>
      </w:r>
      <w:r w:rsidR="00492BB6">
        <w:rPr>
          <w:rFonts w:ascii="Times New Roman" w:hAnsi="Times New Roman" w:cs="Times New Roman"/>
          <w:sz w:val="24"/>
          <w:szCs w:val="24"/>
          <w:lang w:val="en-US"/>
        </w:rPr>
        <w:t>liking</w:t>
      </w:r>
      <w:r>
        <w:rPr>
          <w:rFonts w:ascii="Times New Roman" w:hAnsi="Times New Roman" w:cs="Times New Roman"/>
          <w:sz w:val="24"/>
          <w:szCs w:val="24"/>
          <w:lang w:val="en-US"/>
        </w:rPr>
        <w:t xml:space="preserve"> network so the signal can be compared when listening to matched and mismatched valence. The self-report is used to control if the songs we expect to be experienced with higher or lower valence is </w:t>
      </w:r>
      <w:r w:rsidR="002E603B">
        <w:rPr>
          <w:rFonts w:ascii="Times New Roman" w:hAnsi="Times New Roman" w:cs="Times New Roman"/>
          <w:sz w:val="24"/>
          <w:szCs w:val="24"/>
          <w:lang w:val="en-US"/>
        </w:rPr>
        <w:t>experienced</w:t>
      </w:r>
      <w:r>
        <w:rPr>
          <w:rFonts w:ascii="Times New Roman" w:hAnsi="Times New Roman" w:cs="Times New Roman"/>
          <w:sz w:val="24"/>
          <w:szCs w:val="24"/>
          <w:lang w:val="en-US"/>
        </w:rPr>
        <w:t xml:space="preserve"> </w:t>
      </w:r>
      <w:r w:rsidR="008C6243">
        <w:rPr>
          <w:rFonts w:ascii="Times New Roman" w:hAnsi="Times New Roman" w:cs="Times New Roman"/>
          <w:sz w:val="24"/>
          <w:szCs w:val="24"/>
          <w:lang w:val="en-US"/>
        </w:rPr>
        <w:t>like that.</w:t>
      </w:r>
    </w:p>
    <w:p w14:paraId="29C7C878" w14:textId="16BDDBE3" w:rsidR="008C6243" w:rsidRDefault="008C6243" w:rsidP="00F1696B">
      <w:pPr>
        <w:rPr>
          <w:rFonts w:ascii="Times New Roman" w:hAnsi="Times New Roman" w:cs="Times New Roman"/>
          <w:sz w:val="24"/>
          <w:szCs w:val="24"/>
          <w:lang w:val="en-US"/>
        </w:rPr>
      </w:pPr>
    </w:p>
    <w:p w14:paraId="0CA94871" w14:textId="33CA5938" w:rsidR="005D43F7" w:rsidRDefault="005D43F7" w:rsidP="00F1696B">
      <w:pPr>
        <w:rPr>
          <w:rFonts w:ascii="Times New Roman" w:hAnsi="Times New Roman" w:cs="Times New Roman"/>
          <w:sz w:val="24"/>
          <w:szCs w:val="24"/>
          <w:lang w:val="en-US"/>
        </w:rPr>
      </w:pPr>
      <w:r>
        <w:rPr>
          <w:rFonts w:ascii="Times New Roman" w:hAnsi="Times New Roman" w:cs="Times New Roman"/>
          <w:sz w:val="24"/>
          <w:szCs w:val="24"/>
          <w:lang w:val="en-US"/>
        </w:rPr>
        <w:t xml:space="preserve">fMRI looking at the liking network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{"citationID":"VjbV3z8b","properties":{"formattedCitation":"(Putkinen et al., 2021)","plainCitation":"(Putkinen et al., 2021)","noteIndex":0},"citationItems":[{"id":463,"uris":["http://zotero.org/users/10047885/items/TDLGICZQ"],"itemData":{"id":463,"type":"article-journal","abstract":"Music can induce strong subjective experience of emotions, but it is debated whether these responses engage the same neural circuits as emotions elicited by biologically significant events. We examined the functional neural basis of music-induced emotions in a large sample (n = 102) of subjects who listened to emotionally engaging (happy, sad, fearful, and tender) pieces of instrumental music while their hemodynamic brain activity was measured with functional magnetic resonance imaging (fMRI). Ratings of the four categorical emotions and liking were used to predict hemodynamic responses in general linear model (GLM) analysis of the fMRI data. Multivariate pattern analysis (MVPA) was used to reveal discrete neural signatures of the four categories of music-induced emotions. To map neural circuits governing non-musical emotions, the subjects were scanned while viewing short emotionally evocative film clips. The GLM revealed that most emotions were associated with activity in the auditory, somatosensory, and motor cortices, cingulate gyrus, insula, and precuneus. Fear and liking also engaged the amygdala. In contrast, the film clips strongly activated limbic and cortical regions implicated in emotional processing. MVPA revealed that activity in the auditory cortex and primary motor cortices reliably discriminated the emotion categories. Our results indicate that different music-induced basic emotions have distinct representations in regions supporting auditory processing, motor control, and interoception but do not strongly rely on limbic and medial prefrontal regions critical for emotions with survival value.","container-title":"Cerebral Cortex","DOI":"10.1093/cercor/bhaa373","ISSN":"1047-3211","issue":"5","journalAbbreviation":"Cerebral Cortex","page":"2549-2560","source":"Silverchair","title":"Decoding Music-Evoked Emotions in the Auditory and Motor Cortex","volume":"31","author":[{"family":"Putkinen","given":"Vesa"},{"family":"Nazari-Farsani","given":"Sanaz"},{"family":"Seppälä","given":"Kerttu"},{"family":"Karjalainen","given":"Tomi"},{"family":"Sun","given":"Lihua"},{"family":"Karlsson","given":"Henry K"},{"family":"Hudson","given":"Matthew"},{"family":"Heikkilä","given":"Timo T"},{"family":"Hirvonen","given":"Jussi"},{"family":"Nummenmaa","given":"Lauri"}],"issued":{"date-parts":[["2021",5,1]]}}}],"schema":"https://github.com/citation-style-language/schema/raw/master/csl-citation.json"} </w:instrText>
      </w:r>
      <w:r>
        <w:rPr>
          <w:rFonts w:ascii="Times New Roman" w:hAnsi="Times New Roman" w:cs="Times New Roman"/>
          <w:sz w:val="24"/>
          <w:szCs w:val="24"/>
          <w:lang w:val="en-US"/>
        </w:rPr>
        <w:fldChar w:fldCharType="separate"/>
      </w:r>
      <w:r w:rsidRPr="005D43F7">
        <w:rPr>
          <w:rFonts w:ascii="Times New Roman" w:hAnsi="Times New Roman" w:cs="Times New Roman"/>
          <w:sz w:val="24"/>
        </w:rPr>
        <w:t>(Putkinen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based on this paper I will look at whether or not the participants like the music or not (WERE SPECIFICALLY DO WE EXPECT TO SEE ACTIVITY)</w:t>
      </w:r>
    </w:p>
    <w:p w14:paraId="74CD9B46" w14:textId="51ECCA3E" w:rsidR="005D43F7" w:rsidRDefault="005D43F7" w:rsidP="00F1696B">
      <w:pPr>
        <w:rPr>
          <w:rFonts w:ascii="Times New Roman" w:hAnsi="Times New Roman" w:cs="Times New Roman"/>
          <w:sz w:val="24"/>
          <w:szCs w:val="24"/>
          <w:lang w:val="en-US"/>
        </w:rPr>
      </w:pPr>
      <w:r>
        <w:rPr>
          <w:rFonts w:ascii="Times New Roman" w:hAnsi="Times New Roman" w:cs="Times New Roman"/>
          <w:sz w:val="24"/>
          <w:szCs w:val="24"/>
          <w:lang w:val="en-US"/>
        </w:rPr>
        <w:t>Key and tempo = the sound of the melody (happy/sad)</w:t>
      </w:r>
    </w:p>
    <w:p w14:paraId="041792BB" w14:textId="524EE2B4" w:rsidR="005D43F7" w:rsidRDefault="005D43F7" w:rsidP="00F1696B">
      <w:pPr>
        <w:rPr>
          <w:rFonts w:ascii="Times New Roman" w:hAnsi="Times New Roman" w:cs="Times New Roman"/>
          <w:sz w:val="24"/>
          <w:szCs w:val="24"/>
          <w:lang w:val="en-US"/>
        </w:rPr>
      </w:pPr>
      <w:r>
        <w:rPr>
          <w:rFonts w:ascii="Times New Roman" w:hAnsi="Times New Roman" w:cs="Times New Roman"/>
          <w:sz w:val="24"/>
          <w:szCs w:val="24"/>
          <w:lang w:val="en-US"/>
        </w:rPr>
        <w:t>Sentiment analysis</w:t>
      </w:r>
      <w:r w:rsidR="002302C6">
        <w:rPr>
          <w:rFonts w:ascii="Times New Roman" w:hAnsi="Times New Roman" w:cs="Times New Roman"/>
          <w:sz w:val="24"/>
          <w:szCs w:val="24"/>
          <w:lang w:val="en-US"/>
        </w:rPr>
        <w:t xml:space="preserve">, </w:t>
      </w:r>
      <w:hyperlink r:id="rId6" w:history="1">
        <w:r w:rsidR="00921B6B">
          <w:rPr>
            <w:rStyle w:val="Hyperlink"/>
          </w:rPr>
          <w:t>Python | Sentiment Analysis using VADER - GeeksforGeeks</w:t>
        </w:r>
      </w:hyperlink>
    </w:p>
    <w:p w14:paraId="58DD131B" w14:textId="6CB7A9ED" w:rsidR="008C6243" w:rsidRDefault="005D43F7" w:rsidP="005D43F7">
      <w:pPr>
        <w:tabs>
          <w:tab w:val="left" w:pos="2595"/>
        </w:tabs>
        <w:rPr>
          <w:rFonts w:ascii="Times New Roman" w:hAnsi="Times New Roman" w:cs="Times New Roman"/>
          <w:sz w:val="24"/>
          <w:szCs w:val="24"/>
          <w:lang w:val="en-US"/>
        </w:rPr>
      </w:pPr>
      <w:r>
        <w:rPr>
          <w:rFonts w:ascii="Times New Roman" w:hAnsi="Times New Roman" w:cs="Times New Roman"/>
          <w:sz w:val="24"/>
          <w:szCs w:val="24"/>
          <w:lang w:val="en-US"/>
        </w:rPr>
        <w:t xml:space="preserve">Preference in music </w:t>
      </w:r>
    </w:p>
    <w:p w14:paraId="5CFEED32" w14:textId="2111A0D9" w:rsidR="005D43F7" w:rsidRDefault="005D43F7" w:rsidP="005D43F7">
      <w:pPr>
        <w:tabs>
          <w:tab w:val="left" w:pos="2595"/>
        </w:tabs>
        <w:rPr>
          <w:rFonts w:ascii="Times New Roman" w:hAnsi="Times New Roman" w:cs="Times New Roman"/>
          <w:sz w:val="24"/>
          <w:szCs w:val="24"/>
          <w:lang w:val="en-US"/>
        </w:rPr>
      </w:pPr>
      <w:r>
        <w:rPr>
          <w:rFonts w:ascii="Times New Roman" w:hAnsi="Times New Roman" w:cs="Times New Roman"/>
          <w:sz w:val="24"/>
          <w:szCs w:val="24"/>
          <w:lang w:val="en-US"/>
        </w:rPr>
        <w:t xml:space="preserve">Predictive coding </w:t>
      </w:r>
    </w:p>
    <w:p w14:paraId="756BCA81" w14:textId="77777777" w:rsidR="005D43F7" w:rsidRPr="00F1696B" w:rsidRDefault="005D43F7" w:rsidP="00F1696B">
      <w:pPr>
        <w:rPr>
          <w:rFonts w:ascii="Times New Roman" w:hAnsi="Times New Roman" w:cs="Times New Roman"/>
          <w:sz w:val="28"/>
          <w:szCs w:val="28"/>
          <w:lang w:val="en-US"/>
        </w:rPr>
      </w:pPr>
    </w:p>
    <w:p w14:paraId="50E4F93F" w14:textId="35C1839B" w:rsidR="00F81E24" w:rsidRDefault="00F81E24">
      <w:pPr>
        <w:rPr>
          <w:rFonts w:ascii="Times New Roman" w:hAnsi="Times New Roman" w:cs="Times New Roman"/>
          <w:sz w:val="28"/>
          <w:szCs w:val="28"/>
          <w:lang w:val="en-US"/>
        </w:rPr>
      </w:pPr>
      <w:r w:rsidRPr="00F81E24">
        <w:rPr>
          <w:rFonts w:ascii="Times New Roman" w:hAnsi="Times New Roman" w:cs="Times New Roman"/>
          <w:sz w:val="28"/>
          <w:szCs w:val="28"/>
          <w:lang w:val="en-US"/>
        </w:rPr>
        <w:t xml:space="preserve">Methods </w:t>
      </w:r>
    </w:p>
    <w:p w14:paraId="5BE2A30E" w14:textId="7C501ED1"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Ethics </w:t>
      </w:r>
    </w:p>
    <w:p w14:paraId="28BB29D2" w14:textId="72F4D307" w:rsidR="00F81E24" w:rsidRDefault="00F81E24" w:rsidP="00F81E24">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Consent form </w:t>
      </w:r>
    </w:p>
    <w:p w14:paraId="0181961B" w14:textId="3550B685"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Pilot study (Cog com exam)</w:t>
      </w:r>
    </w:p>
    <w:p w14:paraId="246C140B" w14:textId="77777777" w:rsidR="00F23975" w:rsidRDefault="00F23975" w:rsidP="00F81E24">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Participants </w:t>
      </w:r>
    </w:p>
    <w:p w14:paraId="7476D345" w14:textId="3B88A6C9" w:rsidR="00F81E24" w:rsidRDefault="00F23975" w:rsidP="00F23975">
      <w:pPr>
        <w:pStyle w:val="ListParagraph"/>
        <w:numPr>
          <w:ilvl w:val="1"/>
          <w:numId w:val="1"/>
        </w:numPr>
        <w:rPr>
          <w:rFonts w:ascii="Times New Roman" w:hAnsi="Times New Roman" w:cs="Times New Roman"/>
          <w:sz w:val="24"/>
          <w:szCs w:val="24"/>
          <w:lang w:val="en-US"/>
        </w:rPr>
      </w:pPr>
      <w:r w:rsidRPr="00F23975">
        <w:rPr>
          <w:rFonts w:ascii="Times New Roman" w:hAnsi="Times New Roman" w:cs="Times New Roman"/>
          <w:sz w:val="24"/>
          <w:szCs w:val="24"/>
          <w:lang w:val="en-US"/>
        </w:rPr>
        <w:t>33 participants, 66.67% female, age range 15-52, mean age 22.45 years (</w:t>
      </w:r>
      <w:proofErr w:type="spellStart"/>
      <w:r w:rsidRPr="00F23975">
        <w:rPr>
          <w:rFonts w:ascii="Times New Roman" w:hAnsi="Times New Roman" w:cs="Times New Roman"/>
          <w:sz w:val="24"/>
          <w:szCs w:val="24"/>
          <w:lang w:val="en-US"/>
        </w:rPr>
        <w:t>sd</w:t>
      </w:r>
      <w:proofErr w:type="spellEnd"/>
      <w:r w:rsidRPr="00F23975">
        <w:rPr>
          <w:rFonts w:ascii="Times New Roman" w:hAnsi="Times New Roman" w:cs="Times New Roman"/>
          <w:sz w:val="24"/>
          <w:szCs w:val="24"/>
          <w:lang w:val="en-US"/>
        </w:rPr>
        <w:t>=5.97)</w:t>
      </w:r>
    </w:p>
    <w:p w14:paraId="44E5BDF8" w14:textId="2C9ECEB0" w:rsidR="00F23975" w:rsidRDefault="00F23975" w:rsidP="00F23975">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Material </w:t>
      </w:r>
    </w:p>
    <w:p w14:paraId="636C0D61" w14:textId="47C59A21"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Indie pop, mean tempo 100.5 BPM (</w:t>
      </w:r>
      <w:proofErr w:type="spellStart"/>
      <w:r>
        <w:rPr>
          <w:rFonts w:ascii="Times New Roman" w:hAnsi="Times New Roman" w:cs="Times New Roman"/>
          <w:sz w:val="24"/>
          <w:szCs w:val="24"/>
          <w:lang w:val="en-US"/>
        </w:rPr>
        <w:t>sd</w:t>
      </w:r>
      <w:proofErr w:type="spellEnd"/>
      <w:r>
        <w:rPr>
          <w:rFonts w:ascii="Times New Roman" w:hAnsi="Times New Roman" w:cs="Times New Roman"/>
          <w:sz w:val="24"/>
          <w:szCs w:val="24"/>
          <w:lang w:val="en-US"/>
        </w:rPr>
        <w:t>=2.67), mean duration 1, 4 minutes (</w:t>
      </w:r>
      <w:proofErr w:type="spellStart"/>
      <w:r>
        <w:rPr>
          <w:rFonts w:ascii="Times New Roman" w:hAnsi="Times New Roman" w:cs="Times New Roman"/>
          <w:sz w:val="24"/>
          <w:szCs w:val="24"/>
          <w:lang w:val="en-US"/>
        </w:rPr>
        <w:t>sd</w:t>
      </w:r>
      <w:proofErr w:type="spellEnd"/>
      <w:r>
        <w:rPr>
          <w:rFonts w:ascii="Times New Roman" w:hAnsi="Times New Roman" w:cs="Times New Roman"/>
          <w:sz w:val="24"/>
          <w:szCs w:val="24"/>
          <w:lang w:val="en-US"/>
        </w:rPr>
        <w:t>=6.22)</w:t>
      </w:r>
    </w:p>
    <w:p w14:paraId="4745B861" w14:textId="03384A3E"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Key and type were the predictor variables, measured outcome variable were valence (</w:t>
      </w:r>
      <w:proofErr w:type="spellStart"/>
      <w:r>
        <w:rPr>
          <w:rFonts w:ascii="Times New Roman" w:hAnsi="Times New Roman" w:cs="Times New Roman"/>
          <w:sz w:val="24"/>
          <w:szCs w:val="24"/>
          <w:lang w:val="en-US"/>
        </w:rPr>
        <w:t>self report</w:t>
      </w:r>
      <w:proofErr w:type="spellEnd"/>
      <w:r>
        <w:rPr>
          <w:rFonts w:ascii="Times New Roman" w:hAnsi="Times New Roman" w:cs="Times New Roman"/>
          <w:sz w:val="24"/>
          <w:szCs w:val="24"/>
          <w:lang w:val="en-US"/>
        </w:rPr>
        <w:t>)</w:t>
      </w:r>
    </w:p>
    <w:p w14:paraId="2184D74F" w14:textId="35DFE06C" w:rsidR="00F23975" w:rsidRDefault="00F23975" w:rsidP="00F23975">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Procedure </w:t>
      </w:r>
    </w:p>
    <w:p w14:paraId="50B9227F" w14:textId="5C045901"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Presented with consent form, 8 sound clips, after each clip they </w:t>
      </w:r>
      <w:proofErr w:type="spellStart"/>
      <w:r>
        <w:rPr>
          <w:rFonts w:ascii="Times New Roman" w:hAnsi="Times New Roman" w:cs="Times New Roman"/>
          <w:sz w:val="24"/>
          <w:szCs w:val="24"/>
          <w:lang w:val="en-US"/>
        </w:rPr>
        <w:t>reportet</w:t>
      </w:r>
      <w:proofErr w:type="spellEnd"/>
      <w:r>
        <w:rPr>
          <w:rFonts w:ascii="Times New Roman" w:hAnsi="Times New Roman" w:cs="Times New Roman"/>
          <w:sz w:val="24"/>
          <w:szCs w:val="24"/>
          <w:lang w:val="en-US"/>
        </w:rPr>
        <w:t xml:space="preserve"> on the valence of the music piece on a scale from -5 (negative) to +5 (positive) </w:t>
      </w:r>
      <w:proofErr w:type="spellStart"/>
      <w:r>
        <w:rPr>
          <w:rFonts w:ascii="Times New Roman" w:hAnsi="Times New Roman" w:cs="Times New Roman"/>
          <w:sz w:val="24"/>
          <w:szCs w:val="24"/>
          <w:lang w:val="en-US"/>
        </w:rPr>
        <w:t>hwo</w:t>
      </w:r>
      <w:proofErr w:type="spellEnd"/>
      <w:r>
        <w:rPr>
          <w:rFonts w:ascii="Times New Roman" w:hAnsi="Times New Roman" w:cs="Times New Roman"/>
          <w:sz w:val="24"/>
          <w:szCs w:val="24"/>
          <w:lang w:val="en-US"/>
        </w:rPr>
        <w:t xml:space="preserve"> they should use the scale were </w:t>
      </w:r>
      <w:r w:rsidR="004E6378">
        <w:rPr>
          <w:rFonts w:ascii="Times New Roman" w:hAnsi="Times New Roman" w:cs="Times New Roman"/>
          <w:sz w:val="24"/>
          <w:szCs w:val="24"/>
          <w:lang w:val="en-US"/>
        </w:rPr>
        <w:t>thoroughly</w:t>
      </w:r>
      <w:r>
        <w:rPr>
          <w:rFonts w:ascii="Times New Roman" w:hAnsi="Times New Roman" w:cs="Times New Roman"/>
          <w:sz w:val="24"/>
          <w:szCs w:val="24"/>
          <w:lang w:val="en-US"/>
        </w:rPr>
        <w:t xml:space="preserve"> explained </w:t>
      </w:r>
    </w:p>
    <w:p w14:paraId="393CAA7B" w14:textId="4AB180F2" w:rsidR="00F23975" w:rsidRDefault="00F23975" w:rsidP="00F23975">
      <w:pPr>
        <w:ind w:left="1080"/>
        <w:rPr>
          <w:rFonts w:ascii="Times New Roman" w:hAnsi="Times New Roman" w:cs="Times New Roman"/>
          <w:sz w:val="24"/>
          <w:szCs w:val="24"/>
          <w:lang w:val="en-US"/>
        </w:rPr>
      </w:pPr>
      <w:r>
        <w:rPr>
          <w:rFonts w:ascii="Times New Roman" w:hAnsi="Times New Roman" w:cs="Times New Roman"/>
          <w:sz w:val="24"/>
          <w:szCs w:val="24"/>
          <w:lang w:val="en-US"/>
        </w:rPr>
        <w:t>Analysis</w:t>
      </w:r>
    </w:p>
    <w:p w14:paraId="7197114A" w14:textId="1F66CD7E" w:rsidR="002A39EF" w:rsidRDefault="002A39EF"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Valence ~ key +(1|ID)</w:t>
      </w:r>
    </w:p>
    <w:p w14:paraId="16AC9E35" w14:textId="494EDD92"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Valence ~ </w:t>
      </w:r>
      <w:proofErr w:type="spellStart"/>
      <w:r>
        <w:rPr>
          <w:rFonts w:ascii="Times New Roman" w:hAnsi="Times New Roman" w:cs="Times New Roman"/>
          <w:sz w:val="24"/>
          <w:szCs w:val="24"/>
          <w:lang w:val="en-US"/>
        </w:rPr>
        <w:t>key+type</w:t>
      </w:r>
      <w:proofErr w:type="spellEnd"/>
      <w:r>
        <w:rPr>
          <w:rFonts w:ascii="Times New Roman" w:hAnsi="Times New Roman" w:cs="Times New Roman"/>
          <w:sz w:val="24"/>
          <w:szCs w:val="24"/>
          <w:lang w:val="en-US"/>
        </w:rPr>
        <w:t xml:space="preserve"> + (1|ID)</w:t>
      </w:r>
    </w:p>
    <w:p w14:paraId="50CA6627" w14:textId="45E6234E"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Valence ~ key*type + (1|ID)</w:t>
      </w:r>
    </w:p>
    <w:p w14:paraId="28E53A95" w14:textId="7889D55D" w:rsidR="002A39EF" w:rsidRDefault="002A39EF"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Model 2 and 3 were compared with ANOVA</w:t>
      </w:r>
    </w:p>
    <w:p w14:paraId="5ACB5B8D" w14:textId="114FB934" w:rsidR="002A39EF" w:rsidRDefault="002A39EF" w:rsidP="00F23975">
      <w:pPr>
        <w:pStyle w:val="ListParagraph"/>
        <w:numPr>
          <w:ilvl w:val="1"/>
          <w:numId w:val="1"/>
        </w:numPr>
        <w:rPr>
          <w:rFonts w:ascii="Times New Roman" w:hAnsi="Times New Roman" w:cs="Times New Roman"/>
          <w:sz w:val="24"/>
          <w:szCs w:val="24"/>
          <w:lang w:val="en-US"/>
        </w:rPr>
      </w:pPr>
      <w:r w:rsidRPr="000F7AC5">
        <w:rPr>
          <w:noProof/>
        </w:rPr>
        <w:drawing>
          <wp:inline distT="0" distB="0" distL="0" distR="0" wp14:anchorId="46841959" wp14:editId="33E91ECF">
            <wp:extent cx="3275295" cy="2028825"/>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7538" cy="2036409"/>
                    </a:xfrm>
                    <a:prstGeom prst="rect">
                      <a:avLst/>
                    </a:prstGeom>
                    <a:noFill/>
                    <a:ln>
                      <a:noFill/>
                    </a:ln>
                  </pic:spPr>
                </pic:pic>
              </a:graphicData>
            </a:graphic>
          </wp:inline>
        </w:drawing>
      </w:r>
    </w:p>
    <w:p w14:paraId="3A80B6BD" w14:textId="48805900" w:rsidR="002A39EF" w:rsidRDefault="002A39EF" w:rsidP="002A39EF">
      <w:pPr>
        <w:ind w:left="1080"/>
        <w:rPr>
          <w:rFonts w:ascii="Times New Roman" w:hAnsi="Times New Roman" w:cs="Times New Roman"/>
          <w:sz w:val="24"/>
          <w:szCs w:val="24"/>
          <w:lang w:val="en-US"/>
        </w:rPr>
      </w:pPr>
      <w:r>
        <w:rPr>
          <w:rFonts w:ascii="Times New Roman" w:hAnsi="Times New Roman" w:cs="Times New Roman"/>
          <w:sz w:val="24"/>
          <w:szCs w:val="24"/>
          <w:lang w:val="en-US"/>
        </w:rPr>
        <w:t>Results</w:t>
      </w:r>
    </w:p>
    <w:p w14:paraId="7EE32F96" w14:textId="3B41F5CE"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Model 1, significant result</w:t>
      </w:r>
    </w:p>
    <w:p w14:paraId="6C7FBD32" w14:textId="2C19F0B2"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Model 2, significant result</w:t>
      </w:r>
    </w:p>
    <w:p w14:paraId="7A33B274" w14:textId="344C893B"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Model 3, interactive effect not significant </w:t>
      </w:r>
    </w:p>
    <w:p w14:paraId="3E0145E4" w14:textId="43716E28"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ANOVA showed model 2 to be better in both AIC and BIC</w:t>
      </w:r>
    </w:p>
    <w:p w14:paraId="719BD004" w14:textId="1B1C7EBC" w:rsidR="002A39EF" w:rsidRDefault="002A39EF" w:rsidP="002A39EF">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Discussion </w:t>
      </w:r>
    </w:p>
    <w:p w14:paraId="2F36B6A2" w14:textId="2DE80A62"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Music in major mode evoke a more positive emotional response then music in minor mode </w:t>
      </w:r>
    </w:p>
    <w:p w14:paraId="39E327D8" w14:textId="6E0F85F9"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Lyrics did not work as a</w:t>
      </w:r>
      <w:r w:rsidR="005561AD">
        <w:rPr>
          <w:rFonts w:ascii="Times New Roman" w:hAnsi="Times New Roman" w:cs="Times New Roman"/>
          <w:sz w:val="24"/>
          <w:szCs w:val="24"/>
          <w:lang w:val="en-US"/>
        </w:rPr>
        <w:t>n</w:t>
      </w:r>
      <w:r>
        <w:rPr>
          <w:rFonts w:ascii="Times New Roman" w:hAnsi="Times New Roman" w:cs="Times New Roman"/>
          <w:sz w:val="24"/>
          <w:szCs w:val="24"/>
          <w:lang w:val="en-US"/>
        </w:rPr>
        <w:t xml:space="preserve"> intensifier on this effect, interactive effect, but a significant difference were found in the lyrical pieces compared to the instrumental pieces</w:t>
      </w:r>
      <w:r w:rsidR="005561AD">
        <w:rPr>
          <w:rFonts w:ascii="Times New Roman" w:hAnsi="Times New Roman" w:cs="Times New Roman"/>
          <w:sz w:val="24"/>
          <w:szCs w:val="24"/>
          <w:lang w:val="en-US"/>
        </w:rPr>
        <w:t xml:space="preserve">. Overall lyrical music evokes a more positive emotional response disregarded of the key of the piece which mean lyric have a additive effect on valence </w:t>
      </w:r>
    </w:p>
    <w:p w14:paraId="2F3515DC" w14:textId="64938110" w:rsidR="005561AD" w:rsidRDefault="005561AD" w:rsidP="005561AD">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Due to preference for sad music</w:t>
      </w:r>
    </w:p>
    <w:p w14:paraId="09CB3A54" w14:textId="139CBC3F" w:rsidR="005561AD" w:rsidRDefault="005561AD" w:rsidP="005561AD">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Mirror neuron systems, representations of the singer </w:t>
      </w:r>
      <w:r w:rsidR="00873FF0">
        <w:rPr>
          <w:rFonts w:ascii="Times New Roman" w:hAnsi="Times New Roman" w:cs="Times New Roman"/>
          <w:sz w:val="24"/>
          <w:szCs w:val="24"/>
          <w:lang w:val="en-US"/>
        </w:rPr>
        <w:t>their</w:t>
      </w:r>
      <w:r>
        <w:rPr>
          <w:rFonts w:ascii="Times New Roman" w:hAnsi="Times New Roman" w:cs="Times New Roman"/>
          <w:sz w:val="24"/>
          <w:szCs w:val="24"/>
          <w:lang w:val="en-US"/>
        </w:rPr>
        <w:t xml:space="preserve"> emotional state</w:t>
      </w:r>
    </w:p>
    <w:p w14:paraId="56AFA3F7" w14:textId="51EFF4A5" w:rsidR="005561AD" w:rsidRDefault="005561AD" w:rsidP="005561AD">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Therefore, it makes sense to see if it is the sentiment of the lyric that control this effect or if the sentiment will not change this </w:t>
      </w:r>
    </w:p>
    <w:p w14:paraId="74A3831D" w14:textId="1442DBA1" w:rsidR="00F23975" w:rsidRPr="008C6243" w:rsidRDefault="005561AD" w:rsidP="008C6243">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Further a mismatch between sentiment of lyric and valence/key would be expected to give a less pleasant brain activation response then when the lyric and key match </w:t>
      </w:r>
    </w:p>
    <w:p w14:paraId="478B0B86" w14:textId="29E94E51"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Experimental design </w:t>
      </w:r>
    </w:p>
    <w:p w14:paraId="766E4E3E" w14:textId="36EABD1C" w:rsidR="00B55F79" w:rsidRPr="008733FB" w:rsidRDefault="00B55F79" w:rsidP="00B55F7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Stimuli is picked based on various </w:t>
      </w:r>
      <w:proofErr w:type="spellStart"/>
      <w:r>
        <w:rPr>
          <w:rFonts w:ascii="Times New Roman" w:hAnsi="Times New Roman" w:cs="Times New Roman"/>
          <w:sz w:val="24"/>
          <w:szCs w:val="24"/>
          <w:lang w:val="en-US"/>
        </w:rPr>
        <w:t>criterias</w:t>
      </w:r>
      <w:proofErr w:type="spellEnd"/>
      <w:r>
        <w:rPr>
          <w:rFonts w:ascii="Times New Roman" w:hAnsi="Times New Roman" w:cs="Times New Roman"/>
          <w:sz w:val="24"/>
          <w:szCs w:val="24"/>
          <w:lang w:val="en-US"/>
        </w:rPr>
        <w:t xml:space="preserve">. The songs will alle the lyrical and in English. They will be selected from various genres to make the results </w:t>
      </w:r>
      <w:r w:rsidR="001E5AA0">
        <w:rPr>
          <w:rFonts w:ascii="Times New Roman" w:hAnsi="Times New Roman" w:cs="Times New Roman"/>
          <w:sz w:val="24"/>
          <w:szCs w:val="24"/>
          <w:lang w:val="en-US"/>
        </w:rPr>
        <w:t>more general</w:t>
      </w:r>
      <w:r w:rsidR="00224FD6">
        <w:rPr>
          <w:rFonts w:ascii="Times New Roman" w:hAnsi="Times New Roman" w:cs="Times New Roman"/>
          <w:sz w:val="24"/>
          <w:szCs w:val="24"/>
          <w:lang w:val="en-US"/>
        </w:rPr>
        <w:t xml:space="preserve"> </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{"citationID":"rPmYyB8v","properties":{"formattedCitation":"(Hunter et al., 2008)","plainCitation":"(Hunter et al., 2008)","noteIndex":0},"citationItems":[{"id":476,"uris":["http://zotero.org/users/10047885/items/4474FIZE"],"itemData":{"id":476,"type":"article-journal","container-title":"Cognition &amp; Emotion","DOI":"10.1080/02699930701438145","ISSN":"0269-9931, 1464-0600","issue":"2","journalAbbreviation":"Cognition &amp; Emotion","language":"en","page":"327-352","source":"DOI.org (Crossref)","title":"Mixed affective responses to music with conflicting cues","volume":"22","author":[{"family":"Hunter","given":"Patrick G."},{"family":"Schellenberg","given":"E. Glenn"},{"family":"Schimmack","given":"Ulrich"}],"issued":{"date-parts":[["2008",2]]}}}],"schema":"https://github.com/citation-style-language/schema/raw/master/csl-citation.json"}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(Hunter et al., 2008)</w:t>
      </w:r>
      <w:r w:rsidR="00224FD6">
        <w:rPr>
          <w:rFonts w:ascii="Times New Roman" w:hAnsi="Times New Roman" w:cs="Times New Roman"/>
          <w:sz w:val="24"/>
          <w:szCs w:val="24"/>
          <w:lang w:val="en-US"/>
        </w:rPr>
        <w:fldChar w:fldCharType="end"/>
      </w:r>
      <w:r w:rsidR="001E5AA0">
        <w:rPr>
          <w:rFonts w:ascii="Times New Roman" w:hAnsi="Times New Roman" w:cs="Times New Roman"/>
          <w:i/>
          <w:iCs/>
          <w:sz w:val="24"/>
          <w:szCs w:val="24"/>
          <w:lang w:val="en-US"/>
        </w:rPr>
        <w:t xml:space="preserve"> </w:t>
      </w:r>
      <w:r w:rsidR="001E5AA0">
        <w:rPr>
          <w:rFonts w:ascii="Times New Roman" w:hAnsi="Times New Roman" w:cs="Times New Roman"/>
          <w:sz w:val="24"/>
          <w:szCs w:val="24"/>
          <w:lang w:val="en-US"/>
        </w:rPr>
        <w:t>and to minimize the effect of musical preference on the results</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{"citationID":"bV9YExp5","properties":{"formattedCitation":"(Kreutz et al., 2008)","plainCitation":"(Kreutz et al., 2008)","noteIndex":0},"citationItems":[{"id":477,"uris":["http://zotero.org/users/10047885/items/GUMB8MTN"],"itemData":{"id":477,"type":"article-journal","abstract":"The present research addresses the induction of emotion during music listening in adults using categorical and dimensional theories of emotion as background. It further explores the influences of musical preference and absorption trait on induced emotion. Twenty-five excerpts of classical music representing `happiness', `sadness', `fear', `anger' and `peace' were presented individually to 99 adult participants. Participants rated the intensity of felt emotions as well as the pleasantness and arousal induced by each excerpt. Mean intensity ratings of target emotions were highest for 20 out of 25 excerpts. Pleasantness and arousal ratings led to three main clusters within the two-dimensional circumplex space. Preference for classical music significantly influenced specificity and intensity ratings across categories. Absorption trait significantly correlated with arousal ratings only. In sum, instrumental music appears effective for the induction of basic emotions in adult listeners. However, careful screening of participants in terms of their musical preferences should be mandatory.","container-title":"Psychology of Music","DOI":"10.1177/0305735607082623","ISSN":"0305-7356","issue":"1","note":"publisher: SAGE Publications Ltd","page":"101-126","source":"SAGE Journals","title":"Using music to induce emotions: Influences of musical preference and                 absorption","title-short":"Using music to induce emotions","volume":"36","author":[{"family":"Kreutz","given":"Gunter"},{"family":"Ott","given":"Ulrich"},{"family":"Teichmann","given":"Daniel"},{"family":"Osawa","given":"Patrick"},{"family":"Vaitl","given":"Dieter"}],"issued":{"date-parts":[["2008",1,1]]}}}],"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(Kreutz et al., 2008)</w:t>
      </w:r>
      <w:r w:rsidR="00224FD6">
        <w:rPr>
          <w:rFonts w:ascii="Times New Roman" w:hAnsi="Times New Roman" w:cs="Times New Roman"/>
          <w:sz w:val="24"/>
          <w:szCs w:val="24"/>
          <w:lang w:val="en-US"/>
        </w:rPr>
        <w:fldChar w:fldCharType="end"/>
      </w:r>
      <w:r w:rsidR="001E5AA0">
        <w:rPr>
          <w:rFonts w:ascii="Times New Roman" w:hAnsi="Times New Roman" w:cs="Times New Roman"/>
          <w:i/>
          <w:iCs/>
          <w:sz w:val="24"/>
          <w:szCs w:val="24"/>
          <w:lang w:val="en-US"/>
        </w:rPr>
        <w:t xml:space="preserve">. </w:t>
      </w:r>
      <w:r w:rsidR="008733FB">
        <w:rPr>
          <w:rFonts w:ascii="Times New Roman" w:hAnsi="Times New Roman" w:cs="Times New Roman"/>
          <w:sz w:val="24"/>
          <w:szCs w:val="24"/>
          <w:lang w:val="en-US"/>
        </w:rPr>
        <w:t xml:space="preserve">Further the songs are picked based on </w:t>
      </w:r>
      <w:r w:rsidR="00DC4FC9">
        <w:rPr>
          <w:rFonts w:ascii="Times New Roman" w:hAnsi="Times New Roman" w:cs="Times New Roman"/>
          <w:sz w:val="24"/>
          <w:szCs w:val="24"/>
          <w:lang w:val="en-US"/>
        </w:rPr>
        <w:t>key</w:t>
      </w:r>
      <w:r w:rsidR="008733FB">
        <w:rPr>
          <w:rFonts w:ascii="Times New Roman" w:hAnsi="Times New Roman" w:cs="Times New Roman"/>
          <w:sz w:val="24"/>
          <w:szCs w:val="24"/>
          <w:lang w:val="en-US"/>
        </w:rPr>
        <w:t>, tempo of the melody and sentiment of the lyrics</w:t>
      </w:r>
      <w:r w:rsidR="00A72BFC">
        <w:rPr>
          <w:rFonts w:ascii="Times New Roman" w:hAnsi="Times New Roman" w:cs="Times New Roman"/>
          <w:sz w:val="24"/>
          <w:szCs w:val="24"/>
          <w:lang w:val="en-US"/>
        </w:rPr>
        <w:t xml:space="preserve"> and sorted into 4 conditions (table 1)</w:t>
      </w:r>
      <w:r w:rsidR="00DC4FC9">
        <w:rPr>
          <w:rFonts w:ascii="Times New Roman" w:hAnsi="Times New Roman" w:cs="Times New Roman"/>
          <w:sz w:val="24"/>
          <w:szCs w:val="24"/>
          <w:lang w:val="en-US"/>
        </w:rPr>
        <w:t xml:space="preserve">. The key and tempo of the melody is what </w:t>
      </w:r>
      <w:r w:rsidR="008B2CEE">
        <w:rPr>
          <w:rFonts w:ascii="Times New Roman" w:hAnsi="Times New Roman" w:cs="Times New Roman"/>
          <w:sz w:val="24"/>
          <w:szCs w:val="24"/>
          <w:lang w:val="en-US"/>
        </w:rPr>
        <w:t>determines</w:t>
      </w:r>
      <w:r w:rsidR="00DC4FC9">
        <w:rPr>
          <w:rFonts w:ascii="Times New Roman" w:hAnsi="Times New Roman" w:cs="Times New Roman"/>
          <w:sz w:val="24"/>
          <w:szCs w:val="24"/>
          <w:lang w:val="en-US"/>
        </w:rPr>
        <w:t xml:space="preserve"> whether the melody is perceived as sad or happy</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{"citationID":"YBP0wJS8","properties":{"formattedCitation":"(Gagnon &amp; Peretz, 2003)","plainCitation":"(Gagnon &amp; Peretz, 2003)","noteIndex":0},"citationItems":[{"id":480,"uris":["http://zotero.org/users/10047885/items/KPR8QDCV"],"itemData":{"id":480,"type":"article-journal","container-title":"Cognition and Emotion","DOI":"10.1080/02699930302279","ISSN":"0269-9931, 1464-0600","issue":"1","journalAbbreviation":"Cognition and Emotion","language":"en","page":"25-40","source":"DOI.org (Crossref)","title":"Mode and tempo relative contributions to “happy-sad” judgements in equitone melodies","volume":"17","author":[{"family":"Gagnon","given":"Lise"},{"family":"Peretz","given":"Isabelle"}],"issued":{"date-parts":[["2003",1]]}}}],"schema":"https://github.com/citation-style-language/schema/raw/master/csl-citation.json"}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(Gagnon &amp; Peretz, 2003)</w:t>
      </w:r>
      <w:r w:rsidR="00224FD6">
        <w:rPr>
          <w:rFonts w:ascii="Times New Roman" w:hAnsi="Times New Roman" w:cs="Times New Roman"/>
          <w:sz w:val="24"/>
          <w:szCs w:val="24"/>
          <w:lang w:val="en-US"/>
        </w:rPr>
        <w:fldChar w:fldCharType="end"/>
      </w:r>
      <w:r w:rsidR="00224FD6">
        <w:rPr>
          <w:rFonts w:ascii="Times New Roman" w:hAnsi="Times New Roman" w:cs="Times New Roman"/>
          <w:sz w:val="24"/>
          <w:szCs w:val="24"/>
          <w:lang w:val="en-US"/>
        </w:rPr>
        <w:t>.</w:t>
      </w:r>
    </w:p>
    <w:p w14:paraId="1B63CA92" w14:textId="77777777" w:rsidR="001E5AA0" w:rsidRPr="001E5AA0" w:rsidRDefault="001E5AA0" w:rsidP="00B55F79">
      <w:pPr>
        <w:pStyle w:val="ListParagraph"/>
        <w:rPr>
          <w:rFonts w:ascii="Times New Roman" w:hAnsi="Times New Roman" w:cs="Times New Roman"/>
          <w:sz w:val="24"/>
          <w:szCs w:val="24"/>
          <w:lang w:val="en-US"/>
        </w:rPr>
      </w:pPr>
    </w:p>
    <w:p w14:paraId="558E1376" w14:textId="7B44442C" w:rsidR="00492BB6" w:rsidRDefault="008733FB" w:rsidP="00B55F7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Table 1</w:t>
      </w:r>
    </w:p>
    <w:p w14:paraId="451284C7" w14:textId="4C1009E5" w:rsidR="008733FB" w:rsidRPr="008733FB" w:rsidRDefault="008733FB" w:rsidP="008733F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Experiment conditions</w:t>
      </w:r>
    </w:p>
    <w:tbl>
      <w:tblPr>
        <w:tblStyle w:val="PlainTable5"/>
        <w:tblW w:w="0" w:type="auto"/>
        <w:tblLook w:val="04A0" w:firstRow="1" w:lastRow="0" w:firstColumn="1" w:lastColumn="0" w:noHBand="0" w:noVBand="1"/>
      </w:tblPr>
      <w:tblGrid>
        <w:gridCol w:w="1583"/>
        <w:gridCol w:w="1473"/>
        <w:gridCol w:w="1497"/>
        <w:gridCol w:w="1244"/>
        <w:gridCol w:w="1567"/>
        <w:gridCol w:w="1662"/>
      </w:tblGrid>
      <w:tr w:rsidR="00DC4FC9" w14:paraId="12F9BD28" w14:textId="77777777" w:rsidTr="00DC4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dxa"/>
          </w:tcPr>
          <w:p w14:paraId="60209EFD" w14:textId="77777777" w:rsidR="00DC4FC9" w:rsidRDefault="00DC4FC9" w:rsidP="00B55F79">
            <w:pPr>
              <w:pStyle w:val="ListParagraph"/>
              <w:ind w:left="0"/>
              <w:rPr>
                <w:rFonts w:ascii="Times New Roman" w:hAnsi="Times New Roman" w:cs="Times New Roman"/>
                <w:sz w:val="24"/>
                <w:szCs w:val="24"/>
                <w:lang w:val="en-US"/>
              </w:rPr>
            </w:pPr>
          </w:p>
        </w:tc>
        <w:tc>
          <w:tcPr>
            <w:tcW w:w="1473" w:type="dxa"/>
          </w:tcPr>
          <w:p w14:paraId="5E8028B3" w14:textId="109880C5"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Tempo</w:t>
            </w:r>
          </w:p>
        </w:tc>
        <w:tc>
          <w:tcPr>
            <w:tcW w:w="1497" w:type="dxa"/>
          </w:tcPr>
          <w:p w14:paraId="75A63E3B" w14:textId="49BD681A"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Melody key</w:t>
            </w:r>
          </w:p>
        </w:tc>
        <w:tc>
          <w:tcPr>
            <w:tcW w:w="1244" w:type="dxa"/>
          </w:tcPr>
          <w:p w14:paraId="2656AF44" w14:textId="7C3C310E"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Melody sound</w:t>
            </w:r>
          </w:p>
        </w:tc>
        <w:tc>
          <w:tcPr>
            <w:tcW w:w="1567" w:type="dxa"/>
          </w:tcPr>
          <w:p w14:paraId="05AE4A29" w14:textId="538B6962"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Lyric sentiment </w:t>
            </w:r>
          </w:p>
        </w:tc>
        <w:tc>
          <w:tcPr>
            <w:tcW w:w="1662" w:type="dxa"/>
          </w:tcPr>
          <w:p w14:paraId="0A5FA997" w14:textId="029A5E1A"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Match</w:t>
            </w:r>
          </w:p>
        </w:tc>
      </w:tr>
      <w:tr w:rsidR="00DC4FC9" w14:paraId="78CFB59B" w14:textId="77777777" w:rsidTr="00DC4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11DA5CF5" w14:textId="2CD08D86" w:rsidR="00DC4FC9" w:rsidRDefault="00DC4FC9" w:rsidP="00B55F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 1</w:t>
            </w:r>
          </w:p>
        </w:tc>
        <w:tc>
          <w:tcPr>
            <w:tcW w:w="1473" w:type="dxa"/>
          </w:tcPr>
          <w:p w14:paraId="012CEA0A" w14:textId="43C136B1"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1497" w:type="dxa"/>
          </w:tcPr>
          <w:p w14:paraId="331B3C9A" w14:textId="1F931C21"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Major</w:t>
            </w:r>
          </w:p>
        </w:tc>
        <w:tc>
          <w:tcPr>
            <w:tcW w:w="1244" w:type="dxa"/>
          </w:tcPr>
          <w:p w14:paraId="07027D66" w14:textId="71214F83"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Happy  </w:t>
            </w:r>
          </w:p>
        </w:tc>
        <w:tc>
          <w:tcPr>
            <w:tcW w:w="1567" w:type="dxa"/>
          </w:tcPr>
          <w:p w14:paraId="36F0B7EA" w14:textId="668E954C"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Positive</w:t>
            </w:r>
          </w:p>
        </w:tc>
        <w:tc>
          <w:tcPr>
            <w:tcW w:w="1662" w:type="dxa"/>
          </w:tcPr>
          <w:p w14:paraId="4BCC546D" w14:textId="261AAC63"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Matched</w:t>
            </w:r>
          </w:p>
        </w:tc>
      </w:tr>
      <w:tr w:rsidR="00DC4FC9" w14:paraId="2B1409E7" w14:textId="77777777" w:rsidTr="00DC4FC9">
        <w:tc>
          <w:tcPr>
            <w:cnfStyle w:val="001000000000" w:firstRow="0" w:lastRow="0" w:firstColumn="1" w:lastColumn="0" w:oddVBand="0" w:evenVBand="0" w:oddHBand="0" w:evenHBand="0" w:firstRowFirstColumn="0" w:firstRowLastColumn="0" w:lastRowFirstColumn="0" w:lastRowLastColumn="0"/>
            <w:tcW w:w="1583" w:type="dxa"/>
          </w:tcPr>
          <w:p w14:paraId="5376FD9C" w14:textId="01724EF9" w:rsidR="00DC4FC9" w:rsidRDefault="00DC4FC9" w:rsidP="00B55F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 2</w:t>
            </w:r>
          </w:p>
        </w:tc>
        <w:tc>
          <w:tcPr>
            <w:tcW w:w="1473" w:type="dxa"/>
          </w:tcPr>
          <w:p w14:paraId="16EC1EB8" w14:textId="07ACFF6F"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1497" w:type="dxa"/>
          </w:tcPr>
          <w:p w14:paraId="7B633289" w14:textId="0BDF1EA6"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Major</w:t>
            </w:r>
          </w:p>
        </w:tc>
        <w:tc>
          <w:tcPr>
            <w:tcW w:w="1244" w:type="dxa"/>
          </w:tcPr>
          <w:p w14:paraId="34D17103" w14:textId="4708C520"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Happy </w:t>
            </w:r>
          </w:p>
        </w:tc>
        <w:tc>
          <w:tcPr>
            <w:tcW w:w="1567" w:type="dxa"/>
          </w:tcPr>
          <w:p w14:paraId="2796ACBB" w14:textId="05915E0B"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1662" w:type="dxa"/>
          </w:tcPr>
          <w:p w14:paraId="5A6D3841" w14:textId="21628B96"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Mismatched</w:t>
            </w:r>
          </w:p>
        </w:tc>
      </w:tr>
      <w:tr w:rsidR="00DC4FC9" w14:paraId="2234A12D" w14:textId="77777777" w:rsidTr="00DC4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ACCB929" w14:textId="560EBB11" w:rsidR="00DC4FC9" w:rsidRDefault="00DC4FC9" w:rsidP="00B55F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 3</w:t>
            </w:r>
          </w:p>
        </w:tc>
        <w:tc>
          <w:tcPr>
            <w:tcW w:w="1473" w:type="dxa"/>
          </w:tcPr>
          <w:p w14:paraId="5AE8365B" w14:textId="38761662"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Slow</w:t>
            </w:r>
          </w:p>
        </w:tc>
        <w:tc>
          <w:tcPr>
            <w:tcW w:w="1497" w:type="dxa"/>
          </w:tcPr>
          <w:p w14:paraId="197A2072" w14:textId="13191ACD"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Minor</w:t>
            </w:r>
          </w:p>
        </w:tc>
        <w:tc>
          <w:tcPr>
            <w:tcW w:w="1244" w:type="dxa"/>
          </w:tcPr>
          <w:p w14:paraId="4E9F22FB" w14:textId="5539B2F6"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Sad </w:t>
            </w:r>
          </w:p>
        </w:tc>
        <w:tc>
          <w:tcPr>
            <w:tcW w:w="1567" w:type="dxa"/>
          </w:tcPr>
          <w:p w14:paraId="7D3B71A7" w14:textId="61E94F96"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Positive </w:t>
            </w:r>
          </w:p>
        </w:tc>
        <w:tc>
          <w:tcPr>
            <w:tcW w:w="1662" w:type="dxa"/>
          </w:tcPr>
          <w:p w14:paraId="6C84155E" w14:textId="00A4BED9"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Mismatched </w:t>
            </w:r>
          </w:p>
        </w:tc>
      </w:tr>
      <w:tr w:rsidR="00DC4FC9" w14:paraId="4A1C2539" w14:textId="77777777" w:rsidTr="00DC4FC9">
        <w:tc>
          <w:tcPr>
            <w:cnfStyle w:val="001000000000" w:firstRow="0" w:lastRow="0" w:firstColumn="1" w:lastColumn="0" w:oddVBand="0" w:evenVBand="0" w:oddHBand="0" w:evenHBand="0" w:firstRowFirstColumn="0" w:firstRowLastColumn="0" w:lastRowFirstColumn="0" w:lastRowLastColumn="0"/>
            <w:tcW w:w="1583" w:type="dxa"/>
          </w:tcPr>
          <w:p w14:paraId="5817EFB9" w14:textId="55ED8EC9" w:rsidR="00DC4FC9" w:rsidRDefault="00DC4FC9" w:rsidP="00B55F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 4</w:t>
            </w:r>
          </w:p>
        </w:tc>
        <w:tc>
          <w:tcPr>
            <w:tcW w:w="1473" w:type="dxa"/>
          </w:tcPr>
          <w:p w14:paraId="295464C6" w14:textId="5B2C8A0F"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slow</w:t>
            </w:r>
          </w:p>
        </w:tc>
        <w:tc>
          <w:tcPr>
            <w:tcW w:w="1497" w:type="dxa"/>
          </w:tcPr>
          <w:p w14:paraId="25AACE3B" w14:textId="13954795"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Minor</w:t>
            </w:r>
          </w:p>
        </w:tc>
        <w:tc>
          <w:tcPr>
            <w:tcW w:w="1244" w:type="dxa"/>
          </w:tcPr>
          <w:p w14:paraId="0E04B145" w14:textId="35E2FA38"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Sad</w:t>
            </w:r>
          </w:p>
        </w:tc>
        <w:tc>
          <w:tcPr>
            <w:tcW w:w="1567" w:type="dxa"/>
          </w:tcPr>
          <w:p w14:paraId="24B68028" w14:textId="4A0DC9D4"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1662" w:type="dxa"/>
          </w:tcPr>
          <w:p w14:paraId="085F4664" w14:textId="78085332"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Matched </w:t>
            </w:r>
          </w:p>
        </w:tc>
      </w:tr>
    </w:tbl>
    <w:p w14:paraId="2B3586C0" w14:textId="52E7EFC1" w:rsidR="001E5AA0" w:rsidRPr="008733FB" w:rsidRDefault="008733FB" w:rsidP="008733FB">
      <w:pPr>
        <w:rPr>
          <w:rFonts w:ascii="Times New Roman" w:hAnsi="Times New Roman" w:cs="Times New Roman"/>
          <w:sz w:val="24"/>
          <w:szCs w:val="24"/>
          <w:lang w:val="en-US"/>
        </w:rPr>
      </w:pPr>
      <w:r w:rsidRPr="008733FB">
        <w:rPr>
          <w:rFonts w:ascii="Times New Roman" w:hAnsi="Times New Roman" w:cs="Times New Roman"/>
          <w:i/>
          <w:iCs/>
          <w:sz w:val="24"/>
          <w:szCs w:val="24"/>
          <w:lang w:val="en-US"/>
        </w:rPr>
        <w:t xml:space="preserve">Note: </w:t>
      </w:r>
      <w:r w:rsidRPr="008733FB">
        <w:rPr>
          <w:rFonts w:ascii="Times New Roman" w:hAnsi="Times New Roman" w:cs="Times New Roman"/>
          <w:sz w:val="24"/>
          <w:szCs w:val="24"/>
          <w:lang w:val="en-US"/>
        </w:rPr>
        <w:t xml:space="preserve">experiment conditions, based on tempo, </w:t>
      </w:r>
      <w:r w:rsidR="00DC4FC9">
        <w:rPr>
          <w:rFonts w:ascii="Times New Roman" w:hAnsi="Times New Roman" w:cs="Times New Roman"/>
          <w:sz w:val="24"/>
          <w:szCs w:val="24"/>
          <w:lang w:val="en-US"/>
        </w:rPr>
        <w:t>key</w:t>
      </w:r>
      <w:r w:rsidRPr="008733FB">
        <w:rPr>
          <w:rFonts w:ascii="Times New Roman" w:hAnsi="Times New Roman" w:cs="Times New Roman"/>
          <w:sz w:val="24"/>
          <w:szCs w:val="24"/>
          <w:lang w:val="en-US"/>
        </w:rPr>
        <w:t xml:space="preserve"> and sentiment</w:t>
      </w:r>
    </w:p>
    <w:p w14:paraId="5DB544A2" w14:textId="77777777" w:rsidR="008733FB" w:rsidRPr="00B55F79" w:rsidRDefault="008733FB" w:rsidP="00B55F79">
      <w:pPr>
        <w:pStyle w:val="ListParagraph"/>
        <w:rPr>
          <w:rFonts w:ascii="Times New Roman" w:hAnsi="Times New Roman" w:cs="Times New Roman"/>
          <w:sz w:val="24"/>
          <w:szCs w:val="24"/>
          <w:lang w:val="en-US"/>
        </w:rPr>
      </w:pPr>
    </w:p>
    <w:p w14:paraId="3584760A" w14:textId="6140E571"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Sampling plan </w:t>
      </w:r>
    </w:p>
    <w:p w14:paraId="11AEFB8B" w14:textId="2EA489DB"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Analysis plan </w:t>
      </w:r>
    </w:p>
    <w:p w14:paraId="79497318" w14:textId="75E37BA3" w:rsidR="00BC7A39" w:rsidRDefault="00BC7A39" w:rsidP="00BC7A39">
      <w:pPr>
        <w:rPr>
          <w:rFonts w:ascii="Times New Roman" w:hAnsi="Times New Roman" w:cs="Times New Roman"/>
          <w:sz w:val="28"/>
          <w:szCs w:val="28"/>
          <w:lang w:val="en-US"/>
        </w:rPr>
      </w:pPr>
      <w:r>
        <w:rPr>
          <w:rFonts w:ascii="Times New Roman" w:hAnsi="Times New Roman" w:cs="Times New Roman"/>
          <w:sz w:val="28"/>
          <w:szCs w:val="28"/>
          <w:lang w:val="en-US"/>
        </w:rPr>
        <w:t>Data availability</w:t>
      </w:r>
    </w:p>
    <w:p w14:paraId="330B0557" w14:textId="4510993B" w:rsidR="00BC7A39" w:rsidRDefault="00BC7A39" w:rsidP="00BC7A39">
      <w:pPr>
        <w:rPr>
          <w:rFonts w:ascii="Times New Roman" w:hAnsi="Times New Roman" w:cs="Times New Roman"/>
          <w:sz w:val="28"/>
          <w:szCs w:val="28"/>
          <w:lang w:val="en-US"/>
        </w:rPr>
      </w:pPr>
      <w:r>
        <w:rPr>
          <w:rFonts w:ascii="Times New Roman" w:hAnsi="Times New Roman" w:cs="Times New Roman"/>
          <w:sz w:val="28"/>
          <w:szCs w:val="28"/>
          <w:lang w:val="en-US"/>
        </w:rPr>
        <w:t>Code availability</w:t>
      </w:r>
    </w:p>
    <w:p w14:paraId="28D35616" w14:textId="32110E7A" w:rsidR="00570920" w:rsidRDefault="00570920" w:rsidP="00BC7A39">
      <w:pPr>
        <w:rPr>
          <w:rFonts w:ascii="Times New Roman" w:hAnsi="Times New Roman" w:cs="Times New Roman"/>
          <w:sz w:val="28"/>
          <w:szCs w:val="28"/>
          <w:lang w:val="en-US"/>
        </w:rPr>
      </w:pPr>
      <w:r>
        <w:rPr>
          <w:rFonts w:ascii="Times New Roman" w:hAnsi="Times New Roman" w:cs="Times New Roman"/>
          <w:sz w:val="28"/>
          <w:szCs w:val="28"/>
          <w:lang w:val="en-US"/>
        </w:rPr>
        <w:t>Acknowledgement???</w:t>
      </w:r>
    </w:p>
    <w:p w14:paraId="53652009" w14:textId="5F42BB70" w:rsidR="00570920" w:rsidRDefault="00570920" w:rsidP="00BC7A39">
      <w:pPr>
        <w:rPr>
          <w:rFonts w:ascii="Times New Roman" w:hAnsi="Times New Roman" w:cs="Times New Roman"/>
          <w:sz w:val="28"/>
          <w:szCs w:val="28"/>
          <w:lang w:val="en-US"/>
        </w:rPr>
      </w:pPr>
      <w:r>
        <w:rPr>
          <w:rFonts w:ascii="Times New Roman" w:hAnsi="Times New Roman" w:cs="Times New Roman"/>
          <w:sz w:val="28"/>
          <w:szCs w:val="28"/>
          <w:lang w:val="en-US"/>
        </w:rPr>
        <w:t>Author contributions??</w:t>
      </w:r>
    </w:p>
    <w:p w14:paraId="1E1DA28A" w14:textId="39ED66BE" w:rsidR="00570920" w:rsidRDefault="00570920" w:rsidP="00BC7A39">
      <w:pPr>
        <w:rPr>
          <w:rFonts w:ascii="Times New Roman" w:hAnsi="Times New Roman" w:cs="Times New Roman"/>
          <w:sz w:val="28"/>
          <w:szCs w:val="28"/>
          <w:lang w:val="en-US"/>
        </w:rPr>
      </w:pPr>
      <w:r>
        <w:rPr>
          <w:rFonts w:ascii="Times New Roman" w:hAnsi="Times New Roman" w:cs="Times New Roman"/>
          <w:sz w:val="28"/>
          <w:szCs w:val="28"/>
          <w:lang w:val="en-US"/>
        </w:rPr>
        <w:t>Competing interests??</w:t>
      </w:r>
    </w:p>
    <w:p w14:paraId="638B498F" w14:textId="77777777" w:rsidR="004E6378" w:rsidRPr="00BC7A39" w:rsidRDefault="004E6378" w:rsidP="00BC7A39">
      <w:pPr>
        <w:rPr>
          <w:rFonts w:ascii="Times New Roman" w:hAnsi="Times New Roman" w:cs="Times New Roman"/>
          <w:sz w:val="28"/>
          <w:szCs w:val="28"/>
          <w:lang w:val="en-US"/>
        </w:rPr>
      </w:pPr>
    </w:p>
    <w:p w14:paraId="12403EC7" w14:textId="6808F96E" w:rsidR="00224FD6" w:rsidRDefault="00224FD6" w:rsidP="00224FD6">
      <w:pPr>
        <w:rPr>
          <w:rFonts w:ascii="Times New Roman" w:hAnsi="Times New Roman" w:cs="Times New Roman"/>
          <w:sz w:val="28"/>
          <w:szCs w:val="28"/>
          <w:lang w:val="en-US"/>
        </w:rPr>
      </w:pPr>
      <w:r>
        <w:rPr>
          <w:rFonts w:ascii="Times New Roman" w:hAnsi="Times New Roman" w:cs="Times New Roman"/>
          <w:sz w:val="28"/>
          <w:szCs w:val="28"/>
          <w:lang w:val="en-US"/>
        </w:rPr>
        <w:t xml:space="preserve">References </w:t>
      </w:r>
    </w:p>
    <w:p w14:paraId="5237A949" w14:textId="77777777" w:rsidR="00AE0B37" w:rsidRPr="00AE0B37" w:rsidRDefault="00AE0B37" w:rsidP="00AE0B37">
      <w:pPr>
        <w:pStyle w:val="Bibliography"/>
        <w:rPr>
          <w:rFonts w:ascii="Times New Roman" w:hAnsi="Times New Roman" w:cs="Times New Roman"/>
          <w:sz w:val="24"/>
        </w:rPr>
      </w:pPr>
      <w:r>
        <w:rPr>
          <w:lang w:val="en-US"/>
        </w:rPr>
        <w:fldChar w:fldCharType="begin"/>
      </w:r>
      <w:r>
        <w:rPr>
          <w:lang w:val="en-US"/>
        </w:rPr>
        <w:instrText xml:space="preserve"> ADDIN ZOTERO_BIBL {"uncited":[],"omitted":[],"custom":[]} CSL_BIBLIOGRAPHY </w:instrText>
      </w:r>
      <w:r>
        <w:rPr>
          <w:lang w:val="en-US"/>
        </w:rPr>
        <w:fldChar w:fldCharType="separate"/>
      </w:r>
      <w:r w:rsidRPr="00AE0B37">
        <w:rPr>
          <w:rFonts w:ascii="Times New Roman" w:hAnsi="Times New Roman" w:cs="Times New Roman"/>
          <w:sz w:val="24"/>
        </w:rPr>
        <w:t xml:space="preserve">Gagnon, L., &amp; Peretz, I. (2003). Mode and tempo relative contributions to “happy-sad” judgements in equitone melodies. </w:t>
      </w:r>
      <w:r w:rsidRPr="00AE0B37">
        <w:rPr>
          <w:rFonts w:ascii="Times New Roman" w:hAnsi="Times New Roman" w:cs="Times New Roman"/>
          <w:i/>
          <w:iCs/>
          <w:sz w:val="24"/>
        </w:rPr>
        <w:t>Cognition and Emotion</w:t>
      </w:r>
      <w:r w:rsidRPr="00AE0B37">
        <w:rPr>
          <w:rFonts w:ascii="Times New Roman" w:hAnsi="Times New Roman" w:cs="Times New Roman"/>
          <w:sz w:val="24"/>
        </w:rPr>
        <w:t xml:space="preserve">, </w:t>
      </w:r>
      <w:r w:rsidRPr="00AE0B37">
        <w:rPr>
          <w:rFonts w:ascii="Times New Roman" w:hAnsi="Times New Roman" w:cs="Times New Roman"/>
          <w:i/>
          <w:iCs/>
          <w:sz w:val="24"/>
        </w:rPr>
        <w:t>17</w:t>
      </w:r>
      <w:r w:rsidRPr="00AE0B37">
        <w:rPr>
          <w:rFonts w:ascii="Times New Roman" w:hAnsi="Times New Roman" w:cs="Times New Roman"/>
          <w:sz w:val="24"/>
        </w:rPr>
        <w:t>(1), 25–40. https://doi.org/10.1080/02699930302279</w:t>
      </w:r>
    </w:p>
    <w:p w14:paraId="3C663E1F" w14:textId="77777777" w:rsidR="00AE0B37" w:rsidRPr="00AE0B37" w:rsidRDefault="00AE0B37" w:rsidP="00AE0B37">
      <w:pPr>
        <w:pStyle w:val="Bibliography"/>
        <w:rPr>
          <w:rFonts w:ascii="Times New Roman" w:hAnsi="Times New Roman" w:cs="Times New Roman"/>
          <w:sz w:val="24"/>
        </w:rPr>
      </w:pPr>
      <w:r w:rsidRPr="00AE0B37">
        <w:rPr>
          <w:rFonts w:ascii="Times New Roman" w:hAnsi="Times New Roman" w:cs="Times New Roman"/>
          <w:sz w:val="24"/>
        </w:rPr>
        <w:t xml:space="preserve">Hunter, P. G., Schellenberg, E. G., &amp; Schimmack, U. (2008). Mixed affective responses to music with conflicting cues. </w:t>
      </w:r>
      <w:r w:rsidRPr="00AE0B37">
        <w:rPr>
          <w:rFonts w:ascii="Times New Roman" w:hAnsi="Times New Roman" w:cs="Times New Roman"/>
          <w:i/>
          <w:iCs/>
          <w:sz w:val="24"/>
        </w:rPr>
        <w:t>Cognition &amp; Emotion</w:t>
      </w:r>
      <w:r w:rsidRPr="00AE0B37">
        <w:rPr>
          <w:rFonts w:ascii="Times New Roman" w:hAnsi="Times New Roman" w:cs="Times New Roman"/>
          <w:sz w:val="24"/>
        </w:rPr>
        <w:t xml:space="preserve">, </w:t>
      </w:r>
      <w:r w:rsidRPr="00AE0B37">
        <w:rPr>
          <w:rFonts w:ascii="Times New Roman" w:hAnsi="Times New Roman" w:cs="Times New Roman"/>
          <w:i/>
          <w:iCs/>
          <w:sz w:val="24"/>
        </w:rPr>
        <w:t>22</w:t>
      </w:r>
      <w:r w:rsidRPr="00AE0B37">
        <w:rPr>
          <w:rFonts w:ascii="Times New Roman" w:hAnsi="Times New Roman" w:cs="Times New Roman"/>
          <w:sz w:val="24"/>
        </w:rPr>
        <w:t>(2), 327–352. https://doi.org/10.1080/02699930701438145</w:t>
      </w:r>
    </w:p>
    <w:p w14:paraId="3969F49E" w14:textId="77777777" w:rsidR="00AE0B37" w:rsidRPr="00AE0B37" w:rsidRDefault="00AE0B37" w:rsidP="00AE0B37">
      <w:pPr>
        <w:pStyle w:val="Bibliography"/>
        <w:rPr>
          <w:rFonts w:ascii="Times New Roman" w:hAnsi="Times New Roman" w:cs="Times New Roman"/>
          <w:sz w:val="24"/>
        </w:rPr>
      </w:pPr>
      <w:r w:rsidRPr="00AE0B37">
        <w:rPr>
          <w:rFonts w:ascii="Times New Roman" w:hAnsi="Times New Roman" w:cs="Times New Roman"/>
          <w:sz w:val="24"/>
        </w:rPr>
        <w:t xml:space="preserve">Kreutz, G., Ott, U., Teichmann, D., Osawa, P., &amp; Vaitl, D. (2008). Using music to induce emotions: Influences of musical preference and                 absorption. </w:t>
      </w:r>
      <w:r w:rsidRPr="00AE0B37">
        <w:rPr>
          <w:rFonts w:ascii="Times New Roman" w:hAnsi="Times New Roman" w:cs="Times New Roman"/>
          <w:i/>
          <w:iCs/>
          <w:sz w:val="24"/>
        </w:rPr>
        <w:t>Psychology of Music</w:t>
      </w:r>
      <w:r w:rsidRPr="00AE0B37">
        <w:rPr>
          <w:rFonts w:ascii="Times New Roman" w:hAnsi="Times New Roman" w:cs="Times New Roman"/>
          <w:sz w:val="24"/>
        </w:rPr>
        <w:t xml:space="preserve">, </w:t>
      </w:r>
      <w:r w:rsidRPr="00AE0B37">
        <w:rPr>
          <w:rFonts w:ascii="Times New Roman" w:hAnsi="Times New Roman" w:cs="Times New Roman"/>
          <w:i/>
          <w:iCs/>
          <w:sz w:val="24"/>
        </w:rPr>
        <w:t>36</w:t>
      </w:r>
      <w:r w:rsidRPr="00AE0B37">
        <w:rPr>
          <w:rFonts w:ascii="Times New Roman" w:hAnsi="Times New Roman" w:cs="Times New Roman"/>
          <w:sz w:val="24"/>
        </w:rPr>
        <w:t>(1), 101–126. https://doi.org/10.1177/0305735607082623</w:t>
      </w:r>
    </w:p>
    <w:p w14:paraId="30DA2492" w14:textId="77777777" w:rsidR="00AE0B37" w:rsidRPr="00AE0B37" w:rsidRDefault="00AE0B37" w:rsidP="00AE0B37">
      <w:pPr>
        <w:pStyle w:val="Bibliography"/>
        <w:rPr>
          <w:rFonts w:ascii="Times New Roman" w:hAnsi="Times New Roman" w:cs="Times New Roman"/>
          <w:sz w:val="24"/>
        </w:rPr>
      </w:pPr>
      <w:r w:rsidRPr="00AE0B37">
        <w:rPr>
          <w:rFonts w:ascii="Times New Roman" w:hAnsi="Times New Roman" w:cs="Times New Roman"/>
          <w:sz w:val="24"/>
        </w:rPr>
        <w:t xml:space="preserve">Putkinen, V., Nazari-Farsani, S., Seppälä, K., Karjalainen, T., Sun, L., Karlsson, H. K., Hudson, M., Heikkilä, T. T., Hirvonen, J., &amp; Nummenmaa, L. (2021). Decoding Music-Evoked Emotions in the Auditory and Motor Cortex. </w:t>
      </w:r>
      <w:r w:rsidRPr="00AE0B37">
        <w:rPr>
          <w:rFonts w:ascii="Times New Roman" w:hAnsi="Times New Roman" w:cs="Times New Roman"/>
          <w:i/>
          <w:iCs/>
          <w:sz w:val="24"/>
        </w:rPr>
        <w:t>Cerebral Cortex</w:t>
      </w:r>
      <w:r w:rsidRPr="00AE0B37">
        <w:rPr>
          <w:rFonts w:ascii="Times New Roman" w:hAnsi="Times New Roman" w:cs="Times New Roman"/>
          <w:sz w:val="24"/>
        </w:rPr>
        <w:t xml:space="preserve">, </w:t>
      </w:r>
      <w:r w:rsidRPr="00AE0B37">
        <w:rPr>
          <w:rFonts w:ascii="Times New Roman" w:hAnsi="Times New Roman" w:cs="Times New Roman"/>
          <w:i/>
          <w:iCs/>
          <w:sz w:val="24"/>
        </w:rPr>
        <w:t>31</w:t>
      </w:r>
      <w:r w:rsidRPr="00AE0B37">
        <w:rPr>
          <w:rFonts w:ascii="Times New Roman" w:hAnsi="Times New Roman" w:cs="Times New Roman"/>
          <w:sz w:val="24"/>
        </w:rPr>
        <w:t>(5), 2549–2560. https://doi.org/10.1093/cercor/bhaa373</w:t>
      </w:r>
    </w:p>
    <w:p w14:paraId="3B55E9AC" w14:textId="15F6D9C0" w:rsidR="00224FD6" w:rsidRPr="00224FD6" w:rsidRDefault="00AE0B37" w:rsidP="00224FD6">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76134272" w14:textId="6BFC277F" w:rsidR="00224FD6" w:rsidRPr="00224FD6" w:rsidRDefault="005D43F7" w:rsidP="00224FD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224FD6" w:rsidRPr="00224F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293"/>
    <w:multiLevelType w:val="hybridMultilevel"/>
    <w:tmpl w:val="3784496E"/>
    <w:lvl w:ilvl="0" w:tplc="E7ECCC60">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E1607E1"/>
    <w:multiLevelType w:val="hybridMultilevel"/>
    <w:tmpl w:val="72AA8158"/>
    <w:lvl w:ilvl="0" w:tplc="91421E0E">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58565073">
    <w:abstractNumId w:val="0"/>
  </w:num>
  <w:num w:numId="2" w16cid:durableId="206347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24"/>
    <w:rsid w:val="001E5AA0"/>
    <w:rsid w:val="00214267"/>
    <w:rsid w:val="00224FD6"/>
    <w:rsid w:val="002302C6"/>
    <w:rsid w:val="002A39EF"/>
    <w:rsid w:val="002E603B"/>
    <w:rsid w:val="003F062D"/>
    <w:rsid w:val="00492BB6"/>
    <w:rsid w:val="004E6378"/>
    <w:rsid w:val="005561AD"/>
    <w:rsid w:val="00570920"/>
    <w:rsid w:val="00586352"/>
    <w:rsid w:val="005D43F7"/>
    <w:rsid w:val="005E5612"/>
    <w:rsid w:val="008733FB"/>
    <w:rsid w:val="00873FF0"/>
    <w:rsid w:val="008951A7"/>
    <w:rsid w:val="008955BB"/>
    <w:rsid w:val="008B2CEE"/>
    <w:rsid w:val="008C6243"/>
    <w:rsid w:val="00921B6B"/>
    <w:rsid w:val="00A72BFC"/>
    <w:rsid w:val="00AC0718"/>
    <w:rsid w:val="00AE0B37"/>
    <w:rsid w:val="00B55F79"/>
    <w:rsid w:val="00BA5AB9"/>
    <w:rsid w:val="00BC7A39"/>
    <w:rsid w:val="00CE32F9"/>
    <w:rsid w:val="00DC4FC9"/>
    <w:rsid w:val="00F1696B"/>
    <w:rsid w:val="00F23975"/>
    <w:rsid w:val="00F81E24"/>
    <w:rsid w:val="00F91D64"/>
    <w:rsid w:val="00FF67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C699"/>
  <w15:chartTrackingRefBased/>
  <w15:docId w15:val="{7EF6662B-2D6C-4399-9CA6-D960DB47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3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24"/>
    <w:pPr>
      <w:ind w:left="720"/>
      <w:contextualSpacing/>
    </w:pPr>
  </w:style>
  <w:style w:type="character" w:customStyle="1" w:styleId="Heading2Char">
    <w:name w:val="Heading 2 Char"/>
    <w:basedOn w:val="DefaultParagraphFont"/>
    <w:link w:val="Heading2"/>
    <w:uiPriority w:val="9"/>
    <w:rsid w:val="00F239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243"/>
    <w:rPr>
      <w:color w:val="0000FF"/>
      <w:u w:val="single"/>
    </w:rPr>
  </w:style>
  <w:style w:type="character" w:styleId="UnresolvedMention">
    <w:name w:val="Unresolved Mention"/>
    <w:basedOn w:val="DefaultParagraphFont"/>
    <w:uiPriority w:val="99"/>
    <w:semiHidden/>
    <w:unhideWhenUsed/>
    <w:rsid w:val="008C6243"/>
    <w:rPr>
      <w:color w:val="605E5C"/>
      <w:shd w:val="clear" w:color="auto" w:fill="E1DFDD"/>
    </w:rPr>
  </w:style>
  <w:style w:type="character" w:styleId="FollowedHyperlink">
    <w:name w:val="FollowedHyperlink"/>
    <w:basedOn w:val="DefaultParagraphFont"/>
    <w:uiPriority w:val="99"/>
    <w:semiHidden/>
    <w:unhideWhenUsed/>
    <w:rsid w:val="00873FF0"/>
    <w:rPr>
      <w:color w:val="954F72" w:themeColor="followedHyperlink"/>
      <w:u w:val="single"/>
    </w:rPr>
  </w:style>
  <w:style w:type="table" w:styleId="TableGrid">
    <w:name w:val="Table Grid"/>
    <w:basedOn w:val="TableNormal"/>
    <w:uiPriority w:val="39"/>
    <w:rsid w:val="00B55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55F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224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096">
      <w:bodyDiv w:val="1"/>
      <w:marLeft w:val="0"/>
      <w:marRight w:val="0"/>
      <w:marTop w:val="0"/>
      <w:marBottom w:val="0"/>
      <w:divBdr>
        <w:top w:val="none" w:sz="0" w:space="0" w:color="auto"/>
        <w:left w:val="none" w:sz="0" w:space="0" w:color="auto"/>
        <w:bottom w:val="none" w:sz="0" w:space="0" w:color="auto"/>
        <w:right w:val="none" w:sz="0" w:space="0" w:color="auto"/>
      </w:divBdr>
    </w:div>
    <w:div w:id="982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ython-sentiment-analysis-using-va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F98C-05CE-4A6D-B2B9-BD8D8051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4</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Skov Thomasen</dc:creator>
  <cp:keywords/>
  <dc:description/>
  <cp:lastModifiedBy>Manuela Skov Thomasen</cp:lastModifiedBy>
  <cp:revision>22</cp:revision>
  <dcterms:created xsi:type="dcterms:W3CDTF">2022-09-19T11:12:00Z</dcterms:created>
  <dcterms:modified xsi:type="dcterms:W3CDTF">2022-11-01T07:06:00Z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id="BRCrmdQp"/&gt;&lt;style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