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w:keepNext w:val="0"/>
        <w:keepLines w:val="0"/>
        <w:suppressAutoHyphens w:val="1"/>
        <w:spacing w:after="0"/>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Animal Shelter Search</w:t>
      </w:r>
      <w:r>
        <w:rPr>
          <w:rStyle w:val="None"/>
          <w:outline w:val="0"/>
          <w:color w:val="00000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README</w:t>
      </w:r>
    </w:p>
    <w:p>
      <w:pPr>
        <w:pStyle w:val="Body A"/>
        <w:spacing w:after="0" w:line="240" w:lineRule="auto"/>
      </w:pPr>
    </w:p>
    <w:p>
      <w:pPr>
        <w:pStyle w:val="Body A"/>
        <w:spacing w:after="0" w:line="240" w:lineRule="auto"/>
        <w:rPr>
          <w:rStyle w:val="None"/>
        </w:rPr>
      </w:pPr>
      <w:r>
        <w:rPr>
          <w:rStyle w:val="None"/>
          <w:b w:val="1"/>
          <w:bCs w:val="1"/>
          <w:rtl w:val="0"/>
          <w:lang w:val="en-US"/>
        </w:rPr>
        <w:t>About the Project/Project Title</w:t>
      </w:r>
    </w:p>
    <w:p>
      <w:pPr>
        <w:pStyle w:val="Body A"/>
        <w:suppressAutoHyphens w:val="1"/>
        <w:spacing w:after="0" w:line="240" w:lineRule="auto"/>
        <w:rPr>
          <w:rStyle w:val="None"/>
          <w:i w:val="1"/>
          <w:iCs w:val="1"/>
          <w:outline w:val="0"/>
          <w:color w:val="000000"/>
          <w:u w:color="000000"/>
          <w14:textFill>
            <w14:solidFill>
              <w14:srgbClr w14:val="000000"/>
            </w14:solidFill>
          </w14:textFill>
        </w:rPr>
      </w:pPr>
      <w:r>
        <w:rPr>
          <w:rStyle w:val="None"/>
          <w:rtl w:val="0"/>
          <w:lang w:val="en-US"/>
        </w:rPr>
        <w:t xml:space="preserve">This module is part of the greater </w:t>
      </w:r>
      <w:r>
        <w:rPr>
          <w:rStyle w:val="None"/>
          <w:b w:val="1"/>
          <w:bCs w:val="1"/>
          <w:rtl w:val="0"/>
          <w:lang w:val="en-US"/>
        </w:rPr>
        <w:t>Animal Shelter Search Application</w:t>
      </w:r>
      <w:r>
        <w:rPr>
          <w:rStyle w:val="None"/>
          <w:rtl w:val="0"/>
          <w:lang w:val="en-US"/>
        </w:rPr>
        <w:t xml:space="preserve">. This specific </w:t>
      </w:r>
      <w:r>
        <w:rPr>
          <w:rStyle w:val="None"/>
          <w:rtl w:val="0"/>
          <w:lang w:val="en-US"/>
        </w:rPr>
        <w:t>dashboard</w:t>
      </w:r>
      <w:r>
        <w:rPr>
          <w:rStyle w:val="None"/>
          <w:rtl w:val="0"/>
          <w:lang w:val="en-US"/>
        </w:rPr>
        <w:t xml:space="preserve"> module serves as </w:t>
      </w:r>
      <w:r>
        <w:rPr>
          <w:rStyle w:val="None"/>
          <w:rtl w:val="0"/>
          <w:lang w:val="en-US"/>
        </w:rPr>
        <w:t>front-end application</w:t>
      </w:r>
      <w:r>
        <w:rPr>
          <w:rStyle w:val="None"/>
          <w:rtl w:val="0"/>
          <w:lang w:val="en-US"/>
        </w:rPr>
        <w:t xml:space="preserve"> layer between the </w:t>
      </w:r>
      <w:r>
        <w:rPr>
          <w:rStyle w:val="None"/>
          <w:rtl w:val="0"/>
          <w:lang w:val="en-US"/>
        </w:rPr>
        <w:t>on top of the middle-ware</w:t>
      </w:r>
      <w:r>
        <w:rPr>
          <w:rStyle w:val="None"/>
          <w:rtl w:val="0"/>
          <w:lang w:val="en-US"/>
        </w:rPr>
        <w:t xml:space="preserve"> and the database. It was designed to </w:t>
      </w:r>
      <w:r>
        <w:rPr>
          <w:rStyle w:val="None"/>
          <w:rtl w:val="0"/>
          <w:lang w:val="en-US"/>
        </w:rPr>
        <w:t>provide</w:t>
      </w:r>
      <w:r>
        <w:rPr>
          <w:rStyle w:val="None"/>
          <w:rtl w:val="0"/>
          <w:lang w:val="en-US"/>
        </w:rPr>
        <w:t xml:space="preserve"> </w:t>
      </w:r>
      <w:r>
        <w:rPr>
          <w:rStyle w:val="None"/>
          <w:rtl w:val="0"/>
          <w:lang w:val="en-US"/>
        </w:rPr>
        <w:t>an interface to quickly find dogs in animal shelters that are most suitable for various rescue operations</w:t>
      </w:r>
      <w:r>
        <w:rPr>
          <w:rStyle w:val="None"/>
          <w:rtl w:val="0"/>
          <w:lang w:val="en-US"/>
        </w:rPr>
        <w:t>.</w:t>
      </w:r>
    </w:p>
    <w:p>
      <w:pPr>
        <w:pStyle w:val="Body A"/>
        <w:suppressAutoHyphens w:val="1"/>
        <w:spacing w:after="0" w:line="240" w:lineRule="auto"/>
        <w:rPr>
          <w:rStyle w:val="None"/>
          <w:i w:val="1"/>
          <w:iCs w:val="1"/>
          <w:outline w:val="0"/>
          <w:color w:val="000000"/>
          <w:u w:color="000000"/>
          <w14:textFill>
            <w14:solidFill>
              <w14:srgbClr w14:val="000000"/>
            </w14:solidFill>
          </w14:textFill>
        </w:rPr>
      </w:pPr>
    </w:p>
    <w:p>
      <w:pPr>
        <w:pStyle w:val="Body A"/>
        <w:suppressAutoHyphens w:val="1"/>
        <w:spacing w:after="0" w:line="240" w:lineRule="auto"/>
        <w:rPr>
          <w:rStyle w:val="None"/>
          <w:i w:val="1"/>
          <w:iCs w:val="1"/>
          <w:outline w:val="0"/>
          <w:color w:val="000000"/>
          <w:u w:color="000000"/>
          <w14:textFill>
            <w14:solidFill>
              <w14:srgbClr w14:val="000000"/>
            </w14:solidFill>
          </w14:textFill>
        </w:rPr>
      </w:pPr>
    </w:p>
    <w:p>
      <w:pPr>
        <w:pStyle w:val="Heading 2"/>
        <w:spacing w:after="0"/>
        <w:rPr>
          <w:rStyle w:val="None"/>
          <w:i w:val="1"/>
          <w:iCs w:val="1"/>
          <w:outline w:val="0"/>
          <w:color w:val="000000"/>
          <w:u w:color="000000"/>
          <w14:textFill>
            <w14:solidFill>
              <w14:srgbClr w14:val="000000"/>
            </w14:solidFill>
          </w14:textFill>
        </w:rPr>
      </w:pPr>
      <w:r>
        <w:rPr>
          <w:rStyle w:val="None"/>
          <w:sz w:val="22"/>
          <w:szCs w:val="22"/>
          <w:rtl w:val="0"/>
          <w:lang w:val="en-US"/>
        </w:rPr>
        <w:t>Getting Started</w:t>
      </w:r>
    </w:p>
    <w:p>
      <w:pPr>
        <w:pStyle w:val="Body A"/>
        <w:suppressAutoHyphens w:val="1"/>
        <w:spacing w:after="0" w:line="240" w:lineRule="auto"/>
        <w:rPr>
          <w:rStyle w:val="None"/>
        </w:rPr>
      </w:pPr>
      <w:r>
        <w:rPr>
          <w:rStyle w:val="None"/>
          <w:rtl w:val="0"/>
          <w:lang w:val="en-US"/>
        </w:rPr>
        <w:t xml:space="preserve">Download the aac_api.py and aac_api_test.ipynb files. Database connection details are configured in  aac_api.py. Load aac_api_test.ipynb into Jupyter Notebook and run the cells to execute tests. </w:t>
      </w:r>
    </w:p>
    <w:p>
      <w:pPr>
        <w:pStyle w:val="Body A"/>
        <w:suppressAutoHyphens w:val="1"/>
        <w:spacing w:after="0" w:line="240" w:lineRule="auto"/>
        <w:rPr>
          <w:rStyle w:val="None"/>
        </w:rPr>
      </w:pPr>
    </w:p>
    <w:p>
      <w:pPr>
        <w:pStyle w:val="Body A"/>
        <w:suppressAutoHyphens w:val="1"/>
        <w:spacing w:after="0" w:line="240" w:lineRule="auto"/>
        <w:rPr>
          <w:rStyle w:val="None"/>
          <w:i w:val="1"/>
          <w:iCs w:val="1"/>
          <w:outline w:val="0"/>
          <w:color w:val="000000"/>
          <w:u w:color="000000"/>
          <w14:textFill>
            <w14:solidFill>
              <w14:srgbClr w14:val="000000"/>
            </w14:solidFill>
          </w14:textFill>
        </w:rPr>
      </w:pPr>
      <w:r>
        <w:rPr>
          <w:rStyle w:val="None"/>
          <w:rtl w:val="0"/>
          <w:lang w:val="en-US"/>
        </w:rPr>
        <w:t xml:space="preserve">Then run </w:t>
      </w:r>
      <w:r>
        <w:rPr>
          <w:rStyle w:val="None"/>
          <w:rtl w:val="0"/>
          <w:lang w:val="en-US"/>
        </w:rPr>
        <w:t>ProjectTwoDashboard 2.ipynb</w:t>
      </w:r>
      <w:r>
        <w:rPr>
          <w:rStyle w:val="None"/>
          <w:rtl w:val="0"/>
          <w:lang w:val="en-US"/>
        </w:rPr>
        <w:t xml:space="preserve"> in Jupiter Notebook to start the front-end application.</w:t>
      </w:r>
    </w:p>
    <w:p>
      <w:pPr>
        <w:pStyle w:val="Body A"/>
        <w:suppressAutoHyphens w:val="1"/>
        <w:spacing w:after="0" w:line="240" w:lineRule="auto"/>
        <w:rPr>
          <w:rStyle w:val="None"/>
          <w:i w:val="1"/>
          <w:iCs w:val="1"/>
          <w:outline w:val="0"/>
          <w:color w:val="000000"/>
          <w:u w:color="000000"/>
          <w14:textFill>
            <w14:solidFill>
              <w14:srgbClr w14:val="000000"/>
            </w14:solidFill>
          </w14:textFill>
        </w:rPr>
      </w:pPr>
    </w:p>
    <w:p>
      <w:pPr>
        <w:pStyle w:val="Heading 2"/>
        <w:spacing w:after="0"/>
        <w:rPr>
          <w:rStyle w:val="None"/>
          <w:sz w:val="22"/>
          <w:szCs w:val="22"/>
          <w:lang w:val="fr-FR"/>
        </w:rPr>
      </w:pPr>
      <w:r>
        <w:rPr>
          <w:rStyle w:val="None"/>
          <w:sz w:val="22"/>
          <w:szCs w:val="22"/>
          <w:rtl w:val="0"/>
          <w:lang w:val="fr-FR"/>
        </w:rPr>
        <w:t>Installation</w:t>
      </w:r>
    </w:p>
    <w:p>
      <w:pPr>
        <w:pStyle w:val="Body A"/>
        <w:suppressAutoHyphens w:val="1"/>
        <w:spacing w:after="0" w:line="240" w:lineRule="auto"/>
        <w:rPr>
          <w:rStyle w:val="None"/>
        </w:rPr>
      </w:pPr>
      <w:r>
        <w:rPr>
          <w:rStyle w:val="None"/>
          <w:rtl w:val="0"/>
          <w:lang w:val="en-US"/>
        </w:rPr>
        <w:t>Requires Jupyter Notebook and python3.</w:t>
      </w:r>
    </w:p>
    <w:p>
      <w:pPr>
        <w:pStyle w:val="Body A"/>
        <w:suppressAutoHyphens w:val="1"/>
        <w:spacing w:after="0" w:line="240" w:lineRule="auto"/>
        <w:rPr>
          <w:rStyle w:val="None"/>
          <w:outline w:val="0"/>
          <w:color w:val="000000"/>
          <w:u w:color="000000"/>
          <w14:textFill>
            <w14:solidFill>
              <w14:srgbClr w14:val="000000"/>
            </w14:solidFill>
          </w14:textFill>
        </w:rPr>
      </w:pPr>
    </w:p>
    <w:p>
      <w:pPr>
        <w:pStyle w:val="Heading 2"/>
        <w:spacing w:after="0"/>
        <w:rPr>
          <w:rStyle w:val="None"/>
          <w:sz w:val="22"/>
          <w:szCs w:val="22"/>
          <w:lang w:val="it-IT"/>
        </w:rPr>
      </w:pPr>
      <w:r>
        <w:rPr>
          <w:rStyle w:val="None"/>
          <w:sz w:val="22"/>
          <w:szCs w:val="22"/>
          <w:rtl w:val="0"/>
          <w:lang w:val="it-IT"/>
        </w:rPr>
        <w:t>Usage</w:t>
      </w:r>
    </w:p>
    <w:p>
      <w:pPr>
        <w:pStyle w:val="Body A"/>
        <w:suppressAutoHyphens w:val="1"/>
        <w:spacing w:after="0" w:line="240" w:lineRule="auto"/>
        <w:rPr>
          <w:rStyle w:val="None"/>
          <w:sz w:val="22"/>
          <w:szCs w:val="22"/>
        </w:rPr>
      </w:pPr>
      <w:r>
        <w:rPr>
          <w:rStyle w:val="None"/>
          <w:sz w:val="22"/>
          <w:szCs w:val="22"/>
          <w:rtl w:val="0"/>
          <w:lang w:val="en-US"/>
        </w:rPr>
        <w:t>Application</w:t>
      </w:r>
      <w:r>
        <w:rPr>
          <w:rStyle w:val="None"/>
          <w:sz w:val="22"/>
          <w:szCs w:val="22"/>
        </w:rP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line">
              <wp:posOffset>165100</wp:posOffset>
            </wp:positionV>
            <wp:extent cx="5943600" cy="4809222"/>
            <wp:effectExtent l="0" t="0" r="0" b="0"/>
            <wp:wrapTopAndBottom distT="152400" distB="152400"/>
            <wp:docPr id="1073741826" name="officeArt object" descr="Project2 Demo.mp4"/>
            <wp:cNvGraphicFramePr/>
            <a:graphic xmlns:a="http://schemas.openxmlformats.org/drawingml/2006/main">
              <a:graphicData uri="http://schemas.openxmlformats.org/drawingml/2006/picture">
                <pic:pic xmlns:pic="http://schemas.openxmlformats.org/drawingml/2006/picture">
                  <pic:nvPicPr>
                    <pic:cNvPr id="1073741826" name="Project2 Demo.mp4" title="Project2 Demo.mp4" descr="movie::/Users/houskatt/Documents/School/CS340 - Client Server Development /README Project 2/Project2 Demo.mp4"/>
                    <pic:cNvPicPr>
                      <a:picLocks noChangeAspect="0"/>
                    </pic:cNvPicPr>
                  </pic:nvPicPr>
                  <pic:blipFill>
                    <a:blip r:embed="rId4">
                      <a:extLst/>
                    </a:blip>
                    <a:stretch>
                      <a:fillRect/>
                    </a:stretch>
                  </pic:blipFill>
                  <pic:spPr>
                    <a:xfrm>
                      <a:off x="0" y="0"/>
                      <a:ext cx="5943600" cy="4809222"/>
                    </a:xfrm>
                    <a:prstGeom prst="rect">
                      <a:avLst/>
                    </a:prstGeom>
                    <a:ln w="12700" cap="flat">
                      <a:noFill/>
                      <a:miter lim="400000"/>
                    </a:ln>
                    <a:effectLst/>
                  </pic:spPr>
                </pic:pic>
              </a:graphicData>
            </a:graphic>
          </wp:anchor>
        </w:drawing>
      </w:r>
    </w:p>
    <w:p>
      <w:pPr>
        <w:pStyle w:val="Body A"/>
        <w:suppressAutoHyphens w:val="1"/>
        <w:spacing w:after="0" w:line="240" w:lineRule="auto"/>
        <w:rPr>
          <w:rStyle w:val="None"/>
          <w:sz w:val="22"/>
          <w:szCs w:val="22"/>
        </w:rPr>
      </w:pPr>
    </w:p>
    <w:p>
      <w:pPr>
        <w:pStyle w:val="Body A"/>
        <w:suppressAutoHyphens w:val="1"/>
        <w:spacing w:after="0" w:line="240" w:lineRule="auto"/>
        <w:rPr>
          <w:rStyle w:val="None"/>
          <w:outline w:val="0"/>
          <w:color w:val="000000"/>
          <w:u w:color="000000"/>
          <w14:textFill>
            <w14:solidFill>
              <w14:srgbClr w14:val="000000"/>
            </w14:solidFill>
          </w14:textFill>
        </w:rPr>
      </w:pPr>
      <w:r>
        <w:rPr>
          <w:rStyle w:val="None"/>
          <w:sz w:val="22"/>
          <w:szCs w:val="22"/>
          <w:rtl w:val="0"/>
          <w:lang w:val="en-US"/>
        </w:rPr>
        <w:t>Test Execution</w:t>
      </w:r>
      <w:r>
        <w:drawing xmlns:a="http://schemas.openxmlformats.org/drawingml/2006/main">
          <wp:inline distT="0" distB="0" distL="0" distR="0">
            <wp:extent cx="5943600" cy="5743945"/>
            <wp:effectExtent l="0" t="0" r="0" b="0"/>
            <wp:docPr id="1073741827"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7" name="pasted-movie.png" descr="pasted-movie.png"/>
                    <pic:cNvPicPr>
                      <a:picLocks noChangeAspect="1"/>
                    </pic:cNvPicPr>
                  </pic:nvPicPr>
                  <pic:blipFill>
                    <a:blip r:embed="rId5">
                      <a:extLst/>
                    </a:blip>
                    <a:stretch>
                      <a:fillRect/>
                    </a:stretch>
                  </pic:blipFill>
                  <pic:spPr>
                    <a:xfrm>
                      <a:off x="0" y="0"/>
                      <a:ext cx="5943600" cy="5743945"/>
                    </a:xfrm>
                    <a:prstGeom prst="rect">
                      <a:avLst/>
                    </a:prstGeom>
                    <a:ln w="12700" cap="flat">
                      <a:noFill/>
                      <a:miter lim="400000"/>
                    </a:ln>
                    <a:effectLst/>
                  </pic:spPr>
                </pic:pic>
              </a:graphicData>
            </a:graphic>
          </wp:inline>
        </w:drawing>
      </w:r>
    </w:p>
    <w:p>
      <w:pPr>
        <w:pStyle w:val="Body A"/>
        <w:suppressAutoHyphens w:val="1"/>
        <w:spacing w:after="0" w:line="240" w:lineRule="auto"/>
        <w:rPr>
          <w:rStyle w:val="None"/>
          <w:i w:val="1"/>
          <w:iCs w:val="1"/>
          <w:outline w:val="0"/>
          <w:color w:val="000000"/>
          <w:u w:color="000000"/>
          <w14:textFill>
            <w14:solidFill>
              <w14:srgbClr w14:val="000000"/>
            </w14:solidFill>
          </w14:textFill>
        </w:rPr>
      </w:pPr>
    </w:p>
    <w:p>
      <w:pPr>
        <w:pStyle w:val="Heading 2"/>
        <w:spacing w:after="0"/>
        <w:rPr>
          <w:rStyle w:val="None"/>
          <w:sz w:val="22"/>
          <w:szCs w:val="22"/>
        </w:rPr>
      </w:pPr>
      <w:r>
        <w:rPr>
          <w:rStyle w:val="None"/>
          <w:sz w:val="22"/>
          <w:szCs w:val="22"/>
          <w:rtl w:val="0"/>
          <w:lang w:val="en-US"/>
        </w:rPr>
        <w:t>Technologies Used</w:t>
      </w:r>
    </w:p>
    <w:p>
      <w:pPr>
        <w:pStyle w:val="Body A"/>
        <w:numPr>
          <w:ilvl w:val="0"/>
          <w:numId w:val="2"/>
        </w:numPr>
        <w:rPr>
          <w:sz w:val="22"/>
          <w:szCs w:val="22"/>
        </w:rPr>
      </w:pPr>
      <w:r>
        <w:rPr>
          <w:rStyle w:val="None"/>
          <w:sz w:val="22"/>
          <w:szCs w:val="22"/>
          <w:rtl w:val="0"/>
          <w:lang w:val="en-US"/>
        </w:rPr>
        <w:t xml:space="preserve">MongoDB - For flexible schema storage of many different pet types. This was used for the model layer. It interfaces through python using the the native mongodb python connector. The JSON like objects map well with the languages dictionary type data structures. </w:t>
      </w:r>
    </w:p>
    <w:p>
      <w:pPr>
        <w:pStyle w:val="Body A"/>
        <w:numPr>
          <w:ilvl w:val="0"/>
          <w:numId w:val="2"/>
        </w:numPr>
        <w:rPr>
          <w:sz w:val="22"/>
          <w:szCs w:val="22"/>
        </w:rPr>
      </w:pPr>
      <w:r>
        <w:rPr>
          <w:rStyle w:val="None"/>
          <w:sz w:val="22"/>
          <w:szCs w:val="22"/>
          <w:rtl w:val="0"/>
          <w:lang w:val="en-US"/>
        </w:rPr>
        <w:t xml:space="preserve">Dash - For rapid front end development in python, keeping the same language through the different application layers. </w:t>
      </w:r>
    </w:p>
    <w:p>
      <w:pPr>
        <w:pStyle w:val="Heading 2"/>
        <w:spacing w:after="0"/>
        <w:rPr>
          <w:rStyle w:val="None"/>
          <w:sz w:val="22"/>
          <w:szCs w:val="22"/>
        </w:rPr>
      </w:pPr>
      <w:r>
        <w:rPr>
          <w:rStyle w:val="None"/>
          <w:i w:val="1"/>
          <w:iCs w:val="1"/>
          <w:sz w:val="22"/>
          <w:szCs w:val="22"/>
          <w:rtl w:val="0"/>
          <w:lang w:val="en-US"/>
        </w:rPr>
        <w:t>C</w:t>
      </w:r>
      <w:r>
        <w:rPr>
          <w:rStyle w:val="None"/>
          <w:sz w:val="22"/>
          <w:szCs w:val="22"/>
          <w:rtl w:val="0"/>
          <w:lang w:val="en-US"/>
        </w:rPr>
        <w:t>ontact</w:t>
      </w:r>
    </w:p>
    <w:p>
      <w:pPr>
        <w:pStyle w:val="Body A"/>
        <w:suppressAutoHyphens w:val="1"/>
        <w:spacing w:after="0" w:line="240" w:lineRule="auto"/>
      </w:pPr>
      <w:r>
        <w:rPr>
          <w:rStyle w:val="None"/>
          <w:rtl w:val="0"/>
          <w:lang w:val="en-US"/>
        </w:rPr>
        <w:t>Matt Krueger</w:t>
      </w:r>
    </w:p>
    <w:sectPr>
      <w:headerReference w:type="default" r:id="rId6"/>
      <w:footerReference w:type="default" r:id="rId7"/>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Normal (Web)"/>
      <w:spacing w:before="0" w:after="0"/>
    </w:pPr>
    <w:r>
      <w:rPr>
        <w:rFonts w:ascii="Calibri" w:hAnsi="Calibri"/>
        <w:outline w:val="0"/>
        <w:color w:val="000000"/>
        <w:sz w:val="20"/>
        <w:szCs w:val="20"/>
        <w:u w:color="000000"/>
        <w:rtl w:val="0"/>
        <w:lang w:val="en-US"/>
        <w14:textFill>
          <w14:solidFill>
            <w14:srgbClr w14:val="000000"/>
          </w14:solidFill>
        </w14:textFill>
      </w:rPr>
      <w:t xml:space="preserve">Note: This template has been adapted from the following sample templates: </w:t>
    </w:r>
    <w:r>
      <w:rPr>
        <w:rStyle w:val="Hyperlink.0"/>
      </w:rPr>
      <w:fldChar w:fldCharType="begin" w:fldLock="0"/>
    </w:r>
    <w:r>
      <w:rPr>
        <w:rStyle w:val="Hyperlink.0"/>
      </w:rPr>
      <w:instrText xml:space="preserve"> HYPERLINK "https://www.makeareadme.com/"</w:instrText>
    </w:r>
    <w:r>
      <w:rPr>
        <w:rStyle w:val="Hyperlink.0"/>
      </w:rPr>
      <w:fldChar w:fldCharType="separate" w:fldLock="0"/>
    </w:r>
    <w:r>
      <w:rPr>
        <w:rStyle w:val="Hyperlink.0"/>
        <w:rtl w:val="0"/>
        <w:lang w:val="en-US"/>
      </w:rPr>
      <w:t>Make a README</w:t>
    </w:r>
    <w:r>
      <w:rPr/>
      <w:fldChar w:fldCharType="end" w:fldLock="0"/>
    </w:r>
    <w:r>
      <w:rPr>
        <w:rStyle w:val="None"/>
        <w:rFonts w:ascii="Calibri" w:hAnsi="Calibri"/>
        <w:outline w:val="0"/>
        <w:color w:val="000000"/>
        <w:sz w:val="20"/>
        <w:szCs w:val="20"/>
        <w:u w:color="000000"/>
        <w:rtl w:val="0"/>
        <w:lang w:val="en-US"/>
        <w14:textFill>
          <w14:solidFill>
            <w14:srgbClr w14:val="000000"/>
          </w14:solidFill>
        </w14:textFill>
      </w:rPr>
      <w:t xml:space="preserve">, </w:t>
    </w:r>
    <w:r>
      <w:rPr>
        <w:rStyle w:val="Hyperlink.0"/>
      </w:rPr>
      <w:fldChar w:fldCharType="begin" w:fldLock="0"/>
    </w:r>
    <w:r>
      <w:rPr>
        <w:rStyle w:val="Hyperlink.0"/>
      </w:rPr>
      <w:instrText xml:space="preserve"> HYPERLINK "https://github.com/othneildrew/Best-README-Template"</w:instrText>
    </w:r>
    <w:r>
      <w:rPr>
        <w:rStyle w:val="Hyperlink.0"/>
      </w:rPr>
      <w:fldChar w:fldCharType="separate" w:fldLock="0"/>
    </w:r>
    <w:r>
      <w:rPr>
        <w:rStyle w:val="Hyperlink.0"/>
        <w:rtl w:val="0"/>
        <w:lang w:val="en-US"/>
      </w:rPr>
      <w:t>Best README Template</w:t>
    </w:r>
    <w:r>
      <w:rPr/>
      <w:fldChar w:fldCharType="end" w:fldLock="0"/>
    </w:r>
    <w:r>
      <w:rPr>
        <w:rStyle w:val="None"/>
        <w:rFonts w:ascii="Calibri" w:hAnsi="Calibri"/>
        <w:outline w:val="0"/>
        <w:color w:val="000000"/>
        <w:sz w:val="20"/>
        <w:szCs w:val="20"/>
        <w:u w:color="000000"/>
        <w:rtl w:val="0"/>
        <w:lang w:val="en-US"/>
        <w14:textFill>
          <w14:solidFill>
            <w14:srgbClr w14:val="000000"/>
          </w14:solidFill>
        </w14:textFill>
      </w:rPr>
      <w:t xml:space="preserve">, and </w:t>
    </w:r>
    <w:r>
      <w:rPr>
        <w:rStyle w:val="Hyperlink.0"/>
      </w:rPr>
      <w:fldChar w:fldCharType="begin" w:fldLock="0"/>
    </w:r>
    <w:r>
      <w:rPr>
        <w:rStyle w:val="Hyperlink.0"/>
      </w:rPr>
      <w:instrText xml:space="preserve"> HYPERLINK "https://medium.com/@meakaakka/a-beginners-guide-to-writing-a-kickass-readme-7ac01da88ab3"</w:instrText>
    </w:r>
    <w:r>
      <w:rPr>
        <w:rStyle w:val="Hyperlink.0"/>
      </w:rPr>
      <w:fldChar w:fldCharType="separate" w:fldLock="0"/>
    </w:r>
    <w:r>
      <w:rPr>
        <w:rStyle w:val="Hyperlink.0"/>
        <w:rtl w:val="0"/>
        <w:lang w:val="en-US"/>
      </w:rPr>
      <w:t>A Beginners Guide to Writing a Kickass README</w:t>
    </w:r>
    <w:r>
      <w:rPr/>
      <w:fldChar w:fldCharType="end" w:fldLock="0"/>
    </w:r>
    <w:r>
      <w:rPr>
        <w:rStyle w:val="None"/>
        <w:rFonts w:ascii="Calibri" w:hAnsi="Calibri"/>
        <w:outline w:val="0"/>
        <w:color w:val="000000"/>
        <w:sz w:val="20"/>
        <w:szCs w:val="20"/>
        <w:u w:color="000000"/>
        <w:rtl w:val="0"/>
        <w:lang w:val="en-US"/>
        <w14:textFill>
          <w14:solidFill>
            <w14:srgbClr w14:val="000000"/>
          </w14:solidFill>
        </w14:textFill>
      </w:rPr>
      <w:t>.</w:t>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tabs>
        <w:tab w:val="right" w:pos="9340"/>
        <w:tab w:val="clear" w:pos="9360"/>
      </w:tabs>
      <w:spacing w:after="200"/>
      <w:jc w:val="center"/>
    </w:pPr>
    <w:r>
      <w:drawing xmlns:a="http://schemas.openxmlformats.org/drawingml/2006/main">
        <wp:inline distT="0" distB="0" distL="0" distR="0">
          <wp:extent cx="1104900" cy="476250"/>
          <wp:effectExtent l="0" t="0" r="0" b="0"/>
          <wp:docPr id="1073741825" name="officeArt object" descr="SNHU logo"/>
          <wp:cNvGraphicFramePr/>
          <a:graphic xmlns:a="http://schemas.openxmlformats.org/drawingml/2006/main">
            <a:graphicData uri="http://schemas.openxmlformats.org/drawingml/2006/picture">
              <pic:pic xmlns:pic="http://schemas.openxmlformats.org/drawingml/2006/picture">
                <pic:nvPicPr>
                  <pic:cNvPr id="1073741825" name="SNHU logo" descr="SNHU logo"/>
                  <pic:cNvPicPr>
                    <a:picLocks noChangeAspect="1"/>
                  </pic:cNvPicPr>
                </pic:nvPicPr>
                <pic:blipFill>
                  <a:blip r:embed="rId1">
                    <a:extLst/>
                  </a:blip>
                  <a:stretch>
                    <a:fillRect/>
                  </a:stretch>
                </pic:blipFill>
                <pic:spPr>
                  <a:xfrm>
                    <a:off x="0" y="0"/>
                    <a:ext cx="1104900" cy="476250"/>
                  </a:xfrm>
                  <a:prstGeom prst="rect">
                    <a:avLst/>
                  </a:prstGeom>
                  <a:ln w="12700" cap="flat">
                    <a:noFill/>
                    <a:miter lim="400000"/>
                  </a:ln>
                  <a:effectLst/>
                </pic:spPr>
              </pic:pic>
            </a:graphicData>
          </a:graphic>
        </wp:inline>
      </w:drawing>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s"/>
  </w:abstractNum>
  <w:abstractNum w:abstractNumId="1">
    <w:multiLevelType w:val="hybridMultilevel"/>
    <w:styleLink w:val="Bullets"/>
    <w:lvl w:ilvl="0">
      <w:start w:val="1"/>
      <w:numFmt w:val="bullet"/>
      <w:suff w:val="tab"/>
      <w:lvlText w:val="•"/>
      <w:lvlJc w:val="left"/>
      <w:pPr>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character" w:styleId="None">
    <w:name w:val="None"/>
  </w:style>
  <w:style w:type="character" w:styleId="Hyperlink.0">
    <w:name w:val="Hyperlink.0"/>
    <w:basedOn w:val="None"/>
    <w:next w:val="Hyperlink.0"/>
    <w:rPr>
      <w:rFonts w:ascii="Calibri" w:cs="Calibri" w:hAnsi="Calibri" w:eastAsia="Calibri"/>
      <w:outline w:val="0"/>
      <w:color w:val="0000ff"/>
      <w:sz w:val="20"/>
      <w:szCs w:val="20"/>
      <w:u w:val="single" w:color="0000ff"/>
      <w14:textFill>
        <w14:solidFill>
          <w14:srgbClr w14:val="0000FF"/>
        </w14:solidFill>
      </w14:textFill>
    </w:rPr>
  </w:style>
  <w:style w:type="paragraph" w:styleId="Heading">
    <w:name w:val="Heading"/>
    <w:next w:val="Body A"/>
    <w:pPr>
      <w:keepNext w:val="1"/>
      <w:keepLines w:val="1"/>
      <w:pageBreakBefore w:val="0"/>
      <w:widowControl w:val="1"/>
      <w:shd w:val="clear" w:color="auto" w:fill="auto"/>
      <w:suppressAutoHyphens w:val="0"/>
      <w:bidi w:val="0"/>
      <w:spacing w:before="0" w:after="200" w:line="240" w:lineRule="auto"/>
      <w:ind w:left="0" w:right="0" w:firstLine="0"/>
      <w:jc w:val="center"/>
      <w:outlineLvl w:val="0"/>
    </w:pPr>
    <w:rPr>
      <w:rFonts w:ascii="Calibri" w:cs="Arial Unicode MS" w:hAnsi="Calibri"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Heading 2">
    <w:name w:val="Heading 2"/>
    <w:next w:val="Body A"/>
    <w:pPr>
      <w:keepNext w:val="0"/>
      <w:keepLines w:val="0"/>
      <w:pageBreakBefore w:val="0"/>
      <w:widowControl w:val="1"/>
      <w:shd w:val="clear" w:color="auto" w:fill="auto"/>
      <w:suppressAutoHyphens w:val="1"/>
      <w:bidi w:val="0"/>
      <w:spacing w:before="0" w:after="120" w:line="240" w:lineRule="auto"/>
      <w:ind w:left="0" w:right="0" w:firstLine="0"/>
      <w:jc w:val="left"/>
      <w:outlineLvl w:val="1"/>
    </w:pPr>
    <w:rPr>
      <w:rFonts w:ascii="Calibri" w:cs="Arial Unicode MS" w:hAnsi="Calibri" w:eastAsia="Arial Unicode MS"/>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numbering" w:styleId="Bullets">
    <w:name w:val="Bullets"/>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numbering" Target="numbering.xml"/><Relationship Id="rId9" Type="http://schemas.openxmlformats.org/officeDocument/2006/relationships/theme" Target="theme/theme1.xml"/></Relationships>

</file>

<file path=word/_rels/header1.xml.rels><?xml version="1.0" encoding="UTF-8"?>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