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02060"/>
          <w:sz w:val="44"/>
        </w:rPr>
        <w:t>Educore Academic Cognitive Bypass Audit Checklist</w:t>
      </w:r>
    </w:p>
    <w:p>
      <w:pPr>
        <w:spacing w:before="0" w:after="360"/>
      </w:pPr>
      <w:r>
        <w:rPr>
          <w:rFonts w:ascii="Arial" w:hAnsi="Arial"/>
          <w:color w:val="595959"/>
          <w:sz w:val="24"/>
        </w:rPr>
        <w:t>Internal Quality Verification Matrix for Process-Based Learning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2F4F7" w:val="clear"/>
          </w:tcPr>
          <w:p>
            <w:r>
              <w:rPr>
                <w:rFonts w:ascii="Arial" w:hAnsi="Arial"/>
                <w:b/>
                <w:color w:val="002060"/>
                <w:sz w:val="18"/>
              </w:rPr>
              <w:t>DOCUMENT TITLE: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shd w:fill="F2F4F7" w:val="clear"/>
          </w:tcPr>
          <w:p>
            <w:r>
              <w:rPr>
                <w:rFonts w:ascii="Arial" w:hAnsi="Arial"/>
                <w:color w:val="262626"/>
                <w:sz w:val="18"/>
              </w:rPr>
              <w:t>Educore Academic Cognitive Bypass Audit Checklist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2F4F7" w:val="clear"/>
          </w:tcPr>
          <w:p>
            <w:r>
              <w:rPr>
                <w:rFonts w:ascii="Arial" w:hAnsi="Arial"/>
                <w:b/>
                <w:color w:val="002060"/>
                <w:sz w:val="18"/>
              </w:rPr>
              <w:t>DOCUMENT REFERENCE: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shd w:fill="F2F4F7" w:val="clear"/>
          </w:tcPr>
          <w:p>
            <w:r>
              <w:rPr>
                <w:rFonts w:ascii="Arial" w:hAnsi="Arial"/>
                <w:color w:val="262626"/>
                <w:sz w:val="18"/>
              </w:rPr>
              <w:t>EDU-AIMS-CHK-v1.0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2F4F7" w:val="clear"/>
          </w:tcPr>
          <w:p>
            <w:r>
              <w:rPr>
                <w:rFonts w:ascii="Arial" w:hAnsi="Arial"/>
                <w:b/>
                <w:color w:val="002060"/>
                <w:sz w:val="18"/>
              </w:rPr>
              <w:t>VERSION CONTROL: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shd w:fill="F2F4F7" w:val="clear"/>
          </w:tcPr>
          <w:p>
            <w:r>
              <w:rPr>
                <w:rFonts w:ascii="Arial" w:hAnsi="Arial"/>
                <w:color w:val="262626"/>
                <w:sz w:val="18"/>
              </w:rPr>
              <w:t>Version 1.0 (Official Baseline Enterprise Release)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2F4F7" w:val="clear"/>
          </w:tcPr>
          <w:p>
            <w:r>
              <w:rPr>
                <w:rFonts w:ascii="Arial" w:hAnsi="Arial"/>
                <w:b/>
                <w:color w:val="002060"/>
                <w:sz w:val="18"/>
              </w:rPr>
              <w:t>EFFECTIVE DATE &amp; SCOPE: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shd w:fill="F2F4F7" w:val="clear"/>
          </w:tcPr>
          <w:p>
            <w:r>
              <w:rPr>
                <w:rFonts w:ascii="Arial" w:hAnsi="Arial"/>
                <w:color w:val="262626"/>
                <w:sz w:val="18"/>
              </w:rPr>
              <w:t>2026-10-01 | Network-Wide (All Units, Campuses &amp; Academies)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Arial" w:hAnsi="Arial"/>
          <w:b/>
          <w:color w:val="002060"/>
          <w:sz w:val="30"/>
        </w:rPr>
        <w:t>1. Operational Purpose &amp; 4-Vector Audit Structure</w:t>
      </w:r>
    </w:p>
    <w:p>
      <w:pPr>
        <w:spacing w:before="0" w:after="120" w:line="276" w:lineRule="auto"/>
      </w:pPr>
      <w:r>
        <w:rPr>
          <w:rFonts w:ascii="Arial" w:hAnsi="Arial"/>
          <w:color w:val="262626"/>
          <w:sz w:val="21"/>
        </w:rPr>
        <w:t>This checklist provides internal auditors, campus principals, and department heads with a quantitative verification matrix to audit whether AI is supporting genuine student learning or causing cognitive bypass. It operates across 4 verification vectors: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262626"/>
          <w:sz w:val="20"/>
        </w:rPr>
        <w:t xml:space="preserve">Vector 1: Artifact Sampling — </w:t>
      </w:r>
      <w:r>
        <w:rPr>
          <w:rFonts w:ascii="Arial" w:hAnsi="Arial"/>
          <w:color w:val="262626"/>
          <w:sz w:val="20"/>
        </w:rPr>
        <w:t>Comparing submitted coursework against raw student prompt logs and draft histories.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262626"/>
          <w:sz w:val="20"/>
        </w:rPr>
        <w:t xml:space="preserve">Vector 2: System Guardrails — </w:t>
      </w:r>
      <w:r>
        <w:rPr>
          <w:rFonts w:ascii="Arial" w:hAnsi="Arial"/>
          <w:color w:val="262626"/>
          <w:sz w:val="20"/>
        </w:rPr>
        <w:t>Auditing Azure Socratic RAG bot logs in Microsoft Purview to verify diagnostic hint enforcement.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262626"/>
          <w:sz w:val="20"/>
        </w:rPr>
        <w:t xml:space="preserve">Vector 3: Viva Voce Oral Defenses — </w:t>
      </w:r>
      <w:r>
        <w:rPr>
          <w:rFonts w:ascii="Arial" w:hAnsi="Arial"/>
          <w:color w:val="262626"/>
          <w:sz w:val="20"/>
        </w:rPr>
        <w:t>Conducting 3-minute unassisted oral spot-checks where students explain their submitted reasoning.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262626"/>
          <w:sz w:val="20"/>
        </w:rPr>
        <w:t xml:space="preserve">Vector 4: Gradebook Variance Benchmarking — </w:t>
      </w:r>
      <w:r>
        <w:rPr>
          <w:rFonts w:ascii="Arial" w:hAnsi="Arial"/>
          <w:color w:val="262626"/>
          <w:sz w:val="20"/>
        </w:rPr>
        <w:t>Comparing take-home AI-assisted assignment marks against unassisted in-class exam baselines.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7"/>
      </w:rPr>
      <w:t>CONFIDENTIAL &amp; PROPRIETARY — EDUCORE SERVICES LIMITED ©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95959"/>
        <w:sz w:val="17"/>
      </w:rPr>
      <w:t>EDUCORE SERVICES AI GOVERNANCE FRAMEWORK v1.0 | COGNITIVE BYPASS AUDIT CHECKLIST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