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3CB4" w:rsidRPr="00643CB4" w:rsidRDefault="00643CB4" w:rsidP="00643CB4">
      <w:pPr>
        <w:shd w:val="clear" w:color="auto" w:fill="FFFFFF"/>
        <w:spacing w:before="240" w:after="48" w:line="240" w:lineRule="auto"/>
        <w:outlineLvl w:val="0"/>
        <w:rPr>
          <w:rFonts w:eastAsia="Times New Roman" w:cstheme="minorHAnsi"/>
          <w:b/>
          <w:bCs/>
          <w:color w:val="003366"/>
          <w:kern w:val="36"/>
        </w:rPr>
      </w:pPr>
      <w:r w:rsidRPr="00643CB4">
        <w:rPr>
          <w:rFonts w:eastAsia="Times New Roman" w:cstheme="minorHAnsi"/>
          <w:b/>
          <w:bCs/>
          <w:color w:val="003366"/>
          <w:kern w:val="36"/>
        </w:rPr>
        <w:t>Creating Mount Points in SQL Server</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b/>
          <w:bCs/>
          <w:color w:val="2A2A2A"/>
        </w:rPr>
        <w:t>By </w:t>
      </w:r>
      <w:hyperlink r:id="rId5" w:history="1">
        <w:r w:rsidRPr="00643CB4">
          <w:rPr>
            <w:rFonts w:eastAsia="Times New Roman" w:cstheme="minorHAnsi"/>
            <w:b/>
            <w:bCs/>
            <w:color w:val="225588"/>
            <w:u w:val="single"/>
          </w:rPr>
          <w:t>Perry Whittle</w:t>
        </w:r>
      </w:hyperlink>
      <w:r w:rsidRPr="00643CB4">
        <w:rPr>
          <w:rFonts w:eastAsia="Times New Roman" w:cstheme="minorHAnsi"/>
          <w:b/>
          <w:bCs/>
          <w:color w:val="2A2A2A"/>
        </w:rPr>
        <w:t>, 2011/11/10</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t>Mount points seem to be the subject of much confusion on various SQL Server forums recently. In light of this, the following article will seek to detail exactly how mount points are supposed to work and provide a demonstration on how to create mount points within Windows.</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t>You should have already checked whether your planned SQL Server instance will support Mount Points as not all versions provide this. With that in mind, let's briefly look at this now</w:t>
      </w:r>
    </w:p>
    <w:p w:rsidR="00643CB4" w:rsidRPr="00643CB4" w:rsidRDefault="00643CB4" w:rsidP="00643CB4">
      <w:pPr>
        <w:shd w:val="clear" w:color="auto" w:fill="FFFFFF"/>
        <w:spacing w:before="240" w:after="48" w:line="240" w:lineRule="auto"/>
        <w:outlineLvl w:val="1"/>
        <w:rPr>
          <w:rFonts w:eastAsia="Times New Roman" w:cstheme="minorHAnsi"/>
          <w:b/>
          <w:bCs/>
          <w:color w:val="003366"/>
        </w:rPr>
      </w:pPr>
      <w:r w:rsidRPr="00643CB4">
        <w:rPr>
          <w:rFonts w:eastAsia="Times New Roman" w:cstheme="minorHAnsi"/>
          <w:b/>
          <w:bCs/>
          <w:color w:val="003366"/>
        </w:rPr>
        <w:t>Validating SQL Server Compatibility</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t>Check whether or not your chosen version of SQL Server will support mount points. Not all editions of SQL Server do support the use of mount points, therefore, before configuring mount points and attempting to install SQL Server you must refer to the following Microsoft KB article for further details: </w:t>
      </w:r>
      <w:hyperlink r:id="rId6" w:history="1">
        <w:r w:rsidRPr="00643CB4">
          <w:rPr>
            <w:rFonts w:eastAsia="Times New Roman" w:cstheme="minorHAnsi"/>
            <w:color w:val="225588"/>
            <w:u w:val="single"/>
          </w:rPr>
          <w:t>http://support.microsoft.com/kb/819546</w:t>
        </w:r>
      </w:hyperlink>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t xml:space="preserve">In brief, SQL Server 2000 supports mount points for </w:t>
      </w:r>
      <w:proofErr w:type="spellStart"/>
      <w:r w:rsidRPr="00643CB4">
        <w:rPr>
          <w:rFonts w:eastAsia="Times New Roman" w:cstheme="minorHAnsi"/>
          <w:color w:val="2A2A2A"/>
        </w:rPr>
        <w:t>stand alone</w:t>
      </w:r>
      <w:proofErr w:type="spellEnd"/>
      <w:r w:rsidRPr="00643CB4">
        <w:rPr>
          <w:rFonts w:eastAsia="Times New Roman" w:cstheme="minorHAnsi"/>
          <w:color w:val="2A2A2A"/>
        </w:rPr>
        <w:t xml:space="preserve"> instances and not clustered instances. For </w:t>
      </w:r>
      <w:proofErr w:type="spellStart"/>
      <w:r w:rsidRPr="00643CB4">
        <w:rPr>
          <w:rFonts w:eastAsia="Times New Roman" w:cstheme="minorHAnsi"/>
          <w:color w:val="2A2A2A"/>
        </w:rPr>
        <w:t>stand alone</w:t>
      </w:r>
      <w:proofErr w:type="spellEnd"/>
      <w:r w:rsidRPr="00643CB4">
        <w:rPr>
          <w:rFonts w:eastAsia="Times New Roman" w:cstheme="minorHAnsi"/>
          <w:color w:val="2A2A2A"/>
        </w:rPr>
        <w:t xml:space="preserve"> instances the root drive should have a pre assigned drive letter otherwise setup attempts to assign the next free letter.</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t>Versions of SQL Server 2005 and beyond fully support mount points for stand alone and clustered environments.</w:t>
      </w:r>
    </w:p>
    <w:p w:rsidR="00643CB4" w:rsidRPr="00643CB4" w:rsidRDefault="00643CB4" w:rsidP="00643CB4">
      <w:pPr>
        <w:shd w:val="clear" w:color="auto" w:fill="FFFFFF"/>
        <w:spacing w:before="240" w:after="48" w:line="240" w:lineRule="auto"/>
        <w:outlineLvl w:val="1"/>
        <w:rPr>
          <w:rFonts w:eastAsia="Times New Roman" w:cstheme="minorHAnsi"/>
          <w:b/>
          <w:bCs/>
          <w:color w:val="003366"/>
        </w:rPr>
      </w:pPr>
      <w:r w:rsidRPr="00643CB4">
        <w:rPr>
          <w:rFonts w:eastAsia="Times New Roman" w:cstheme="minorHAnsi"/>
          <w:b/>
          <w:bCs/>
          <w:color w:val="003366"/>
        </w:rPr>
        <w:t>What are Mount Points?</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t xml:space="preserve">Anybody who has ever used a </w:t>
      </w:r>
      <w:proofErr w:type="gramStart"/>
      <w:r w:rsidRPr="00643CB4">
        <w:rPr>
          <w:rFonts w:eastAsia="Times New Roman" w:cstheme="minorHAnsi"/>
          <w:color w:val="2A2A2A"/>
        </w:rPr>
        <w:t>Unix</w:t>
      </w:r>
      <w:proofErr w:type="gramEnd"/>
      <w:r w:rsidRPr="00643CB4">
        <w:rPr>
          <w:rFonts w:eastAsia="Times New Roman" w:cstheme="minorHAnsi"/>
          <w:color w:val="2A2A2A"/>
        </w:rPr>
        <w:t xml:space="preserve"> system would have come across the use of mount points before, they are common within this Network Operating System. Anything from a disk partition to a CD drive or floppy drive all require mounting before use, these file systems are usually mounted under a root partition folder.</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t xml:space="preserve">Within the Windows operating system we have the ability to perform similar actions with multiple Windows disks. We have 26 drive letters initially available for assignment, subtract from this the reserved set of drives (A, B, C) and you are commonly left with 23. This doesn't leave much scope, especially if you plan to use many data locations per </w:t>
      </w:r>
      <w:proofErr w:type="spellStart"/>
      <w:r w:rsidRPr="00643CB4">
        <w:rPr>
          <w:rFonts w:eastAsia="Times New Roman" w:cstheme="minorHAnsi"/>
          <w:color w:val="2A2A2A"/>
        </w:rPr>
        <w:t>instance.You</w:t>
      </w:r>
      <w:proofErr w:type="spellEnd"/>
      <w:r w:rsidRPr="00643CB4">
        <w:rPr>
          <w:rFonts w:eastAsia="Times New Roman" w:cstheme="minorHAnsi"/>
          <w:color w:val="2A2A2A"/>
        </w:rPr>
        <w:t xml:space="preserve"> may have multiple SQL Server instances and require multiple disk sets to offload I\O, </w:t>
      </w:r>
      <w:proofErr w:type="gramStart"/>
      <w:r w:rsidRPr="00643CB4">
        <w:rPr>
          <w:rFonts w:eastAsia="Times New Roman" w:cstheme="minorHAnsi"/>
          <w:color w:val="2A2A2A"/>
        </w:rPr>
        <w:t>For</w:t>
      </w:r>
      <w:proofErr w:type="gramEnd"/>
      <w:r w:rsidRPr="00643CB4">
        <w:rPr>
          <w:rFonts w:eastAsia="Times New Roman" w:cstheme="minorHAnsi"/>
          <w:color w:val="2A2A2A"/>
        </w:rPr>
        <w:t xml:space="preserve"> each instance you may originally plan to use separate assignments for</w:t>
      </w:r>
    </w:p>
    <w:p w:rsidR="00643CB4" w:rsidRPr="00643CB4" w:rsidRDefault="00643CB4" w:rsidP="00643CB4">
      <w:pPr>
        <w:numPr>
          <w:ilvl w:val="0"/>
          <w:numId w:val="1"/>
        </w:numPr>
        <w:shd w:val="clear" w:color="auto" w:fill="FFFFFF"/>
        <w:spacing w:before="100" w:beforeAutospacing="1" w:after="100" w:afterAutospacing="1" w:line="240" w:lineRule="auto"/>
        <w:ind w:left="0"/>
        <w:rPr>
          <w:rFonts w:eastAsia="Times New Roman" w:cstheme="minorHAnsi"/>
          <w:color w:val="2A2A2A"/>
        </w:rPr>
      </w:pPr>
      <w:r w:rsidRPr="00643CB4">
        <w:rPr>
          <w:rFonts w:eastAsia="Times New Roman" w:cstheme="minorHAnsi"/>
          <w:color w:val="2A2A2A"/>
        </w:rPr>
        <w:t>SQL Server data</w:t>
      </w:r>
    </w:p>
    <w:p w:rsidR="00643CB4" w:rsidRPr="00643CB4" w:rsidRDefault="00643CB4" w:rsidP="00643CB4">
      <w:pPr>
        <w:numPr>
          <w:ilvl w:val="0"/>
          <w:numId w:val="1"/>
        </w:numPr>
        <w:shd w:val="clear" w:color="auto" w:fill="FFFFFF"/>
        <w:spacing w:before="100" w:beforeAutospacing="1" w:after="100" w:afterAutospacing="1" w:line="240" w:lineRule="auto"/>
        <w:ind w:left="0"/>
        <w:rPr>
          <w:rFonts w:eastAsia="Times New Roman" w:cstheme="minorHAnsi"/>
          <w:color w:val="2A2A2A"/>
        </w:rPr>
      </w:pPr>
      <w:r w:rsidRPr="00643CB4">
        <w:rPr>
          <w:rFonts w:eastAsia="Times New Roman" w:cstheme="minorHAnsi"/>
          <w:color w:val="2A2A2A"/>
        </w:rPr>
        <w:t>SQL Server logs</w:t>
      </w:r>
    </w:p>
    <w:p w:rsidR="00643CB4" w:rsidRPr="00643CB4" w:rsidRDefault="00643CB4" w:rsidP="00643CB4">
      <w:pPr>
        <w:numPr>
          <w:ilvl w:val="0"/>
          <w:numId w:val="1"/>
        </w:numPr>
        <w:shd w:val="clear" w:color="auto" w:fill="FFFFFF"/>
        <w:spacing w:before="100" w:beforeAutospacing="1" w:after="100" w:afterAutospacing="1" w:line="240" w:lineRule="auto"/>
        <w:ind w:left="0"/>
        <w:rPr>
          <w:rFonts w:eastAsia="Times New Roman" w:cstheme="minorHAnsi"/>
          <w:color w:val="2A2A2A"/>
        </w:rPr>
      </w:pPr>
      <w:r w:rsidRPr="00643CB4">
        <w:rPr>
          <w:rFonts w:eastAsia="Times New Roman" w:cstheme="minorHAnsi"/>
          <w:color w:val="2A2A2A"/>
        </w:rPr>
        <w:t>SQL Server backups</w:t>
      </w:r>
    </w:p>
    <w:p w:rsidR="00643CB4" w:rsidRPr="00643CB4" w:rsidRDefault="00643CB4" w:rsidP="00643CB4">
      <w:pPr>
        <w:numPr>
          <w:ilvl w:val="0"/>
          <w:numId w:val="1"/>
        </w:numPr>
        <w:shd w:val="clear" w:color="auto" w:fill="FFFFFF"/>
        <w:spacing w:before="100" w:beforeAutospacing="1" w:after="100" w:afterAutospacing="1" w:line="240" w:lineRule="auto"/>
        <w:ind w:left="0"/>
        <w:rPr>
          <w:rFonts w:eastAsia="Times New Roman" w:cstheme="minorHAnsi"/>
          <w:color w:val="2A2A2A"/>
        </w:rPr>
      </w:pPr>
      <w:r w:rsidRPr="00643CB4">
        <w:rPr>
          <w:rFonts w:eastAsia="Times New Roman" w:cstheme="minorHAnsi"/>
          <w:color w:val="2A2A2A"/>
        </w:rPr>
        <w:t xml:space="preserve">SQL Server </w:t>
      </w:r>
      <w:proofErr w:type="spellStart"/>
      <w:r w:rsidRPr="00643CB4">
        <w:rPr>
          <w:rFonts w:eastAsia="Times New Roman" w:cstheme="minorHAnsi"/>
          <w:color w:val="2A2A2A"/>
        </w:rPr>
        <w:t>tempdb</w:t>
      </w:r>
      <w:proofErr w:type="spellEnd"/>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t>That's 4 drive letters for a single instance. Mount points enable you to use a single drive letter for all of the chosen locations but still implement separate physical drives for each of the individual data locations. How is this possible?</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t xml:space="preserve">Mount points are simply file system locations under which a physical disk partition may be mounted\referenced. You start with a reference root known as the root disk. The root disk can, in fact should be, as small as possible. This will avoid multiple users creating data on the root disk and make </w:t>
      </w:r>
      <w:r w:rsidRPr="00643CB4">
        <w:rPr>
          <w:rFonts w:eastAsia="Times New Roman" w:cstheme="minorHAnsi"/>
          <w:color w:val="2A2A2A"/>
        </w:rPr>
        <w:lastRenderedPageBreak/>
        <w:t>administration easier. You must also bear in mind that all I\O destined for the Mount Point occurs on the mounted physical disk and not the root disk.</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t>We'll go through actually creating mount points later in the article, for now let's look at a little theory. Our basic example is as follows</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t>Root disk 1 M:      (Windows disk 2)</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t>Multiple mount points are employed in the following configuration for a single instance, remember each of these mount points is actually a separate physical drive from Windows disk management.</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t>M:\SQLData         (Windows disk 3)</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t>M:\SQLLog           (Windows disk 4)</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t>M:\SQLTmp          (Windows disk 5)</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t>M:\SQLBak           (Windows disk 6)</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t>The instance may be installed using the paths below. To assign permissions we apply at the MSSQL level and they then propagate down to the child folders\files. Applying permissions at the root level M: would not affect the mount points and their file structures below.</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t>M:\SQLData\MSSQL\Data</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t>M:\SQLLog\MSSQL\Log</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t>M:\SQLTmp\MSSQL\TempDB</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t>M:\SQLBak\MSSQL\Bak</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t>Going further in another example, you could employ multiple root disks and multiple instances of SQL Server in the following manner</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t>Root disk 1 D:           (Windows disk 2)</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t>Root disk 2 E:           (Windows disk 3)</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t>Root disk 3 M:           (Windows disk 4)</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t>Root disk 4 N:           (Windows disk 5)</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t xml:space="preserve">You would have multiple mount </w:t>
      </w:r>
      <w:proofErr w:type="gramStart"/>
      <w:r w:rsidRPr="00643CB4">
        <w:rPr>
          <w:rFonts w:eastAsia="Times New Roman" w:cstheme="minorHAnsi"/>
          <w:color w:val="2A2A2A"/>
        </w:rPr>
        <w:t>points,</w:t>
      </w:r>
      <w:proofErr w:type="gramEnd"/>
      <w:r w:rsidRPr="00643CB4">
        <w:rPr>
          <w:rFonts w:eastAsia="Times New Roman" w:cstheme="minorHAnsi"/>
          <w:color w:val="2A2A2A"/>
        </w:rPr>
        <w:t xml:space="preserve"> each instance would have 4 separate physical disks mounted under</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t>Instance1 D:\INST1, E:\INST1, M:\INST1, N:\INST1     (Windows disks 6 - 9)</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t>Instance 2 D:\INST2, E:\INST2, M:\INST2, N:\INST2    (Windows disks 10 - 13)</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t>Instance 3 D:\INST3, E:\INST3, M:\INST3, N:\INST3    (Windows disks 14 - 17)</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t>The </w:t>
      </w:r>
      <w:proofErr w:type="spellStart"/>
      <w:r w:rsidRPr="00643CB4">
        <w:rPr>
          <w:rFonts w:eastAsia="Times New Roman" w:cstheme="minorHAnsi"/>
          <w:color w:val="2A2A2A"/>
        </w:rPr>
        <w:t>sql</w:t>
      </w:r>
      <w:proofErr w:type="spellEnd"/>
      <w:r w:rsidRPr="00643CB4">
        <w:rPr>
          <w:rFonts w:eastAsia="Times New Roman" w:cstheme="minorHAnsi"/>
          <w:color w:val="2A2A2A"/>
        </w:rPr>
        <w:t xml:space="preserve"> server instances would be created along the following paths</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t>D:\INST1\MSSQL\Data, E:\INST1\MSSQL\Log, M:\INST1\MSSQL\TempDB, N:\INST1\MSSQL\Backups</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t>D:\INST2\MSSQL\Data, E:\INST2\MSSQL\Log, M:\INST2\MSSQL\TempDB, N:\INST2\MSSQL\Backups</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t>D:\INST3\MSSQL\Data, E:\INST3\MSSQL\Log, M:\INST3\MSSQL\TempDB, N:\INST3\MSSQL\Backups</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lastRenderedPageBreak/>
        <w:t xml:space="preserve">It's easy to see how the management becomes more complex with multiple root disks and mounted volumes, it can't be stressed enough that documenting your setup as you go is more </w:t>
      </w:r>
      <w:proofErr w:type="spellStart"/>
      <w:r w:rsidRPr="00643CB4">
        <w:rPr>
          <w:rFonts w:eastAsia="Times New Roman" w:cstheme="minorHAnsi"/>
          <w:color w:val="2A2A2A"/>
        </w:rPr>
        <w:t>valuble</w:t>
      </w:r>
      <w:proofErr w:type="spellEnd"/>
      <w:r w:rsidRPr="00643CB4">
        <w:rPr>
          <w:rFonts w:eastAsia="Times New Roman" w:cstheme="minorHAnsi"/>
          <w:color w:val="2A2A2A"/>
        </w:rPr>
        <w:t xml:space="preserve"> than anything else. Concise documentation gives you and anyone who follows you a reference point for your system setup and can make troubleshooting easier too.</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t>With Mount Points it's important to remember the following pointers</w:t>
      </w:r>
    </w:p>
    <w:p w:rsidR="00643CB4" w:rsidRPr="00643CB4" w:rsidRDefault="00643CB4" w:rsidP="00643CB4">
      <w:pPr>
        <w:numPr>
          <w:ilvl w:val="0"/>
          <w:numId w:val="2"/>
        </w:numPr>
        <w:shd w:val="clear" w:color="auto" w:fill="FFFFFF"/>
        <w:spacing w:before="100" w:beforeAutospacing="1" w:after="100" w:afterAutospacing="1" w:line="240" w:lineRule="auto"/>
        <w:ind w:left="0"/>
        <w:rPr>
          <w:rFonts w:eastAsia="Times New Roman" w:cstheme="minorHAnsi"/>
          <w:color w:val="2A2A2A"/>
        </w:rPr>
      </w:pPr>
      <w:r w:rsidRPr="00643CB4">
        <w:rPr>
          <w:rFonts w:eastAsia="Times New Roman" w:cstheme="minorHAnsi"/>
          <w:color w:val="2A2A2A"/>
        </w:rPr>
        <w:t>Do not install software to the root of the mount point. Rather, create and install into a folder under the mount point to allow the correct propagation of permissions.</w:t>
      </w:r>
    </w:p>
    <w:p w:rsidR="00643CB4" w:rsidRPr="00643CB4" w:rsidRDefault="00643CB4" w:rsidP="00643CB4">
      <w:pPr>
        <w:numPr>
          <w:ilvl w:val="0"/>
          <w:numId w:val="2"/>
        </w:numPr>
        <w:shd w:val="clear" w:color="auto" w:fill="FFFFFF"/>
        <w:spacing w:before="100" w:beforeAutospacing="1" w:after="100" w:afterAutospacing="1" w:line="240" w:lineRule="auto"/>
        <w:ind w:left="0"/>
        <w:rPr>
          <w:rFonts w:eastAsia="Times New Roman" w:cstheme="minorHAnsi"/>
          <w:color w:val="2A2A2A"/>
        </w:rPr>
      </w:pPr>
      <w:r w:rsidRPr="00643CB4">
        <w:rPr>
          <w:rFonts w:eastAsia="Times New Roman" w:cstheme="minorHAnsi"/>
          <w:color w:val="2A2A2A"/>
        </w:rPr>
        <w:t xml:space="preserve">Ideally, the root drive should not have any data created upon </w:t>
      </w:r>
      <w:proofErr w:type="gramStart"/>
      <w:r w:rsidRPr="00643CB4">
        <w:rPr>
          <w:rFonts w:eastAsia="Times New Roman" w:cstheme="minorHAnsi"/>
          <w:color w:val="2A2A2A"/>
        </w:rPr>
        <w:t>it,</w:t>
      </w:r>
      <w:proofErr w:type="gramEnd"/>
      <w:r w:rsidRPr="00643CB4">
        <w:rPr>
          <w:rFonts w:eastAsia="Times New Roman" w:cstheme="minorHAnsi"/>
          <w:color w:val="2A2A2A"/>
        </w:rPr>
        <w:t xml:space="preserve"> it is merely the root tree for the new volumes.</w:t>
      </w:r>
    </w:p>
    <w:p w:rsidR="00643CB4" w:rsidRPr="00643CB4" w:rsidRDefault="00643CB4" w:rsidP="00643CB4">
      <w:pPr>
        <w:numPr>
          <w:ilvl w:val="0"/>
          <w:numId w:val="2"/>
        </w:numPr>
        <w:shd w:val="clear" w:color="auto" w:fill="FFFFFF"/>
        <w:spacing w:before="100" w:beforeAutospacing="1" w:after="100" w:afterAutospacing="1" w:line="240" w:lineRule="auto"/>
        <w:ind w:left="0"/>
        <w:rPr>
          <w:rFonts w:eastAsia="Times New Roman" w:cstheme="minorHAnsi"/>
          <w:color w:val="2A2A2A"/>
        </w:rPr>
      </w:pPr>
      <w:r w:rsidRPr="00643CB4">
        <w:rPr>
          <w:rFonts w:eastAsia="Times New Roman" w:cstheme="minorHAnsi"/>
          <w:color w:val="2A2A2A"/>
        </w:rPr>
        <w:t>Permissions applied to the root drive file system do not propagate to the mount point file systems, they are controlled separately.</w:t>
      </w:r>
    </w:p>
    <w:p w:rsidR="00643CB4" w:rsidRPr="00643CB4" w:rsidRDefault="00643CB4" w:rsidP="00643CB4">
      <w:pPr>
        <w:numPr>
          <w:ilvl w:val="0"/>
          <w:numId w:val="2"/>
        </w:numPr>
        <w:shd w:val="clear" w:color="auto" w:fill="FFFFFF"/>
        <w:spacing w:before="100" w:beforeAutospacing="1" w:after="100" w:afterAutospacing="1" w:line="240" w:lineRule="auto"/>
        <w:ind w:left="0"/>
        <w:rPr>
          <w:rFonts w:eastAsia="Times New Roman" w:cstheme="minorHAnsi"/>
          <w:color w:val="2A2A2A"/>
        </w:rPr>
      </w:pPr>
      <w:r w:rsidRPr="00643CB4">
        <w:rPr>
          <w:rFonts w:eastAsia="Times New Roman" w:cstheme="minorHAnsi"/>
          <w:color w:val="2A2A2A"/>
        </w:rPr>
        <w:t>Mount points are not supported for all SQL Server 2000 configurations (in case you had a burning desire to use them). This is detailed in the relevant section above.</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t xml:space="preserve">Windows requires online disks with formatted partitions before you are able to </w:t>
      </w:r>
      <w:proofErr w:type="spellStart"/>
      <w:r w:rsidRPr="00643CB4">
        <w:rPr>
          <w:rFonts w:eastAsia="Times New Roman" w:cstheme="minorHAnsi"/>
          <w:color w:val="2A2A2A"/>
        </w:rPr>
        <w:t>utilise</w:t>
      </w:r>
      <w:proofErr w:type="spellEnd"/>
      <w:r w:rsidRPr="00643CB4">
        <w:rPr>
          <w:rFonts w:eastAsia="Times New Roman" w:cstheme="minorHAnsi"/>
          <w:color w:val="2A2A2A"/>
        </w:rPr>
        <w:t xml:space="preserve"> mount points, let's look at those next as they form the basis for mounting any partition\volume.</w:t>
      </w:r>
    </w:p>
    <w:p w:rsidR="00643CB4" w:rsidRPr="00643CB4" w:rsidRDefault="00643CB4" w:rsidP="00643CB4">
      <w:pPr>
        <w:shd w:val="clear" w:color="auto" w:fill="FFFFFF"/>
        <w:spacing w:before="240" w:after="48" w:line="240" w:lineRule="auto"/>
        <w:outlineLvl w:val="1"/>
        <w:rPr>
          <w:rFonts w:eastAsia="Times New Roman" w:cstheme="minorHAnsi"/>
          <w:b/>
          <w:bCs/>
          <w:color w:val="003366"/>
        </w:rPr>
      </w:pPr>
      <w:r w:rsidRPr="00643CB4">
        <w:rPr>
          <w:rFonts w:eastAsia="Times New Roman" w:cstheme="minorHAnsi"/>
          <w:b/>
          <w:bCs/>
          <w:color w:val="003366"/>
        </w:rPr>
        <w:t>Setting up the New Partitions</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t xml:space="preserve">When </w:t>
      </w:r>
      <w:proofErr w:type="spellStart"/>
      <w:r w:rsidRPr="00643CB4">
        <w:rPr>
          <w:rFonts w:eastAsia="Times New Roman" w:cstheme="minorHAnsi"/>
          <w:color w:val="2A2A2A"/>
        </w:rPr>
        <w:t>initialising</w:t>
      </w:r>
      <w:proofErr w:type="spellEnd"/>
      <w:r w:rsidRPr="00643CB4">
        <w:rPr>
          <w:rFonts w:eastAsia="Times New Roman" w:cstheme="minorHAnsi"/>
          <w:color w:val="2A2A2A"/>
        </w:rPr>
        <w:t xml:space="preserve"> and before formatting your disks within Windows disk management, you should first decide on the disk type and partition type to be used.</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t xml:space="preserve">In brief the 2 disk types possible are </w:t>
      </w:r>
      <w:proofErr w:type="gramStart"/>
      <w:r w:rsidRPr="00643CB4">
        <w:rPr>
          <w:rFonts w:eastAsia="Times New Roman" w:cstheme="minorHAnsi"/>
          <w:color w:val="2A2A2A"/>
        </w:rPr>
        <w:t>Basic</w:t>
      </w:r>
      <w:proofErr w:type="gramEnd"/>
      <w:r w:rsidRPr="00643CB4">
        <w:rPr>
          <w:rFonts w:eastAsia="Times New Roman" w:cstheme="minorHAnsi"/>
          <w:color w:val="2A2A2A"/>
        </w:rPr>
        <w:t xml:space="preserve"> and Dynamic. Basic disks are the default disk type used by the Windows Operating System. Dynamic disks are rarely used within Windows and are really only useful for creating spanned volumes or software RAID systems. In reality, the Windows disk you are formatting likely already has an underlying RAID system (such as a local controller) or it is a disk presented from a SAN or other network storage device. For this reason you should generally you should leave your disks as Basic type, especially for cluster support.</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t>As well as the disk type, there are also 2 different partition types that may be used. The 2 types available are MBR (master boot record) or GPT (GUID partition type).</w:t>
      </w:r>
    </w:p>
    <w:p w:rsidR="00643CB4" w:rsidRPr="00643CB4" w:rsidRDefault="00643CB4" w:rsidP="00643CB4">
      <w:pPr>
        <w:numPr>
          <w:ilvl w:val="0"/>
          <w:numId w:val="3"/>
        </w:numPr>
        <w:shd w:val="clear" w:color="auto" w:fill="FFFFFF"/>
        <w:spacing w:before="100" w:beforeAutospacing="1" w:after="100" w:afterAutospacing="1" w:line="240" w:lineRule="auto"/>
        <w:ind w:left="0"/>
        <w:rPr>
          <w:rFonts w:eastAsia="Times New Roman" w:cstheme="minorHAnsi"/>
          <w:color w:val="2A2A2A"/>
        </w:rPr>
      </w:pPr>
      <w:r w:rsidRPr="00643CB4">
        <w:rPr>
          <w:rFonts w:eastAsia="Times New Roman" w:cstheme="minorHAnsi"/>
          <w:color w:val="2A2A2A"/>
        </w:rPr>
        <w:t>MBR partition types only allow a maximum of 4 partitions per disk (3 primary and 1 extended).</w:t>
      </w:r>
    </w:p>
    <w:p w:rsidR="00643CB4" w:rsidRPr="00643CB4" w:rsidRDefault="00643CB4" w:rsidP="00643CB4">
      <w:pPr>
        <w:numPr>
          <w:ilvl w:val="0"/>
          <w:numId w:val="3"/>
        </w:numPr>
        <w:shd w:val="clear" w:color="auto" w:fill="FFFFFF"/>
        <w:spacing w:before="100" w:beforeAutospacing="1" w:after="100" w:afterAutospacing="1" w:line="240" w:lineRule="auto"/>
        <w:ind w:left="0"/>
        <w:rPr>
          <w:rFonts w:eastAsia="Times New Roman" w:cstheme="minorHAnsi"/>
          <w:color w:val="2A2A2A"/>
        </w:rPr>
      </w:pPr>
      <w:r w:rsidRPr="00643CB4">
        <w:rPr>
          <w:rFonts w:eastAsia="Times New Roman" w:cstheme="minorHAnsi"/>
          <w:color w:val="2A2A2A"/>
        </w:rPr>
        <w:t>GPT partition types support very large disk types, a maximum of 128 partitions and are generally much more efficient and resistant to corruption.</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t>However, I would suggest if your disk is under 500GB and has only 1 partition that you leave this as MBR.</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t>The following Microsoft KB article provides further details on Basic and Dynamic disks and also MBR and GPT partition types. You should digest this before creating disk partitions: </w:t>
      </w:r>
      <w:hyperlink r:id="rId7" w:history="1">
        <w:r w:rsidRPr="00643CB4">
          <w:rPr>
            <w:rFonts w:eastAsia="Times New Roman" w:cstheme="minorHAnsi"/>
            <w:color w:val="225588"/>
            <w:u w:val="single"/>
          </w:rPr>
          <w:t>http://msdn.microsoft.com/en-us/library/aa363785(VS.85).aspx</w:t>
        </w:r>
      </w:hyperlink>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t xml:space="preserve">To </w:t>
      </w:r>
      <w:proofErr w:type="spellStart"/>
      <w:r w:rsidRPr="00643CB4">
        <w:rPr>
          <w:rFonts w:eastAsia="Times New Roman" w:cstheme="minorHAnsi"/>
          <w:color w:val="2A2A2A"/>
        </w:rPr>
        <w:t>re cap</w:t>
      </w:r>
      <w:proofErr w:type="spellEnd"/>
      <w:r w:rsidRPr="00643CB4">
        <w:rPr>
          <w:rFonts w:eastAsia="Times New Roman" w:cstheme="minorHAnsi"/>
          <w:color w:val="2A2A2A"/>
        </w:rPr>
        <w:t>, the items you will require to create your mount points are;</w:t>
      </w:r>
    </w:p>
    <w:p w:rsidR="00643CB4" w:rsidRPr="00643CB4" w:rsidRDefault="00643CB4" w:rsidP="00643CB4">
      <w:pPr>
        <w:numPr>
          <w:ilvl w:val="0"/>
          <w:numId w:val="4"/>
        </w:numPr>
        <w:shd w:val="clear" w:color="auto" w:fill="FFFFFF"/>
        <w:spacing w:before="100" w:beforeAutospacing="1" w:after="100" w:afterAutospacing="1" w:line="240" w:lineRule="auto"/>
        <w:ind w:left="0"/>
        <w:rPr>
          <w:rFonts w:eastAsia="Times New Roman" w:cstheme="minorHAnsi"/>
          <w:color w:val="2A2A2A"/>
        </w:rPr>
      </w:pPr>
      <w:r w:rsidRPr="00643CB4">
        <w:rPr>
          <w:rFonts w:eastAsia="Times New Roman" w:cstheme="minorHAnsi"/>
          <w:color w:val="2A2A2A"/>
        </w:rPr>
        <w:t>A root disk (or disks) with a formatted partition and a drive letter assigned within Windows</w:t>
      </w:r>
    </w:p>
    <w:p w:rsidR="00643CB4" w:rsidRPr="00643CB4" w:rsidRDefault="00643CB4" w:rsidP="00643CB4">
      <w:pPr>
        <w:numPr>
          <w:ilvl w:val="0"/>
          <w:numId w:val="4"/>
        </w:numPr>
        <w:shd w:val="clear" w:color="auto" w:fill="FFFFFF"/>
        <w:spacing w:before="100" w:beforeAutospacing="1" w:after="100" w:afterAutospacing="1" w:line="240" w:lineRule="auto"/>
        <w:ind w:left="0"/>
        <w:rPr>
          <w:rFonts w:eastAsia="Times New Roman" w:cstheme="minorHAnsi"/>
          <w:color w:val="2A2A2A"/>
        </w:rPr>
      </w:pPr>
      <w:r w:rsidRPr="00643CB4">
        <w:rPr>
          <w:rFonts w:eastAsia="Times New Roman" w:cstheme="minorHAnsi"/>
          <w:color w:val="2A2A2A"/>
        </w:rPr>
        <w:t>A defined set of mount point folders to be created upon the root disk.</w:t>
      </w:r>
    </w:p>
    <w:p w:rsidR="00643CB4" w:rsidRPr="00643CB4" w:rsidRDefault="00643CB4" w:rsidP="00643CB4">
      <w:pPr>
        <w:numPr>
          <w:ilvl w:val="0"/>
          <w:numId w:val="4"/>
        </w:numPr>
        <w:shd w:val="clear" w:color="auto" w:fill="FFFFFF"/>
        <w:spacing w:before="100" w:beforeAutospacing="1" w:after="100" w:afterAutospacing="1" w:line="240" w:lineRule="auto"/>
        <w:ind w:left="0"/>
        <w:rPr>
          <w:rFonts w:eastAsia="Times New Roman" w:cstheme="minorHAnsi"/>
          <w:color w:val="2A2A2A"/>
        </w:rPr>
      </w:pPr>
      <w:r w:rsidRPr="00643CB4">
        <w:rPr>
          <w:rFonts w:eastAsia="Times New Roman" w:cstheme="minorHAnsi"/>
          <w:color w:val="2A2A2A"/>
        </w:rPr>
        <w:t>Disk devices available for use within Windows disk management (be they local or SAN\NAS attached).</w:t>
      </w:r>
    </w:p>
    <w:p w:rsidR="00643CB4" w:rsidRPr="00643CB4" w:rsidRDefault="00643CB4" w:rsidP="00643CB4">
      <w:pPr>
        <w:shd w:val="clear" w:color="auto" w:fill="FFFFFF"/>
        <w:spacing w:before="240" w:after="48" w:line="240" w:lineRule="auto"/>
        <w:outlineLvl w:val="1"/>
        <w:rPr>
          <w:rFonts w:eastAsia="Times New Roman" w:cstheme="minorHAnsi"/>
          <w:b/>
          <w:bCs/>
          <w:color w:val="003366"/>
        </w:rPr>
      </w:pPr>
      <w:proofErr w:type="gramStart"/>
      <w:r w:rsidRPr="00643CB4">
        <w:rPr>
          <w:rFonts w:eastAsia="Times New Roman" w:cstheme="minorHAnsi"/>
          <w:b/>
          <w:bCs/>
          <w:color w:val="003366"/>
        </w:rPr>
        <w:lastRenderedPageBreak/>
        <w:t>Creating a Mount Point Demonstration.</w:t>
      </w:r>
      <w:proofErr w:type="gramEnd"/>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t>We will now work through a short demonstration showing how to create mount points within Windows. For the demonstration we need a small root disk, the smaller the better (mines 500MB but it could\should be as small as a few MB).</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i/>
          <w:iCs/>
          <w:color w:val="2A2A2A"/>
        </w:rPr>
        <w:t xml:space="preserve">Note: Remember, the root disk is merely a file system place holder for the mounted </w:t>
      </w:r>
      <w:proofErr w:type="gramStart"/>
      <w:r w:rsidRPr="00643CB4">
        <w:rPr>
          <w:rFonts w:eastAsia="Times New Roman" w:cstheme="minorHAnsi"/>
          <w:i/>
          <w:iCs/>
          <w:color w:val="2A2A2A"/>
        </w:rPr>
        <w:t>drives,</w:t>
      </w:r>
      <w:proofErr w:type="gramEnd"/>
      <w:r w:rsidRPr="00643CB4">
        <w:rPr>
          <w:rFonts w:eastAsia="Times New Roman" w:cstheme="minorHAnsi"/>
          <w:i/>
          <w:iCs/>
          <w:color w:val="2A2A2A"/>
        </w:rPr>
        <w:t xml:space="preserve"> it will only contain empty folders which are then used to mount the NTFS volumes.</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t>My partitioned and formatted root disk is shown below</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noProof/>
          <w:color w:val="2A2A2A"/>
        </w:rPr>
        <w:drawing>
          <wp:inline distT="0" distB="0" distL="0" distR="0">
            <wp:extent cx="6421120" cy="4173220"/>
            <wp:effectExtent l="19050" t="0" r="0" b="0"/>
            <wp:docPr id="1" name="Picture 1" descr="http://www.sqlservercentral.com/Images/11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qlservercentral.com/Images/11023.jpg"/>
                    <pic:cNvPicPr>
                      <a:picLocks noChangeAspect="1" noChangeArrowheads="1"/>
                    </pic:cNvPicPr>
                  </pic:nvPicPr>
                  <pic:blipFill>
                    <a:blip r:embed="rId8" cstate="print"/>
                    <a:srcRect/>
                    <a:stretch>
                      <a:fillRect/>
                    </a:stretch>
                  </pic:blipFill>
                  <pic:spPr bwMode="auto">
                    <a:xfrm>
                      <a:off x="0" y="0"/>
                      <a:ext cx="6421120" cy="4173220"/>
                    </a:xfrm>
                    <a:prstGeom prst="rect">
                      <a:avLst/>
                    </a:prstGeom>
                    <a:noFill/>
                    <a:ln w="9525">
                      <a:noFill/>
                      <a:miter lim="800000"/>
                      <a:headEnd/>
                      <a:tailEnd/>
                    </a:ln>
                  </pic:spPr>
                </pic:pic>
              </a:graphicData>
            </a:graphic>
          </wp:inline>
        </w:drawing>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t>On the root drive (</w:t>
      </w:r>
      <w:proofErr w:type="gramStart"/>
      <w:r w:rsidRPr="00643CB4">
        <w:rPr>
          <w:rFonts w:eastAsia="Times New Roman" w:cstheme="minorHAnsi"/>
          <w:color w:val="2A2A2A"/>
        </w:rPr>
        <w:t>M:</w:t>
      </w:r>
      <w:proofErr w:type="gramEnd"/>
      <w:r w:rsidRPr="00643CB4">
        <w:rPr>
          <w:rFonts w:eastAsia="Times New Roman" w:cstheme="minorHAnsi"/>
          <w:color w:val="2A2A2A"/>
        </w:rPr>
        <w:t xml:space="preserve">) I have created the following </w:t>
      </w:r>
      <w:proofErr w:type="gramStart"/>
      <w:r w:rsidRPr="00643CB4">
        <w:rPr>
          <w:rFonts w:eastAsia="Times New Roman" w:cstheme="minorHAnsi"/>
          <w:color w:val="2A2A2A"/>
        </w:rPr>
        <w:t>folders,</w:t>
      </w:r>
      <w:proofErr w:type="gramEnd"/>
      <w:r w:rsidRPr="00643CB4">
        <w:rPr>
          <w:rFonts w:eastAsia="Times New Roman" w:cstheme="minorHAnsi"/>
          <w:color w:val="2A2A2A"/>
        </w:rPr>
        <w:t xml:space="preserve"> these folders currently display the typical Windows folder icon.</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noProof/>
          <w:color w:val="2A2A2A"/>
        </w:rPr>
        <w:lastRenderedPageBreak/>
        <w:drawing>
          <wp:inline distT="0" distB="0" distL="0" distR="0">
            <wp:extent cx="7019290" cy="4352290"/>
            <wp:effectExtent l="19050" t="0" r="0" b="0"/>
            <wp:docPr id="2" name="Picture 2" descr="http://www.sqlservercentral.com/Images/1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qlservercentral.com/Images/11024.jpg"/>
                    <pic:cNvPicPr>
                      <a:picLocks noChangeAspect="1" noChangeArrowheads="1"/>
                    </pic:cNvPicPr>
                  </pic:nvPicPr>
                  <pic:blipFill>
                    <a:blip r:embed="rId9" cstate="print"/>
                    <a:srcRect/>
                    <a:stretch>
                      <a:fillRect/>
                    </a:stretch>
                  </pic:blipFill>
                  <pic:spPr bwMode="auto">
                    <a:xfrm>
                      <a:off x="0" y="0"/>
                      <a:ext cx="7019290" cy="4352290"/>
                    </a:xfrm>
                    <a:prstGeom prst="rect">
                      <a:avLst/>
                    </a:prstGeom>
                    <a:noFill/>
                    <a:ln w="9525">
                      <a:noFill/>
                      <a:miter lim="800000"/>
                      <a:headEnd/>
                      <a:tailEnd/>
                    </a:ln>
                  </pic:spPr>
                </pic:pic>
              </a:graphicData>
            </a:graphic>
          </wp:inline>
        </w:drawing>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t>Open Windows Disk Management as we first need to create the new volumes. Create the first volume by right clicking an unallocated disk and selecting "New simple volume" as shown below.</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noProof/>
          <w:color w:val="2A2A2A"/>
        </w:rPr>
        <w:lastRenderedPageBreak/>
        <w:drawing>
          <wp:inline distT="0" distB="0" distL="0" distR="0">
            <wp:extent cx="6194425" cy="4613275"/>
            <wp:effectExtent l="19050" t="0" r="0" b="0"/>
            <wp:docPr id="3" name="Picture 3" descr="http://www.sqlservercentral.com/Images/11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qlservercentral.com/Images/11025.jpg"/>
                    <pic:cNvPicPr>
                      <a:picLocks noChangeAspect="1" noChangeArrowheads="1"/>
                    </pic:cNvPicPr>
                  </pic:nvPicPr>
                  <pic:blipFill>
                    <a:blip r:embed="rId10" cstate="print"/>
                    <a:srcRect/>
                    <a:stretch>
                      <a:fillRect/>
                    </a:stretch>
                  </pic:blipFill>
                  <pic:spPr bwMode="auto">
                    <a:xfrm>
                      <a:off x="0" y="0"/>
                      <a:ext cx="6194425" cy="4613275"/>
                    </a:xfrm>
                    <a:prstGeom prst="rect">
                      <a:avLst/>
                    </a:prstGeom>
                    <a:noFill/>
                    <a:ln w="9525">
                      <a:noFill/>
                      <a:miter lim="800000"/>
                      <a:headEnd/>
                      <a:tailEnd/>
                    </a:ln>
                  </pic:spPr>
                </pic:pic>
              </a:graphicData>
            </a:graphic>
          </wp:inline>
        </w:drawing>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t>Click “Next” in the new volume wizard to continue.</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noProof/>
          <w:color w:val="2A2A2A"/>
        </w:rPr>
        <w:lastRenderedPageBreak/>
        <w:drawing>
          <wp:inline distT="0" distB="0" distL="0" distR="0">
            <wp:extent cx="4778375" cy="3677920"/>
            <wp:effectExtent l="19050" t="0" r="3175" b="0"/>
            <wp:docPr id="4" name="Picture 4" descr="http://www.sqlservercentral.com/Images/11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qlservercentral.com/Images/11026.jpg"/>
                    <pic:cNvPicPr>
                      <a:picLocks noChangeAspect="1" noChangeArrowheads="1"/>
                    </pic:cNvPicPr>
                  </pic:nvPicPr>
                  <pic:blipFill>
                    <a:blip r:embed="rId11" cstate="print"/>
                    <a:srcRect/>
                    <a:stretch>
                      <a:fillRect/>
                    </a:stretch>
                  </pic:blipFill>
                  <pic:spPr bwMode="auto">
                    <a:xfrm>
                      <a:off x="0" y="0"/>
                      <a:ext cx="4778375" cy="3677920"/>
                    </a:xfrm>
                    <a:prstGeom prst="rect">
                      <a:avLst/>
                    </a:prstGeom>
                    <a:noFill/>
                    <a:ln w="9525">
                      <a:noFill/>
                      <a:miter lim="800000"/>
                      <a:headEnd/>
                      <a:tailEnd/>
                    </a:ln>
                  </pic:spPr>
                </pic:pic>
              </a:graphicData>
            </a:graphic>
          </wp:inline>
        </w:drawing>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t>Specify the volume size and click “Next”.</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noProof/>
          <w:color w:val="2A2A2A"/>
        </w:rPr>
        <w:drawing>
          <wp:inline distT="0" distB="0" distL="0" distR="0">
            <wp:extent cx="4771390" cy="3677920"/>
            <wp:effectExtent l="19050" t="0" r="0" b="0"/>
            <wp:docPr id="5" name="Picture 5" descr="http://www.sqlservercentral.com/Images/11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qlservercentral.com/Images/11027.jpg"/>
                    <pic:cNvPicPr>
                      <a:picLocks noChangeAspect="1" noChangeArrowheads="1"/>
                    </pic:cNvPicPr>
                  </pic:nvPicPr>
                  <pic:blipFill>
                    <a:blip r:embed="rId12" cstate="print"/>
                    <a:srcRect/>
                    <a:stretch>
                      <a:fillRect/>
                    </a:stretch>
                  </pic:blipFill>
                  <pic:spPr bwMode="auto">
                    <a:xfrm>
                      <a:off x="0" y="0"/>
                      <a:ext cx="4771390" cy="3677920"/>
                    </a:xfrm>
                    <a:prstGeom prst="rect">
                      <a:avLst/>
                    </a:prstGeom>
                    <a:noFill/>
                    <a:ln w="9525">
                      <a:noFill/>
                      <a:miter lim="800000"/>
                      <a:headEnd/>
                      <a:tailEnd/>
                    </a:ln>
                  </pic:spPr>
                </pic:pic>
              </a:graphicData>
            </a:graphic>
          </wp:inline>
        </w:drawing>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lastRenderedPageBreak/>
        <w:t>It's at this point we specify where we want to mount this new volume, we could have chosen a drive letter but we want to use a mount point. Select the option to “Mount in the following empty NTFS folder:</w:t>
      </w:r>
      <w:proofErr w:type="gramStart"/>
      <w:r w:rsidRPr="00643CB4">
        <w:rPr>
          <w:rFonts w:eastAsia="Times New Roman" w:cstheme="minorHAnsi"/>
          <w:color w:val="2A2A2A"/>
        </w:rPr>
        <w:t>”,</w:t>
      </w:r>
      <w:proofErr w:type="gramEnd"/>
      <w:r w:rsidRPr="00643CB4">
        <w:rPr>
          <w:rFonts w:eastAsia="Times New Roman" w:cstheme="minorHAnsi"/>
          <w:color w:val="2A2A2A"/>
        </w:rPr>
        <w:t xml:space="preserve"> browse to the path and click “OK”.</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noProof/>
          <w:color w:val="2A2A2A"/>
        </w:rPr>
        <w:drawing>
          <wp:inline distT="0" distB="0" distL="0" distR="0">
            <wp:extent cx="5960745" cy="3684905"/>
            <wp:effectExtent l="19050" t="0" r="1905" b="0"/>
            <wp:docPr id="6" name="Picture 6" descr="http://www.sqlservercentral.com/Images/11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sqlservercentral.com/Images/11028.jpg"/>
                    <pic:cNvPicPr>
                      <a:picLocks noChangeAspect="1" noChangeArrowheads="1"/>
                    </pic:cNvPicPr>
                  </pic:nvPicPr>
                  <pic:blipFill>
                    <a:blip r:embed="rId13" cstate="print"/>
                    <a:srcRect/>
                    <a:stretch>
                      <a:fillRect/>
                    </a:stretch>
                  </pic:blipFill>
                  <pic:spPr bwMode="auto">
                    <a:xfrm>
                      <a:off x="0" y="0"/>
                      <a:ext cx="5960745" cy="3684905"/>
                    </a:xfrm>
                    <a:prstGeom prst="rect">
                      <a:avLst/>
                    </a:prstGeom>
                    <a:noFill/>
                    <a:ln w="9525">
                      <a:noFill/>
                      <a:miter lim="800000"/>
                      <a:headEnd/>
                      <a:tailEnd/>
                    </a:ln>
                  </pic:spPr>
                </pic:pic>
              </a:graphicData>
            </a:graphic>
          </wp:inline>
        </w:drawing>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t>With the mount point specified, click “Next” to continue.</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noProof/>
          <w:color w:val="2A2A2A"/>
        </w:rPr>
        <w:lastRenderedPageBreak/>
        <w:drawing>
          <wp:inline distT="0" distB="0" distL="0" distR="0">
            <wp:extent cx="4764405" cy="3650615"/>
            <wp:effectExtent l="19050" t="0" r="0" b="0"/>
            <wp:docPr id="7" name="Picture 7" descr="http://www.sqlservercentral.com/Images/11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qlservercentral.com/Images/11029.jpg"/>
                    <pic:cNvPicPr>
                      <a:picLocks noChangeAspect="1" noChangeArrowheads="1"/>
                    </pic:cNvPicPr>
                  </pic:nvPicPr>
                  <pic:blipFill>
                    <a:blip r:embed="rId14" cstate="print"/>
                    <a:srcRect/>
                    <a:stretch>
                      <a:fillRect/>
                    </a:stretch>
                  </pic:blipFill>
                  <pic:spPr bwMode="auto">
                    <a:xfrm>
                      <a:off x="0" y="0"/>
                      <a:ext cx="4764405" cy="3650615"/>
                    </a:xfrm>
                    <a:prstGeom prst="rect">
                      <a:avLst/>
                    </a:prstGeom>
                    <a:noFill/>
                    <a:ln w="9525">
                      <a:noFill/>
                      <a:miter lim="800000"/>
                      <a:headEnd/>
                      <a:tailEnd/>
                    </a:ln>
                  </pic:spPr>
                </pic:pic>
              </a:graphicData>
            </a:graphic>
          </wp:inline>
        </w:drawing>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t>Specify the format options and click “Next” to continue.</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noProof/>
          <w:color w:val="2A2A2A"/>
        </w:rPr>
        <w:drawing>
          <wp:inline distT="0" distB="0" distL="0" distR="0">
            <wp:extent cx="4751070" cy="3664585"/>
            <wp:effectExtent l="19050" t="0" r="0" b="0"/>
            <wp:docPr id="8" name="Picture 8" descr="http://www.sqlservercentral.com/Images/11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sqlservercentral.com/Images/11030.jpg"/>
                    <pic:cNvPicPr>
                      <a:picLocks noChangeAspect="1" noChangeArrowheads="1"/>
                    </pic:cNvPicPr>
                  </pic:nvPicPr>
                  <pic:blipFill>
                    <a:blip r:embed="rId15" cstate="print"/>
                    <a:srcRect/>
                    <a:stretch>
                      <a:fillRect/>
                    </a:stretch>
                  </pic:blipFill>
                  <pic:spPr bwMode="auto">
                    <a:xfrm>
                      <a:off x="0" y="0"/>
                      <a:ext cx="4751070" cy="3664585"/>
                    </a:xfrm>
                    <a:prstGeom prst="rect">
                      <a:avLst/>
                    </a:prstGeom>
                    <a:noFill/>
                    <a:ln w="9525">
                      <a:noFill/>
                      <a:miter lim="800000"/>
                      <a:headEnd/>
                      <a:tailEnd/>
                    </a:ln>
                  </pic:spPr>
                </pic:pic>
              </a:graphicData>
            </a:graphic>
          </wp:inline>
        </w:drawing>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t>Click “Finish” to create the new volume. Repeat these steps for each volume to be created\mounted.</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noProof/>
          <w:color w:val="2A2A2A"/>
        </w:rPr>
        <w:lastRenderedPageBreak/>
        <w:drawing>
          <wp:inline distT="0" distB="0" distL="0" distR="0">
            <wp:extent cx="4778375" cy="3664585"/>
            <wp:effectExtent l="19050" t="0" r="3175" b="0"/>
            <wp:docPr id="9" name="Picture 9" descr="http://www.sqlservercentral.com/Images/11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sqlservercentral.com/Images/11031.jpg"/>
                    <pic:cNvPicPr>
                      <a:picLocks noChangeAspect="1" noChangeArrowheads="1"/>
                    </pic:cNvPicPr>
                  </pic:nvPicPr>
                  <pic:blipFill>
                    <a:blip r:embed="rId16" cstate="print"/>
                    <a:srcRect/>
                    <a:stretch>
                      <a:fillRect/>
                    </a:stretch>
                  </pic:blipFill>
                  <pic:spPr bwMode="auto">
                    <a:xfrm>
                      <a:off x="0" y="0"/>
                      <a:ext cx="4778375" cy="3664585"/>
                    </a:xfrm>
                    <a:prstGeom prst="rect">
                      <a:avLst/>
                    </a:prstGeom>
                    <a:noFill/>
                    <a:ln w="9525">
                      <a:noFill/>
                      <a:miter lim="800000"/>
                      <a:headEnd/>
                      <a:tailEnd/>
                    </a:ln>
                  </pic:spPr>
                </pic:pic>
              </a:graphicData>
            </a:graphic>
          </wp:inline>
        </w:drawing>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t xml:space="preserve">Once you have created the 3 volumes and mounted them to the specific folders, you will see the following in disk management. Your mount points are now ready to use for a </w:t>
      </w:r>
      <w:proofErr w:type="spellStart"/>
      <w:r w:rsidRPr="00643CB4">
        <w:rPr>
          <w:rFonts w:eastAsia="Times New Roman" w:cstheme="minorHAnsi"/>
          <w:color w:val="2A2A2A"/>
        </w:rPr>
        <w:t>stand alone</w:t>
      </w:r>
      <w:proofErr w:type="spellEnd"/>
      <w:r w:rsidRPr="00643CB4">
        <w:rPr>
          <w:rFonts w:eastAsia="Times New Roman" w:cstheme="minorHAnsi"/>
          <w:color w:val="2A2A2A"/>
        </w:rPr>
        <w:t xml:space="preserve"> SQL Server installation.</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noProof/>
          <w:color w:val="2A2A2A"/>
        </w:rPr>
        <w:lastRenderedPageBreak/>
        <w:drawing>
          <wp:inline distT="0" distB="0" distL="0" distR="0">
            <wp:extent cx="6668770" cy="4345305"/>
            <wp:effectExtent l="19050" t="0" r="0" b="0"/>
            <wp:docPr id="10" name="Picture 10" descr="http://www.sqlservercentral.com/Images/11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sqlservercentral.com/Images/11032.jpg"/>
                    <pic:cNvPicPr>
                      <a:picLocks noChangeAspect="1" noChangeArrowheads="1"/>
                    </pic:cNvPicPr>
                  </pic:nvPicPr>
                  <pic:blipFill>
                    <a:blip r:embed="rId17" cstate="print"/>
                    <a:srcRect/>
                    <a:stretch>
                      <a:fillRect/>
                    </a:stretch>
                  </pic:blipFill>
                  <pic:spPr bwMode="auto">
                    <a:xfrm>
                      <a:off x="0" y="0"/>
                      <a:ext cx="6668770" cy="4345305"/>
                    </a:xfrm>
                    <a:prstGeom prst="rect">
                      <a:avLst/>
                    </a:prstGeom>
                    <a:noFill/>
                    <a:ln w="9525">
                      <a:noFill/>
                      <a:miter lim="800000"/>
                      <a:headEnd/>
                      <a:tailEnd/>
                    </a:ln>
                  </pic:spPr>
                </pic:pic>
              </a:graphicData>
            </a:graphic>
          </wp:inline>
        </w:drawing>
      </w:r>
    </w:p>
    <w:p w:rsidR="00643CB4" w:rsidRPr="00643CB4" w:rsidRDefault="00643CB4" w:rsidP="00643CB4">
      <w:pPr>
        <w:shd w:val="clear" w:color="auto" w:fill="FFFFFF"/>
        <w:spacing w:before="240" w:after="48" w:line="240" w:lineRule="auto"/>
        <w:outlineLvl w:val="1"/>
        <w:rPr>
          <w:rFonts w:eastAsia="Times New Roman" w:cstheme="minorHAnsi"/>
          <w:b/>
          <w:bCs/>
          <w:color w:val="003366"/>
        </w:rPr>
      </w:pPr>
      <w:r w:rsidRPr="00643CB4">
        <w:rPr>
          <w:rFonts w:eastAsia="Times New Roman" w:cstheme="minorHAnsi"/>
          <w:b/>
          <w:bCs/>
          <w:color w:val="003366"/>
        </w:rPr>
        <w:t>Mount Points for Clustered Instances</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t xml:space="preserve">For clustered scenarios there are further checks to be made when </w:t>
      </w:r>
      <w:proofErr w:type="spellStart"/>
      <w:r w:rsidRPr="00643CB4">
        <w:rPr>
          <w:rFonts w:eastAsia="Times New Roman" w:cstheme="minorHAnsi"/>
          <w:color w:val="2A2A2A"/>
        </w:rPr>
        <w:t>utilising</w:t>
      </w:r>
      <w:proofErr w:type="spellEnd"/>
      <w:r w:rsidRPr="00643CB4">
        <w:rPr>
          <w:rFonts w:eastAsia="Times New Roman" w:cstheme="minorHAnsi"/>
          <w:color w:val="2A2A2A"/>
        </w:rPr>
        <w:t xml:space="preserve"> mount points for your clustered SQL Server instance drives. Those steps are detailed in the following Microsoft KB: </w:t>
      </w:r>
      <w:hyperlink r:id="rId18" w:history="1">
        <w:r w:rsidRPr="00643CB4">
          <w:rPr>
            <w:rFonts w:eastAsia="Times New Roman" w:cstheme="minorHAnsi"/>
            <w:color w:val="810081"/>
            <w:u w:val="single"/>
          </w:rPr>
          <w:t>http://support.microsoft.com/kb/280297</w:t>
        </w:r>
      </w:hyperlink>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t>In brief, you now need to add this storage to the cluster via Failover Cluster Manager. Right click “Storage” and select “Add a disk” as shown below.</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noProof/>
          <w:color w:val="2A2A2A"/>
        </w:rPr>
        <w:lastRenderedPageBreak/>
        <w:drawing>
          <wp:inline distT="0" distB="0" distL="0" distR="0">
            <wp:extent cx="5864225" cy="4056380"/>
            <wp:effectExtent l="19050" t="0" r="3175" b="0"/>
            <wp:docPr id="11" name="Picture 11" descr="http://www.sqlservercentral.com/Images/11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sqlservercentral.com/Images/11033.jpg"/>
                    <pic:cNvPicPr>
                      <a:picLocks noChangeAspect="1" noChangeArrowheads="1"/>
                    </pic:cNvPicPr>
                  </pic:nvPicPr>
                  <pic:blipFill>
                    <a:blip r:embed="rId19" cstate="print"/>
                    <a:srcRect/>
                    <a:stretch>
                      <a:fillRect/>
                    </a:stretch>
                  </pic:blipFill>
                  <pic:spPr bwMode="auto">
                    <a:xfrm>
                      <a:off x="0" y="0"/>
                      <a:ext cx="5864225" cy="4056380"/>
                    </a:xfrm>
                    <a:prstGeom prst="rect">
                      <a:avLst/>
                    </a:prstGeom>
                    <a:noFill/>
                    <a:ln w="9525">
                      <a:noFill/>
                      <a:miter lim="800000"/>
                      <a:headEnd/>
                      <a:tailEnd/>
                    </a:ln>
                  </pic:spPr>
                </pic:pic>
              </a:graphicData>
            </a:graphic>
          </wp:inline>
        </w:drawing>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t>With the required disks selected, click “OK”.</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noProof/>
          <w:color w:val="2A2A2A"/>
        </w:rPr>
        <w:lastRenderedPageBreak/>
        <w:drawing>
          <wp:inline distT="0" distB="0" distL="0" distR="0">
            <wp:extent cx="4496435" cy="4737100"/>
            <wp:effectExtent l="19050" t="0" r="0" b="0"/>
            <wp:docPr id="12" name="Picture 12" descr="http://www.sqlservercentral.com/Images/11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sqlservercentral.com/Images/11034.jpg"/>
                    <pic:cNvPicPr>
                      <a:picLocks noChangeAspect="1" noChangeArrowheads="1"/>
                    </pic:cNvPicPr>
                  </pic:nvPicPr>
                  <pic:blipFill>
                    <a:blip r:embed="rId20" cstate="print"/>
                    <a:srcRect/>
                    <a:stretch>
                      <a:fillRect/>
                    </a:stretch>
                  </pic:blipFill>
                  <pic:spPr bwMode="auto">
                    <a:xfrm>
                      <a:off x="0" y="0"/>
                      <a:ext cx="4496435" cy="4737100"/>
                    </a:xfrm>
                    <a:prstGeom prst="rect">
                      <a:avLst/>
                    </a:prstGeom>
                    <a:noFill/>
                    <a:ln w="9525">
                      <a:noFill/>
                      <a:miter lim="800000"/>
                      <a:headEnd/>
                      <a:tailEnd/>
                    </a:ln>
                  </pic:spPr>
                </pic:pic>
              </a:graphicData>
            </a:graphic>
          </wp:inline>
        </w:drawing>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t>Cluster disks 6, 8, 9 and 11 added. Note cluster disk 6 is the Root drive (</w:t>
      </w:r>
      <w:proofErr w:type="gramStart"/>
      <w:r w:rsidRPr="00643CB4">
        <w:rPr>
          <w:rFonts w:eastAsia="Times New Roman" w:cstheme="minorHAnsi"/>
          <w:color w:val="2A2A2A"/>
        </w:rPr>
        <w:t>M:</w:t>
      </w:r>
      <w:proofErr w:type="gramEnd"/>
      <w:r w:rsidRPr="00643CB4">
        <w:rPr>
          <w:rFonts w:eastAsia="Times New Roman" w:cstheme="minorHAnsi"/>
          <w:color w:val="2A2A2A"/>
        </w:rPr>
        <w:t>).</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noProof/>
          <w:color w:val="2A2A2A"/>
        </w:rPr>
        <w:lastRenderedPageBreak/>
        <w:drawing>
          <wp:inline distT="0" distB="0" distL="0" distR="0">
            <wp:extent cx="7734300" cy="3850005"/>
            <wp:effectExtent l="19050" t="0" r="0" b="0"/>
            <wp:docPr id="13" name="Picture 13" descr="http://www.sqlservercentral.com/Images/11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sqlservercentral.com/Images/11035.jpg"/>
                    <pic:cNvPicPr>
                      <a:picLocks noChangeAspect="1" noChangeArrowheads="1"/>
                    </pic:cNvPicPr>
                  </pic:nvPicPr>
                  <pic:blipFill>
                    <a:blip r:embed="rId21" cstate="print"/>
                    <a:srcRect/>
                    <a:stretch>
                      <a:fillRect/>
                    </a:stretch>
                  </pic:blipFill>
                  <pic:spPr bwMode="auto">
                    <a:xfrm>
                      <a:off x="0" y="0"/>
                      <a:ext cx="7734300" cy="3850005"/>
                    </a:xfrm>
                    <a:prstGeom prst="rect">
                      <a:avLst/>
                    </a:prstGeom>
                    <a:noFill/>
                    <a:ln w="9525">
                      <a:noFill/>
                      <a:miter lim="800000"/>
                      <a:headEnd/>
                      <a:tailEnd/>
                    </a:ln>
                  </pic:spPr>
                </pic:pic>
              </a:graphicData>
            </a:graphic>
          </wp:inline>
        </w:drawing>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t xml:space="preserve">Now add the storage to our newly created service\application group. My </w:t>
      </w:r>
      <w:proofErr w:type="spellStart"/>
      <w:r w:rsidRPr="00643CB4">
        <w:rPr>
          <w:rFonts w:eastAsia="Times New Roman" w:cstheme="minorHAnsi"/>
          <w:color w:val="2A2A2A"/>
        </w:rPr>
        <w:t>exapmple</w:t>
      </w:r>
      <w:proofErr w:type="spellEnd"/>
      <w:r w:rsidRPr="00643CB4">
        <w:rPr>
          <w:rFonts w:eastAsia="Times New Roman" w:cstheme="minorHAnsi"/>
          <w:color w:val="2A2A2A"/>
        </w:rPr>
        <w:t xml:space="preserve"> uses a pre created application titled “Denali Mount Points”.</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noProof/>
          <w:color w:val="2A2A2A"/>
        </w:rPr>
        <w:lastRenderedPageBreak/>
        <w:drawing>
          <wp:inline distT="0" distB="0" distL="0" distR="0">
            <wp:extent cx="6668770" cy="4207510"/>
            <wp:effectExtent l="19050" t="0" r="0" b="0"/>
            <wp:docPr id="14" name="Picture 14" descr="http://www.sqlservercentral.com/Images/11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sqlservercentral.com/Images/11036.jpg"/>
                    <pic:cNvPicPr>
                      <a:picLocks noChangeAspect="1" noChangeArrowheads="1"/>
                    </pic:cNvPicPr>
                  </pic:nvPicPr>
                  <pic:blipFill>
                    <a:blip r:embed="rId22" cstate="print"/>
                    <a:srcRect/>
                    <a:stretch>
                      <a:fillRect/>
                    </a:stretch>
                  </pic:blipFill>
                  <pic:spPr bwMode="auto">
                    <a:xfrm>
                      <a:off x="0" y="0"/>
                      <a:ext cx="6668770" cy="4207510"/>
                    </a:xfrm>
                    <a:prstGeom prst="rect">
                      <a:avLst/>
                    </a:prstGeom>
                    <a:noFill/>
                    <a:ln w="9525">
                      <a:noFill/>
                      <a:miter lim="800000"/>
                      <a:headEnd/>
                      <a:tailEnd/>
                    </a:ln>
                  </pic:spPr>
                </pic:pic>
              </a:graphicData>
            </a:graphic>
          </wp:inline>
        </w:drawing>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t>You must now set the dependencies between the root drive and the new volumes. Right click the first mounted volume and select “Properties” as shown below.</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i/>
          <w:iCs/>
          <w:color w:val="2A2A2A"/>
        </w:rPr>
        <w:t xml:space="preserve">Note: the root drive must come online before the mounted </w:t>
      </w:r>
      <w:proofErr w:type="spellStart"/>
      <w:r w:rsidRPr="00643CB4">
        <w:rPr>
          <w:rFonts w:eastAsia="Times New Roman" w:cstheme="minorHAnsi"/>
          <w:i/>
          <w:iCs/>
          <w:color w:val="2A2A2A"/>
        </w:rPr>
        <w:t>voumes</w:t>
      </w:r>
      <w:proofErr w:type="spellEnd"/>
      <w:r w:rsidRPr="00643CB4">
        <w:rPr>
          <w:rFonts w:eastAsia="Times New Roman" w:cstheme="minorHAnsi"/>
          <w:i/>
          <w:iCs/>
          <w:color w:val="2A2A2A"/>
        </w:rPr>
        <w:t xml:space="preserve"> to ensure the full mount path and drive letter are available.</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noProof/>
          <w:color w:val="2A2A2A"/>
        </w:rPr>
        <w:lastRenderedPageBreak/>
        <w:drawing>
          <wp:inline distT="0" distB="0" distL="0" distR="0">
            <wp:extent cx="5534660" cy="4599305"/>
            <wp:effectExtent l="19050" t="0" r="8890" b="0"/>
            <wp:docPr id="15" name="Picture 15" descr="http://www.sqlservercentral.com/Images/11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sqlservercentral.com/Images/11037.jpg"/>
                    <pic:cNvPicPr>
                      <a:picLocks noChangeAspect="1" noChangeArrowheads="1"/>
                    </pic:cNvPicPr>
                  </pic:nvPicPr>
                  <pic:blipFill>
                    <a:blip r:embed="rId23" cstate="print"/>
                    <a:srcRect/>
                    <a:stretch>
                      <a:fillRect/>
                    </a:stretch>
                  </pic:blipFill>
                  <pic:spPr bwMode="auto">
                    <a:xfrm>
                      <a:off x="0" y="0"/>
                      <a:ext cx="5534660" cy="4599305"/>
                    </a:xfrm>
                    <a:prstGeom prst="rect">
                      <a:avLst/>
                    </a:prstGeom>
                    <a:noFill/>
                    <a:ln w="9525">
                      <a:noFill/>
                      <a:miter lim="800000"/>
                      <a:headEnd/>
                      <a:tailEnd/>
                    </a:ln>
                  </pic:spPr>
                </pic:pic>
              </a:graphicData>
            </a:graphic>
          </wp:inline>
        </w:drawing>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t>Set the root disk as the resource dependency, in this case cluster disk 6. Click “Apply” and “OK”. Do this for each of the 3 mounted volumes.</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noProof/>
          <w:color w:val="2A2A2A"/>
        </w:rPr>
        <w:lastRenderedPageBreak/>
        <w:drawing>
          <wp:inline distT="0" distB="0" distL="0" distR="0">
            <wp:extent cx="6668770" cy="4180205"/>
            <wp:effectExtent l="19050" t="0" r="0" b="0"/>
            <wp:docPr id="16" name="Picture 16" descr="http://www.sqlservercentral.com/Images/11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sqlservercentral.com/Images/11038.jpg"/>
                    <pic:cNvPicPr>
                      <a:picLocks noChangeAspect="1" noChangeArrowheads="1"/>
                    </pic:cNvPicPr>
                  </pic:nvPicPr>
                  <pic:blipFill>
                    <a:blip r:embed="rId24" cstate="print"/>
                    <a:srcRect/>
                    <a:stretch>
                      <a:fillRect/>
                    </a:stretch>
                  </pic:blipFill>
                  <pic:spPr bwMode="auto">
                    <a:xfrm>
                      <a:off x="0" y="0"/>
                      <a:ext cx="6668770" cy="4180205"/>
                    </a:xfrm>
                    <a:prstGeom prst="rect">
                      <a:avLst/>
                    </a:prstGeom>
                    <a:noFill/>
                    <a:ln w="9525">
                      <a:noFill/>
                      <a:miter lim="800000"/>
                      <a:headEnd/>
                      <a:tailEnd/>
                    </a:ln>
                  </pic:spPr>
                </pic:pic>
              </a:graphicData>
            </a:graphic>
          </wp:inline>
        </w:drawing>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t xml:space="preserve">During the </w:t>
      </w:r>
      <w:proofErr w:type="spellStart"/>
      <w:r w:rsidRPr="00643CB4">
        <w:rPr>
          <w:rFonts w:eastAsia="Times New Roman" w:cstheme="minorHAnsi"/>
          <w:color w:val="2A2A2A"/>
        </w:rPr>
        <w:t>sql</w:t>
      </w:r>
      <w:proofErr w:type="spellEnd"/>
      <w:r w:rsidRPr="00643CB4">
        <w:rPr>
          <w:rFonts w:eastAsia="Times New Roman" w:cstheme="minorHAnsi"/>
          <w:color w:val="2A2A2A"/>
        </w:rPr>
        <w:t xml:space="preserve"> server instance installation, select the existing Denali service\application group shown with a green tick.</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noProof/>
          <w:color w:val="2A2A2A"/>
        </w:rPr>
        <w:lastRenderedPageBreak/>
        <w:drawing>
          <wp:inline distT="0" distB="0" distL="0" distR="0">
            <wp:extent cx="6194425" cy="5342255"/>
            <wp:effectExtent l="19050" t="0" r="0" b="0"/>
            <wp:docPr id="17" name="Picture 17" descr="http://www.sqlservercentral.com/Images/11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sqlservercentral.com/Images/11043.jpg"/>
                    <pic:cNvPicPr>
                      <a:picLocks noChangeAspect="1" noChangeArrowheads="1"/>
                    </pic:cNvPicPr>
                  </pic:nvPicPr>
                  <pic:blipFill>
                    <a:blip r:embed="rId25" cstate="print"/>
                    <a:srcRect/>
                    <a:stretch>
                      <a:fillRect/>
                    </a:stretch>
                  </pic:blipFill>
                  <pic:spPr bwMode="auto">
                    <a:xfrm>
                      <a:off x="0" y="0"/>
                      <a:ext cx="6194425" cy="5342255"/>
                    </a:xfrm>
                    <a:prstGeom prst="rect">
                      <a:avLst/>
                    </a:prstGeom>
                    <a:noFill/>
                    <a:ln w="9525">
                      <a:noFill/>
                      <a:miter lim="800000"/>
                      <a:headEnd/>
                      <a:tailEnd/>
                    </a:ln>
                  </pic:spPr>
                </pic:pic>
              </a:graphicData>
            </a:graphic>
          </wp:inline>
        </w:drawing>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t>At the cluster disk selection you must select the root drive for installation. The mounted drives are not available, attempting to select one of the mounted volumes causes setup to direct you to select the root tree drive (in my case cluster Disk 6 M</w:t>
      </w:r>
      <w:proofErr w:type="gramStart"/>
      <w:r w:rsidRPr="00643CB4">
        <w:rPr>
          <w:rFonts w:eastAsia="Times New Roman" w:cstheme="minorHAnsi"/>
          <w:color w:val="2A2A2A"/>
        </w:rPr>
        <w:t>: )</w:t>
      </w:r>
      <w:proofErr w:type="gramEnd"/>
      <w:r w:rsidRPr="00643CB4">
        <w:rPr>
          <w:rFonts w:eastAsia="Times New Roman" w:cstheme="minorHAnsi"/>
          <w:color w:val="2A2A2A"/>
        </w:rPr>
        <w:t>.</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noProof/>
          <w:color w:val="2A2A2A"/>
        </w:rPr>
        <w:lastRenderedPageBreak/>
        <w:drawing>
          <wp:inline distT="0" distB="0" distL="0" distR="0">
            <wp:extent cx="5953760" cy="5163185"/>
            <wp:effectExtent l="19050" t="0" r="8890" b="0"/>
            <wp:docPr id="18" name="Picture 18" descr="http://www.sqlservercentral.com/Images/11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sqlservercentral.com/Images/11040.jpg"/>
                    <pic:cNvPicPr>
                      <a:picLocks noChangeAspect="1" noChangeArrowheads="1"/>
                    </pic:cNvPicPr>
                  </pic:nvPicPr>
                  <pic:blipFill>
                    <a:blip r:embed="rId26" cstate="print"/>
                    <a:srcRect/>
                    <a:stretch>
                      <a:fillRect/>
                    </a:stretch>
                  </pic:blipFill>
                  <pic:spPr bwMode="auto">
                    <a:xfrm>
                      <a:off x="0" y="0"/>
                      <a:ext cx="5953760" cy="5163185"/>
                    </a:xfrm>
                    <a:prstGeom prst="rect">
                      <a:avLst/>
                    </a:prstGeom>
                    <a:noFill/>
                    <a:ln w="9525">
                      <a:noFill/>
                      <a:miter lim="800000"/>
                      <a:headEnd/>
                      <a:tailEnd/>
                    </a:ln>
                  </pic:spPr>
                </pic:pic>
              </a:graphicData>
            </a:graphic>
          </wp:inline>
        </w:drawing>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t>On the database engine "Data Directories" tab, set your paths for the requested disk locations.</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noProof/>
          <w:color w:val="2A2A2A"/>
        </w:rPr>
        <w:lastRenderedPageBreak/>
        <w:drawing>
          <wp:inline distT="0" distB="0" distL="0" distR="0">
            <wp:extent cx="6668770" cy="3980815"/>
            <wp:effectExtent l="19050" t="0" r="0" b="0"/>
            <wp:docPr id="19" name="Picture 19" descr="http://www.sqlservercentral.com/Images/11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sqlservercentral.com/Images/11041.jpg"/>
                    <pic:cNvPicPr>
                      <a:picLocks noChangeAspect="1" noChangeArrowheads="1"/>
                    </pic:cNvPicPr>
                  </pic:nvPicPr>
                  <pic:blipFill>
                    <a:blip r:embed="rId27" cstate="print"/>
                    <a:srcRect/>
                    <a:stretch>
                      <a:fillRect/>
                    </a:stretch>
                  </pic:blipFill>
                  <pic:spPr bwMode="auto">
                    <a:xfrm>
                      <a:off x="0" y="0"/>
                      <a:ext cx="6668770" cy="3980815"/>
                    </a:xfrm>
                    <a:prstGeom prst="rect">
                      <a:avLst/>
                    </a:prstGeom>
                    <a:noFill/>
                    <a:ln w="9525">
                      <a:noFill/>
                      <a:miter lim="800000"/>
                      <a:headEnd/>
                      <a:tailEnd/>
                    </a:ln>
                  </pic:spPr>
                </pic:pic>
              </a:graphicData>
            </a:graphic>
          </wp:inline>
        </w:drawing>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t>Post installation, these are the new SQL server folders under the mount points when viewed through explorer. Notice that the mount points now have a different icon and not the standard Windows folder icon.</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noProof/>
          <w:color w:val="2A2A2A"/>
        </w:rPr>
        <w:lastRenderedPageBreak/>
        <w:drawing>
          <wp:inline distT="0" distB="0" distL="0" distR="0">
            <wp:extent cx="8209280" cy="5561965"/>
            <wp:effectExtent l="19050" t="0" r="1270" b="0"/>
            <wp:docPr id="20" name="Picture 20" descr="http://www.sqlservercentral.com/Images/11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sqlservercentral.com/Images/11042.jpg"/>
                    <pic:cNvPicPr>
                      <a:picLocks noChangeAspect="1" noChangeArrowheads="1"/>
                    </pic:cNvPicPr>
                  </pic:nvPicPr>
                  <pic:blipFill>
                    <a:blip r:embed="rId28" cstate="print"/>
                    <a:srcRect/>
                    <a:stretch>
                      <a:fillRect/>
                    </a:stretch>
                  </pic:blipFill>
                  <pic:spPr bwMode="auto">
                    <a:xfrm>
                      <a:off x="0" y="0"/>
                      <a:ext cx="8209280" cy="5561965"/>
                    </a:xfrm>
                    <a:prstGeom prst="rect">
                      <a:avLst/>
                    </a:prstGeom>
                    <a:noFill/>
                    <a:ln w="9525">
                      <a:noFill/>
                      <a:miter lim="800000"/>
                      <a:headEnd/>
                      <a:tailEnd/>
                    </a:ln>
                  </pic:spPr>
                </pic:pic>
              </a:graphicData>
            </a:graphic>
          </wp:inline>
        </w:drawing>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t xml:space="preserve">This should give you more of an understanding of mount points and how they are set up. They operate just the same as any other folder with the exception that permissions grants are handled by each individual mount point and not by the root directory. Granting permissions at the root drive and pushing child inheritance will not affect the mount points. Still, they are essentially NTFS folders and, as the screenshot above shows, </w:t>
      </w:r>
      <w:proofErr w:type="gramStart"/>
      <w:r w:rsidRPr="00643CB4">
        <w:rPr>
          <w:rFonts w:eastAsia="Times New Roman" w:cstheme="minorHAnsi"/>
          <w:color w:val="2A2A2A"/>
        </w:rPr>
        <w:t>look seem</w:t>
      </w:r>
      <w:proofErr w:type="gramEnd"/>
      <w:r w:rsidRPr="00643CB4">
        <w:rPr>
          <w:rFonts w:eastAsia="Times New Roman" w:cstheme="minorHAnsi"/>
          <w:color w:val="2A2A2A"/>
        </w:rPr>
        <w:t xml:space="preserve"> less to the Windows </w:t>
      </w:r>
      <w:proofErr w:type="spellStart"/>
      <w:r w:rsidRPr="00643CB4">
        <w:rPr>
          <w:rFonts w:eastAsia="Times New Roman" w:cstheme="minorHAnsi"/>
          <w:color w:val="2A2A2A"/>
        </w:rPr>
        <w:t>filesystem</w:t>
      </w:r>
      <w:proofErr w:type="spellEnd"/>
      <w:r w:rsidRPr="00643CB4">
        <w:rPr>
          <w:rFonts w:eastAsia="Times New Roman" w:cstheme="minorHAnsi"/>
          <w:color w:val="2A2A2A"/>
        </w:rPr>
        <w:t>. As you can see they are also an excellent way to bypass the Windows 26 drive letter limitation.</w:t>
      </w:r>
    </w:p>
    <w:p w:rsidR="00643CB4" w:rsidRPr="00643CB4" w:rsidRDefault="00643CB4" w:rsidP="00643CB4">
      <w:pPr>
        <w:shd w:val="clear" w:color="auto" w:fill="FFFFFF"/>
        <w:spacing w:before="144" w:after="144" w:line="240" w:lineRule="auto"/>
        <w:rPr>
          <w:rFonts w:eastAsia="Times New Roman" w:cstheme="minorHAnsi"/>
          <w:color w:val="2A2A2A"/>
        </w:rPr>
      </w:pPr>
      <w:r w:rsidRPr="00643CB4">
        <w:rPr>
          <w:rFonts w:eastAsia="Times New Roman" w:cstheme="minorHAnsi"/>
          <w:color w:val="2A2A2A"/>
        </w:rPr>
        <w:t xml:space="preserve">As always, test this in an offline environment, virtual machines make a great test lab and </w:t>
      </w:r>
      <w:proofErr w:type="gramStart"/>
      <w:r w:rsidRPr="00643CB4">
        <w:rPr>
          <w:rFonts w:eastAsia="Times New Roman" w:cstheme="minorHAnsi"/>
          <w:color w:val="2A2A2A"/>
        </w:rPr>
        <w:t>are  extremely</w:t>
      </w:r>
      <w:proofErr w:type="gramEnd"/>
      <w:r w:rsidRPr="00643CB4">
        <w:rPr>
          <w:rFonts w:eastAsia="Times New Roman" w:cstheme="minorHAnsi"/>
          <w:color w:val="2A2A2A"/>
        </w:rPr>
        <w:t xml:space="preserve"> easy to set up using </w:t>
      </w:r>
      <w:hyperlink r:id="rId29" w:history="1">
        <w:r w:rsidRPr="00643CB4">
          <w:rPr>
            <w:rFonts w:eastAsia="Times New Roman" w:cstheme="minorHAnsi"/>
            <w:color w:val="225588"/>
            <w:u w:val="single"/>
          </w:rPr>
          <w:t>my three part guide</w:t>
        </w:r>
      </w:hyperlink>
      <w:r w:rsidRPr="00643CB4">
        <w:rPr>
          <w:rFonts w:eastAsia="Times New Roman" w:cstheme="minorHAnsi"/>
          <w:color w:val="2A2A2A"/>
        </w:rPr>
        <w:t> on this site. Have fun and of course, post back if you have any troubles.</w:t>
      </w:r>
    </w:p>
    <w:p w:rsidR="002F7437" w:rsidRPr="00643CB4" w:rsidRDefault="002F7437">
      <w:pPr>
        <w:rPr>
          <w:rFonts w:cstheme="minorHAnsi"/>
        </w:rPr>
      </w:pPr>
    </w:p>
    <w:sectPr w:rsidR="002F7437" w:rsidRPr="00643CB4" w:rsidSect="002F743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897EC1"/>
    <w:multiLevelType w:val="multilevel"/>
    <w:tmpl w:val="EB62C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0A630DA"/>
    <w:multiLevelType w:val="multilevel"/>
    <w:tmpl w:val="B344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55A4BC0"/>
    <w:multiLevelType w:val="multilevel"/>
    <w:tmpl w:val="7A4C2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F3B1FA3"/>
    <w:multiLevelType w:val="multilevel"/>
    <w:tmpl w:val="F314C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643CB4"/>
    <w:rsid w:val="00002AE9"/>
    <w:rsid w:val="00004262"/>
    <w:rsid w:val="00034B41"/>
    <w:rsid w:val="000403DD"/>
    <w:rsid w:val="000447F4"/>
    <w:rsid w:val="00044BC1"/>
    <w:rsid w:val="000512FF"/>
    <w:rsid w:val="00073828"/>
    <w:rsid w:val="000764D0"/>
    <w:rsid w:val="0008047E"/>
    <w:rsid w:val="00091B65"/>
    <w:rsid w:val="000A536C"/>
    <w:rsid w:val="000B358E"/>
    <w:rsid w:val="000B5D53"/>
    <w:rsid w:val="000C1FE3"/>
    <w:rsid w:val="000C2E8F"/>
    <w:rsid w:val="000C4D30"/>
    <w:rsid w:val="000D29CD"/>
    <w:rsid w:val="000D65AA"/>
    <w:rsid w:val="000E1CA4"/>
    <w:rsid w:val="000E3BAB"/>
    <w:rsid w:val="000E439E"/>
    <w:rsid w:val="000E7938"/>
    <w:rsid w:val="000F1700"/>
    <w:rsid w:val="00144DF5"/>
    <w:rsid w:val="00150E0C"/>
    <w:rsid w:val="00162BDD"/>
    <w:rsid w:val="00192A3F"/>
    <w:rsid w:val="001963A6"/>
    <w:rsid w:val="001A05E7"/>
    <w:rsid w:val="001A352A"/>
    <w:rsid w:val="001C2A67"/>
    <w:rsid w:val="001C2AF3"/>
    <w:rsid w:val="001E25ED"/>
    <w:rsid w:val="001E3A20"/>
    <w:rsid w:val="001E5A4D"/>
    <w:rsid w:val="001E5F4B"/>
    <w:rsid w:val="001F1E01"/>
    <w:rsid w:val="00201122"/>
    <w:rsid w:val="002062E3"/>
    <w:rsid w:val="002073BE"/>
    <w:rsid w:val="002110F3"/>
    <w:rsid w:val="002162F2"/>
    <w:rsid w:val="00217448"/>
    <w:rsid w:val="002216D9"/>
    <w:rsid w:val="0022193F"/>
    <w:rsid w:val="00225013"/>
    <w:rsid w:val="002367CF"/>
    <w:rsid w:val="00241605"/>
    <w:rsid w:val="0024461F"/>
    <w:rsid w:val="00246968"/>
    <w:rsid w:val="002546D8"/>
    <w:rsid w:val="00257AAE"/>
    <w:rsid w:val="00261C69"/>
    <w:rsid w:val="00264DF3"/>
    <w:rsid w:val="0027225A"/>
    <w:rsid w:val="00276316"/>
    <w:rsid w:val="00280502"/>
    <w:rsid w:val="00284B00"/>
    <w:rsid w:val="0029052D"/>
    <w:rsid w:val="002A497C"/>
    <w:rsid w:val="002B644C"/>
    <w:rsid w:val="002C084A"/>
    <w:rsid w:val="002C2461"/>
    <w:rsid w:val="002F2FE0"/>
    <w:rsid w:val="002F7437"/>
    <w:rsid w:val="00302AB0"/>
    <w:rsid w:val="00310BF5"/>
    <w:rsid w:val="003146BE"/>
    <w:rsid w:val="003201D7"/>
    <w:rsid w:val="0033282C"/>
    <w:rsid w:val="00332EA6"/>
    <w:rsid w:val="00351F29"/>
    <w:rsid w:val="0035409B"/>
    <w:rsid w:val="00373D02"/>
    <w:rsid w:val="0038127A"/>
    <w:rsid w:val="00391A96"/>
    <w:rsid w:val="00395306"/>
    <w:rsid w:val="00397276"/>
    <w:rsid w:val="003A3343"/>
    <w:rsid w:val="003B27C0"/>
    <w:rsid w:val="003D0520"/>
    <w:rsid w:val="003D6094"/>
    <w:rsid w:val="003D619A"/>
    <w:rsid w:val="003D75A0"/>
    <w:rsid w:val="003E33F5"/>
    <w:rsid w:val="003E7A7A"/>
    <w:rsid w:val="003F0CE9"/>
    <w:rsid w:val="003F7E0D"/>
    <w:rsid w:val="0040352B"/>
    <w:rsid w:val="0042728A"/>
    <w:rsid w:val="00427BAE"/>
    <w:rsid w:val="00431F9F"/>
    <w:rsid w:val="00446733"/>
    <w:rsid w:val="00461920"/>
    <w:rsid w:val="0047236D"/>
    <w:rsid w:val="004744E7"/>
    <w:rsid w:val="004749AD"/>
    <w:rsid w:val="004851A5"/>
    <w:rsid w:val="00487CD4"/>
    <w:rsid w:val="004C0E93"/>
    <w:rsid w:val="004C33E7"/>
    <w:rsid w:val="004D10EC"/>
    <w:rsid w:val="005021D2"/>
    <w:rsid w:val="00503D04"/>
    <w:rsid w:val="00521A18"/>
    <w:rsid w:val="0052225C"/>
    <w:rsid w:val="005229C0"/>
    <w:rsid w:val="00534A35"/>
    <w:rsid w:val="00543B70"/>
    <w:rsid w:val="00547266"/>
    <w:rsid w:val="00563966"/>
    <w:rsid w:val="00570407"/>
    <w:rsid w:val="00592D23"/>
    <w:rsid w:val="0059349D"/>
    <w:rsid w:val="00595AB9"/>
    <w:rsid w:val="00595ADA"/>
    <w:rsid w:val="005A7B52"/>
    <w:rsid w:val="005B195F"/>
    <w:rsid w:val="005C538C"/>
    <w:rsid w:val="005C5B41"/>
    <w:rsid w:val="005D26E6"/>
    <w:rsid w:val="005E4243"/>
    <w:rsid w:val="005F5C0F"/>
    <w:rsid w:val="005F669D"/>
    <w:rsid w:val="005F7932"/>
    <w:rsid w:val="00602CD4"/>
    <w:rsid w:val="00602F95"/>
    <w:rsid w:val="00613A09"/>
    <w:rsid w:val="00614CAA"/>
    <w:rsid w:val="00617275"/>
    <w:rsid w:val="006211BD"/>
    <w:rsid w:val="00626D43"/>
    <w:rsid w:val="006344EE"/>
    <w:rsid w:val="00641AE5"/>
    <w:rsid w:val="006432C3"/>
    <w:rsid w:val="00643CB4"/>
    <w:rsid w:val="00650B5C"/>
    <w:rsid w:val="0066070F"/>
    <w:rsid w:val="006621E1"/>
    <w:rsid w:val="006663C9"/>
    <w:rsid w:val="006672D7"/>
    <w:rsid w:val="00671222"/>
    <w:rsid w:val="0069698F"/>
    <w:rsid w:val="006A736E"/>
    <w:rsid w:val="006B3C91"/>
    <w:rsid w:val="006B5C33"/>
    <w:rsid w:val="006E02D1"/>
    <w:rsid w:val="006F329A"/>
    <w:rsid w:val="006F4161"/>
    <w:rsid w:val="00702642"/>
    <w:rsid w:val="00711E32"/>
    <w:rsid w:val="00716318"/>
    <w:rsid w:val="00721B5C"/>
    <w:rsid w:val="00736A3E"/>
    <w:rsid w:val="007409FF"/>
    <w:rsid w:val="0074464A"/>
    <w:rsid w:val="00754460"/>
    <w:rsid w:val="00757DE7"/>
    <w:rsid w:val="00764C4D"/>
    <w:rsid w:val="0078041C"/>
    <w:rsid w:val="0078571F"/>
    <w:rsid w:val="00792459"/>
    <w:rsid w:val="007A29AE"/>
    <w:rsid w:val="007A4A4C"/>
    <w:rsid w:val="007B0F45"/>
    <w:rsid w:val="007B4E04"/>
    <w:rsid w:val="007C5633"/>
    <w:rsid w:val="007D0008"/>
    <w:rsid w:val="007E0CC0"/>
    <w:rsid w:val="007E1BE7"/>
    <w:rsid w:val="007E399C"/>
    <w:rsid w:val="00801D9F"/>
    <w:rsid w:val="00831B98"/>
    <w:rsid w:val="00831FDD"/>
    <w:rsid w:val="00834CC0"/>
    <w:rsid w:val="00840FC2"/>
    <w:rsid w:val="0084611A"/>
    <w:rsid w:val="00894CC9"/>
    <w:rsid w:val="00896387"/>
    <w:rsid w:val="008C707C"/>
    <w:rsid w:val="008D0AAB"/>
    <w:rsid w:val="008D0E04"/>
    <w:rsid w:val="008D1C22"/>
    <w:rsid w:val="008D1FA8"/>
    <w:rsid w:val="008D207B"/>
    <w:rsid w:val="008E6272"/>
    <w:rsid w:val="008F6BBF"/>
    <w:rsid w:val="00916D94"/>
    <w:rsid w:val="00921157"/>
    <w:rsid w:val="00924E11"/>
    <w:rsid w:val="00925B39"/>
    <w:rsid w:val="00933B89"/>
    <w:rsid w:val="00935FBD"/>
    <w:rsid w:val="00937653"/>
    <w:rsid w:val="009407EE"/>
    <w:rsid w:val="0094431B"/>
    <w:rsid w:val="00950052"/>
    <w:rsid w:val="00950412"/>
    <w:rsid w:val="00950CB4"/>
    <w:rsid w:val="00953A5C"/>
    <w:rsid w:val="00953CDD"/>
    <w:rsid w:val="00954172"/>
    <w:rsid w:val="009623B8"/>
    <w:rsid w:val="0097516E"/>
    <w:rsid w:val="00975650"/>
    <w:rsid w:val="009918D0"/>
    <w:rsid w:val="009D2500"/>
    <w:rsid w:val="009E28B5"/>
    <w:rsid w:val="009E64AA"/>
    <w:rsid w:val="009F78BA"/>
    <w:rsid w:val="00A232E6"/>
    <w:rsid w:val="00A33434"/>
    <w:rsid w:val="00A46014"/>
    <w:rsid w:val="00A46993"/>
    <w:rsid w:val="00A514DC"/>
    <w:rsid w:val="00A53063"/>
    <w:rsid w:val="00A82D86"/>
    <w:rsid w:val="00A8555B"/>
    <w:rsid w:val="00AB377D"/>
    <w:rsid w:val="00AC0A3E"/>
    <w:rsid w:val="00AC2DAB"/>
    <w:rsid w:val="00AC6A2F"/>
    <w:rsid w:val="00AD2E97"/>
    <w:rsid w:val="00AE13CA"/>
    <w:rsid w:val="00AE42A2"/>
    <w:rsid w:val="00AF31F9"/>
    <w:rsid w:val="00AF49D7"/>
    <w:rsid w:val="00AF5FBB"/>
    <w:rsid w:val="00B044EA"/>
    <w:rsid w:val="00B05286"/>
    <w:rsid w:val="00B158D2"/>
    <w:rsid w:val="00B2205D"/>
    <w:rsid w:val="00B41C05"/>
    <w:rsid w:val="00B52A71"/>
    <w:rsid w:val="00B54C7A"/>
    <w:rsid w:val="00B5660E"/>
    <w:rsid w:val="00B62D9D"/>
    <w:rsid w:val="00B63160"/>
    <w:rsid w:val="00B65341"/>
    <w:rsid w:val="00B659B4"/>
    <w:rsid w:val="00B83D23"/>
    <w:rsid w:val="00B8684B"/>
    <w:rsid w:val="00B915F0"/>
    <w:rsid w:val="00B96730"/>
    <w:rsid w:val="00BA5C99"/>
    <w:rsid w:val="00BA7B96"/>
    <w:rsid w:val="00BB7E82"/>
    <w:rsid w:val="00BC67DB"/>
    <w:rsid w:val="00BF6F7D"/>
    <w:rsid w:val="00BF75BE"/>
    <w:rsid w:val="00C0277E"/>
    <w:rsid w:val="00C03CDE"/>
    <w:rsid w:val="00C05414"/>
    <w:rsid w:val="00C10A82"/>
    <w:rsid w:val="00C10DAC"/>
    <w:rsid w:val="00C202B6"/>
    <w:rsid w:val="00C2503A"/>
    <w:rsid w:val="00C42C64"/>
    <w:rsid w:val="00C6099B"/>
    <w:rsid w:val="00C6632C"/>
    <w:rsid w:val="00C73D58"/>
    <w:rsid w:val="00C84975"/>
    <w:rsid w:val="00C879EA"/>
    <w:rsid w:val="00CC2A04"/>
    <w:rsid w:val="00CD0308"/>
    <w:rsid w:val="00CD7253"/>
    <w:rsid w:val="00CE3297"/>
    <w:rsid w:val="00CE7A7C"/>
    <w:rsid w:val="00CF458B"/>
    <w:rsid w:val="00CF6A2F"/>
    <w:rsid w:val="00D06527"/>
    <w:rsid w:val="00D073C5"/>
    <w:rsid w:val="00D14749"/>
    <w:rsid w:val="00D14CD2"/>
    <w:rsid w:val="00D21BFB"/>
    <w:rsid w:val="00D31629"/>
    <w:rsid w:val="00D357A8"/>
    <w:rsid w:val="00D460B0"/>
    <w:rsid w:val="00D46DCE"/>
    <w:rsid w:val="00D65A33"/>
    <w:rsid w:val="00D720B2"/>
    <w:rsid w:val="00D7441F"/>
    <w:rsid w:val="00D80629"/>
    <w:rsid w:val="00D8120B"/>
    <w:rsid w:val="00D81EE4"/>
    <w:rsid w:val="00D84123"/>
    <w:rsid w:val="00D8455B"/>
    <w:rsid w:val="00D96F03"/>
    <w:rsid w:val="00DB2ABE"/>
    <w:rsid w:val="00DB7450"/>
    <w:rsid w:val="00DD4613"/>
    <w:rsid w:val="00DE0721"/>
    <w:rsid w:val="00DF49DF"/>
    <w:rsid w:val="00DF6185"/>
    <w:rsid w:val="00E12BC1"/>
    <w:rsid w:val="00E16957"/>
    <w:rsid w:val="00E21AB8"/>
    <w:rsid w:val="00E37217"/>
    <w:rsid w:val="00E42906"/>
    <w:rsid w:val="00E4377D"/>
    <w:rsid w:val="00E4754D"/>
    <w:rsid w:val="00E6462B"/>
    <w:rsid w:val="00E66ACC"/>
    <w:rsid w:val="00E730F5"/>
    <w:rsid w:val="00E76FEE"/>
    <w:rsid w:val="00E80246"/>
    <w:rsid w:val="00E870BC"/>
    <w:rsid w:val="00E944ED"/>
    <w:rsid w:val="00E9653D"/>
    <w:rsid w:val="00EA7A97"/>
    <w:rsid w:val="00EB4CD7"/>
    <w:rsid w:val="00EB763A"/>
    <w:rsid w:val="00EC59F0"/>
    <w:rsid w:val="00ED2A77"/>
    <w:rsid w:val="00EE4133"/>
    <w:rsid w:val="00F03119"/>
    <w:rsid w:val="00F06534"/>
    <w:rsid w:val="00F14655"/>
    <w:rsid w:val="00F20490"/>
    <w:rsid w:val="00F278D5"/>
    <w:rsid w:val="00F35B9C"/>
    <w:rsid w:val="00F35DA3"/>
    <w:rsid w:val="00F40B1C"/>
    <w:rsid w:val="00F4328F"/>
    <w:rsid w:val="00F47948"/>
    <w:rsid w:val="00F72080"/>
    <w:rsid w:val="00F74E80"/>
    <w:rsid w:val="00F77308"/>
    <w:rsid w:val="00FA06DE"/>
    <w:rsid w:val="00FA2089"/>
    <w:rsid w:val="00FB3205"/>
    <w:rsid w:val="00FB42DA"/>
    <w:rsid w:val="00FB7F58"/>
    <w:rsid w:val="00FC6EEF"/>
    <w:rsid w:val="00FD045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7437"/>
  </w:style>
  <w:style w:type="paragraph" w:styleId="Heading1">
    <w:name w:val="heading 1"/>
    <w:basedOn w:val="Normal"/>
    <w:link w:val="Heading1Char"/>
    <w:uiPriority w:val="9"/>
    <w:qFormat/>
    <w:rsid w:val="00643CB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43CB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CB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43CB4"/>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643CB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43CB4"/>
    <w:rPr>
      <w:b/>
      <w:bCs/>
    </w:rPr>
  </w:style>
  <w:style w:type="character" w:customStyle="1" w:styleId="apple-converted-space">
    <w:name w:val="apple-converted-space"/>
    <w:basedOn w:val="DefaultParagraphFont"/>
    <w:rsid w:val="00643CB4"/>
  </w:style>
  <w:style w:type="character" w:styleId="Hyperlink">
    <w:name w:val="Hyperlink"/>
    <w:basedOn w:val="DefaultParagraphFont"/>
    <w:uiPriority w:val="99"/>
    <w:semiHidden/>
    <w:unhideWhenUsed/>
    <w:rsid w:val="00643CB4"/>
    <w:rPr>
      <w:color w:val="0000FF"/>
      <w:u w:val="single"/>
    </w:rPr>
  </w:style>
  <w:style w:type="character" w:styleId="Emphasis">
    <w:name w:val="Emphasis"/>
    <w:basedOn w:val="DefaultParagraphFont"/>
    <w:uiPriority w:val="20"/>
    <w:qFormat/>
    <w:rsid w:val="00643CB4"/>
    <w:rPr>
      <w:i/>
      <w:iCs/>
    </w:rPr>
  </w:style>
  <w:style w:type="paragraph" w:styleId="BalloonText">
    <w:name w:val="Balloon Text"/>
    <w:basedOn w:val="Normal"/>
    <w:link w:val="BalloonTextChar"/>
    <w:uiPriority w:val="99"/>
    <w:semiHidden/>
    <w:unhideWhenUsed/>
    <w:rsid w:val="00643C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3CB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36928608">
      <w:bodyDiv w:val="1"/>
      <w:marLeft w:val="0"/>
      <w:marRight w:val="0"/>
      <w:marTop w:val="0"/>
      <w:marBottom w:val="0"/>
      <w:divBdr>
        <w:top w:val="none" w:sz="0" w:space="0" w:color="auto"/>
        <w:left w:val="none" w:sz="0" w:space="0" w:color="auto"/>
        <w:bottom w:val="none" w:sz="0" w:space="0" w:color="auto"/>
        <w:right w:val="none" w:sz="0" w:space="0" w:color="auto"/>
      </w:divBdr>
      <w:divsChild>
        <w:div w:id="11360708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upport.microsoft.com/kb/280297" TargetMode="External"/><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hyperlink" Target="http://msdn.microsoft.com/en-us/library/aa363785(VS.85).aspx"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2.jpeg"/><Relationship Id="rId29" Type="http://schemas.openxmlformats.org/officeDocument/2006/relationships/hyperlink" Target="http://www.sqlservercentral.com/articles/virtual/72682/" TargetMode="External"/><Relationship Id="rId1" Type="http://schemas.openxmlformats.org/officeDocument/2006/relationships/numbering" Target="numbering.xml"/><Relationship Id="rId6" Type="http://schemas.openxmlformats.org/officeDocument/2006/relationships/hyperlink" Target="http://support.microsoft.com/kb/819546" TargetMode="External"/><Relationship Id="rId11" Type="http://schemas.openxmlformats.org/officeDocument/2006/relationships/image" Target="media/image4.jpeg"/><Relationship Id="rId24" Type="http://schemas.openxmlformats.org/officeDocument/2006/relationships/image" Target="media/image16.jpeg"/><Relationship Id="rId5" Type="http://schemas.openxmlformats.org/officeDocument/2006/relationships/hyperlink" Target="http://www.sqlservercentral.com/Authors/Articles/Perry__Whittle/354339/" TargetMode="Externa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1827</Words>
  <Characters>10414</Characters>
  <Application>Microsoft Office Word</Application>
  <DocSecurity>0</DocSecurity>
  <Lines>86</Lines>
  <Paragraphs>24</Paragraphs>
  <ScaleCrop>false</ScaleCrop>
  <Company/>
  <LinksUpToDate>false</LinksUpToDate>
  <CharactersWithSpaces>12217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dc:creator>
  <cp:keywords/>
  <dc:description/>
  <cp:lastModifiedBy>vijay</cp:lastModifiedBy>
  <cp:revision>3</cp:revision>
  <dcterms:created xsi:type="dcterms:W3CDTF">2012-06-23T04:10:00Z</dcterms:created>
  <dcterms:modified xsi:type="dcterms:W3CDTF">2012-06-23T04:12:00Z</dcterms:modified>
</cp:coreProperties>
</file>