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</w:pBdr>
        <w:spacing w:line="240" w:lineRule="auto"/>
        <w:jc w:val="center"/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UF Interconnexion avancée et réseaux grande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Bureau d’étude QoS : Sujet TD n°1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4e année IR orientation </w:t>
      </w:r>
      <w:r w:rsidDel="00000000" w:rsidR="00000000" w:rsidRPr="00000000">
        <w:rPr>
          <w:sz w:val="24"/>
          <w:szCs w:val="24"/>
          <w:rtl w:val="0"/>
        </w:rPr>
        <w:t xml:space="preserve">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Enseignants : S. Abdellatif, C. Chassot, V. Nicomette, N. Van Wambeke (Thales)</w:t>
      </w:r>
    </w:p>
    <w:bookmarkStart w:colFirst="0" w:colLast="0" w:name="gjdgxs" w:id="0"/>
    <w:bookmarkEnd w:id="0"/>
    <w:p w:rsidR="00000000" w:rsidDel="00000000" w:rsidP="00000000" w:rsidRDefault="00000000" w:rsidRPr="00000000" w14:paraId="00000008">
      <w:pPr>
        <w:pBdr>
          <w:bottom w:color="000000" w:space="1" w:sz="4" w:val="single"/>
        </w:pBdr>
        <w:jc w:val="center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Objectif du TD</w:t>
      </w:r>
    </w:p>
    <w:p w:rsidR="00000000" w:rsidDel="00000000" w:rsidP="00000000" w:rsidRDefault="00000000" w:rsidRPr="00000000" w14:paraId="0000000A">
      <w:pPr>
        <w:spacing w:before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L’objectif du TD est de préparer la phase de spécification de la solution à implanter dans le BE QoS pour la partie réseaux de site. </w:t>
      </w:r>
    </w:p>
    <w:p w:rsidR="00000000" w:rsidDel="00000000" w:rsidP="00000000" w:rsidRDefault="00000000" w:rsidRPr="00000000" w14:paraId="0000000B">
      <w:pPr>
        <w:spacing w:before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Les 2 points suivants seront étudiés 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120" w:line="240" w:lineRule="auto"/>
        <w:ind w:left="284" w:hanging="284"/>
        <w:jc w:val="both"/>
        <w:rPr/>
      </w:pPr>
      <w:r w:rsidDel="00000000" w:rsidR="00000000" w:rsidRPr="00000000">
        <w:rPr>
          <w:vertAlign w:val="baseline"/>
          <w:rtl w:val="0"/>
        </w:rPr>
        <w:t xml:space="preserve">Présentation du BE dans son intégralité (partie réseaux de site et réseaux de coeur) et réponse par les enseignants aux questions des étudiants à partir d’étude du sujet du BE faite en amont du TD 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120" w:lineRule="auto"/>
        <w:ind w:left="284" w:hanging="284"/>
        <w:jc w:val="both"/>
        <w:rPr/>
      </w:pPr>
      <w:r w:rsidDel="00000000" w:rsidR="00000000" w:rsidRPr="00000000">
        <w:rPr>
          <w:vertAlign w:val="baseline"/>
          <w:rtl w:val="0"/>
        </w:rPr>
        <w:t xml:space="preserve">Modélisation (UML) de la solution à implanter au niveau des réseaux de sites sur la base de cas d'utilisation (use case).</w:t>
      </w:r>
    </w:p>
    <w:p w:rsidR="00000000" w:rsidDel="00000000" w:rsidP="00000000" w:rsidRDefault="00000000" w:rsidRPr="00000000" w14:paraId="0000000E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. Présentation du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Sur la base du sujet du BE </w:t>
      </w:r>
      <w:r w:rsidDel="00000000" w:rsidR="00000000" w:rsidRPr="00000000">
        <w:rPr>
          <w:vertAlign w:val="baseline"/>
          <w:rtl w:val="0"/>
        </w:rPr>
        <w:t xml:space="preserve">fourni</w:t>
      </w:r>
      <w:r w:rsidDel="00000000" w:rsidR="00000000" w:rsidRPr="00000000">
        <w:rPr>
          <w:vertAlign w:val="baseline"/>
          <w:rtl w:val="0"/>
        </w:rPr>
        <w:t xml:space="preserve"> par ailleurs et exposé en séance, le but de cette partie est de clarifier l’ensemble des questions que se poseront les étudiants.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Modélisation de la solution au niveau des réseaux de sites </w:t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Préambule : présentation du protocole SIP 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Note : les paragraphes ci dessous sont en partie extrait du site Techno-science.net : </w:t>
      </w:r>
    </w:p>
    <w:p w:rsidR="00000000" w:rsidDel="00000000" w:rsidP="00000000" w:rsidRDefault="00000000" w:rsidRPr="00000000" w14:paraId="00000014">
      <w:pPr>
        <w:jc w:val="both"/>
        <w:rPr>
          <w:u w:val="single"/>
          <w:vertAlign w:val="baseline"/>
        </w:rPr>
      </w:pPr>
      <w:hyperlink r:id="rId6">
        <w:r w:rsidDel="00000000" w:rsidR="00000000" w:rsidRPr="00000000">
          <w:rPr>
            <w:u w:val="single"/>
            <w:vertAlign w:val="baseline"/>
            <w:rtl w:val="0"/>
          </w:rPr>
          <w:t xml:space="preserve">http://www.techno-science.net/?onglet=glossaire&amp;definition=1463</w:t>
        </w:r>
      </w:hyperlink>
      <w:r w:rsidDel="00000000" w:rsidR="00000000" w:rsidRPr="00000000">
        <w:rPr>
          <w:vertAlign w:val="baseline"/>
          <w:rtl w:val="0"/>
        </w:rPr>
        <w:t xml:space="preserve">)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2.1.1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20" w:lineRule="auto"/>
        <w:jc w:val="both"/>
        <w:rPr>
          <w:highlight w:val="white"/>
          <w:vertAlign w:val="baseline"/>
        </w:rPr>
      </w:pPr>
      <w:r w:rsidDel="00000000" w:rsidR="00000000" w:rsidRPr="00000000">
        <w:rPr>
          <w:highlight w:val="white"/>
          <w:vertAlign w:val="baseline"/>
          <w:rtl w:val="0"/>
        </w:rPr>
        <w:t xml:space="preserve">SIP (Session Initiation Protocol) est un protocole normalisé et standardisé par l'IETF (</w:t>
      </w:r>
      <w:hyperlink r:id="rId7">
        <w:r w:rsidDel="00000000" w:rsidR="00000000" w:rsidRPr="00000000">
          <w:rPr>
            <w:highlight w:val="white"/>
            <w:vertAlign w:val="baseline"/>
            <w:rtl w:val="0"/>
          </w:rPr>
          <w:t xml:space="preserve">RFC 3261</w:t>
        </w:r>
      </w:hyperlink>
      <w:r w:rsidDel="00000000" w:rsidR="00000000" w:rsidRPr="00000000">
        <w:rPr>
          <w:highlight w:val="white"/>
          <w:vertAlign w:val="baseline"/>
          <w:rtl w:val="0"/>
        </w:rPr>
        <w:t xml:space="preserve"> et </w:t>
      </w:r>
      <w:hyperlink r:id="rId8">
        <w:r w:rsidDel="00000000" w:rsidR="00000000" w:rsidRPr="00000000">
          <w:rPr>
            <w:highlight w:val="white"/>
            <w:vertAlign w:val="baseline"/>
            <w:rtl w:val="0"/>
          </w:rPr>
          <w:t xml:space="preserve">RFC 3265</w:t>
        </w:r>
      </w:hyperlink>
      <w:r w:rsidDel="00000000" w:rsidR="00000000" w:rsidRPr="00000000">
        <w:rPr>
          <w:highlight w:val="white"/>
          <w:vertAlign w:val="baseline"/>
          <w:rtl w:val="0"/>
        </w:rPr>
        <w:t xml:space="preserve">) qui a été conçu pour établir, modifier et terminer des sessions </w:t>
      </w:r>
      <w:hyperlink r:id="rId9">
        <w:r w:rsidDel="00000000" w:rsidR="00000000" w:rsidRPr="00000000">
          <w:rPr>
            <w:highlight w:val="white"/>
            <w:vertAlign w:val="baseline"/>
            <w:rtl w:val="0"/>
          </w:rPr>
          <w:t xml:space="preserve">multimédia</w:t>
        </w:r>
      </w:hyperlink>
      <w:r w:rsidDel="00000000" w:rsidR="00000000" w:rsidRPr="00000000">
        <w:rPr>
          <w:highlight w:val="white"/>
          <w:vertAlign w:val="baseline"/>
          <w:rtl w:val="0"/>
        </w:rPr>
        <w:t xml:space="preserve">. Il se </w:t>
      </w:r>
      <w:hyperlink r:id="rId10">
        <w:r w:rsidDel="00000000" w:rsidR="00000000" w:rsidRPr="00000000">
          <w:rPr>
            <w:highlight w:val="white"/>
            <w:vertAlign w:val="baseline"/>
            <w:rtl w:val="0"/>
          </w:rPr>
          <w:t xml:space="preserve">charge</w:t>
        </w:r>
      </w:hyperlink>
      <w:r w:rsidDel="00000000" w:rsidR="00000000" w:rsidRPr="00000000">
        <w:rPr>
          <w:highlight w:val="white"/>
          <w:vertAlign w:val="baseline"/>
          <w:rtl w:val="0"/>
        </w:rPr>
        <w:t xml:space="preserve"> de l'</w:t>
      </w:r>
      <w:hyperlink r:id="rId11">
        <w:r w:rsidDel="00000000" w:rsidR="00000000" w:rsidRPr="00000000">
          <w:rPr>
            <w:highlight w:val="white"/>
            <w:vertAlign w:val="baseline"/>
            <w:rtl w:val="0"/>
          </w:rPr>
          <w:t xml:space="preserve">authentification</w:t>
        </w:r>
      </w:hyperlink>
      <w:r w:rsidDel="00000000" w:rsidR="00000000" w:rsidRPr="00000000">
        <w:rPr>
          <w:highlight w:val="white"/>
          <w:vertAlign w:val="baseline"/>
          <w:rtl w:val="0"/>
        </w:rPr>
        <w:t xml:space="preserve"> et de la localisation des multiples participants. Il se charge également de la </w:t>
      </w:r>
      <w:hyperlink r:id="rId12">
        <w:r w:rsidDel="00000000" w:rsidR="00000000" w:rsidRPr="00000000">
          <w:rPr>
            <w:highlight w:val="white"/>
            <w:vertAlign w:val="baseline"/>
            <w:rtl w:val="0"/>
          </w:rPr>
          <w:t xml:space="preserve">négociation</w:t>
        </w:r>
      </w:hyperlink>
      <w:r w:rsidDel="00000000" w:rsidR="00000000" w:rsidRPr="00000000">
        <w:rPr>
          <w:highlight w:val="white"/>
          <w:vertAlign w:val="baseline"/>
          <w:rtl w:val="0"/>
        </w:rPr>
        <w:t xml:space="preserve"> sur les types de </w:t>
      </w:r>
      <w:hyperlink r:id="rId13">
        <w:r w:rsidDel="00000000" w:rsidR="00000000" w:rsidRPr="00000000">
          <w:rPr>
            <w:highlight w:val="white"/>
            <w:vertAlign w:val="baseline"/>
            <w:rtl w:val="0"/>
          </w:rPr>
          <w:t xml:space="preserve">média</w:t>
        </w:r>
      </w:hyperlink>
      <w:r w:rsidDel="00000000" w:rsidR="00000000" w:rsidRPr="00000000">
        <w:rPr>
          <w:highlight w:val="white"/>
          <w:vertAlign w:val="baseline"/>
          <w:rtl w:val="0"/>
        </w:rPr>
        <w:t xml:space="preserve"> utilisables par les différents participants en encapsulant des messages SDP (Session Description Protocol). SIP ne transporte pas les données échangées durant la session comme la voix ou la </w:t>
      </w:r>
      <w:hyperlink r:id="rId14">
        <w:r w:rsidDel="00000000" w:rsidR="00000000" w:rsidRPr="00000000">
          <w:rPr>
            <w:highlight w:val="white"/>
            <w:vertAlign w:val="baseline"/>
            <w:rtl w:val="0"/>
          </w:rPr>
          <w:t xml:space="preserve">vidéo</w:t>
        </w:r>
      </w:hyperlink>
      <w:r w:rsidDel="00000000" w:rsidR="00000000" w:rsidRPr="00000000">
        <w:rPr>
          <w:highlight w:val="white"/>
          <w:vertAlign w:val="baseline"/>
          <w:rtl w:val="0"/>
        </w:rPr>
        <w:t xml:space="preserve">. SIP est le standard ouvert de VoIP (Voice Over IP, voix sur IP) interopérable le plus étendu et vise à devenir LE standard des </w:t>
      </w:r>
      <w:hyperlink r:id="rId15">
        <w:r w:rsidDel="00000000" w:rsidR="00000000" w:rsidRPr="00000000">
          <w:rPr>
            <w:highlight w:val="white"/>
            <w:vertAlign w:val="baseline"/>
            <w:rtl w:val="0"/>
          </w:rPr>
          <w:t xml:space="preserve">télécommunications</w:t>
        </w:r>
      </w:hyperlink>
      <w:bookmarkStart w:colFirst="0" w:colLast="0" w:name="2et92p0" w:id="4"/>
      <w:bookmarkEnd w:id="4"/>
      <w:r w:rsidDel="00000000" w:rsidR="00000000" w:rsidRPr="00000000">
        <w:rPr>
          <w:highlight w:val="white"/>
          <w:vertAlign w:val="baseline"/>
          <w:rtl w:val="0"/>
        </w:rPr>
        <w:t xml:space="preserve"> multimédia (son, image, etc.). SIP n'est donc pas seulement destiné à la VoIP mais pour de nombreuses autres applications telles que la visiophonie, la messagerie instantanée, la réalité virtuelle ou même les jeux vidéo.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2.1.2 Principes de fonctionnement de SIP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20" w:lineRule="auto"/>
        <w:jc w:val="both"/>
        <w:rPr>
          <w:highlight w:val="white"/>
          <w:vertAlign w:val="baseline"/>
        </w:rPr>
      </w:pPr>
      <w:r w:rsidDel="00000000" w:rsidR="00000000" w:rsidRPr="00000000">
        <w:rPr>
          <w:highlight w:val="white"/>
          <w:vertAlign w:val="baseline"/>
          <w:rtl w:val="0"/>
        </w:rPr>
        <w:t xml:space="preserve">SIP partage de nombreuses similitudes avec le protocole HTTP comme le </w:t>
      </w:r>
      <w:hyperlink r:id="rId16">
        <w:r w:rsidDel="00000000" w:rsidR="00000000" w:rsidRPr="00000000">
          <w:rPr>
            <w:highlight w:val="white"/>
            <w:vertAlign w:val="baseline"/>
            <w:rtl w:val="0"/>
          </w:rPr>
          <w:t xml:space="preserve">codage</w:t>
        </w:r>
      </w:hyperlink>
      <w:r w:rsidDel="00000000" w:rsidR="00000000" w:rsidRPr="00000000">
        <w:rPr>
          <w:highlight w:val="white"/>
          <w:vertAlign w:val="baseline"/>
          <w:rtl w:val="0"/>
        </w:rPr>
        <w:t xml:space="preserve"> en ASCII et les codes de réponse. Le client SIP envoie des requêtes au serveur, qui lui renvoie une réponse. Les PDUs de base sont 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120" w:line="240" w:lineRule="auto"/>
        <w:ind w:left="284" w:hanging="284"/>
        <w:jc w:val="both"/>
        <w:rPr/>
      </w:pPr>
      <w:r w:rsidDel="00000000" w:rsidR="00000000" w:rsidRPr="00000000">
        <w:rPr>
          <w:vertAlign w:val="baseline"/>
          <w:rtl w:val="0"/>
        </w:rPr>
        <w:t xml:space="preserve">INVITE permet à un client de demander une nouvelle session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120" w:line="240" w:lineRule="auto"/>
        <w:ind w:left="284" w:hanging="284"/>
        <w:jc w:val="both"/>
        <w:rPr/>
      </w:pPr>
      <w:r w:rsidDel="00000000" w:rsidR="00000000" w:rsidRPr="00000000">
        <w:rPr>
          <w:vertAlign w:val="baseline"/>
          <w:rtl w:val="0"/>
        </w:rPr>
        <w:t xml:space="preserve">ACK confirme l'établissement de la session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120" w:line="240" w:lineRule="auto"/>
        <w:ind w:left="284" w:hanging="284"/>
        <w:jc w:val="both"/>
        <w:rPr/>
      </w:pPr>
      <w:r w:rsidDel="00000000" w:rsidR="00000000" w:rsidRPr="00000000">
        <w:rPr>
          <w:vertAlign w:val="baseline"/>
          <w:rtl w:val="0"/>
        </w:rPr>
        <w:t xml:space="preserve">CANCEL annule un INVITE en suspens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120" w:line="240" w:lineRule="auto"/>
        <w:ind w:left="284" w:hanging="284"/>
        <w:jc w:val="both"/>
        <w:rPr>
          <w:highlight w:val="white"/>
        </w:rPr>
      </w:pPr>
      <w:r w:rsidDel="00000000" w:rsidR="00000000" w:rsidRPr="00000000">
        <w:rPr>
          <w:vertAlign w:val="baseline"/>
          <w:rtl w:val="0"/>
        </w:rPr>
        <w:t xml:space="preserve">BYE termine une session</w:t>
      </w:r>
      <w:r w:rsidDel="00000000" w:rsidR="00000000" w:rsidRPr="00000000">
        <w:rPr>
          <w:highlight w:val="white"/>
          <w:vertAlign w:val="baseline"/>
          <w:rtl w:val="0"/>
        </w:rPr>
        <w:t xml:space="preserve"> en cours</w:t>
      </w:r>
    </w:p>
    <w:p w:rsidR="00000000" w:rsidDel="00000000" w:rsidP="00000000" w:rsidRDefault="00000000" w:rsidRPr="00000000" w14:paraId="0000001D">
      <w:pPr>
        <w:spacing w:before="120" w:line="240" w:lineRule="auto"/>
        <w:jc w:val="both"/>
        <w:rPr>
          <w:highlight w:val="white"/>
          <w:vertAlign w:val="baseline"/>
        </w:rPr>
      </w:pPr>
      <w:r w:rsidDel="00000000" w:rsidR="00000000" w:rsidRPr="00000000">
        <w:rPr>
          <w:highlight w:val="white"/>
          <w:vertAlign w:val="baseline"/>
          <w:rtl w:val="0"/>
        </w:rPr>
        <w:t xml:space="preserve">Les codes de réponse sont similaires à HTTP.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120" w:line="240" w:lineRule="auto"/>
        <w:ind w:left="284" w:hanging="284"/>
        <w:jc w:val="both"/>
        <w:rPr/>
      </w:pPr>
      <w:r w:rsidDel="00000000" w:rsidR="00000000" w:rsidRPr="00000000">
        <w:rPr>
          <w:vertAlign w:val="baseline"/>
          <w:rtl w:val="0"/>
        </w:rPr>
        <w:t xml:space="preserve">100 Trying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120" w:line="240" w:lineRule="auto"/>
        <w:ind w:left="284" w:hanging="284"/>
        <w:jc w:val="both"/>
        <w:rPr/>
      </w:pPr>
      <w:r w:rsidDel="00000000" w:rsidR="00000000" w:rsidRPr="00000000">
        <w:rPr>
          <w:vertAlign w:val="baseline"/>
          <w:rtl w:val="0"/>
        </w:rPr>
        <w:t xml:space="preserve">200 OK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120" w:line="240" w:lineRule="auto"/>
        <w:ind w:left="284" w:hanging="284"/>
        <w:jc w:val="both"/>
        <w:rPr/>
      </w:pPr>
      <w:r w:rsidDel="00000000" w:rsidR="00000000" w:rsidRPr="00000000">
        <w:rPr>
          <w:vertAlign w:val="baseline"/>
          <w:rtl w:val="0"/>
        </w:rPr>
        <w:t xml:space="preserve">404 Not Found</w:t>
      </w:r>
    </w:p>
    <w:p w:rsidR="00000000" w:rsidDel="00000000" w:rsidP="00000000" w:rsidRDefault="00000000" w:rsidRPr="00000000" w14:paraId="00000021">
      <w:pPr>
        <w:spacing w:before="120" w:line="240" w:lineRule="auto"/>
        <w:jc w:val="both"/>
        <w:rPr>
          <w:highlight w:val="white"/>
          <w:vertAlign w:val="baseline"/>
        </w:rPr>
      </w:pPr>
      <w:r w:rsidDel="00000000" w:rsidR="00000000" w:rsidRPr="00000000">
        <w:rPr>
          <w:highlight w:val="white"/>
          <w:vertAlign w:val="baseline"/>
          <w:rtl w:val="0"/>
        </w:rPr>
        <w:t xml:space="preserve">Les codes supérieurs ou égaux à x80 sont spécifiques à SIP.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120" w:line="240" w:lineRule="auto"/>
        <w:ind w:left="284" w:hanging="284"/>
        <w:jc w:val="both"/>
        <w:rPr/>
      </w:pPr>
      <w:r w:rsidDel="00000000" w:rsidR="00000000" w:rsidRPr="00000000">
        <w:rPr>
          <w:vertAlign w:val="baseline"/>
          <w:rtl w:val="0"/>
        </w:rPr>
        <w:t xml:space="preserve">180 Ringing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before="120" w:line="240" w:lineRule="auto"/>
        <w:ind w:left="284" w:hanging="284"/>
        <w:jc w:val="both"/>
        <w:rPr/>
      </w:pPr>
      <w:r w:rsidDel="00000000" w:rsidR="00000000" w:rsidRPr="00000000">
        <w:rPr>
          <w:vertAlign w:val="baseline"/>
          <w:rtl w:val="0"/>
        </w:rPr>
        <w:t xml:space="preserve">486 Busy, etc.</w:t>
      </w:r>
    </w:p>
    <w:p w:rsidR="00000000" w:rsidDel="00000000" w:rsidP="00000000" w:rsidRDefault="00000000" w:rsidRPr="00000000" w14:paraId="00000024">
      <w:pPr>
        <w:spacing w:before="120" w:line="240" w:lineRule="auto"/>
        <w:jc w:val="both"/>
        <w:rPr>
          <w:highlight w:val="white"/>
          <w:vertAlign w:val="baseline"/>
        </w:rPr>
      </w:pPr>
      <w:r w:rsidDel="00000000" w:rsidR="00000000" w:rsidRPr="00000000">
        <w:rPr>
          <w:highlight w:val="white"/>
          <w:vertAlign w:val="baseline"/>
          <w:rtl w:val="0"/>
        </w:rPr>
        <w:t xml:space="preserve">SIP diffère de HTTP du fait qu'un agent SIP (User Agent, UA) joue habituellement à la fois les rôles de client et de serveur. C’est-à-dire qu'il peut aussi bien envoyer des requêtes, que répondre à celles qu'il reçoit.</w:t>
      </w:r>
    </w:p>
    <w:p w:rsidR="00000000" w:rsidDel="00000000" w:rsidP="00000000" w:rsidRDefault="00000000" w:rsidRPr="00000000" w14:paraId="00000025">
      <w:pPr>
        <w:spacing w:before="240" w:line="240" w:lineRule="auto"/>
        <w:jc w:val="both"/>
        <w:rPr>
          <w:highlight w:val="white"/>
          <w:vertAlign w:val="baseline"/>
        </w:rPr>
      </w:pPr>
      <w:r w:rsidDel="00000000" w:rsidR="00000000" w:rsidRPr="00000000">
        <w:rPr>
          <w:highlight w:val="white"/>
          <w:vertAlign w:val="baseline"/>
          <w:rtl w:val="0"/>
        </w:rPr>
        <w:t xml:space="preserve">En pratique, la mise en place de SIP repose sur trois éléments : User Agent, </w:t>
      </w:r>
      <w:hyperlink r:id="rId17">
        <w:r w:rsidDel="00000000" w:rsidR="00000000" w:rsidRPr="00000000">
          <w:rPr>
            <w:highlight w:val="white"/>
            <w:vertAlign w:val="baseline"/>
            <w:rtl w:val="0"/>
          </w:rPr>
          <w:t xml:space="preserve">registrar</w:t>
        </w:r>
      </w:hyperlink>
      <w:r w:rsidDel="00000000" w:rsidR="00000000" w:rsidRPr="00000000">
        <w:rPr>
          <w:highlight w:val="white"/>
          <w:vertAlign w:val="baseline"/>
          <w:rtl w:val="0"/>
        </w:rPr>
        <w:t xml:space="preserve"> et proxy.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User Agent (ou client et serveur SIP)</w:t>
      </w:r>
    </w:p>
    <w:p w:rsidR="00000000" w:rsidDel="00000000" w:rsidP="00000000" w:rsidRDefault="00000000" w:rsidRPr="00000000" w14:paraId="00000027">
      <w:pPr>
        <w:spacing w:before="120" w:line="240" w:lineRule="auto"/>
        <w:jc w:val="both"/>
        <w:rPr>
          <w:highlight w:val="white"/>
          <w:vertAlign w:val="baseline"/>
        </w:rPr>
      </w:pPr>
      <w:r w:rsidDel="00000000" w:rsidR="00000000" w:rsidRPr="00000000">
        <w:rPr>
          <w:highlight w:val="white"/>
          <w:vertAlign w:val="baseline"/>
          <w:rtl w:val="0"/>
        </w:rPr>
        <w:t xml:space="preserve">Les </w:t>
      </w: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User Agents</w:t>
      </w:r>
      <w:r w:rsidDel="00000000" w:rsidR="00000000" w:rsidRPr="00000000">
        <w:rPr>
          <w:highlight w:val="white"/>
          <w:vertAlign w:val="baseline"/>
          <w:rtl w:val="0"/>
        </w:rPr>
        <w:t xml:space="preserve"> désignent les agents que l'on retrouve dans les téléphones SIP, les softphones (logiciels de téléphonie sur IP) des ordinateurs et PDA ou les passerelles SIP. En </w:t>
      </w:r>
      <w:hyperlink r:id="rId18">
        <w:r w:rsidDel="00000000" w:rsidR="00000000" w:rsidRPr="00000000">
          <w:rPr>
            <w:highlight w:val="white"/>
            <w:vertAlign w:val="baseline"/>
            <w:rtl w:val="0"/>
          </w:rPr>
          <w:t xml:space="preserve">théorie</w:t>
        </w:r>
      </w:hyperlink>
      <w:r w:rsidDel="00000000" w:rsidR="00000000" w:rsidRPr="00000000">
        <w:rPr>
          <w:highlight w:val="white"/>
          <w:vertAlign w:val="baseline"/>
          <w:rtl w:val="0"/>
        </w:rPr>
        <w:t xml:space="preserve">, on peut établir des sessions directement entre deux </w:t>
      </w: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User Agents</w:t>
      </w:r>
      <w:r w:rsidDel="00000000" w:rsidR="00000000" w:rsidRPr="00000000">
        <w:rPr>
          <w:highlight w:val="white"/>
          <w:vertAlign w:val="baseline"/>
          <w:rtl w:val="0"/>
        </w:rPr>
        <w:t xml:space="preserve">, deux téléphones par exemple. Mais cela nécessite de connaître l'</w:t>
      </w:r>
      <w:hyperlink r:id="rId19">
        <w:r w:rsidDel="00000000" w:rsidR="00000000" w:rsidRPr="00000000">
          <w:rPr>
            <w:highlight w:val="white"/>
            <w:vertAlign w:val="baseline"/>
            <w:rtl w:val="0"/>
          </w:rPr>
          <w:t xml:space="preserve">adresse IP</w:t>
        </w:r>
      </w:hyperlink>
      <w:r w:rsidDel="00000000" w:rsidR="00000000" w:rsidRPr="00000000">
        <w:rPr>
          <w:highlight w:val="white"/>
          <w:vertAlign w:val="baseline"/>
          <w:rtl w:val="0"/>
        </w:rPr>
        <w:t xml:space="preserve"> du destinataire. Cela n'est pas l'</w:t>
      </w:r>
      <w:hyperlink r:id="rId20">
        <w:r w:rsidDel="00000000" w:rsidR="00000000" w:rsidRPr="00000000">
          <w:rPr>
            <w:highlight w:val="white"/>
            <w:vertAlign w:val="baseline"/>
            <w:rtl w:val="0"/>
          </w:rPr>
          <w:t xml:space="preserve">idéal</w:t>
        </w:r>
      </w:hyperlink>
      <w:r w:rsidDel="00000000" w:rsidR="00000000" w:rsidRPr="00000000">
        <w:rPr>
          <w:highlight w:val="white"/>
          <w:vertAlign w:val="baseline"/>
          <w:rtl w:val="0"/>
        </w:rPr>
        <w:t xml:space="preserve"> car une </w:t>
      </w:r>
      <w:hyperlink r:id="rId21">
        <w:r w:rsidDel="00000000" w:rsidR="00000000" w:rsidRPr="00000000">
          <w:rPr>
            <w:highlight w:val="white"/>
            <w:vertAlign w:val="baseline"/>
            <w:rtl w:val="0"/>
          </w:rPr>
          <w:t xml:space="preserve">adresse</w:t>
        </w:r>
      </w:hyperlink>
      <w:r w:rsidDel="00000000" w:rsidR="00000000" w:rsidRPr="00000000">
        <w:rPr>
          <w:highlight w:val="white"/>
          <w:vertAlign w:val="baseline"/>
          <w:rtl w:val="0"/>
        </w:rPr>
        <w:t xml:space="preserve"> IP peut ne pas être publique (derrière un NAT) ou changer et elle est bien plus compliquée à retenir qu'une URI. Les User Agents peuvent donc s'enregistrer auprès de </w:t>
      </w: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Registrars</w:t>
      </w:r>
      <w:r w:rsidDel="00000000" w:rsidR="00000000" w:rsidRPr="00000000">
        <w:rPr>
          <w:highlight w:val="white"/>
          <w:vertAlign w:val="baseline"/>
          <w:rtl w:val="0"/>
        </w:rPr>
        <w:t xml:space="preserve"> pour signaler leur emplacement courant, c’est-à-dire leur adresse IP.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Registrar</w:t>
      </w:r>
    </w:p>
    <w:p w:rsidR="00000000" w:rsidDel="00000000" w:rsidP="00000000" w:rsidRDefault="00000000" w:rsidRPr="00000000" w14:paraId="00000029">
      <w:pPr>
        <w:spacing w:before="120" w:lineRule="auto"/>
        <w:jc w:val="both"/>
        <w:rPr>
          <w:highlight w:val="white"/>
          <w:vertAlign w:val="baseline"/>
        </w:rPr>
      </w:pPr>
      <w:r w:rsidDel="00000000" w:rsidR="00000000" w:rsidRPr="00000000">
        <w:rPr>
          <w:highlight w:val="white"/>
          <w:vertAlign w:val="baseline"/>
          <w:rtl w:val="0"/>
        </w:rPr>
        <w:t xml:space="preserve">Le </w:t>
      </w: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Registrar</w:t>
      </w:r>
      <w:r w:rsidDel="00000000" w:rsidR="00000000" w:rsidRPr="00000000">
        <w:rPr>
          <w:highlight w:val="white"/>
          <w:vertAlign w:val="baseline"/>
          <w:rtl w:val="0"/>
        </w:rPr>
        <w:t xml:space="preserve"> est un serveur qui gère les requêtes REGISTER envoyées par les </w:t>
      </w: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Users Agents</w:t>
      </w:r>
      <w:r w:rsidDel="00000000" w:rsidR="00000000" w:rsidRPr="00000000">
        <w:rPr>
          <w:highlight w:val="white"/>
          <w:vertAlign w:val="baseline"/>
          <w:rtl w:val="0"/>
        </w:rPr>
        <w:t xml:space="preserve"> pour signaler leur emplacement courant. Ces requêtes contiennent donc une adresse IP, associée à une URI, qui seront stockées dans une </w:t>
      </w:r>
      <w:hyperlink r:id="rId22">
        <w:r w:rsidDel="00000000" w:rsidR="00000000" w:rsidRPr="00000000">
          <w:rPr>
            <w:highlight w:val="white"/>
            <w:vertAlign w:val="baseline"/>
            <w:rtl w:val="0"/>
          </w:rPr>
          <w:t xml:space="preserve">base de données</w:t>
        </w:r>
      </w:hyperlink>
      <w:r w:rsidDel="00000000" w:rsidR="00000000" w:rsidRPr="00000000">
        <w:rPr>
          <w:highlight w:val="white"/>
          <w:vertAlign w:val="baseline"/>
          <w:rtl w:val="0"/>
        </w:rPr>
        <w:t xml:space="preserve">. Les URI SIP sont très similaires dans leur forme à des adresses email : sip:</w:t>
      </w:r>
      <w:hyperlink r:id="rId23">
        <w:r w:rsidDel="00000000" w:rsidR="00000000" w:rsidRPr="00000000">
          <w:rPr>
            <w:highlight w:val="white"/>
            <w:u w:val="single"/>
            <w:vertAlign w:val="baseline"/>
            <w:rtl w:val="0"/>
          </w:rPr>
          <w:t xml:space="preserve">utilisateur@domaine.com</w:t>
        </w:r>
      </w:hyperlink>
      <w:r w:rsidDel="00000000" w:rsidR="00000000" w:rsidRPr="00000000">
        <w:rPr>
          <w:highlight w:val="white"/>
          <w:vertAlign w:val="baseline"/>
          <w:rtl w:val="0"/>
        </w:rPr>
        <w:t xml:space="preserve">. Généralement, des mécanismes d'authentification permettent d'éviter que quiconque puisse s'enregistrer avec n'importe quelle URI.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100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467225" cy="192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right="10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10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Figure 1 : Gestion de l’emplacement courant des utilisateurs (i.e. </w:t>
      </w:r>
      <w:bookmarkStart w:colFirst="0" w:colLast="0" w:name="tyjcwt" w:id="5"/>
      <w:bookmarkEnd w:id="5"/>
      <w:r w:rsidDel="00000000" w:rsidR="00000000" w:rsidRPr="00000000">
        <w:rPr>
          <w:vertAlign w:val="baseline"/>
          <w:rtl w:val="0"/>
        </w:rPr>
        <w:t xml:space="preserve">de leur adresse IP)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single"/>
          <w:vertAlign w:val="baseline"/>
          <w:rtl w:val="0"/>
        </w:rPr>
        <w:t xml:space="preserve">Proxy SIP</w:t>
      </w:r>
    </w:p>
    <w:p w:rsidR="00000000" w:rsidDel="00000000" w:rsidP="00000000" w:rsidRDefault="00000000" w:rsidRPr="00000000" w14:paraId="0000002F">
      <w:pPr>
        <w:spacing w:before="120" w:lineRule="auto"/>
        <w:jc w:val="both"/>
        <w:rPr>
          <w:highlight w:val="white"/>
          <w:vertAlign w:val="baseline"/>
        </w:rPr>
      </w:pPr>
      <w:r w:rsidDel="00000000" w:rsidR="00000000" w:rsidRPr="00000000">
        <w:rPr>
          <w:highlight w:val="white"/>
          <w:vertAlign w:val="baseline"/>
          <w:rtl w:val="0"/>
        </w:rPr>
        <w:t xml:space="preserve">Un </w:t>
      </w: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Proxy SIP</w:t>
      </w:r>
      <w:r w:rsidDel="00000000" w:rsidR="00000000" w:rsidRPr="00000000">
        <w:rPr>
          <w:highlight w:val="white"/>
          <w:vertAlign w:val="baseline"/>
          <w:rtl w:val="0"/>
        </w:rPr>
        <w:t xml:space="preserve"> sert d'intermédiaire entre deux </w:t>
      </w: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User Agents</w:t>
      </w:r>
      <w:r w:rsidDel="00000000" w:rsidR="00000000" w:rsidRPr="00000000">
        <w:rPr>
          <w:highlight w:val="white"/>
          <w:vertAlign w:val="baseline"/>
          <w:rtl w:val="0"/>
        </w:rPr>
        <w:t xml:space="preserve"> qui ne connaissent pas leurs emplacements respectifs (c’est à dire leurs adresses IP). En effet, l'association URI-Adresse IP a été stockée préalablement dans une base de données par un </w:t>
      </w: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Registrar</w:t>
      </w:r>
      <w:r w:rsidDel="00000000" w:rsidR="00000000" w:rsidRPr="00000000">
        <w:rPr>
          <w:highlight w:val="whit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spacing w:before="120" w:lineRule="auto"/>
        <w:jc w:val="both"/>
        <w:rPr>
          <w:highlight w:val="white"/>
          <w:vertAlign w:val="baseline"/>
        </w:rPr>
      </w:pPr>
      <w:r w:rsidDel="00000000" w:rsidR="00000000" w:rsidRPr="00000000">
        <w:rPr>
          <w:highlight w:val="white"/>
          <w:vertAlign w:val="baseline"/>
          <w:rtl w:val="0"/>
        </w:rPr>
        <w:t xml:space="preserve">Le Proxy peut donc interroger cette base de données pour diriger les messages vers le destinataire suivant les étapes ci-après (Figure 2) 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120" w:line="240" w:lineRule="auto"/>
        <w:ind w:left="720" w:right="100" w:hanging="360"/>
        <w:rPr/>
      </w:pPr>
      <w:r w:rsidDel="00000000" w:rsidR="00000000" w:rsidRPr="00000000">
        <w:rPr>
          <w:highlight w:val="white"/>
          <w:vertAlign w:val="baseline"/>
          <w:rtl w:val="0"/>
        </w:rPr>
        <w:t xml:space="preserve">Envoi d'une </w:t>
      </w:r>
      <w:hyperlink r:id="rId25">
        <w:r w:rsidDel="00000000" w:rsidR="00000000" w:rsidRPr="00000000">
          <w:rPr>
            <w:highlight w:val="white"/>
            <w:vertAlign w:val="baseline"/>
            <w:rtl w:val="0"/>
          </w:rPr>
          <w:t xml:space="preserve">requête</w:t>
        </w:r>
      </w:hyperlink>
      <w:r w:rsidDel="00000000" w:rsidR="00000000" w:rsidRPr="00000000">
        <w:rPr>
          <w:highlight w:val="white"/>
          <w:vertAlign w:val="baseline"/>
          <w:rtl w:val="0"/>
        </w:rPr>
        <w:t xml:space="preserve"> INVITE par le client SIP (Utilisateur A) au Proxy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120" w:line="240" w:lineRule="auto"/>
        <w:ind w:left="720" w:right="100" w:hanging="360"/>
        <w:rPr/>
      </w:pPr>
      <w:r w:rsidDel="00000000" w:rsidR="00000000" w:rsidRPr="00000000">
        <w:rPr>
          <w:highlight w:val="white"/>
          <w:vertAlign w:val="baseline"/>
          <w:rtl w:val="0"/>
        </w:rPr>
        <w:t xml:space="preserve">Le Proxy interroge la base de données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120" w:line="240" w:lineRule="auto"/>
        <w:ind w:left="720" w:right="100" w:hanging="360"/>
        <w:rPr/>
      </w:pPr>
      <w:r w:rsidDel="00000000" w:rsidR="00000000" w:rsidRPr="00000000">
        <w:rPr>
          <w:highlight w:val="white"/>
          <w:vertAlign w:val="baseline"/>
          <w:rtl w:val="0"/>
        </w:rPr>
        <w:t xml:space="preserve">La base de données renvoie l'adresse IP au Proxy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before="120" w:line="240" w:lineRule="auto"/>
        <w:ind w:left="720" w:right="100" w:hanging="360"/>
        <w:rPr/>
      </w:pPr>
      <w:r w:rsidDel="00000000" w:rsidR="00000000" w:rsidRPr="00000000">
        <w:rPr>
          <w:highlight w:val="white"/>
          <w:vertAlign w:val="baseline"/>
          <w:rtl w:val="0"/>
        </w:rPr>
        <w:t xml:space="preserve">Le Proxy relaie le </w:t>
      </w:r>
      <w:hyperlink r:id="rId26">
        <w:r w:rsidDel="00000000" w:rsidR="00000000" w:rsidRPr="00000000">
          <w:rPr>
            <w:highlight w:val="white"/>
            <w:vertAlign w:val="baseline"/>
            <w:rtl w:val="0"/>
          </w:rPr>
          <w:t xml:space="preserve">message</w:t>
        </w:r>
      </w:hyperlink>
      <w:r w:rsidDel="00000000" w:rsidR="00000000" w:rsidRPr="00000000">
        <w:rPr>
          <w:highlight w:val="white"/>
          <w:vertAlign w:val="baseline"/>
          <w:rtl w:val="0"/>
        </w:rPr>
        <w:t xml:space="preserve"> INVITE au serveur SIP destinataire (Utilisateur B)</w:t>
      </w:r>
    </w:p>
    <w:p w:rsidR="00000000" w:rsidDel="00000000" w:rsidP="00000000" w:rsidRDefault="00000000" w:rsidRPr="00000000" w14:paraId="00000035">
      <w:pPr>
        <w:jc w:val="both"/>
        <w:rPr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right="100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743575" cy="2419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right="100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10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Figure 2 : Schéma de mise en relation d’un client et d’un serveur SIP par un Proxy SIP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10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20" w:lineRule="auto"/>
        <w:ind w:right="10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Les échanges de PDU SIP entre client, proxy et serveur SIP pour établir une session sont schématisés Figure 3 suivante.</w:t>
      </w:r>
    </w:p>
    <w:p w:rsidR="00000000" w:rsidDel="00000000" w:rsidP="00000000" w:rsidRDefault="00000000" w:rsidRPr="00000000" w14:paraId="0000003C">
      <w:pPr>
        <w:ind w:right="100"/>
        <w:jc w:val="center"/>
        <w:rPr>
          <w:shd w:fill="efefef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100"/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362450" cy="3771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sz w:val="20"/>
          <w:szCs w:val="20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120" w:line="240" w:lineRule="auto"/>
        <w:jc w:val="both"/>
        <w:rPr>
          <w:highlight w:val="white"/>
          <w:vertAlign w:val="baseline"/>
        </w:rPr>
      </w:pPr>
      <w:r w:rsidDel="00000000" w:rsidR="00000000" w:rsidRPr="00000000">
        <w:rPr>
          <w:highlight w:val="white"/>
          <w:u w:val="single"/>
          <w:vertAlign w:val="baseline"/>
          <w:rtl w:val="0"/>
        </w:rPr>
        <w:t xml:space="preserve">Note importante</w:t>
      </w:r>
      <w:r w:rsidDel="00000000" w:rsidR="00000000" w:rsidRPr="00000000">
        <w:rPr>
          <w:highlight w:val="white"/>
          <w:vertAlign w:val="baseline"/>
          <w:rtl w:val="0"/>
        </w:rPr>
        <w:t xml:space="preserve"> : le Proxy SIP se contente de relayer uniquement les messages SIP pour établir, contrôler et terminer la session. Une fois la session établie, les données, par exemple un </w:t>
      </w:r>
      <w:hyperlink r:id="rId29">
        <w:r w:rsidDel="00000000" w:rsidR="00000000" w:rsidRPr="00000000">
          <w:rPr>
            <w:highlight w:val="white"/>
            <w:vertAlign w:val="baseline"/>
            <w:rtl w:val="0"/>
          </w:rPr>
          <w:t xml:space="preserve">flux</w:t>
        </w:r>
      </w:hyperlink>
      <w:r w:rsidDel="00000000" w:rsidR="00000000" w:rsidRPr="00000000">
        <w:rPr>
          <w:highlight w:val="white"/>
          <w:vertAlign w:val="baseline"/>
          <w:rtl w:val="0"/>
        </w:rPr>
        <w:t xml:space="preserve"> RTP pour la VoIP, ne transitent pas par le serveur Proxy. Elles sont échangées directement entre les </w:t>
      </w: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User Agents</w:t>
      </w:r>
      <w:bookmarkStart w:colFirst="0" w:colLast="0" w:name="3dy6vkm" w:id="6"/>
      <w:bookmarkEnd w:id="6"/>
      <w:r w:rsidDel="00000000" w:rsidR="00000000" w:rsidRPr="00000000">
        <w:rPr>
          <w:highlight w:val="whit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Travail demandé durant le TD</w:t>
      </w:r>
    </w:p>
    <w:p w:rsidR="00000000" w:rsidDel="00000000" w:rsidP="00000000" w:rsidRDefault="00000000" w:rsidRPr="00000000" w14:paraId="00000041">
      <w:pPr>
        <w:spacing w:before="24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 travail demandé est 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before="120" w:line="240" w:lineRule="auto"/>
        <w:ind w:left="284" w:hanging="284"/>
        <w:jc w:val="both"/>
        <w:rPr/>
      </w:pPr>
      <w:r w:rsidDel="00000000" w:rsidR="00000000" w:rsidRPr="00000000">
        <w:rPr>
          <w:vertAlign w:val="baseline"/>
          <w:rtl w:val="0"/>
        </w:rPr>
        <w:t xml:space="preserve">d’identifier les cas d’utilisation du système (use case), et d’illustrer par des diagrammes de séquence les interactions qu’ils engendrent entre les composants du système 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before="120" w:line="240" w:lineRule="auto"/>
        <w:ind w:left="284" w:hanging="284"/>
        <w:jc w:val="both"/>
        <w:rPr/>
      </w:pPr>
      <w:r w:rsidDel="00000000" w:rsidR="00000000" w:rsidRPr="00000000">
        <w:rPr>
          <w:vertAlign w:val="baseline"/>
          <w:rtl w:val="0"/>
        </w:rPr>
        <w:t xml:space="preserve">d’identifier les interfaces des différents composants ainsi que les signaux échangés et leur contenu. La nature de ces signaux (PDU ou appel de méthode) sera en particulier à discuter.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before="120" w:line="240" w:lineRule="auto"/>
        <w:ind w:left="284" w:hanging="284"/>
        <w:jc w:val="both"/>
        <w:rPr/>
      </w:pPr>
      <w:r w:rsidDel="00000000" w:rsidR="00000000" w:rsidRPr="00000000">
        <w:rPr>
          <w:vertAlign w:val="baseline"/>
          <w:rtl w:val="0"/>
        </w:rPr>
        <w:t xml:space="preserve">d’esquisser des exemples de scénario de test permettant de valider expérimentalement le bien fondé de la solution proposée.</w:t>
      </w:r>
    </w:p>
    <w:p w:rsidR="00000000" w:rsidDel="00000000" w:rsidP="00000000" w:rsidRDefault="00000000" w:rsidRPr="00000000" w14:paraId="00000045">
      <w:pPr>
        <w:spacing w:before="240" w:line="240" w:lineRule="auto"/>
        <w:rPr>
          <w:vertAlign w:val="baseline"/>
        </w:rPr>
      </w:pPr>
      <w:r w:rsidDel="00000000" w:rsidR="00000000" w:rsidRPr="00000000">
        <w:rPr>
          <w:u w:val="single"/>
          <w:vertAlign w:val="baseline"/>
          <w:rtl w:val="0"/>
        </w:rPr>
        <w:t xml:space="preserve">IMPORTANT</w:t>
      </w:r>
      <w:r w:rsidDel="00000000" w:rsidR="00000000" w:rsidRPr="00000000">
        <w:rPr>
          <w:vertAlign w:val="baseline"/>
          <w:rtl w:val="0"/>
        </w:rPr>
        <w:t xml:space="preserve"> : Ce travail sera initié en TD et devra être terminé avant les TP (travail personnel). Il fournira également matière à la première partie du rapport à rendre à l’issue du BE.</w:t>
      </w:r>
    </w:p>
    <w:sectPr>
      <w:footerReference r:id="rId30" w:type="default"/>
      <w:footerReference r:id="rId31" w:type="even"/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hanging="1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-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techno-science.net/definition/Ideal.html" TargetMode="External"/><Relationship Id="rId22" Type="http://schemas.openxmlformats.org/officeDocument/2006/relationships/hyperlink" Target="http://www.techno-science.net/definition/Base-de-donnees.html" TargetMode="External"/><Relationship Id="rId21" Type="http://schemas.openxmlformats.org/officeDocument/2006/relationships/hyperlink" Target="http://www.techno-science.net/?onglet=glossaire&amp;definition=10558" TargetMode="External"/><Relationship Id="rId24" Type="http://schemas.openxmlformats.org/officeDocument/2006/relationships/image" Target="media/image1.png"/><Relationship Id="rId23" Type="http://schemas.openxmlformats.org/officeDocument/2006/relationships/hyperlink" Target="mailto:utilisateur@domain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techno-science.net/?onglet=glossaire&amp;definition=316" TargetMode="External"/><Relationship Id="rId26" Type="http://schemas.openxmlformats.org/officeDocument/2006/relationships/hyperlink" Target="http://www.techno-science.net/?onglet=glossaire&amp;definition=4217" TargetMode="External"/><Relationship Id="rId25" Type="http://schemas.openxmlformats.org/officeDocument/2006/relationships/hyperlink" Target="http://www.techno-science.net/?onglet=glossaire&amp;definition=3794" TargetMode="External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www.techno-science.net/?onglet=glossaire&amp;definition=1463" TargetMode="External"/><Relationship Id="rId29" Type="http://schemas.openxmlformats.org/officeDocument/2006/relationships/hyperlink" Target="http://www.techno-science.net/?onglet=glossaire&amp;definition=5135" TargetMode="External"/><Relationship Id="rId7" Type="http://schemas.openxmlformats.org/officeDocument/2006/relationships/hyperlink" Target="http://tools.ietf.org/html/rfc3261" TargetMode="External"/><Relationship Id="rId8" Type="http://schemas.openxmlformats.org/officeDocument/2006/relationships/hyperlink" Target="http://tools.ietf.org/html/rfc3265" TargetMode="External"/><Relationship Id="rId31" Type="http://schemas.openxmlformats.org/officeDocument/2006/relationships/footer" Target="footer2.xml"/><Relationship Id="rId30" Type="http://schemas.openxmlformats.org/officeDocument/2006/relationships/footer" Target="footer1.xml"/><Relationship Id="rId11" Type="http://schemas.openxmlformats.org/officeDocument/2006/relationships/hyperlink" Target="http://www.techno-science.net/definition/Authentification.html" TargetMode="External"/><Relationship Id="rId10" Type="http://schemas.openxmlformats.org/officeDocument/2006/relationships/hyperlink" Target="http://www.techno-science.net/?onglet=glossaire&amp;definition=2663" TargetMode="External"/><Relationship Id="rId13" Type="http://schemas.openxmlformats.org/officeDocument/2006/relationships/hyperlink" Target="http://www.techno-science.net/?onglet=glossaire&amp;definition=4221" TargetMode="External"/><Relationship Id="rId12" Type="http://schemas.openxmlformats.org/officeDocument/2006/relationships/hyperlink" Target="http://www.techno-science.net/?onglet=glossaire&amp;definition=755" TargetMode="External"/><Relationship Id="rId15" Type="http://schemas.openxmlformats.org/officeDocument/2006/relationships/hyperlink" Target="http://www.techno-science.net/?onglet=glossaire&amp;definition=3982" TargetMode="External"/><Relationship Id="rId14" Type="http://schemas.openxmlformats.org/officeDocument/2006/relationships/hyperlink" Target="http://www.techno-science.net/?onglet=glossaire&amp;definition=7376" TargetMode="External"/><Relationship Id="rId17" Type="http://schemas.openxmlformats.org/officeDocument/2006/relationships/hyperlink" Target="http://www.techno-science.net/?onglet=glossaire&amp;definition=4046" TargetMode="External"/><Relationship Id="rId16" Type="http://schemas.openxmlformats.org/officeDocument/2006/relationships/hyperlink" Target="http://www.techno-science.net/definition/Codage.html" TargetMode="External"/><Relationship Id="rId19" Type="http://schemas.openxmlformats.org/officeDocument/2006/relationships/hyperlink" Target="http://www.techno-science.net/?onglet=glossaire&amp;definition=1335" TargetMode="External"/><Relationship Id="rId18" Type="http://schemas.openxmlformats.org/officeDocument/2006/relationships/hyperlink" Target="http://www.techno-science.net/?onglet=glossaire&amp;definition=28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