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6300"/>
        <w:gridCol w:w="4500"/>
      </w:tblGrid>
      <w:tr>
        <w:tc>
          <w:tcPr>
            <w:tcW w:type="dxa" w:w="6300"/>
            <w:tcBorders>
              <w:top w:val="none" w:color="FFFFFF" w:sz="0"/>
              <w:left w:val="none" w:color="FFFFFF" w:sz="0"/>
              <w:bottom w:val="none" w:color="FFFFFF" w:sz="0"/>
              <w:right w:val="none" w:color="FFFFFF" w:sz="0"/>
            </w:tcBorders>
            <w:vAlign w:val="center"/>
          </w:tcPr>
          <w:p>
            <w:pPr>
              <w:spacing w:after="40"/>
            </w:pPr>
            <w:r>
              <w:drawing>
                <wp:inline distT="0" distB="0" distL="0" distR="0">
                  <wp:extent cx="2047875"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47875" cy="495300"/>
                          </a:xfrm>
                          <a:prstGeom prst="rect">
                            <a:avLst/>
                          </a:prstGeom>
                        </pic:spPr>
                      </pic:pic>
                    </a:graphicData>
                  </a:graphic>
                </wp:inline>
              </w:drawing>
            </w:r>
          </w:p>
          <w:p>
            <w:pPr>
              <w:spacing w:after="0" w:before="0"/>
            </w:pPr>
            <w:r>
              <w:rPr>
                <w:rFonts w:ascii="Calibri" w:cs="Calibri" w:eastAsia="Calibri" w:hAnsi="Calibri"/>
                <w:b/>
                <w:bCs/>
                <w:i w:val="false"/>
                <w:iCs w:val="false"/>
                <w:color w:val="5A6B7D"/>
                <w:sz w:val="15"/>
                <w:szCs w:val="15"/>
              </w:rPr>
              <w:t xml:space="preserve">RefNet  ·  CrewCore Officiating Platform</w:t>
            </w:r>
          </w:p>
        </w:tc>
        <w:tc>
          <w:tcPr>
            <w:tcW w:type="dxa" w:w="4500"/>
            <w:tcBorders>
              <w:top w:val="none" w:color="FFFFFF" w:sz="0"/>
              <w:left w:val="none" w:color="FFFFFF" w:sz="0"/>
              <w:bottom w:val="none" w:color="FFFFFF" w:sz="0"/>
              <w:right w:val="none" w:color="FFFFFF" w:sz="0"/>
            </w:tcBorders>
            <w:vAlign w:val="top"/>
          </w:tcPr>
          <w:p>
            <w:pPr>
              <w:shd w:fill="0F2438" w:val="clear"/>
              <w:spacing w:after="60"/>
              <w:jc w:val="center"/>
            </w:pPr>
            <w:r>
              <w:rPr>
                <w:rFonts w:ascii="Calibri" w:cs="Calibri" w:eastAsia="Calibri" w:hAnsi="Calibri"/>
                <w:b/>
                <w:bCs/>
                <w:color w:val="FFFFFF"/>
                <w:sz w:val="17"/>
                <w:szCs w:val="17"/>
              </w:rPr>
              <w:t xml:space="preserve">CONFIDENTIAL</w:t>
            </w:r>
          </w:p>
          <w:p>
            <w:pPr>
              <w:spacing w:after="0" w:before="0"/>
              <w:jc w:val="right"/>
            </w:pPr>
            <w:r>
              <w:rPr>
                <w:rFonts w:ascii="Calibri" w:cs="Calibri" w:eastAsia="Calibri" w:hAnsi="Calibri"/>
                <w:b w:val="false"/>
                <w:bCs w:val="false"/>
                <w:i w:val="false"/>
                <w:iCs w:val="false"/>
                <w:color w:val="5A6B7D"/>
                <w:sz w:val="16"/>
                <w:szCs w:val="16"/>
              </w:rPr>
              <w:t xml:space="preserve">Prepared for: Dr. Loveless</w:t>
            </w:r>
          </w:p>
          <w:p>
            <w:pPr>
              <w:spacing w:after="0" w:before="0"/>
              <w:jc w:val="right"/>
            </w:pPr>
            <w:r>
              <w:rPr>
                <w:rFonts w:ascii="Calibri" w:cs="Calibri" w:eastAsia="Calibri" w:hAnsi="Calibri"/>
                <w:b w:val="false"/>
                <w:bCs w:val="false"/>
                <w:i w:val="false"/>
                <w:iCs w:val="false"/>
                <w:color w:val="5A6B7D"/>
                <w:sz w:val="16"/>
                <w:szCs w:val="16"/>
              </w:rPr>
              <w:t xml:space="preserve">Date: July 28, 2026  ·  Version 1.0</w:t>
            </w:r>
          </w:p>
          <w:p>
            <w:pPr>
              <w:spacing w:after="0" w:before="0"/>
              <w:jc w:val="right"/>
            </w:pPr>
            <w:r>
              <w:rPr>
                <w:rFonts w:ascii="Calibri" w:cs="Calibri" w:eastAsia="Calibri" w:hAnsi="Calibri"/>
                <w:b w:val="false"/>
                <w:bCs w:val="false"/>
                <w:i w:val="false"/>
                <w:iCs w:val="false"/>
                <w:color w:val="5A6B7D"/>
                <w:sz w:val="16"/>
                <w:szCs w:val="16"/>
              </w:rPr>
              <w:t xml:space="preserve">Environment: DBOA Pilot (Test Mode)</w:t>
            </w:r>
          </w:p>
        </w:tc>
      </w:tr>
    </w:tbl>
    <w:p>
      <w:pPr>
        <w:pBdr>
          <w:bottom w:val="single" w:color="EA6A2C" w:sz="18"/>
        </w:pBdr>
        <w:spacing w:after="120" w:before="20"/>
      </w:pPr>
      <w:r>
        <w:rPr>
          <w:rFonts w:ascii="Calibri" w:cs="Calibri" w:eastAsia="Calibri" w:hAnsi="Calibri"/>
          <w:b w:val="false"/>
          <w:bCs w:val="false"/>
          <w:i w:val="false"/>
          <w:iCs w:val="false"/>
          <w:color w:val="1A2733"/>
          <w:sz w:val="2"/>
          <w:szCs w:val="2"/>
        </w:rPr>
        <w:t xml:space="preserve"> </w:t>
      </w:r>
    </w:p>
    <w:p>
      <w:pPr>
        <w:spacing w:after="20" w:before="0"/>
      </w:pPr>
      <w:r>
        <w:rPr>
          <w:rFonts w:ascii="Calibri" w:cs="Calibri" w:eastAsia="Calibri" w:hAnsi="Calibri"/>
          <w:b/>
          <w:bCs/>
          <w:i w:val="false"/>
          <w:iCs w:val="false"/>
          <w:color w:val="0F2438"/>
          <w:sz w:val="26"/>
          <w:szCs w:val="26"/>
        </w:rPr>
        <w:t xml:space="preserve">CrewCore — User Acceptance Test Plan</w:t>
      </w:r>
    </w:p>
    <w:p>
      <w:pPr>
        <w:spacing w:after="120" w:before="0"/>
      </w:pPr>
      <w:r>
        <w:rPr>
          <w:rFonts w:ascii="Calibri" w:cs="Calibri" w:eastAsia="Calibri" w:hAnsi="Calibri"/>
          <w:b w:val="false"/>
          <w:bCs w:val="false"/>
          <w:i w:val="false"/>
          <w:iCs w:val="false"/>
          <w:color w:val="46586E"/>
          <w:sz w:val="17"/>
          <w:szCs w:val="17"/>
        </w:rPr>
        <w:t xml:space="preserve">Recruit onboarding, chapter-fit routing, attendance, and staff tools · Dallas Basketball Officials Association pilot</w:t>
      </w:r>
    </w:p>
    <w:p>
      <w:pPr>
        <w:shd w:fill="EEF4FA" w:val="clear"/>
        <w:spacing w:after="20" w:before="60"/>
      </w:pPr>
      <w:r>
        <w:rPr>
          <w:rFonts w:ascii="Calibri" w:cs="Calibri" w:eastAsia="Calibri" w:hAnsi="Calibri"/>
          <w:b/>
          <w:bCs/>
          <w:i w:val="false"/>
          <w:iCs w:val="false"/>
          <w:color w:val="EA6A2C"/>
          <w:sz w:val="16"/>
          <w:szCs w:val="16"/>
        </w:rPr>
        <w:t xml:space="preserve">BEFORE YOU BEGIN — TEST SETUP &amp; CREDENTIALS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Web address</w:t>
            </w:r>
          </w:p>
        </w:tc>
        <w:tc>
          <w:tcPr>
            <w:tcW w:type="dxa" w:w="8600"/>
            <w:tcBorders>
              <w:top w:val="none" w:color="FFFFFF" w:sz="0"/>
              <w:left w:val="none" w:color="FFFFFF" w:sz="0"/>
              <w:bottom w:val="none" w:color="FFFFFF" w:sz="0"/>
              <w:right w:val="none" w:color="FFFFFF" w:sz="0"/>
            </w:tcBorders>
          </w:tcPr>
          <w:p>
            <w:pPr>
              <w:spacing w:after="0" w:before="0"/>
            </w:pPr>
            <w:hyperlink w:history="1" r:id="rIdhdfu2w96qt0jpymqgvpud">
              <w:r>
                <w:rPr>
                  <w:rFonts w:ascii="Calibri" w:cs="Calibri" w:eastAsia="Calibri" w:hAnsi="Calibri"/>
                  <w:b w:val="false"/>
                  <w:bCs w:val="false"/>
                  <w:color w:val="0563C1"/>
                  <w:sz w:val="17"/>
                  <w:szCs w:val="17"/>
                  <w:u w:val="single"/>
                </w:rPr>
                <w:t xml:space="preserve">https://refnet-dboa.netlify.app</w:t>
              </w:r>
            </w:hyperlink>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Admin passcode</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1A2733"/>
                <w:sz w:val="17"/>
                <w:szCs w:val="17"/>
              </w:rPr>
              <w:t xml:space="preserve">dboa2026</w:t>
            </w:r>
            <w:r>
              <w:rPr>
                <w:rFonts w:ascii="Calibri" w:cs="Calibri" w:eastAsia="Calibri" w:hAnsi="Calibri"/>
                <w:b w:val="false"/>
                <w:bCs w:val="false"/>
                <w:i w:val="false"/>
                <w:iCs w:val="false"/>
                <w:color w:val="1A2733"/>
                <w:sz w:val="17"/>
                <w:szCs w:val="17"/>
              </w:rPr>
              <w:t xml:space="preserve">   (Session Admin, QR Kiosk, and the Staff Board)</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Test payment card</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1A2733"/>
                <w:sz w:val="17"/>
                <w:szCs w:val="17"/>
              </w:rPr>
              <w:t xml:space="preserve">4242 4242 4242 4242</w:t>
            </w:r>
            <w:r>
              <w:rPr>
                <w:rFonts w:ascii="Calibri" w:cs="Calibri" w:eastAsia="Calibri" w:hAnsi="Calibri"/>
                <w:b w:val="false"/>
                <w:bCs w:val="false"/>
                <w:i w:val="false"/>
                <w:iCs w:val="false"/>
                <w:color w:val="1A2733"/>
                <w:sz w:val="17"/>
                <w:szCs w:val="17"/>
              </w:rPr>
              <w:t xml:space="preserve">   any future expiry, any CVC, any ZIP — Stripe TEST mode, no real charge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Two devices help</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val="false"/>
                <w:bCs w:val="false"/>
                <w:i w:val="false"/>
                <w:iCs w:val="false"/>
                <w:color w:val="1A2733"/>
                <w:sz w:val="17"/>
                <w:szCs w:val="17"/>
              </w:rPr>
              <w:t xml:space="preserve">A computer (admin pages &amp; QR kiosk) and a phone (recruit sign-up &amp; check-in).</w:t>
            </w:r>
          </w:p>
        </w:tc>
      </w:tr>
    </w:tbl>
    <w:p>
      <w:pPr>
        <w:shd w:fill="EEF4FA" w:val="clear"/>
        <w:spacing w:after="20" w:before="60"/>
      </w:pPr>
      <w:r>
        <w:rPr>
          <w:rFonts w:ascii="Calibri" w:cs="Calibri" w:eastAsia="Calibri" w:hAnsi="Calibri"/>
          <w:b/>
          <w:bCs/>
          <w:i w:val="false"/>
          <w:iCs w:val="false"/>
          <w:color w:val="EA6A2C"/>
          <w:sz w:val="16"/>
          <w:szCs w:val="16"/>
        </w:rPr>
        <w:t xml:space="preserve">USE THIS TEST RECRUIT — enter these exact values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Recruit name</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1A2733"/>
                <w:sz w:val="17"/>
                <w:szCs w:val="17"/>
              </w:rPr>
              <w:t xml:space="preserve">Sam Official</w:t>
            </w:r>
            <w:r>
              <w:rPr>
                <w:rFonts w:ascii="Calibri" w:cs="Calibri" w:eastAsia="Calibri" w:hAnsi="Calibri"/>
                <w:b w:val="false"/>
                <w:bCs w:val="false"/>
                <w:i w:val="false"/>
                <w:iCs w:val="false"/>
                <w:color w:val="5A6B7D"/>
                <w:sz w:val="16"/>
                <w:szCs w:val="16"/>
              </w:rPr>
              <w:t xml:space="preserve">   — the checklist header should read “Sam's path to officiating.”</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Email</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val="false"/>
                <w:bCs w:val="false"/>
                <w:i w:val="false"/>
                <w:iCs w:val="false"/>
                <w:color w:val="1A2733"/>
                <w:sz w:val="17"/>
                <w:szCs w:val="17"/>
              </w:rPr>
              <w:t xml:space="preserve">Use your own email address.</w:t>
            </w:r>
            <w:r>
              <w:rPr>
                <w:rFonts w:ascii="Calibri" w:cs="Calibri" w:eastAsia="Calibri" w:hAnsi="Calibri"/>
                <w:b w:val="false"/>
                <w:bCs w:val="false"/>
                <w:i w:val="false"/>
                <w:iCs w:val="false"/>
                <w:color w:val="5A6B7D"/>
                <w:sz w:val="16"/>
                <w:szCs w:val="16"/>
              </w:rPr>
              <w:t xml:space="preserve">  The magic-link email (Test B3) is sent there; the same address can be reused for repeat runs.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Path</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val="false"/>
                <w:bCs w:val="false"/>
                <w:i w:val="false"/>
                <w:iCs w:val="false"/>
                <w:color w:val="1A2733"/>
                <w:sz w:val="17"/>
                <w:szCs w:val="17"/>
              </w:rPr>
              <w:t xml:space="preserve">New official</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Make the Call</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val="false"/>
                <w:bCs w:val="false"/>
                <w:i w:val="false"/>
                <w:iCs w:val="false"/>
                <w:color w:val="1A2733"/>
                <w:sz w:val="16"/>
                <w:szCs w:val="16"/>
              </w:rPr>
              <w:t xml:space="preserve">4:00–4:30 = At work  ·  afternoon/work ZIP 75201  ·  home ZIP 75043  ·  travel 30 min  ·  weekdays Mon–Thu  ·  start with middle / sub-varsity = Yes  ·  skip the optional questions.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Result to expect</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1A2733"/>
                <w:sz w:val="17"/>
                <w:szCs w:val="17"/>
              </w:rPr>
              <w:t xml:space="preserve">Best initial fit = Dallas Basketball Officials Association</w:t>
            </w:r>
            <w:r>
              <w:rPr>
                <w:rFonts w:ascii="Calibri" w:cs="Calibri" w:eastAsia="Calibri" w:hAnsi="Calibri"/>
                <w:b w:val="false"/>
                <w:bCs w:val="false"/>
                <w:i w:val="false"/>
                <w:iCs w:val="false"/>
                <w:color w:val="5A6B7D"/>
                <w:sz w:val="16"/>
                <w:szCs w:val="16"/>
              </w:rPr>
              <w:t xml:space="preserve">  (the only integrated chapter during the pilot, so this is the expected result regardless of answers).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Payment</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val="false"/>
                <w:bCs w:val="false"/>
                <w:i w:val="false"/>
                <w:iCs w:val="false"/>
                <w:color w:val="1A2733"/>
                <w:sz w:val="17"/>
                <w:szCs w:val="17"/>
              </w:rPr>
              <w:t xml:space="preserve">Test card 4242 4242 4242 4242</w:t>
            </w:r>
          </w:p>
        </w:tc>
      </w:tr>
    </w:tbl>
    <w:p>
      <w:pPr>
        <w:shd w:fill="EEF4FA" w:val="clear"/>
        <w:spacing w:after="20" w:before="60"/>
      </w:pPr>
      <w:r>
        <w:rPr>
          <w:rFonts w:ascii="Calibri" w:cs="Calibri" w:eastAsia="Calibri" w:hAnsi="Calibri"/>
          <w:b/>
          <w:bCs/>
          <w:i w:val="false"/>
          <w:iCs w:val="false"/>
          <w:color w:val="EA6A2C"/>
          <w:sz w:val="16"/>
          <w:szCs w:val="16"/>
        </w:rPr>
        <w:t xml:space="preserve">HOW TO USE THIS PLAN</w:t>
      </w:r>
    </w:p>
    <w:p>
      <w:pPr>
        <w:spacing w:after="120" w:before="0"/>
      </w:pPr>
      <w:r>
        <w:rPr>
          <w:rFonts w:ascii="Calibri" w:cs="Calibri" w:eastAsia="Calibri" w:hAnsi="Calibri"/>
          <w:b w:val="false"/>
          <w:bCs w:val="false"/>
          <w:i w:val="false"/>
          <w:iCs w:val="false"/>
          <w:color w:val="1A2733"/>
          <w:sz w:val="18"/>
          <w:szCs w:val="18"/>
        </w:rPr>
        <w:t xml:space="preserve">Run the sections </w:t>
      </w:r>
      <w:r>
        <w:rPr>
          <w:rFonts w:ascii="Calibri" w:cs="Calibri" w:eastAsia="Calibri" w:hAnsi="Calibri"/>
          <w:b/>
          <w:bCs/>
          <w:i w:val="false"/>
          <w:iCs w:val="false"/>
          <w:color w:val="1A2733"/>
          <w:sz w:val="18"/>
          <w:szCs w:val="18"/>
        </w:rPr>
        <w:t xml:space="preserve">in order</w:t>
      </w:r>
      <w:r>
        <w:rPr>
          <w:rFonts w:ascii="Calibri" w:cs="Calibri" w:eastAsia="Calibri" w:hAnsi="Calibri"/>
          <w:b w:val="false"/>
          <w:bCs w:val="false"/>
          <w:i w:val="false"/>
          <w:iCs w:val="false"/>
          <w:color w:val="1A2733"/>
          <w:sz w:val="18"/>
          <w:szCs w:val="18"/>
        </w:rPr>
        <w:t xml:space="preserve"> — Administrator Setup must be completed first, because recruits cannot check in to sessions that don't exist yet. For each test, follow the Steps, compare what you see against the Expected Result, then enter </w:t>
      </w:r>
      <w:r>
        <w:rPr>
          <w:rFonts w:ascii="Calibri" w:cs="Calibri" w:eastAsia="Calibri" w:hAnsi="Calibri"/>
          <w:b/>
          <w:bCs/>
          <w:i w:val="false"/>
          <w:iCs w:val="false"/>
          <w:color w:val="1A2733"/>
          <w:sz w:val="18"/>
          <w:szCs w:val="18"/>
        </w:rPr>
        <w:t xml:space="preserve">Pass or Fail</w:t>
      </w:r>
      <w:r>
        <w:rPr>
          <w:rFonts w:ascii="Calibri" w:cs="Calibri" w:eastAsia="Calibri" w:hAnsi="Calibri"/>
          <w:b w:val="false"/>
          <w:bCs w:val="false"/>
          <w:i w:val="false"/>
          <w:iCs w:val="false"/>
          <w:color w:val="1A2733"/>
          <w:sz w:val="18"/>
          <w:szCs w:val="18"/>
        </w:rPr>
        <w:t xml:space="preserve"> and any observations in the Result and Notes columns (what you saw, on which screen, and any error text). Node colors on the recruit checklist: </w:t>
      </w:r>
      <w:r>
        <w:rPr>
          <w:rFonts w:ascii="Calibri" w:cs="Calibri" w:eastAsia="Calibri" w:hAnsi="Calibri"/>
          <w:b/>
          <w:bCs/>
          <w:i w:val="false"/>
          <w:iCs w:val="false"/>
          <w:color w:val="1A2733"/>
          <w:sz w:val="18"/>
          <w:szCs w:val="18"/>
        </w:rPr>
        <w:t xml:space="preserve">grey = locked, blue = ready, green = done.</w:t>
      </w:r>
    </w:p>
    <w:p>
      <w:pPr>
        <w:pBdr>
          <w:left w:val="single" w:color="EA6A2C" w:sz="24"/>
        </w:pBdr>
        <w:shd w:fill="0F2438" w:val="clear"/>
        <w:spacing w:after="20" w:before="160"/>
      </w:pPr>
      <w:r>
        <w:rPr>
          <w:rFonts w:ascii="Calibri" w:cs="Calibri" w:eastAsia="Calibri" w:hAnsi="Calibri"/>
          <w:b/>
          <w:bCs/>
          <w:color w:val="EA6A2C"/>
          <w:sz w:val="19"/>
          <w:szCs w:val="19"/>
        </w:rPr>
        <w:t xml:space="preserve">A.  </w:t>
      </w:r>
      <w:r>
        <w:rPr>
          <w:rFonts w:ascii="Calibri" w:cs="Calibri" w:eastAsia="Calibri" w:hAnsi="Calibri"/>
          <w:b/>
          <w:bCs/>
          <w:color w:val="FFFFFF"/>
          <w:sz w:val="19"/>
          <w:szCs w:val="19"/>
        </w:rPr>
        <w:t xml:space="preserve">Administrator Setup  — complete first</w:t>
      </w:r>
    </w:p>
    <w:p>
      <w:pPr>
        <w:spacing w:after="40" w:before="0"/>
      </w:pPr>
      <w:r>
        <w:rPr>
          <w:rFonts w:ascii="Calibri" w:cs="Calibri" w:eastAsia="Calibri" w:hAnsi="Calibri"/>
          <w:b w:val="false"/>
          <w:bCs w:val="false"/>
          <w:i/>
          <w:iCs/>
          <w:color w:val="5A6B7D"/>
          <w:sz w:val="15"/>
          <w:szCs w:val="15"/>
        </w:rPr>
        <w:t xml:space="preserve">Staff creates the training/meeting calendar and confirms access to the staff board. Do this before testing a recruit.</w:t>
      </w:r>
    </w:p>
    <w:tbl>
      <w:tblPr>
        <w:tblW w:type="dxa" w:w="10800"/>
        <w:tblBorders>
          <w:top w:val="single" w:color="DBE4EE" w:sz="4"/>
          <w:left w:val="single" w:color="DBE4EE" w:sz="4"/>
          <w:bottom w:val="single" w:color="DBE4EE" w:sz="4"/>
          <w:right w:val="single" w:color="DBE4EE" w:sz="4"/>
          <w:insideH w:val="single" w:color="DBE4EE" w:sz="4"/>
          <w:insideV w:val="single" w:color="DBE4EE" w:sz="4"/>
        </w:tblBorders>
      </w:tblPr>
      <w:tblGrid>
        <w:gridCol w:w="520"/>
        <w:gridCol w:w="1900"/>
        <w:gridCol w:w="3060"/>
        <w:gridCol w:w="2860"/>
        <w:gridCol w:w="1060"/>
        <w:gridCol w:w="1400"/>
      </w:tblGrid>
      <w:tr>
        <w:trPr>
          <w:tblHeader/>
        </w:trPr>
        <w:tc>
          <w:tcPr>
            <w:tcW w:type="dxa" w:w="52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t>
            </w:r>
          </w:p>
        </w:tc>
        <w:tc>
          <w:tcPr>
            <w:tcW w:type="dxa" w:w="19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What it tests</w:t>
            </w:r>
          </w:p>
        </w:tc>
        <w:tc>
          <w:tcPr>
            <w:tcW w:type="dxa" w:w="3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Steps</w:t>
            </w:r>
          </w:p>
        </w:tc>
        <w:tc>
          <w:tcPr>
            <w:tcW w:type="dxa" w:w="28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Expected result</w:t>
            </w:r>
          </w:p>
        </w:tc>
        <w:tc>
          <w:tcPr>
            <w:tcW w:type="dxa" w:w="1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Result (Pass/Fail)</w:t>
            </w:r>
          </w:p>
        </w:tc>
        <w:tc>
          <w:tcPr>
            <w:tcW w:type="dxa" w:w="14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Notes</w:t>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A1</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Session Admin access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Go to </w:t>
            </w:r>
            <w:hyperlink w:history="1" r:id="rIdympnnn6mne8prwpgqbwdv">
              <w:r>
                <w:rPr>
                  <w:rFonts w:ascii="Calibri" w:cs="Calibri" w:eastAsia="Calibri" w:hAnsi="Calibri"/>
                  <w:b w:val="false"/>
                  <w:bCs w:val="false"/>
                  <w:color w:val="0563C1"/>
                  <w:sz w:val="16"/>
                  <w:szCs w:val="16"/>
                  <w:u w:val="single"/>
                </w:rPr>
                <w:t xml:space="preserve">https://refnet-dboa.netlify.app/sessions/admin</w:t>
              </w:r>
            </w:hyperlink>
            <w:r>
              <w:rPr>
                <w:rFonts w:ascii="Calibri" w:cs="Calibri" w:eastAsia="Calibri" w:hAnsi="Calibri"/>
                <w:b w:val="false"/>
                <w:bCs w:val="false"/>
                <w:i w:val="false"/>
                <w:iCs w:val="false"/>
                <w:color w:val="1A2733"/>
                <w:sz w:val="16"/>
                <w:szCs w:val="16"/>
              </w:rPr>
              <w:t xml:space="preserve"> and enter passcode dboa2026.</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The Session admin page opens with an attendance-step dropdown and a New session form.</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A2</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Create training sessions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Select step DBOA new officials training. Add a title, Starts/Ends date &amp; time, location. Click Create session. Repeat for 4 dated sessions.</w:t>
            </w:r>
          </w:p>
          <w:p>
            <w:pPr>
              <w:spacing w:after="0" w:before="4"/>
            </w:pPr>
            <w:r>
              <w:rPr>
                <w:rFonts w:ascii="Calibri" w:cs="Calibri" w:eastAsia="Calibri" w:hAnsi="Calibri"/>
                <w:b/>
                <w:bCs/>
                <w:color w:val="EA6A2C"/>
                <w:sz w:val="15"/>
                <w:szCs w:val="15"/>
              </w:rPr>
              <w:t xml:space="preserve">Enter: </w:t>
            </w:r>
            <w:r>
              <w:rPr>
                <w:rFonts w:ascii="Calibri" w:cs="Calibri" w:eastAsia="Calibri" w:hAnsi="Calibri"/>
                <w:b w:val="false"/>
                <w:bCs w:val="false"/>
                <w:color w:val="5A6B7D"/>
                <w:sz w:val="15"/>
                <w:szCs w:val="15"/>
              </w:rPr>
              <w:t xml:space="preserve">Attendance step → DBOA new officials training  ·  Title → Training Session 1  ·  Starts at → 2026-08-12T18:00  ·  Ends at → 2026-08-12T21:00  ·  Location → Richland Hills Rec Center  ·  Repeat with Training Session 2, 3, 4 on different dates</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Each session saves and appears in the Sessions list below the form.</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A3</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Session list &amp; kiosk link</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Review the Sessions list for that step.</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Sessions show with title, date, location, check-in count. Each row has Open QR kiosk, Edit, and Delete.</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A4</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Edit a session</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Click Edit on a session, change the title or time, Save.</w:t>
            </w:r>
          </w:p>
          <w:p>
            <w:pPr>
              <w:spacing w:after="0" w:before="4"/>
            </w:pPr>
            <w:r>
              <w:rPr>
                <w:rFonts w:ascii="Calibri" w:cs="Calibri" w:eastAsia="Calibri" w:hAnsi="Calibri"/>
                <w:b/>
                <w:bCs/>
                <w:color w:val="EA6A2C"/>
                <w:sz w:val="15"/>
                <w:szCs w:val="15"/>
              </w:rPr>
              <w:t xml:space="preserve">Enter: </w:t>
            </w:r>
            <w:r>
              <w:rPr>
                <w:rFonts w:ascii="Calibri" w:cs="Calibri" w:eastAsia="Calibri" w:hAnsi="Calibri"/>
                <w:b w:val="false"/>
                <w:bCs w:val="false"/>
                <w:color w:val="5A6B7D"/>
                <w:sz w:val="15"/>
                <w:szCs w:val="15"/>
              </w:rPr>
              <w:t xml:space="preserve">Title field → Training Session 1 — Updated  ·  Starts at → change, e.g. 2026-08-12T18:30</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The row updates immediately with the new values.</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A5</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Delete a session</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Click Delete on a session, confirm Yes.</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The session is removed. If it had check-ins, a note states how many were removed.</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A6</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Create meeting sessions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Switch the dropdown to Attend 6 general session meetings and create at least one dated session.</w:t>
            </w:r>
          </w:p>
          <w:p>
            <w:pPr>
              <w:spacing w:after="0" w:before="4"/>
            </w:pPr>
            <w:r>
              <w:rPr>
                <w:rFonts w:ascii="Calibri" w:cs="Calibri" w:eastAsia="Calibri" w:hAnsi="Calibri"/>
                <w:b/>
                <w:bCs/>
                <w:color w:val="EA6A2C"/>
                <w:sz w:val="15"/>
                <w:szCs w:val="15"/>
              </w:rPr>
              <w:t xml:space="preserve">Enter: </w:t>
            </w:r>
            <w:r>
              <w:rPr>
                <w:rFonts w:ascii="Calibri" w:cs="Calibri" w:eastAsia="Calibri" w:hAnsi="Calibri"/>
                <w:b w:val="false"/>
                <w:bCs w:val="false"/>
                <w:color w:val="5A6B7D"/>
                <w:sz w:val="15"/>
                <w:szCs w:val="15"/>
              </w:rPr>
              <w:t xml:space="preserve">Attendance step → Attend 6 general session meetings  ·  Title → General Meeting — Aug 20  ·  Starts at → 2026-08-20T19:00  ·  Ends at → 2026-08-20T21:00  ·  Location → Richardson Civic Center</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Meeting sessions save and list independently of the training sessions.</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A7</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Staff board access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Go to </w:t>
            </w:r>
            <w:hyperlink w:history="1" r:id="rIdrin5vpggx1kqx5av7gklu">
              <w:r>
                <w:rPr>
                  <w:rFonts w:ascii="Calibri" w:cs="Calibri" w:eastAsia="Calibri" w:hAnsi="Calibri"/>
                  <w:b w:val="false"/>
                  <w:bCs w:val="false"/>
                  <w:color w:val="0563C1"/>
                  <w:sz w:val="16"/>
                  <w:szCs w:val="16"/>
                  <w:u w:val="single"/>
                </w:rPr>
                <w:t xml:space="preserve">https://refnet-dboa.netlify.app/board/verify</w:t>
              </w:r>
            </w:hyperlink>
            <w:r>
              <w:rPr>
                <w:rFonts w:ascii="Calibri" w:cs="Calibri" w:eastAsia="Calibri" w:hAnsi="Calibri"/>
                <w:b w:val="false"/>
                <w:bCs w:val="false"/>
                <w:i w:val="false"/>
                <w:iCs w:val="false"/>
                <w:color w:val="1A2733"/>
                <w:sz w:val="16"/>
                <w:szCs w:val="16"/>
              </w:rPr>
              <w:t xml:space="preserve"> and enter passcode dboa2026.</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The staff board opens with a verification queue, book issuance, and outstanding-books sections.</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bl>
    <w:p>
      <w:pPr>
        <w:pBdr>
          <w:left w:val="single" w:color="EA6A2C" w:sz="24"/>
        </w:pBdr>
        <w:shd w:fill="0F2438" w:val="clear"/>
        <w:spacing w:after="20" w:before="160"/>
      </w:pPr>
      <w:r>
        <w:rPr>
          <w:rFonts w:ascii="Calibri" w:cs="Calibri" w:eastAsia="Calibri" w:hAnsi="Calibri"/>
          <w:b/>
          <w:bCs/>
          <w:color w:val="EA6A2C"/>
          <w:sz w:val="19"/>
          <w:szCs w:val="19"/>
        </w:rPr>
        <w:t xml:space="preserve">B.  </w:t>
      </w:r>
      <w:r>
        <w:rPr>
          <w:rFonts w:ascii="Calibri" w:cs="Calibri" w:eastAsia="Calibri" w:hAnsi="Calibri"/>
          <w:b/>
          <w:bCs/>
          <w:color w:val="FFFFFF"/>
          <w:sz w:val="19"/>
          <w:szCs w:val="19"/>
        </w:rPr>
        <w:t xml:space="preserve">Recruit Registration &amp; Access</w:t>
      </w:r>
    </w:p>
    <w:p>
      <w:pPr>
        <w:spacing w:after="40" w:before="0"/>
      </w:pPr>
      <w:r>
        <w:rPr>
          <w:rFonts w:ascii="Calibri" w:cs="Calibri" w:eastAsia="Calibri" w:hAnsi="Calibri"/>
          <w:b w:val="false"/>
          <w:bCs w:val="false"/>
          <w:i/>
          <w:iCs/>
          <w:color w:val="5A6B7D"/>
          <w:sz w:val="15"/>
          <w:szCs w:val="15"/>
        </w:rPr>
        <w:t xml:space="preserve">A brand-new official signs up and receives their private return link.</w:t>
      </w:r>
    </w:p>
    <w:tbl>
      <w:tblPr>
        <w:tblW w:type="dxa" w:w="10800"/>
        <w:tblBorders>
          <w:top w:val="single" w:color="DBE4EE" w:sz="4"/>
          <w:left w:val="single" w:color="DBE4EE" w:sz="4"/>
          <w:bottom w:val="single" w:color="DBE4EE" w:sz="4"/>
          <w:right w:val="single" w:color="DBE4EE" w:sz="4"/>
          <w:insideH w:val="single" w:color="DBE4EE" w:sz="4"/>
          <w:insideV w:val="single" w:color="DBE4EE" w:sz="4"/>
        </w:tblBorders>
      </w:tblPr>
      <w:tblGrid>
        <w:gridCol w:w="520"/>
        <w:gridCol w:w="1900"/>
        <w:gridCol w:w="3060"/>
        <w:gridCol w:w="2860"/>
        <w:gridCol w:w="1060"/>
        <w:gridCol w:w="1400"/>
      </w:tblGrid>
      <w:tr>
        <w:trPr>
          <w:tblHeader/>
        </w:trPr>
        <w:tc>
          <w:tcPr>
            <w:tcW w:type="dxa" w:w="52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t>
            </w:r>
          </w:p>
        </w:tc>
        <w:tc>
          <w:tcPr>
            <w:tcW w:type="dxa" w:w="19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What it tests</w:t>
            </w:r>
          </w:p>
        </w:tc>
        <w:tc>
          <w:tcPr>
            <w:tcW w:type="dxa" w:w="3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Steps</w:t>
            </w:r>
          </w:p>
        </w:tc>
        <w:tc>
          <w:tcPr>
            <w:tcW w:type="dxa" w:w="28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Expected result</w:t>
            </w:r>
          </w:p>
        </w:tc>
        <w:tc>
          <w:tcPr>
            <w:tcW w:type="dxa" w:w="1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Result (Pass/Fail)</w:t>
            </w:r>
          </w:p>
        </w:tc>
        <w:tc>
          <w:tcPr>
            <w:tcW w:type="dxa" w:w="14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Notes</w:t>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B1</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New recruit sign-up</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From the recruit sign-up page (</w:t>
            </w:r>
            <w:hyperlink w:history="1" r:id="rIdqjvcbyhfpvar24tnpnm4e">
              <w:r>
                <w:rPr>
                  <w:rFonts w:ascii="Calibri" w:cs="Calibri" w:eastAsia="Calibri" w:hAnsi="Calibri"/>
                  <w:b w:val="false"/>
                  <w:bCs w:val="false"/>
                  <w:color w:val="0563C1"/>
                  <w:sz w:val="16"/>
                  <w:szCs w:val="16"/>
                  <w:u w:val="single"/>
                </w:rPr>
                <w:t xml:space="preserve">https://refnet-dboa.netlify.app</w:t>
              </w:r>
            </w:hyperlink>
            <w:r>
              <w:rPr>
                <w:rFonts w:ascii="Calibri" w:cs="Calibri" w:eastAsia="Calibri" w:hAnsi="Calibri"/>
                <w:b w:val="false"/>
                <w:bCs w:val="false"/>
                <w:i w:val="false"/>
                <w:iCs w:val="false"/>
                <w:color w:val="1A2733"/>
                <w:sz w:val="16"/>
                <w:szCs w:val="16"/>
              </w:rPr>
              <w:t xml:space="preserve">),</w:t>
            </w:r>
            <w:r>
              <w:rPr>
                <w:rFonts w:ascii="Calibri" w:cs="Calibri" w:eastAsia="Calibri" w:hAnsi="Calibri"/>
                <w:b w:val="false"/>
                <w:bCs w:val="false"/>
                <w:i w:val="false"/>
                <w:iCs w:val="false"/>
                <w:color w:val="1A2733"/>
                <w:sz w:val="16"/>
                <w:szCs w:val="16"/>
              </w:rPr>
              <w:t xml:space="preserve"> choose the New official path, enter name Sam Official and your email, submit.</w:t>
            </w:r>
          </w:p>
          <w:p>
            <w:pPr>
              <w:spacing w:after="0" w:before="4"/>
            </w:pPr>
            <w:r>
              <w:rPr>
                <w:rFonts w:ascii="Calibri" w:cs="Calibri" w:eastAsia="Calibri" w:hAnsi="Calibri"/>
                <w:b/>
                <w:bCs/>
                <w:color w:val="EA6A2C"/>
                <w:sz w:val="15"/>
                <w:szCs w:val="15"/>
              </w:rPr>
              <w:t xml:space="preserve">Enter: </w:t>
            </w:r>
            <w:r>
              <w:rPr>
                <w:rFonts w:ascii="Calibri" w:cs="Calibri" w:eastAsia="Calibri" w:hAnsi="Calibri"/>
                <w:b w:val="false"/>
                <w:bCs w:val="false"/>
                <w:color w:val="5A6B7D"/>
                <w:sz w:val="15"/>
                <w:szCs w:val="15"/>
              </w:rPr>
              <w:t xml:space="preserve">Path → New official  ·  Full name → Sam Official  ·  Email → [your email address]</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 registration is created and Sam lands on a personalized checklist reading “Sam's path to officiating.”</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B2</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“Save your link” prompt</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Observe the screen right after submitting.</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 one-time message explains the private link is their way back in (bookmark / add to home screen).</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B3</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Magic-link email</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Check the inbox used at sign-up (check Spam too).</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An email arrives with the recruit's private registration link.</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B4</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Return via link</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Open the emailed link in a browser.</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It returns to the same recruit's checklist — no login or password required.</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bl>
    <w:p>
      <w:pPr>
        <w:pBdr>
          <w:left w:val="single" w:color="EA6A2C" w:sz="24"/>
        </w:pBdr>
        <w:shd w:fill="0F2438" w:val="clear"/>
        <w:spacing w:after="20" w:before="160"/>
      </w:pPr>
      <w:r>
        <w:rPr>
          <w:rFonts w:ascii="Calibri" w:cs="Calibri" w:eastAsia="Calibri" w:hAnsi="Calibri"/>
          <w:b/>
          <w:bCs/>
          <w:color w:val="EA6A2C"/>
          <w:sz w:val="19"/>
          <w:szCs w:val="19"/>
        </w:rPr>
        <w:t xml:space="preserve">C.  </w:t>
      </w:r>
      <w:r>
        <w:rPr>
          <w:rFonts w:ascii="Calibri" w:cs="Calibri" w:eastAsia="Calibri" w:hAnsi="Calibri"/>
          <w:b/>
          <w:bCs/>
          <w:color w:val="FFFFFF"/>
          <w:sz w:val="19"/>
          <w:szCs w:val="19"/>
        </w:rPr>
        <w:t xml:space="preserve">Make the Call — Chapter-Fit &amp; Lock Gate</w:t>
      </w:r>
    </w:p>
    <w:p>
      <w:pPr>
        <w:spacing w:after="40" w:before="0"/>
      </w:pPr>
      <w:r>
        <w:rPr>
          <w:rFonts w:ascii="Calibri" w:cs="Calibri" w:eastAsia="Calibri" w:hAnsi="Calibri"/>
          <w:b w:val="false"/>
          <w:bCs w:val="false"/>
          <w:i/>
          <w:iCs/>
          <w:color w:val="5A6B7D"/>
          <w:sz w:val="15"/>
          <w:szCs w:val="15"/>
        </w:rPr>
        <w:t xml:space="preserve">The recruit's first decision is choosing a chapter. The checklist stays locked until they do.</w:t>
      </w:r>
    </w:p>
    <w:tbl>
      <w:tblPr>
        <w:tblW w:type="dxa" w:w="10800"/>
        <w:tblBorders>
          <w:top w:val="single" w:color="DBE4EE" w:sz="4"/>
          <w:left w:val="single" w:color="DBE4EE" w:sz="4"/>
          <w:bottom w:val="single" w:color="DBE4EE" w:sz="4"/>
          <w:right w:val="single" w:color="DBE4EE" w:sz="4"/>
          <w:insideH w:val="single" w:color="DBE4EE" w:sz="4"/>
          <w:insideV w:val="single" w:color="DBE4EE" w:sz="4"/>
        </w:tblBorders>
      </w:tblPr>
      <w:tblGrid>
        <w:gridCol w:w="520"/>
        <w:gridCol w:w="1900"/>
        <w:gridCol w:w="3060"/>
        <w:gridCol w:w="2860"/>
        <w:gridCol w:w="1060"/>
        <w:gridCol w:w="1400"/>
      </w:tblGrid>
      <w:tr>
        <w:trPr>
          <w:tblHeader/>
        </w:trPr>
        <w:tc>
          <w:tcPr>
            <w:tcW w:type="dxa" w:w="52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t>
            </w:r>
          </w:p>
        </w:tc>
        <w:tc>
          <w:tcPr>
            <w:tcW w:type="dxa" w:w="19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What it tests</w:t>
            </w:r>
          </w:p>
        </w:tc>
        <w:tc>
          <w:tcPr>
            <w:tcW w:type="dxa" w:w="3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Steps</w:t>
            </w:r>
          </w:p>
        </w:tc>
        <w:tc>
          <w:tcPr>
            <w:tcW w:type="dxa" w:w="28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Expected result</w:t>
            </w:r>
          </w:p>
        </w:tc>
        <w:tc>
          <w:tcPr>
            <w:tcW w:type="dxa" w:w="1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Result (Pass/Fail)</w:t>
            </w:r>
          </w:p>
        </w:tc>
        <w:tc>
          <w:tcPr>
            <w:tcW w:type="dxa" w:w="14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Notes</w:t>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C1</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Checklist starts locked</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On a new recruit's checklist, before doing Make the Call, review the steps.</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All steps appear locked/greyed with no buttons; a Make the Call card is featured with “First, make the call.”</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C2</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Entry — two paths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Open Make the Call. Choose a path.</w:t>
            </w:r>
          </w:p>
          <w:p>
            <w:pPr>
              <w:spacing w:after="0" w:before="4"/>
            </w:pPr>
            <w:r>
              <w:rPr>
                <w:rFonts w:ascii="Calibri" w:cs="Calibri" w:eastAsia="Calibri" w:hAnsi="Calibri"/>
                <w:b/>
                <w:bCs/>
                <w:color w:val="EA6A2C"/>
                <w:sz w:val="15"/>
                <w:szCs w:val="15"/>
              </w:rPr>
              <w:t xml:space="preserve">Select: </w:t>
            </w:r>
            <w:r>
              <w:rPr>
                <w:rFonts w:ascii="Calibri" w:cs="Calibri" w:eastAsia="Calibri" w:hAnsi="Calibri"/>
                <w:b w:val="false"/>
                <w:bCs w:val="false"/>
                <w:color w:val="5A6B7D"/>
                <w:sz w:val="15"/>
                <w:szCs w:val="15"/>
              </w:rPr>
              <w:t xml:space="preserve">Make the Call for me</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Two options: Make the Call for me (guided, default) and Let me compare chapters.</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C3</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“The Situation” questions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Answer the location questions. Type a full ZIP into the ZIP field.</w:t>
            </w:r>
          </w:p>
          <w:p>
            <w:pPr>
              <w:spacing w:after="0" w:before="4"/>
            </w:pPr>
            <w:r>
              <w:rPr>
                <w:rFonts w:ascii="Calibri" w:cs="Calibri" w:eastAsia="Calibri" w:hAnsi="Calibri"/>
                <w:b/>
                <w:bCs/>
                <w:color w:val="EA6A2C"/>
                <w:sz w:val="15"/>
                <w:szCs w:val="15"/>
              </w:rPr>
              <w:t xml:space="preserve">Enter: </w:t>
            </w:r>
            <w:r>
              <w:rPr>
                <w:rFonts w:ascii="Calibri" w:cs="Calibri" w:eastAsia="Calibri" w:hAnsi="Calibri"/>
                <w:b w:val="false"/>
                <w:bCs w:val="false"/>
                <w:color w:val="5A6B7D"/>
                <w:sz w:val="15"/>
                <w:szCs w:val="15"/>
              </w:rPr>
              <w:t xml:space="preserve">4:00-4:30 type → At work  ·  Work/school ZIP → 75201  ·  Home ZIP → 75043</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Questions use buttons (At work/school/home/Varies/Other). ZIP field accepts the whole number without losing focus. Same ZIP is not asked twice.</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C4</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“The Facts” questions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Continue through availability, travel, starting level. Try Skip for now on an optional item.</w:t>
            </w:r>
          </w:p>
          <w:p>
            <w:pPr>
              <w:spacing w:after="0" w:before="4"/>
            </w:pPr>
            <w:r>
              <w:rPr>
                <w:rFonts w:ascii="Calibri" w:cs="Calibri" w:eastAsia="Calibri" w:hAnsi="Calibri"/>
                <w:b/>
                <w:bCs/>
                <w:color w:val="EA6A2C"/>
                <w:sz w:val="15"/>
                <w:szCs w:val="15"/>
              </w:rPr>
              <w:t xml:space="preserve">Enter: </w:t>
            </w:r>
            <w:r>
              <w:rPr>
                <w:rFonts w:ascii="Calibri" w:cs="Calibri" w:eastAsia="Calibri" w:hAnsi="Calibri"/>
                <w:b w:val="false"/>
                <w:bCs w:val="false"/>
                <w:color w:val="5A6B7D"/>
                <w:sz w:val="15"/>
                <w:szCs w:val="15"/>
              </w:rPr>
              <w:t xml:space="preserve">Travel → 30 min  ·  Weekdays → Mon Tue Wed Thu (tap each chip)  ·  Starting level → Yes  ·  Tap Skip for now on all remaining optional screens</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Progress reads “Step X of 3.” Required items must be answered; optional ones can be skipped.</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C5</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“The Call” result</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Finish the questions.</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Result shows “Your best initial fit may be Dallas Basketball Officials Association” with a reason, an amber disclaimer, and three actions.</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C6</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Compare other chapters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Tap Compare other chapters.</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 simple list shows all chapters — Dallas (tagged Integrated), plus Fort Worth, Kaufman, North Texas — each with a working Visit website link (new tab). No comparison scoring.</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C7</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Unlock the checklist</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Return and tap Continue with Dallas Basketball Officials Association.</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Returns to the checklist, now unlocked — steps active with buttons (Pay / Mark done / Go to THSBOA).</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bl>
    <w:p>
      <w:pPr>
        <w:pBdr>
          <w:left w:val="single" w:color="EA6A2C" w:sz="24"/>
        </w:pBdr>
        <w:shd w:fill="0F2438" w:val="clear"/>
        <w:spacing w:after="20" w:before="160"/>
      </w:pPr>
      <w:r>
        <w:rPr>
          <w:rFonts w:ascii="Calibri" w:cs="Calibri" w:eastAsia="Calibri" w:hAnsi="Calibri"/>
          <w:b/>
          <w:bCs/>
          <w:color w:val="EA6A2C"/>
          <w:sz w:val="19"/>
          <w:szCs w:val="19"/>
        </w:rPr>
        <w:t xml:space="preserve">D.  </w:t>
      </w:r>
      <w:r>
        <w:rPr>
          <w:rFonts w:ascii="Calibri" w:cs="Calibri" w:eastAsia="Calibri" w:hAnsi="Calibri"/>
          <w:b/>
          <w:bCs/>
          <w:color w:val="FFFFFF"/>
          <w:sz w:val="19"/>
          <w:szCs w:val="19"/>
        </w:rPr>
        <w:t xml:space="preserve">Recruit Onboarding Steps</w:t>
      </w:r>
    </w:p>
    <w:p>
      <w:pPr>
        <w:spacing w:after="40" w:before="0"/>
      </w:pPr>
      <w:r>
        <w:rPr>
          <w:rFonts w:ascii="Calibri" w:cs="Calibri" w:eastAsia="Calibri" w:hAnsi="Calibri"/>
          <w:b w:val="false"/>
          <w:bCs w:val="false"/>
          <w:i/>
          <w:iCs/>
          <w:color w:val="5A6B7D"/>
          <w:sz w:val="15"/>
          <w:szCs w:val="15"/>
        </w:rPr>
        <w:t xml:space="preserve">Working the checklist from dues through readiness. Steps unlock in order as prerequisites complete.</w:t>
      </w:r>
    </w:p>
    <w:tbl>
      <w:tblPr>
        <w:tblW w:type="dxa" w:w="10800"/>
        <w:tblBorders>
          <w:top w:val="single" w:color="DBE4EE" w:sz="4"/>
          <w:left w:val="single" w:color="DBE4EE" w:sz="4"/>
          <w:bottom w:val="single" w:color="DBE4EE" w:sz="4"/>
          <w:right w:val="single" w:color="DBE4EE" w:sz="4"/>
          <w:insideH w:val="single" w:color="DBE4EE" w:sz="4"/>
          <w:insideV w:val="single" w:color="DBE4EE" w:sz="4"/>
        </w:tblBorders>
      </w:tblPr>
      <w:tblGrid>
        <w:gridCol w:w="520"/>
        <w:gridCol w:w="1900"/>
        <w:gridCol w:w="3060"/>
        <w:gridCol w:w="2860"/>
        <w:gridCol w:w="1060"/>
        <w:gridCol w:w="1400"/>
      </w:tblGrid>
      <w:tr>
        <w:trPr>
          <w:tblHeader/>
        </w:trPr>
        <w:tc>
          <w:tcPr>
            <w:tcW w:type="dxa" w:w="52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t>
            </w:r>
          </w:p>
        </w:tc>
        <w:tc>
          <w:tcPr>
            <w:tcW w:type="dxa" w:w="19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What it tests</w:t>
            </w:r>
          </w:p>
        </w:tc>
        <w:tc>
          <w:tcPr>
            <w:tcW w:type="dxa" w:w="3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Steps</w:t>
            </w:r>
          </w:p>
        </w:tc>
        <w:tc>
          <w:tcPr>
            <w:tcW w:type="dxa" w:w="28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Expected result</w:t>
            </w:r>
          </w:p>
        </w:tc>
        <w:tc>
          <w:tcPr>
            <w:tcW w:type="dxa" w:w="1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Result (Pass/Fail)</w:t>
            </w:r>
          </w:p>
        </w:tc>
        <w:tc>
          <w:tcPr>
            <w:tcW w:type="dxa" w:w="14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Notes</w:t>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D1</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Pay chapter dues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Open Chapter application &amp; dues → Pay → use test card 4242 4242 4242 4242.</w:t>
            </w:r>
          </w:p>
          <w:p>
            <w:pPr>
              <w:spacing w:after="0" w:before="4"/>
            </w:pPr>
            <w:r>
              <w:rPr>
                <w:rFonts w:ascii="Calibri" w:cs="Calibri" w:eastAsia="Calibri" w:hAnsi="Calibri"/>
                <w:b/>
                <w:bCs/>
                <w:color w:val="EA6A2C"/>
                <w:sz w:val="15"/>
                <w:szCs w:val="15"/>
              </w:rPr>
              <w:t xml:space="preserve">Enter: </w:t>
            </w:r>
            <w:r>
              <w:rPr>
                <w:rFonts w:ascii="Calibri" w:cs="Calibri" w:eastAsia="Calibri" w:hAnsi="Calibri"/>
                <w:b w:val="false"/>
                <w:bCs w:val="false"/>
                <w:color w:val="5A6B7D"/>
                <w:sz w:val="15"/>
                <w:szCs w:val="15"/>
              </w:rPr>
              <w:t xml:space="preserve">Card number → 4242 4242 4242 4242  ·  Expiry → 12/27  ·  CVC → 123  ·  Name → Sam Official  ·  ZIP → 75201</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Payment succeeds (test mode); the step turns green; the fee strip updates.</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D2</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THSBOA state steps (demo)</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Use the amber Load state steps demo button on the checklist.</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THSBOA registration, background check, and state test are marked complete.</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D3</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Purchase uniform</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Open Purchase uniform → Mark done.</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Step turns green. (Acknowledgment — the uniform is bought from a vendor, not paid to DBOA.)</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D4</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Receive NFHS books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Open Rulebook &amp; Case Book and Mechanics Manual → Mark done (or issue via the board, F4–F5).</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Both steps complete.</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D5</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Progress toward first game</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Observe the progress ring/headline as steps complete.</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Progress advances toward “cleared to work”; the “First paid game unlocks here” marker sits after the pre-game requirements.</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bl>
    <w:p>
      <w:pPr>
        <w:pBdr>
          <w:left w:val="single" w:color="EA6A2C" w:sz="24"/>
        </w:pBdr>
        <w:shd w:fill="0F2438" w:val="clear"/>
        <w:spacing w:after="20" w:before="160"/>
      </w:pPr>
      <w:r>
        <w:rPr>
          <w:rFonts w:ascii="Calibri" w:cs="Calibri" w:eastAsia="Calibri" w:hAnsi="Calibri"/>
          <w:b/>
          <w:bCs/>
          <w:color w:val="EA6A2C"/>
          <w:sz w:val="19"/>
          <w:szCs w:val="19"/>
        </w:rPr>
        <w:t xml:space="preserve">E.  </w:t>
      </w:r>
      <w:r>
        <w:rPr>
          <w:rFonts w:ascii="Calibri" w:cs="Calibri" w:eastAsia="Calibri" w:hAnsi="Calibri"/>
          <w:b/>
          <w:bCs/>
          <w:color w:val="FFFFFF"/>
          <w:sz w:val="19"/>
          <w:szCs w:val="19"/>
        </w:rPr>
        <w:t xml:space="preserve">Attendance — Check-In</w:t>
      </w:r>
    </w:p>
    <w:p>
      <w:pPr>
        <w:spacing w:after="40" w:before="0"/>
      </w:pPr>
      <w:r>
        <w:rPr>
          <w:rFonts w:ascii="Calibri" w:cs="Calibri" w:eastAsia="Calibri" w:hAnsi="Calibri"/>
          <w:b w:val="false"/>
          <w:bCs w:val="false"/>
          <w:i/>
          <w:iCs/>
          <w:color w:val="5A6B7D"/>
          <w:sz w:val="15"/>
          <w:szCs w:val="15"/>
        </w:rPr>
        <w:t xml:space="preserve">Requires sessions created in Section A. Uses the rotating QR code on the kiosk screen.</w:t>
      </w:r>
    </w:p>
    <w:tbl>
      <w:tblPr>
        <w:tblW w:type="dxa" w:w="10800"/>
        <w:tblBorders>
          <w:top w:val="single" w:color="DBE4EE" w:sz="4"/>
          <w:left w:val="single" w:color="DBE4EE" w:sz="4"/>
          <w:bottom w:val="single" w:color="DBE4EE" w:sz="4"/>
          <w:right w:val="single" w:color="DBE4EE" w:sz="4"/>
          <w:insideH w:val="single" w:color="DBE4EE" w:sz="4"/>
          <w:insideV w:val="single" w:color="DBE4EE" w:sz="4"/>
        </w:tblBorders>
      </w:tblPr>
      <w:tblGrid>
        <w:gridCol w:w="520"/>
        <w:gridCol w:w="1900"/>
        <w:gridCol w:w="3060"/>
        <w:gridCol w:w="2860"/>
        <w:gridCol w:w="1060"/>
        <w:gridCol w:w="1400"/>
      </w:tblGrid>
      <w:tr>
        <w:trPr>
          <w:tblHeader/>
        </w:trPr>
        <w:tc>
          <w:tcPr>
            <w:tcW w:type="dxa" w:w="52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t>
            </w:r>
          </w:p>
        </w:tc>
        <w:tc>
          <w:tcPr>
            <w:tcW w:type="dxa" w:w="19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What it tests</w:t>
            </w:r>
          </w:p>
        </w:tc>
        <w:tc>
          <w:tcPr>
            <w:tcW w:type="dxa" w:w="3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Steps</w:t>
            </w:r>
          </w:p>
        </w:tc>
        <w:tc>
          <w:tcPr>
            <w:tcW w:type="dxa" w:w="28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Expected result</w:t>
            </w:r>
          </w:p>
        </w:tc>
        <w:tc>
          <w:tcPr>
            <w:tcW w:type="dxa" w:w="1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Result (Pass/Fail)</w:t>
            </w:r>
          </w:p>
        </w:tc>
        <w:tc>
          <w:tcPr>
            <w:tcW w:type="dxa" w:w="14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Notes</w:t>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E1</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Open the QR kiosk</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From Session Admin (A3), open a session's QR kiosk on the computer.</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 large rotating QR / code is displayed for the session.</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E2</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Recruit checks in</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On Sam's checklist, open the training step's Sessions and check in using the code on the kiosk.</w:t>
            </w:r>
          </w:p>
          <w:p>
            <w:pPr>
              <w:spacing w:after="0" w:before="4"/>
            </w:pPr>
            <w:r>
              <w:rPr>
                <w:rFonts w:ascii="Calibri" w:cs="Calibri" w:eastAsia="Calibri" w:hAnsi="Calibri"/>
                <w:b/>
                <w:bCs/>
                <w:color w:val="EA6A2C"/>
                <w:sz w:val="15"/>
                <w:szCs w:val="15"/>
              </w:rPr>
              <w:t xml:space="preserve">Enter: </w:t>
            </w:r>
            <w:r>
              <w:rPr>
                <w:rFonts w:ascii="Calibri" w:cs="Calibri" w:eastAsia="Calibri" w:hAnsi="Calibri"/>
                <w:b w:val="false"/>
                <w:bCs w:val="false"/>
                <w:color w:val="5A6B7D"/>
                <w:sz w:val="15"/>
                <w:szCs w:val="15"/>
              </w:rPr>
              <w:t xml:space="preserve">Check-in code → the 6-character code shown on the kiosk display (rotates every 60 s)</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Check-in is recorded; Sam sees a checked-in status.</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E3</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Check-out</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After check-in, use the Check out action.</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Attendance is marked attended for that session (early leave would be flagged).</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E4</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Auto-complete at required count</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Repeat check-in across the required number of sessions (training = 4).</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Once the required count is reached, the training step completes automatically — no staff action.</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bl>
    <w:p>
      <w:pPr>
        <w:pBdr>
          <w:left w:val="single" w:color="EA6A2C" w:sz="24"/>
        </w:pBdr>
        <w:shd w:fill="0F2438" w:val="clear"/>
        <w:spacing w:after="20" w:before="160"/>
      </w:pPr>
      <w:r>
        <w:rPr>
          <w:rFonts w:ascii="Calibri" w:cs="Calibri" w:eastAsia="Calibri" w:hAnsi="Calibri"/>
          <w:b/>
          <w:bCs/>
          <w:color w:val="EA6A2C"/>
          <w:sz w:val="19"/>
          <w:szCs w:val="19"/>
        </w:rPr>
        <w:t xml:space="preserve">F.  </w:t>
      </w:r>
      <w:r>
        <w:rPr>
          <w:rFonts w:ascii="Calibri" w:cs="Calibri" w:eastAsia="Calibri" w:hAnsi="Calibri"/>
          <w:b/>
          <w:bCs/>
          <w:color w:val="FFFFFF"/>
          <w:sz w:val="19"/>
          <w:szCs w:val="19"/>
        </w:rPr>
        <w:t xml:space="preserve">Staff Board — Verify &amp; Books</w:t>
      </w:r>
    </w:p>
    <w:p>
      <w:pPr>
        <w:spacing w:after="40" w:before="0"/>
      </w:pPr>
      <w:r>
        <w:rPr>
          <w:rFonts w:ascii="Calibri" w:cs="Calibri" w:eastAsia="Calibri" w:hAnsi="Calibri"/>
          <w:b w:val="false"/>
          <w:bCs w:val="false"/>
          <w:i/>
          <w:iCs/>
          <w:color w:val="5A6B7D"/>
          <w:sz w:val="15"/>
          <w:szCs w:val="15"/>
        </w:rPr>
        <w:t xml:space="preserve">The staff view for confirming manual steps and handing out controlled book inventory. Board at https://refnet-dboa.netlify.app/board/verify.</w:t>
      </w:r>
    </w:p>
    <w:tbl>
      <w:tblPr>
        <w:tblW w:type="dxa" w:w="10800"/>
        <w:tblBorders>
          <w:top w:val="single" w:color="DBE4EE" w:sz="4"/>
          <w:left w:val="single" w:color="DBE4EE" w:sz="4"/>
          <w:bottom w:val="single" w:color="DBE4EE" w:sz="4"/>
          <w:right w:val="single" w:color="DBE4EE" w:sz="4"/>
          <w:insideH w:val="single" w:color="DBE4EE" w:sz="4"/>
          <w:insideV w:val="single" w:color="DBE4EE" w:sz="4"/>
        </w:tblBorders>
      </w:tblPr>
      <w:tblGrid>
        <w:gridCol w:w="520"/>
        <w:gridCol w:w="1900"/>
        <w:gridCol w:w="3060"/>
        <w:gridCol w:w="2860"/>
        <w:gridCol w:w="1060"/>
        <w:gridCol w:w="1400"/>
      </w:tblGrid>
      <w:tr>
        <w:trPr>
          <w:tblHeader/>
        </w:trPr>
        <w:tc>
          <w:tcPr>
            <w:tcW w:type="dxa" w:w="52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t>
            </w:r>
          </w:p>
        </w:tc>
        <w:tc>
          <w:tcPr>
            <w:tcW w:type="dxa" w:w="19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What it tests</w:t>
            </w:r>
          </w:p>
        </w:tc>
        <w:tc>
          <w:tcPr>
            <w:tcW w:type="dxa" w:w="3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Steps</w:t>
            </w:r>
          </w:p>
        </w:tc>
        <w:tc>
          <w:tcPr>
            <w:tcW w:type="dxa" w:w="28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Expected result</w:t>
            </w:r>
          </w:p>
        </w:tc>
        <w:tc>
          <w:tcPr>
            <w:tcW w:type="dxa" w:w="1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Result (Pass/Fail)</w:t>
            </w:r>
          </w:p>
        </w:tc>
        <w:tc>
          <w:tcPr>
            <w:tcW w:type="dxa" w:w="14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Notes</w:t>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F1</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Verification queue</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On </w:t>
            </w:r>
            <w:hyperlink w:history="1" r:id="rIde8-tgz-de1xpr7nsqera8">
              <w:r>
                <w:rPr>
                  <w:rFonts w:ascii="Calibri" w:cs="Calibri" w:eastAsia="Calibri" w:hAnsi="Calibri"/>
                  <w:b w:val="false"/>
                  <w:bCs w:val="false"/>
                  <w:color w:val="0563C1"/>
                  <w:sz w:val="16"/>
                  <w:szCs w:val="16"/>
                  <w:u w:val="single"/>
                </w:rPr>
                <w:t xml:space="preserve">https://refnet-dboa.netlify.app/board/verify</w:t>
              </w:r>
            </w:hyperlink>
            <w:r>
              <w:rPr>
                <w:rFonts w:ascii="Calibri" w:cs="Calibri" w:eastAsia="Calibri" w:hAnsi="Calibri"/>
                <w:b w:val="false"/>
                <w:bCs w:val="false"/>
                <w:i w:val="false"/>
                <w:iCs w:val="false"/>
                <w:color w:val="1A2733"/>
                <w:sz w:val="16"/>
                <w:szCs w:val="16"/>
              </w:rPr>
              <w:t xml:space="preserve">,</w:t>
            </w:r>
            <w:r>
              <w:rPr>
                <w:rFonts w:ascii="Calibri" w:cs="Calibri" w:eastAsia="Calibri" w:hAnsi="Calibri"/>
                <w:b w:val="false"/>
                <w:bCs w:val="false"/>
                <w:i w:val="false"/>
                <w:iCs w:val="false"/>
                <w:color w:val="1A2733"/>
                <w:sz w:val="16"/>
                <w:szCs w:val="16"/>
              </w:rPr>
              <w:t xml:space="preserve"> review the queue.</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Lists genuinely manual steps (state registration, background, camp, off-season). Scan-driven training/meeting steps are not listed.</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F2</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Verify a step</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Click Verify on a queued step.</w:t>
            </w:r>
          </w:p>
          <w:p>
            <w:pPr>
              <w:spacing w:after="0" w:before="4"/>
            </w:pPr>
            <w:r>
              <w:rPr>
                <w:rFonts w:ascii="Calibri" w:cs="Calibri" w:eastAsia="Calibri" w:hAnsi="Calibri"/>
                <w:b/>
                <w:bCs/>
                <w:color w:val="EA6A2C"/>
                <w:sz w:val="15"/>
                <w:szCs w:val="15"/>
              </w:rPr>
              <w:t xml:space="preserve">Enter: </w:t>
            </w:r>
            <w:r>
              <w:rPr>
                <w:rFonts w:ascii="Calibri" w:cs="Calibri" w:eastAsia="Calibri" w:hAnsi="Calibri"/>
                <w:b w:val="false"/>
                <w:bCs w:val="false"/>
                <w:color w:val="5A6B7D"/>
                <w:sz w:val="15"/>
                <w:szCs w:val="15"/>
              </w:rPr>
              <w:t xml:space="preserve">Rep name field → M. Timmons</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The row clears and that step shows complete on the recruit's checklist.</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F3</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Reject a step</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Click Reject on a step (optionally add a reason).</w:t>
            </w:r>
          </w:p>
          <w:p>
            <w:pPr>
              <w:spacing w:after="0" w:before="4"/>
            </w:pPr>
            <w:r>
              <w:rPr>
                <w:rFonts w:ascii="Calibri" w:cs="Calibri" w:eastAsia="Calibri" w:hAnsi="Calibri"/>
                <w:b/>
                <w:bCs/>
                <w:color w:val="EA6A2C"/>
                <w:sz w:val="15"/>
                <w:szCs w:val="15"/>
              </w:rPr>
              <w:t xml:space="preserve">Enter: </w:t>
            </w:r>
            <w:r>
              <w:rPr>
                <w:rFonts w:ascii="Calibri" w:cs="Calibri" w:eastAsia="Calibri" w:hAnsi="Calibri"/>
                <w:b w:val="false"/>
                <w:bCs w:val="false"/>
                <w:color w:val="5A6B7D"/>
                <w:sz w:val="15"/>
                <w:szCs w:val="15"/>
              </w:rPr>
              <w:t xml:space="preserve">Reason field (optional) → Documentation not yet submitted</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The step returns to an available/incomplete state.</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F4</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Issue a book</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In the book issuance panel, pick Sam Official, choose Rulebook, enter a rep name, Issue.</w:t>
            </w:r>
          </w:p>
          <w:p>
            <w:pPr>
              <w:spacing w:after="0" w:before="4"/>
            </w:pPr>
            <w:r>
              <w:rPr>
                <w:rFonts w:ascii="Calibri" w:cs="Calibri" w:eastAsia="Calibri" w:hAnsi="Calibri"/>
                <w:b/>
                <w:bCs/>
                <w:color w:val="EA6A2C"/>
                <w:sz w:val="15"/>
                <w:szCs w:val="15"/>
              </w:rPr>
              <w:t xml:space="preserve">Enter: </w:t>
            </w:r>
            <w:r>
              <w:rPr>
                <w:rFonts w:ascii="Calibri" w:cs="Calibri" w:eastAsia="Calibri" w:hAnsi="Calibri"/>
                <w:b w:val="false"/>
                <w:bCs w:val="false"/>
                <w:color w:val="5A6B7D"/>
                <w:sz w:val="15"/>
                <w:szCs w:val="15"/>
              </w:rPr>
              <w:t xml:space="preserve">Official → Sam Official  ·  Book type → Rulebook  ·  Rep name → M. Timmons</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Green confirmation; the book step completes and the outstanding list updates.</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F5</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Duplicate book blocked</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Try to issue the same book to the same recruit again.</w:t>
            </w:r>
          </w:p>
          <w:p>
            <w:pPr>
              <w:spacing w:after="0" w:before="4"/>
            </w:pPr>
            <w:r>
              <w:rPr>
                <w:rFonts w:ascii="Calibri" w:cs="Calibri" w:eastAsia="Calibri" w:hAnsi="Calibri"/>
                <w:b/>
                <w:bCs/>
                <w:color w:val="EA6A2C"/>
                <w:sz w:val="15"/>
                <w:szCs w:val="15"/>
              </w:rPr>
              <w:t xml:space="preserve">Enter: </w:t>
            </w:r>
            <w:r>
              <w:rPr>
                <w:rFonts w:ascii="Calibri" w:cs="Calibri" w:eastAsia="Calibri" w:hAnsi="Calibri"/>
                <w:b w:val="false"/>
                <w:bCs w:val="false"/>
                <w:color w:val="5A6B7D"/>
                <w:sz w:val="15"/>
                <w:szCs w:val="15"/>
              </w:rPr>
              <w:t xml:space="preserve">Official → Sam Official  ·  Book type → Rulebook  ·  Rep name → M. Timmons  (same as F4)</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An amber “already issued” warning appears (with date/issuer). No second set is handed out.</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F6</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Outstanding books list</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Review the outstanding-books section.</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Lists officials who have not yet received a required book, with an Issue shortcut.</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bl>
    <w:p>
      <w:pPr>
        <w:shd w:fill="EEF4FA" w:val="clear"/>
        <w:spacing w:after="20" w:before="60"/>
      </w:pPr>
      <w:r>
        <w:rPr>
          <w:rFonts w:ascii="Calibri" w:cs="Calibri" w:eastAsia="Calibri" w:hAnsi="Calibri"/>
          <w:b/>
          <w:bCs/>
          <w:i w:val="false"/>
          <w:iCs w:val="false"/>
          <w:color w:val="EA6A2C"/>
          <w:sz w:val="16"/>
          <w:szCs w:val="16"/>
        </w:rPr>
        <w:t xml:space="preserve">TESTER SIGN-OFF</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Tester</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val="false"/>
                <w:bCs w:val="false"/>
                <w:i w:val="false"/>
                <w:iCs w:val="false"/>
                <w:color w:val="1A2733"/>
                <w:sz w:val="17"/>
                <w:szCs w:val="17"/>
              </w:rPr>
              <w:t xml:space="preserve">Dr. Loveless    Signature: ______________________________    Date: ____________</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Overall result</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val="false"/>
                <w:bCs w:val="false"/>
                <w:i w:val="false"/>
                <w:iCs w:val="false"/>
                <w:color w:val="1A2733"/>
                <w:sz w:val="17"/>
                <w:szCs w:val="17"/>
              </w:rPr>
              <w:t xml:space="preserve">☐ All passed      ☐ Passed with notes      ☐ Issues found (see Notes)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Return to</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val="false"/>
                <w:bCs w:val="false"/>
                <w:i w:val="false"/>
                <w:iCs w:val="false"/>
                <w:color w:val="1A2733"/>
                <w:sz w:val="17"/>
                <w:szCs w:val="17"/>
              </w:rPr>
              <w:t xml:space="preserve">Marvin Timmons · Timmons Sport Technologies</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dfu2w96qt0jpymqgvpud" Type="http://schemas.openxmlformats.org/officeDocument/2006/relationships/hyperlink" Target="https://refnet-dboa.netlify.app" TargetMode="External"/><Relationship Id="rIdympnnn6mne8prwpgqbwdv" Type="http://schemas.openxmlformats.org/officeDocument/2006/relationships/hyperlink" Target="https://refnet-dboa.netlify.app/sessions/admin" TargetMode="External"/><Relationship Id="rIdrin5vpggx1kqx5av7gklu" Type="http://schemas.openxmlformats.org/officeDocument/2006/relationships/hyperlink" Target="https://refnet-dboa.netlify.app/board/verify" TargetMode="External"/><Relationship Id="rIdqjvcbyhfpvar24tnpnm4e" Type="http://schemas.openxmlformats.org/officeDocument/2006/relationships/hyperlink" Target="https://refnet-dboa.netlify.app" TargetMode="External"/><Relationship Id="rIde8-tgz-de1xpr7nsqera8" Type="http://schemas.openxmlformats.org/officeDocument/2006/relationships/hyperlink" Target="https://refnet-dboa.netlify.app/board/verify" TargetMode="External"/><Relationship Id="rId7" Type="http://schemas.openxmlformats.org/officeDocument/2006/relationships/image" Target="media/69e260d29261f9939bff10cafbbf67c6d218857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2026-07-28T23:20:57.530Z</dcterms:created>
  <dcterms:modified xsi:type="dcterms:W3CDTF">2026-07-28T23:20:57.530Z</dcterms:modified>
</cp:coreProperties>
</file>

<file path=docProps/custom.xml><?xml version="1.0" encoding="utf-8"?>
<Properties xmlns="http://schemas.openxmlformats.org/officeDocument/2006/custom-properties" xmlns:vt="http://schemas.openxmlformats.org/officeDocument/2006/docPropsVTypes"/>
</file>