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6300"/>
        <w:gridCol w:w="4500"/>
      </w:tblGrid>
      <w:tr>
        <w:tc>
          <w:tcPr>
            <w:tcW w:type="dxa" w:w="6300"/>
            <w:tcBorders>
              <w:top w:val="none" w:color="FFFFFF" w:sz="0"/>
              <w:left w:val="none" w:color="FFFFFF" w:sz="0"/>
              <w:bottom w:val="none" w:color="FFFFFF" w:sz="0"/>
              <w:right w:val="none" w:color="FFFFFF" w:sz="0"/>
            </w:tcBorders>
            <w:vAlign w:val="center"/>
          </w:tcPr>
          <w:p>
            <w:pPr>
              <w:spacing w:after="40"/>
            </w:pPr>
            <w:r>
              <w:drawing>
                <wp:inline distT="0" distB="0" distL="0" distR="0">
                  <wp:extent cx="2047875"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47875" cy="495300"/>
                          </a:xfrm>
                          <a:prstGeom prst="rect">
                            <a:avLst/>
                          </a:prstGeom>
                        </pic:spPr>
                      </pic:pic>
                    </a:graphicData>
                  </a:graphic>
                </wp:inline>
              </w:drawing>
            </w:r>
          </w:p>
          <w:p>
            <w:pPr>
              <w:spacing w:after="0" w:before="0"/>
            </w:pPr>
            <w:r>
              <w:rPr>
                <w:rFonts w:ascii="Calibri" w:cs="Calibri" w:eastAsia="Calibri" w:hAnsi="Calibri"/>
                <w:b/>
                <w:bCs/>
                <w:i w:val="false"/>
                <w:iCs w:val="false"/>
                <w:color w:val="5A6B7D"/>
                <w:sz w:val="15"/>
                <w:szCs w:val="15"/>
              </w:rPr>
              <w:t xml:space="preserve">RefNet  ·  CrewCore Officiating Platform</w:t>
            </w:r>
          </w:p>
        </w:tc>
        <w:tc>
          <w:tcPr>
            <w:tcW w:type="dxa" w:w="4500"/>
            <w:tcBorders>
              <w:top w:val="none" w:color="FFFFFF" w:sz="0"/>
              <w:left w:val="none" w:color="FFFFFF" w:sz="0"/>
              <w:bottom w:val="none" w:color="FFFFFF" w:sz="0"/>
              <w:right w:val="none" w:color="FFFFFF" w:sz="0"/>
            </w:tcBorders>
            <w:vAlign w:val="top"/>
          </w:tcPr>
          <w:p>
            <w:pPr>
              <w:shd w:fill="0F2438" w:val="clear"/>
              <w:spacing w:after="60"/>
              <w:jc w:val="center"/>
            </w:pPr>
            <w:r>
              <w:rPr>
                <w:rFonts w:ascii="Calibri" w:cs="Calibri" w:eastAsia="Calibri" w:hAnsi="Calibri"/>
                <w:b/>
                <w:bCs/>
                <w:color w:val="FFFFFF"/>
                <w:sz w:val="17"/>
                <w:szCs w:val="17"/>
              </w:rPr>
              <w:t xml:space="preserve">CONFIDENTIAL</w:t>
            </w:r>
          </w:p>
          <w:p>
            <w:pPr>
              <w:spacing w:after="0" w:before="0"/>
              <w:jc w:val="right"/>
            </w:pPr>
            <w:r>
              <w:rPr>
                <w:rFonts w:ascii="Calibri" w:cs="Calibri" w:eastAsia="Calibri" w:hAnsi="Calibri"/>
                <w:b w:val="false"/>
                <w:bCs w:val="false"/>
                <w:i w:val="false"/>
                <w:iCs w:val="false"/>
                <w:color w:val="5A6B7D"/>
                <w:sz w:val="16"/>
                <w:szCs w:val="16"/>
              </w:rPr>
              <w:t xml:space="preserve">Prepared for: Dr. Loveless</w:t>
            </w:r>
          </w:p>
          <w:p>
            <w:pPr>
              <w:spacing w:after="0" w:before="0"/>
              <w:jc w:val="right"/>
            </w:pPr>
            <w:r>
              <w:rPr>
                <w:rFonts w:ascii="Calibri" w:cs="Calibri" w:eastAsia="Calibri" w:hAnsi="Calibri"/>
                <w:b w:val="false"/>
                <w:bCs w:val="false"/>
                <w:i w:val="false"/>
                <w:iCs w:val="false"/>
                <w:color w:val="5A6B7D"/>
                <w:sz w:val="16"/>
                <w:szCs w:val="16"/>
              </w:rPr>
              <w:t xml:space="preserve">Date: July 28, 2026  ·  Version 1.0</w:t>
            </w:r>
          </w:p>
          <w:p>
            <w:pPr>
              <w:spacing w:after="0" w:before="0"/>
              <w:jc w:val="right"/>
            </w:pPr>
            <w:r>
              <w:rPr>
                <w:rFonts w:ascii="Calibri" w:cs="Calibri" w:eastAsia="Calibri" w:hAnsi="Calibri"/>
                <w:b w:val="false"/>
                <w:bCs w:val="false"/>
                <w:i w:val="false"/>
                <w:iCs w:val="false"/>
                <w:color w:val="5A6B7D"/>
                <w:sz w:val="16"/>
                <w:szCs w:val="16"/>
              </w:rPr>
              <w:t xml:space="preserve">Environment: DBOA Pilot (Test Mode)</w:t>
            </w:r>
          </w:p>
        </w:tc>
      </w:tr>
    </w:tbl>
    <w:p>
      <w:pPr>
        <w:pBdr>
          <w:bottom w:val="single" w:color="EA6A2C" w:sz="18"/>
        </w:pBdr>
        <w:spacing w:after="120" w:before="20"/>
      </w:pPr>
      <w:r>
        <w:rPr>
          <w:rFonts w:ascii="Calibri" w:cs="Calibri" w:eastAsia="Calibri" w:hAnsi="Calibri"/>
          <w:b w:val="false"/>
          <w:bCs w:val="false"/>
          <w:i w:val="false"/>
          <w:iCs w:val="false"/>
          <w:color w:val="1A2733"/>
          <w:sz w:val="2"/>
          <w:szCs w:val="2"/>
        </w:rPr>
        <w:t xml:space="preserve"> </w:t>
      </w:r>
    </w:p>
    <w:p>
      <w:pPr>
        <w:spacing w:after="20" w:before="0"/>
      </w:pPr>
      <w:r>
        <w:rPr>
          <w:rFonts w:ascii="Calibri" w:cs="Calibri" w:eastAsia="Calibri" w:hAnsi="Calibri"/>
          <w:b/>
          <w:bCs/>
          <w:i w:val="false"/>
          <w:iCs w:val="false"/>
          <w:color w:val="0F2438"/>
          <w:sz w:val="26"/>
          <w:szCs w:val="26"/>
        </w:rPr>
        <w:t xml:space="preserve">CrewCore — User Acceptance Test Plan</w:t>
      </w:r>
    </w:p>
    <w:p>
      <w:pPr>
        <w:spacing w:after="120" w:before="0"/>
      </w:pPr>
      <w:r>
        <w:rPr>
          <w:rFonts w:ascii="Calibri" w:cs="Calibri" w:eastAsia="Calibri" w:hAnsi="Calibri"/>
          <w:b w:val="false"/>
          <w:bCs w:val="false"/>
          <w:i w:val="false"/>
          <w:iCs w:val="false"/>
          <w:color w:val="46586E"/>
          <w:sz w:val="17"/>
          <w:szCs w:val="17"/>
        </w:rPr>
        <w:t xml:space="preserve">Recruit onboarding, chapter-fit routing, attendance, and staff tools · Dallas Basketball Officials Association pilot</w:t>
      </w:r>
    </w:p>
    <w:p>
      <w:pPr>
        <w:shd w:fill="EEF4FA" w:val="clear"/>
        <w:spacing w:after="20" w:before="60"/>
      </w:pPr>
      <w:r>
        <w:rPr>
          <w:rFonts w:ascii="Calibri" w:cs="Calibri" w:eastAsia="Calibri" w:hAnsi="Calibri"/>
          <w:b/>
          <w:bCs/>
          <w:i w:val="false"/>
          <w:iCs w:val="false"/>
          <w:color w:val="EA6A2C"/>
          <w:sz w:val="16"/>
          <w:szCs w:val="16"/>
        </w:rPr>
        <w:t xml:space="preserve">BEFORE YOU BEGIN — TEST SETUP &amp; CREDENTIALS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Web address</w:t>
            </w:r>
          </w:p>
        </w:tc>
        <w:tc>
          <w:tcPr>
            <w:tcW w:type="dxa" w:w="8600"/>
            <w:tcBorders>
              <w:top w:val="none" w:color="FFFFFF" w:sz="0"/>
              <w:left w:val="none" w:color="FFFFFF" w:sz="0"/>
              <w:bottom w:val="none" w:color="FFFFFF" w:sz="0"/>
              <w:right w:val="none" w:color="FFFFFF" w:sz="0"/>
            </w:tcBorders>
          </w:tcPr>
          <w:p>
            <w:pPr>
              <w:spacing w:after="0" w:before="0"/>
            </w:pPr>
            <w:hyperlink w:history="1" r:id="rIdhdfu2w96qt0jpymqgvpud">
              <w:r>
                <w:rPr>
                  <w:rFonts w:ascii="Calibri" w:cs="Calibri" w:eastAsia="Calibri" w:hAnsi="Calibri"/>
                  <w:b w:val="false"/>
                  <w:bCs w:val="false"/>
                  <w:color w:val="0563C1"/>
                  <w:sz w:val="17"/>
                  <w:szCs w:val="17"/>
                  <w:u w:val="single"/>
                </w:rPr>
                <w:t xml:space="preserve">https://refnet-dboa.netlify.app</w:t>
              </w:r>
            </w:hyperlink>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Admin passcode</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dboa2026</w:t>
            </w:r>
            <w:r>
              <w:rPr>
                <w:rFonts w:ascii="Calibri" w:cs="Calibri" w:eastAsia="Calibri" w:hAnsi="Calibri"/>
                <w:b w:val="false"/>
                <w:bCs w:val="false"/>
                <w:i w:val="false"/>
                <w:iCs w:val="false"/>
                <w:color w:val="1A2733"/>
                <w:sz w:val="17"/>
                <w:szCs w:val="17"/>
              </w:rPr>
              <w:t xml:space="preserve">   (Session Admin, QR Kiosk, and the Staff Board)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Test payment card</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4242 4242 4242 4242</w:t>
            </w:r>
            <w:r>
              <w:rPr>
                <w:rFonts w:ascii="Calibri" w:cs="Calibri" w:eastAsia="Calibri" w:hAnsi="Calibri"/>
                <w:b w:val="false"/>
                <w:bCs w:val="false"/>
                <w:i w:val="false"/>
                <w:iCs w:val="false"/>
                <w:color w:val="1A2733"/>
                <w:sz w:val="17"/>
                <w:szCs w:val="17"/>
              </w:rPr>
              <w:t xml:space="preserve">   any future expiry, any CVC, any ZIP — Stripe TEST mode, no real charge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Two devices help</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A computer (admin pages &amp; QR kiosk) and a phone (recruit sign-up &amp; check-in).</w:t>
            </w:r>
          </w:p>
        </w:tc>
      </w:tr>
    </w:tbl>
    <w:p>
      <w:pPr>
        <w:shd w:fill="EEF4FA" w:val="clear"/>
        <w:spacing w:after="20" w:before="60"/>
      </w:pPr>
      <w:r>
        <w:rPr>
          <w:rFonts w:ascii="Calibri" w:cs="Calibri" w:eastAsia="Calibri" w:hAnsi="Calibri"/>
          <w:b/>
          <w:bCs/>
          <w:i w:val="false"/>
          <w:iCs w:val="false"/>
          <w:color w:val="EA6A2C"/>
          <w:sz w:val="16"/>
          <w:szCs w:val="16"/>
        </w:rPr>
        <w:t xml:space="preserve">USE THIS TEST RECRUIT — enter these exact values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Recruit name</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Sam Official</w:t>
            </w:r>
            <w:r>
              <w:rPr>
                <w:rFonts w:ascii="Calibri" w:cs="Calibri" w:eastAsia="Calibri" w:hAnsi="Calibri"/>
                <w:b w:val="false"/>
                <w:bCs w:val="false"/>
                <w:i w:val="false"/>
                <w:iCs w:val="false"/>
                <w:color w:val="5A6B7D"/>
                <w:sz w:val="16"/>
                <w:szCs w:val="16"/>
              </w:rPr>
              <w:t xml:space="preserve">   — the checklist header should read “Sam's path to officiating.”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Email</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Use your own email address.</w:t>
            </w:r>
            <w:r>
              <w:rPr>
                <w:rFonts w:ascii="Calibri" w:cs="Calibri" w:eastAsia="Calibri" w:hAnsi="Calibri"/>
                <w:b w:val="false"/>
                <w:bCs w:val="false"/>
                <w:i w:val="false"/>
                <w:iCs w:val="false"/>
                <w:color w:val="5A6B7D"/>
                <w:sz w:val="16"/>
                <w:szCs w:val="16"/>
              </w:rPr>
              <w:t xml:space="preserve">  The magic-link email (Test B3) is sent there; the same address can be reused for repeat runs.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Path</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New official</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Make the Call</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6"/>
                <w:szCs w:val="16"/>
              </w:rPr>
              <w:t xml:space="preserve">4:00–4:30 = At work  ·  afternoon/work ZIP 75201  ·  home ZIP 75043  ·  travel 30 min  ·  weekdays Mon–Thu  ·  start with middle / sub-varsity = Yes  ·  skip the optional questions.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Result to expect</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1A2733"/>
                <w:sz w:val="17"/>
                <w:szCs w:val="17"/>
              </w:rPr>
              <w:t xml:space="preserve">Best initial fit = Dallas Basketball Officials Association</w:t>
            </w:r>
            <w:r>
              <w:rPr>
                <w:rFonts w:ascii="Calibri" w:cs="Calibri" w:eastAsia="Calibri" w:hAnsi="Calibri"/>
                <w:b w:val="false"/>
                <w:bCs w:val="false"/>
                <w:i w:val="false"/>
                <w:iCs w:val="false"/>
                <w:color w:val="5A6B7D"/>
                <w:sz w:val="16"/>
                <w:szCs w:val="16"/>
              </w:rPr>
              <w:t xml:space="preserve">  (the only integrated chapter during the pilot, so this is the expected result regardless of answers).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Payment</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Test card 4242 4242 4242 4242</w:t>
            </w:r>
          </w:p>
        </w:tc>
      </w:tr>
    </w:tbl>
    <w:p>
      <w:pPr>
        <w:shd w:fill="EEF4FA" w:val="clear"/>
        <w:spacing w:after="20" w:before="60"/>
      </w:pPr>
      <w:r>
        <w:rPr>
          <w:rFonts w:ascii="Calibri" w:cs="Calibri" w:eastAsia="Calibri" w:hAnsi="Calibri"/>
          <w:b/>
          <w:bCs/>
          <w:i w:val="false"/>
          <w:iCs w:val="false"/>
          <w:color w:val="EA6A2C"/>
          <w:sz w:val="16"/>
          <w:szCs w:val="16"/>
        </w:rPr>
        <w:t xml:space="preserve">HOW TO USE THIS PLAN</w:t>
      </w:r>
    </w:p>
    <w:p>
      <w:pPr>
        <w:spacing w:after="120" w:before="0"/>
      </w:pPr>
      <w:r>
        <w:rPr>
          <w:rFonts w:ascii="Calibri" w:cs="Calibri" w:eastAsia="Calibri" w:hAnsi="Calibri"/>
          <w:b w:val="false"/>
          <w:bCs w:val="false"/>
          <w:i w:val="false"/>
          <w:iCs w:val="false"/>
          <w:color w:val="1A2733"/>
          <w:sz w:val="18"/>
          <w:szCs w:val="18"/>
        </w:rPr>
        <w:t xml:space="preserve">Run the sections </w:t>
      </w:r>
      <w:r>
        <w:rPr>
          <w:rFonts w:ascii="Calibri" w:cs="Calibri" w:eastAsia="Calibri" w:hAnsi="Calibri"/>
          <w:b/>
          <w:bCs/>
          <w:i w:val="false"/>
          <w:iCs w:val="false"/>
          <w:color w:val="1A2733"/>
          <w:sz w:val="18"/>
          <w:szCs w:val="18"/>
        </w:rPr>
        <w:t xml:space="preserve">in order</w:t>
      </w:r>
      <w:r>
        <w:rPr>
          <w:rFonts w:ascii="Calibri" w:cs="Calibri" w:eastAsia="Calibri" w:hAnsi="Calibri"/>
          <w:b w:val="false"/>
          <w:bCs w:val="false"/>
          <w:i w:val="false"/>
          <w:iCs w:val="false"/>
          <w:color w:val="1A2733"/>
          <w:sz w:val="18"/>
          <w:szCs w:val="18"/>
        </w:rPr>
        <w:t xml:space="preserve"> — Administrator Setup must be completed first, because recruits cannot check in to sessions that don't exist yet. For each test, follow the Steps, compare what you see against the Expected Result, then enter </w:t>
      </w:r>
      <w:r>
        <w:rPr>
          <w:rFonts w:ascii="Calibri" w:cs="Calibri" w:eastAsia="Calibri" w:hAnsi="Calibri"/>
          <w:b/>
          <w:bCs/>
          <w:i w:val="false"/>
          <w:iCs w:val="false"/>
          <w:color w:val="1A2733"/>
          <w:sz w:val="18"/>
          <w:szCs w:val="18"/>
        </w:rPr>
        <w:t xml:space="preserve">Pass or Fail</w:t>
      </w:r>
      <w:r>
        <w:rPr>
          <w:rFonts w:ascii="Calibri" w:cs="Calibri" w:eastAsia="Calibri" w:hAnsi="Calibri"/>
          <w:b w:val="false"/>
          <w:bCs w:val="false"/>
          <w:i w:val="false"/>
          <w:iCs w:val="false"/>
          <w:color w:val="1A2733"/>
          <w:sz w:val="18"/>
          <w:szCs w:val="18"/>
        </w:rPr>
        <w:t xml:space="preserve"> and any observations in the Result and Notes columns (what you saw, on which screen, and any error text). Node colors on the recruit checklist: </w:t>
      </w:r>
      <w:r>
        <w:rPr>
          <w:rFonts w:ascii="Calibri" w:cs="Calibri" w:eastAsia="Calibri" w:hAnsi="Calibri"/>
          <w:b/>
          <w:bCs/>
          <w:i w:val="false"/>
          <w:iCs w:val="false"/>
          <w:color w:val="1A2733"/>
          <w:sz w:val="18"/>
          <w:szCs w:val="18"/>
        </w:rPr>
        <w:t xml:space="preserve">grey = locked, blue = ready, green = done.</w:t>
      </w:r>
    </w:p>
    <w:p>
      <w:pPr>
        <w:pBdr>
          <w:left w:val="single" w:color="EA6A2C" w:sz="24"/>
        </w:pBdr>
        <w:shd w:fill="0F2438" w:val="clear"/>
        <w:spacing w:after="20" w:before="160"/>
      </w:pPr>
      <w:r>
        <w:rPr>
          <w:rFonts w:ascii="Calibri" w:cs="Calibri" w:eastAsia="Calibri" w:hAnsi="Calibri"/>
          <w:b/>
          <w:bCs/>
          <w:color w:val="EA6A2C"/>
          <w:sz w:val="19"/>
          <w:szCs w:val="19"/>
        </w:rPr>
        <w:t xml:space="preserve">A.  </w:t>
      </w:r>
      <w:r>
        <w:rPr>
          <w:rFonts w:ascii="Calibri" w:cs="Calibri" w:eastAsia="Calibri" w:hAnsi="Calibri"/>
          <w:b/>
          <w:bCs/>
          <w:color w:val="FFFFFF"/>
          <w:sz w:val="19"/>
          <w:szCs w:val="19"/>
        </w:rPr>
        <w:t xml:space="preserve">Administrator Setup  — complete first</w:t>
      </w:r>
    </w:p>
    <w:p>
      <w:pPr>
        <w:spacing w:after="40" w:before="0"/>
      </w:pPr>
      <w:r>
        <w:rPr>
          <w:rFonts w:ascii="Calibri" w:cs="Calibri" w:eastAsia="Calibri" w:hAnsi="Calibri"/>
          <w:b w:val="false"/>
          <w:bCs w:val="false"/>
          <w:i/>
          <w:iCs/>
          <w:color w:val="5A6B7D"/>
          <w:sz w:val="15"/>
          <w:szCs w:val="15"/>
        </w:rPr>
        <w:t xml:space="preserve">Staff creates the training/meeting calendar and confirms access to the staff board. Do this before testing a recruit.</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Session Admin access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Go to </w:t>
            </w:r>
            <w:hyperlink w:history="1" r:id="rIdympnnn6mne8prwpgqbwdv">
              <w:r>
                <w:rPr>
                  <w:rFonts w:ascii="Calibri" w:cs="Calibri" w:eastAsia="Calibri" w:hAnsi="Calibri"/>
                  <w:b w:val="false"/>
                  <w:bCs w:val="false"/>
                  <w:color w:val="0563C1"/>
                  <w:sz w:val="16"/>
                  <w:szCs w:val="16"/>
                  <w:u w:val="single"/>
                </w:rPr>
                <w:t xml:space="preserve">https://refnet-dboa.netlify.app/sessions/admin</w:t>
              </w:r>
            </w:hyperlink>
            <w:r>
              <w:rPr>
                <w:rFonts w:ascii="Calibri" w:cs="Calibri" w:eastAsia="Calibri" w:hAnsi="Calibri"/>
                <w:b w:val="false"/>
                <w:bCs w:val="false"/>
                <w:i w:val="false"/>
                <w:iCs w:val="false"/>
                <w:color w:val="1A2733"/>
                <w:sz w:val="16"/>
                <w:szCs w:val="16"/>
              </w:rPr>
              <w:t xml:space="preserve"> and enter passcode dboa2026.</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Session admin page opens with an attendance-step dropdown and a New session form.</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Create training sessions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Select step DBOA new officials training. Add a title, Starts/Ends date &amp; time, location. Click Create session. Repeat for 4 dated sessions.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Each session saves and appears in the Sessions list below the form.</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Session list &amp; kiosk link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Review the Sessions list for that step.</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Sessions show with title, date, location, check-in count. Each row has Open QR kiosk, Edit, and Delete.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Edit a session</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Edit on a session, change the title or time, Save.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row updates immediately with the new values.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Delete a session</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Delete on a session, confirm Yes.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session is removed. If it had check-ins, a note states how many were removed.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A6</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Create meeting sessions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Switch the dropdown to Attend 6 general session meetings and create at least one dated session.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Meeting sessions save and list independently of the training sessions.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A7</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Staff board access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Go to </w:t>
            </w:r>
            <w:hyperlink w:history="1" r:id="rIdrin5vpggx1kqx5av7gklu">
              <w:r>
                <w:rPr>
                  <w:rFonts w:ascii="Calibri" w:cs="Calibri" w:eastAsia="Calibri" w:hAnsi="Calibri"/>
                  <w:b w:val="false"/>
                  <w:bCs w:val="false"/>
                  <w:color w:val="0563C1"/>
                  <w:sz w:val="16"/>
                  <w:szCs w:val="16"/>
                  <w:u w:val="single"/>
                </w:rPr>
                <w:t xml:space="preserve">https://refnet-dboa.netlify.app/board/verify</w:t>
              </w:r>
            </w:hyperlink>
            <w:r>
              <w:rPr>
                <w:rFonts w:ascii="Calibri" w:cs="Calibri" w:eastAsia="Calibri" w:hAnsi="Calibri"/>
                <w:b w:val="false"/>
                <w:bCs w:val="false"/>
                <w:i w:val="false"/>
                <w:iCs w:val="false"/>
                <w:color w:val="1A2733"/>
                <w:sz w:val="16"/>
                <w:szCs w:val="16"/>
              </w:rPr>
              <w:t xml:space="preserve"> and enter passcode dboa2026.</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staff board opens with a verification queue, book issuance, and outstanding-books sections.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B.  </w:t>
      </w:r>
      <w:r>
        <w:rPr>
          <w:rFonts w:ascii="Calibri" w:cs="Calibri" w:eastAsia="Calibri" w:hAnsi="Calibri"/>
          <w:b/>
          <w:bCs/>
          <w:color w:val="FFFFFF"/>
          <w:sz w:val="19"/>
          <w:szCs w:val="19"/>
        </w:rPr>
        <w:t xml:space="preserve">Recruit Registration &amp; Access</w:t>
      </w:r>
    </w:p>
    <w:p>
      <w:pPr>
        <w:spacing w:after="40" w:before="0"/>
      </w:pPr>
      <w:r>
        <w:rPr>
          <w:rFonts w:ascii="Calibri" w:cs="Calibri" w:eastAsia="Calibri" w:hAnsi="Calibri"/>
          <w:b w:val="false"/>
          <w:bCs w:val="false"/>
          <w:i/>
          <w:iCs/>
          <w:color w:val="5A6B7D"/>
          <w:sz w:val="15"/>
          <w:szCs w:val="15"/>
        </w:rPr>
        <w:t xml:space="preserve">A brand-new official signs up and receives their private return link.</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New recruit sign-up</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From the recruit sign-up page (</w:t>
            </w:r>
            <w:hyperlink w:history="1" r:id="rIdqjvcbyhfpvar24tnpnm4e">
              <w:r>
                <w:rPr>
                  <w:rFonts w:ascii="Calibri" w:cs="Calibri" w:eastAsia="Calibri" w:hAnsi="Calibri"/>
                  <w:b w:val="false"/>
                  <w:bCs w:val="false"/>
                  <w:color w:val="0563C1"/>
                  <w:sz w:val="16"/>
                  <w:szCs w:val="16"/>
                  <w:u w:val="single"/>
                </w:rPr>
                <w:t xml:space="preserve">https://refnet-dboa.netlify.app</w:t>
              </w:r>
            </w:hyperlink>
            <w:r>
              <w:rPr>
                <w:rFonts w:ascii="Calibri" w:cs="Calibri" w:eastAsia="Calibri" w:hAnsi="Calibri"/>
                <w:b w:val="false"/>
                <w:bCs w:val="false"/>
                <w:i w:val="false"/>
                <w:iCs w:val="false"/>
                <w:color w:val="1A2733"/>
                <w:sz w:val="16"/>
                <w:szCs w:val="16"/>
              </w:rPr>
              <w:t xml:space="preserve">),</w:t>
            </w:r>
            <w:r>
              <w:rPr>
                <w:rFonts w:ascii="Calibri" w:cs="Calibri" w:eastAsia="Calibri" w:hAnsi="Calibri"/>
                <w:b w:val="false"/>
                <w:bCs w:val="false"/>
                <w:i w:val="false"/>
                <w:iCs w:val="false"/>
                <w:color w:val="1A2733"/>
                <w:sz w:val="16"/>
                <w:szCs w:val="16"/>
              </w:rPr>
              <w:t xml:space="preserve"> choose the New official path, enter name Sam Official and your email, submit.</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registration is created and Sam lands on a personalized checklist reading “Sam's path to officiating.”</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“Save your link” prompt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Observe the screen right after submitting.</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one-time message explains the private link is their way back in (bookmark / add to home screen).</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Magic-link email</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Check the inbox used at sign-up (check Spam too).</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An email arrives with the recruit's private registration link.</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B4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Return via link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the emailed link in a browser.</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It returns to the same recruit's checklist — no login or password required.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C.  </w:t>
      </w:r>
      <w:r>
        <w:rPr>
          <w:rFonts w:ascii="Calibri" w:cs="Calibri" w:eastAsia="Calibri" w:hAnsi="Calibri"/>
          <w:b/>
          <w:bCs/>
          <w:color w:val="FFFFFF"/>
          <w:sz w:val="19"/>
          <w:szCs w:val="19"/>
        </w:rPr>
        <w:t xml:space="preserve">Make the Call — Chapter-Fit &amp; Lock Gate</w:t>
      </w:r>
    </w:p>
    <w:p>
      <w:pPr>
        <w:spacing w:after="40" w:before="0"/>
      </w:pPr>
      <w:r>
        <w:rPr>
          <w:rFonts w:ascii="Calibri" w:cs="Calibri" w:eastAsia="Calibri" w:hAnsi="Calibri"/>
          <w:b w:val="false"/>
          <w:bCs w:val="false"/>
          <w:i/>
          <w:iCs/>
          <w:color w:val="5A6B7D"/>
          <w:sz w:val="15"/>
          <w:szCs w:val="15"/>
        </w:rPr>
        <w:t xml:space="preserve">The recruit's first decision is choosing a chapter. The checklist stays locked until they do.</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Checklist starts locked</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 a new recruit's checklist, before doing Make the Call, review the steps.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All steps appear locked/greyed with no buttons; a Make the Call card is featured with “First, make the call.”</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Entry — two paths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Make the Call. Choose a path.</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Two options: Make the Call for me (guided, default) and Let me compare chapters.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“The Situation” questions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Answer the location questions. Type a full ZIP into the ZIP field.</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Questions use buttons (At work/school/home/Varies/Other). ZIP field accepts the whole number without losing focus. Same ZIP is not asked twice.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“The Facts” questions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Continue through availability, travel, starting level. Try Skip for now on an optional item.</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Progress reads “Step X of 3.” Required items must be answered; optional ones can be skipped.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“The Call” result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Finish the questions.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Result shows “Your best initial fit may be Dallas Basketball Officials Association” with a reason, an amber disclaimer, and three actions.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C6</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Compare other chapters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Tap Compare other chapters.</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simple list shows all chapters — Dallas (tagged Integrated), plus Fort Worth, Kaufman, North Texas — each with a working Visit website link (new tab). No comparison scoring.</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C7</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Unlock the checklist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Return and tap Continue with Dallas Basketball Officials Association.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Returns to the checklist, now unlocked — steps active with buttons (Pay / Mark done / Go to THSBOA).</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D.  </w:t>
      </w:r>
      <w:r>
        <w:rPr>
          <w:rFonts w:ascii="Calibri" w:cs="Calibri" w:eastAsia="Calibri" w:hAnsi="Calibri"/>
          <w:b/>
          <w:bCs/>
          <w:color w:val="FFFFFF"/>
          <w:sz w:val="19"/>
          <w:szCs w:val="19"/>
        </w:rPr>
        <w:t xml:space="preserve">Recruit Onboarding Steps</w:t>
      </w:r>
    </w:p>
    <w:p>
      <w:pPr>
        <w:spacing w:after="40" w:before="0"/>
      </w:pPr>
      <w:r>
        <w:rPr>
          <w:rFonts w:ascii="Calibri" w:cs="Calibri" w:eastAsia="Calibri" w:hAnsi="Calibri"/>
          <w:b w:val="false"/>
          <w:bCs w:val="false"/>
          <w:i/>
          <w:iCs/>
          <w:color w:val="5A6B7D"/>
          <w:sz w:val="15"/>
          <w:szCs w:val="15"/>
        </w:rPr>
        <w:t xml:space="preserve">Working the checklist from dues through readiness. Steps unlock in order as prerequisites complete.</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Pay chapter dues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Chapter application &amp; dues → Pay → use test card 4242 4242 4242 4242.</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Payment succeeds (test mode); the step turns green; the fee strip updates.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THSBOA state steps (demo)</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Use the amber Load state steps demo button on the checklist.</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THSBOA registration, background check, and state test are marked complete.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Purchase uniform</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Purchase uniform → Mark done.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Step turns green. (Acknowledgment — the uniform is bought from a vendor, not paid to DBOA.)</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Receive NFHS books</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Open Rulebook &amp; Case Book and Mechanics Manual → Mark done (or issue via the board, F4–F5).</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Both steps complete.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D5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Progress toward first game</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Observe the progress ring/headline as steps complete.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Progress advances toward “cleared to work”; the “First paid game unlocks here” marker sits after the pre-game requirements.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E.  </w:t>
      </w:r>
      <w:r>
        <w:rPr>
          <w:rFonts w:ascii="Calibri" w:cs="Calibri" w:eastAsia="Calibri" w:hAnsi="Calibri"/>
          <w:b/>
          <w:bCs/>
          <w:color w:val="FFFFFF"/>
          <w:sz w:val="19"/>
          <w:szCs w:val="19"/>
        </w:rPr>
        <w:t xml:space="preserve">Attendance — Check-In</w:t>
      </w:r>
    </w:p>
    <w:p>
      <w:pPr>
        <w:spacing w:after="40" w:before="0"/>
      </w:pPr>
      <w:r>
        <w:rPr>
          <w:rFonts w:ascii="Calibri" w:cs="Calibri" w:eastAsia="Calibri" w:hAnsi="Calibri"/>
          <w:b w:val="false"/>
          <w:bCs w:val="false"/>
          <w:i/>
          <w:iCs/>
          <w:color w:val="5A6B7D"/>
          <w:sz w:val="15"/>
          <w:szCs w:val="15"/>
        </w:rPr>
        <w:t xml:space="preserve">Requires sessions created in Section A. Uses the rotating QR code on the kiosk screen.</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Open the QR kiosk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From Session Admin (A3), open a session's QR kiosk on the computer.</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 large rotating QR / code is displayed for the session.</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Recruit checks in</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 Sam's checklist, open the training step's Sessions and check in using the code on the kiosk.</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Check-in is recorded; Sam sees a checked-in status.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Check-out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After check-in, use the Check out action.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Attendance is marked attended for that session (early leave would be flagged).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E4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Auto-complete at required count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Repeat check-in across the required number of sessions (training = 4).</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Once the required count is reached, the training step completes automatically — no staff action.</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pBdr>
          <w:left w:val="single" w:color="EA6A2C" w:sz="24"/>
        </w:pBdr>
        <w:shd w:fill="0F2438" w:val="clear"/>
        <w:spacing w:after="20" w:before="160"/>
      </w:pPr>
      <w:r>
        <w:rPr>
          <w:rFonts w:ascii="Calibri" w:cs="Calibri" w:eastAsia="Calibri" w:hAnsi="Calibri"/>
          <w:b/>
          <w:bCs/>
          <w:color w:val="EA6A2C"/>
          <w:sz w:val="19"/>
          <w:szCs w:val="19"/>
        </w:rPr>
        <w:t xml:space="preserve">F.  </w:t>
      </w:r>
      <w:r>
        <w:rPr>
          <w:rFonts w:ascii="Calibri" w:cs="Calibri" w:eastAsia="Calibri" w:hAnsi="Calibri"/>
          <w:b/>
          <w:bCs/>
          <w:color w:val="FFFFFF"/>
          <w:sz w:val="19"/>
          <w:szCs w:val="19"/>
        </w:rPr>
        <w:t xml:space="preserve">Staff Board — Verify &amp; Books</w:t>
      </w:r>
    </w:p>
    <w:p>
      <w:pPr>
        <w:spacing w:after="40" w:before="0"/>
      </w:pPr>
      <w:r>
        <w:rPr>
          <w:rFonts w:ascii="Calibri" w:cs="Calibri" w:eastAsia="Calibri" w:hAnsi="Calibri"/>
          <w:b w:val="false"/>
          <w:bCs w:val="false"/>
          <w:i/>
          <w:iCs/>
          <w:color w:val="5A6B7D"/>
          <w:sz w:val="15"/>
          <w:szCs w:val="15"/>
        </w:rPr>
        <w:t xml:space="preserve">The staff view for confirming manual steps and handing out controlled book inventory. Board at https://refnet-dboa.netlify.app/board/verify.</w:t>
      </w:r>
    </w:p>
    <w:tbl>
      <w:tblPr>
        <w:tblW w:type="dxa" w:w="10800"/>
        <w:tblBorders>
          <w:top w:val="single" w:color="DBE4EE" w:sz="4"/>
          <w:left w:val="single" w:color="DBE4EE" w:sz="4"/>
          <w:bottom w:val="single" w:color="DBE4EE" w:sz="4"/>
          <w:right w:val="single" w:color="DBE4EE" w:sz="4"/>
          <w:insideH w:val="single" w:color="DBE4EE" w:sz="4"/>
          <w:insideV w:val="single" w:color="DBE4EE" w:sz="4"/>
        </w:tblBorders>
      </w:tblPr>
      <w:tblGrid>
        <w:gridCol w:w="520"/>
        <w:gridCol w:w="1900"/>
        <w:gridCol w:w="3060"/>
        <w:gridCol w:w="2860"/>
        <w:gridCol w:w="1060"/>
        <w:gridCol w:w="1400"/>
      </w:tblGrid>
      <w:tr>
        <w:trPr>
          <w:tblHeader/>
        </w:trPr>
        <w:tc>
          <w:tcPr>
            <w:tcW w:type="dxa" w:w="52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t>
            </w:r>
          </w:p>
        </w:tc>
        <w:tc>
          <w:tcPr>
            <w:tcW w:type="dxa" w:w="19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What it tests</w:t>
            </w:r>
          </w:p>
        </w:tc>
        <w:tc>
          <w:tcPr>
            <w:tcW w:type="dxa" w:w="3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Steps</w:t>
            </w:r>
          </w:p>
        </w:tc>
        <w:tc>
          <w:tcPr>
            <w:tcW w:type="dxa" w:w="28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Expected result</w:t>
            </w:r>
          </w:p>
        </w:tc>
        <w:tc>
          <w:tcPr>
            <w:tcW w:type="dxa" w:w="106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Result (Pass/Fail)</w:t>
            </w:r>
          </w:p>
        </w:tc>
        <w:tc>
          <w:tcPr>
            <w:tcW w:type="dxa" w:w="1400"/>
            <w:shd w:fill="EEF4FA" w:val="clear"/>
            <w:tcMar>
              <w:top w:type="dxa" w:w="40"/>
              <w:left w:type="dxa" w:w="60"/>
              <w:bottom w:type="dxa" w:w="40"/>
              <w:right w:type="dxa" w:w="60"/>
            </w:tcMar>
          </w:tcPr>
          <w:p>
            <w:pPr>
              <w:spacing w:after="0" w:before="0"/>
            </w:pPr>
            <w:r>
              <w:rPr>
                <w:rFonts w:ascii="Calibri" w:cs="Calibri" w:eastAsia="Calibri" w:hAnsi="Calibri"/>
                <w:b/>
                <w:bCs/>
                <w:i w:val="false"/>
                <w:iCs w:val="false"/>
                <w:color w:val="0F2438"/>
                <w:sz w:val="15"/>
                <w:szCs w:val="15"/>
              </w:rPr>
              <w:t xml:space="preserve">Notes</w:t>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F1</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Verification queue</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On </w:t>
            </w:r>
            <w:hyperlink w:history="1" r:id="rIde8-tgz-de1xpr7nsqera8">
              <w:r>
                <w:rPr>
                  <w:rFonts w:ascii="Calibri" w:cs="Calibri" w:eastAsia="Calibri" w:hAnsi="Calibri"/>
                  <w:b w:val="false"/>
                  <w:bCs w:val="false"/>
                  <w:color w:val="0563C1"/>
                  <w:sz w:val="16"/>
                  <w:szCs w:val="16"/>
                  <w:u w:val="single"/>
                </w:rPr>
                <w:t xml:space="preserve">https://refnet-dboa.netlify.app/board/verify</w:t>
              </w:r>
            </w:hyperlink>
            <w:r>
              <w:rPr>
                <w:rFonts w:ascii="Calibri" w:cs="Calibri" w:eastAsia="Calibri" w:hAnsi="Calibri"/>
                <w:b w:val="false"/>
                <w:bCs w:val="false"/>
                <w:i w:val="false"/>
                <w:iCs w:val="false"/>
                <w:color w:val="1A2733"/>
                <w:sz w:val="16"/>
                <w:szCs w:val="16"/>
              </w:rPr>
              <w:t xml:space="preserve">,</w:t>
            </w:r>
            <w:r>
              <w:rPr>
                <w:rFonts w:ascii="Calibri" w:cs="Calibri" w:eastAsia="Calibri" w:hAnsi="Calibri"/>
                <w:b w:val="false"/>
                <w:bCs w:val="false"/>
                <w:i w:val="false"/>
                <w:iCs w:val="false"/>
                <w:color w:val="1A2733"/>
                <w:sz w:val="16"/>
                <w:szCs w:val="16"/>
              </w:rPr>
              <w:t xml:space="preserve"> review the queue.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Lists genuinely manual steps (state registration, background, camp, off-season). Scan-driven training/meeting steps are not listed.</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F2</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Verify a step</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Verify on a queued step.</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row clears and that step shows complete on the recruit's checklist.</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F3</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Reject a step</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Click Reject on a step (optionally add a reason).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The step returns to an available/incomplete state.</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F4</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Issue a book</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In the book issuance panel, pick Sam Official, choose Rulebook, enter a rep name, Issue.</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Green confirmation; the book step completes and the outstanding list updates.</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F5</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Duplicate book blocked</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Try to issue the same book to the same recruit again.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An amber “already issued” warning appears (with date/issuer). No second set is handed out.</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r>
        <w:tc>
          <w:tcPr>
            <w:tcW w:type="dxa" w:w="520"/>
            <w:tcMar>
              <w:top w:type="dxa" w:w="40"/>
              <w:left w:type="dxa" w:w="60"/>
              <w:bottom w:type="dxa" w:w="40"/>
              <w:right w:type="dxa" w:w="60"/>
            </w:tcMar>
          </w:tcPr>
          <w:p>
            <w:pPr>
              <w:spacing w:after="0" w:before="0"/>
              <w:jc w:val="center"/>
            </w:pPr>
            <w:r>
              <w:rPr>
                <w:rFonts w:ascii="Calibri" w:cs="Calibri" w:eastAsia="Calibri" w:hAnsi="Calibri"/>
                <w:b/>
                <w:bCs/>
                <w:i w:val="false"/>
                <w:iCs w:val="false"/>
                <w:color w:val="EA6A2C"/>
                <w:sz w:val="16"/>
                <w:szCs w:val="16"/>
              </w:rPr>
              <w:t xml:space="preserve">F6</w:t>
            </w:r>
          </w:p>
        </w:tc>
        <w:tc>
          <w:tcPr>
            <w:tcW w:type="dxa" w:w="1900"/>
            <w:tcMar>
              <w:top w:type="dxa" w:w="40"/>
              <w:left w:type="dxa" w:w="60"/>
              <w:bottom w:type="dxa" w:w="40"/>
              <w:right w:type="dxa" w:w="60"/>
            </w:tcMar>
          </w:tcPr>
          <w:p>
            <w:pPr>
              <w:spacing w:after="0" w:before="0"/>
            </w:pPr>
            <w:r>
              <w:rPr>
                <w:rFonts w:ascii="Calibri" w:cs="Calibri" w:eastAsia="Calibri" w:hAnsi="Calibri"/>
                <w:b/>
                <w:bCs/>
                <w:i w:val="false"/>
                <w:iCs w:val="false"/>
                <w:color w:val="0F2438"/>
                <w:sz w:val="16"/>
                <w:szCs w:val="16"/>
              </w:rPr>
              <w:t xml:space="preserve">Outstanding books list</w:t>
            </w:r>
          </w:p>
        </w:tc>
        <w:tc>
          <w:tcPr>
            <w:tcW w:type="dxa" w:w="3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Review the outstanding-books section.</w:t>
            </w:r>
          </w:p>
        </w:tc>
        <w:tc>
          <w:tcPr>
            <w:tcW w:type="dxa" w:w="28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Lists officials who have not yet received a required book, with an Issue shortcut.</w:t>
            </w:r>
          </w:p>
        </w:tc>
        <w:tc>
          <w:tcPr>
            <w:tcW w:type="dxa" w:w="106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c>
          <w:tcPr>
            <w:tcW w:type="dxa" w:w="1400"/>
            <w:tcMar>
              <w:top w:type="dxa" w:w="40"/>
              <w:left w:type="dxa" w:w="60"/>
              <w:bottom w:type="dxa" w:w="40"/>
              <w:right w:type="dxa" w:w="60"/>
            </w:tcMar>
          </w:tcPr>
          <w:p>
            <w:pPr>
              <w:spacing w:after="0" w:before="0"/>
            </w:pPr>
            <w:r>
              <w:rPr>
                <w:rFonts w:ascii="Calibri" w:cs="Calibri" w:eastAsia="Calibri" w:hAnsi="Calibri"/>
                <w:b w:val="false"/>
                <w:bCs w:val="false"/>
                <w:i w:val="false"/>
                <w:iCs w:val="false"/>
                <w:color w:val="1A2733"/>
                <w:sz w:val="16"/>
                <w:szCs w:val="16"/>
              </w:rPr>
              <w:t xml:space="preserve"/>
            </w:r>
          </w:p>
        </w:tc>
      </w:tr>
    </w:tbl>
    <w:p>
      <w:pPr>
        <w:shd w:fill="EEF4FA" w:val="clear"/>
        <w:spacing w:after="20" w:before="60"/>
      </w:pPr>
      <w:r>
        <w:rPr>
          <w:rFonts w:ascii="Calibri" w:cs="Calibri" w:eastAsia="Calibri" w:hAnsi="Calibri"/>
          <w:b/>
          <w:bCs/>
          <w:i w:val="false"/>
          <w:iCs w:val="false"/>
          <w:color w:val="EA6A2C"/>
          <w:sz w:val="16"/>
          <w:szCs w:val="16"/>
        </w:rPr>
        <w:t xml:space="preserve">TESTER SIGN-OFF</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Tester</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Dr. Loveless    Signature: ______________________________    Date: ____________</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Overall result</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 All passed      ☐ Passed with notes      ☐ Issues found (see Notes)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200"/>
        <w:gridCol w:w="8600"/>
      </w:tblGrid>
      <w:tr>
        <w:tc>
          <w:tcPr>
            <w:tcW w:type="dxa" w:w="22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color w:val="0F2438"/>
                <w:sz w:val="17"/>
                <w:szCs w:val="17"/>
              </w:rPr>
              <w:t xml:space="preserve">Return to</w:t>
            </w:r>
          </w:p>
        </w:tc>
        <w:tc>
          <w:tcPr>
            <w:tcW w:type="dxa" w:w="86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val="false"/>
                <w:bCs w:val="false"/>
                <w:i w:val="false"/>
                <w:iCs w:val="false"/>
                <w:color w:val="1A2733"/>
                <w:sz w:val="17"/>
                <w:szCs w:val="17"/>
              </w:rPr>
              <w:t xml:space="preserve">Marvin Timmons · Timmons Sport Technologies</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dfu2w96qt0jpymqgvpud" Type="http://schemas.openxmlformats.org/officeDocument/2006/relationships/hyperlink" Target="https://refnet-dboa.netlify.app" TargetMode="External"/><Relationship Id="rIdympnnn6mne8prwpgqbwdv" Type="http://schemas.openxmlformats.org/officeDocument/2006/relationships/hyperlink" Target="https://refnet-dboa.netlify.app/sessions/admin" TargetMode="External"/><Relationship Id="rIdrin5vpggx1kqx5av7gklu" Type="http://schemas.openxmlformats.org/officeDocument/2006/relationships/hyperlink" Target="https://refnet-dboa.netlify.app/board/verify" TargetMode="External"/><Relationship Id="rIdqjvcbyhfpvar24tnpnm4e" Type="http://schemas.openxmlformats.org/officeDocument/2006/relationships/hyperlink" Target="https://refnet-dboa.netlify.app" TargetMode="External"/><Relationship Id="rIde8-tgz-de1xpr7nsqera8" Type="http://schemas.openxmlformats.org/officeDocument/2006/relationships/hyperlink" Target="https://refnet-dboa.netlify.app/board/verify" TargetMode="External"/><Relationship Id="rId7" Type="http://schemas.openxmlformats.org/officeDocument/2006/relationships/image" Target="media/69e260d29261f9939bff10cafbbf67c6d218857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2026-07-28T23:20:57.530Z</dcterms:created>
  <dcterms:modified xsi:type="dcterms:W3CDTF">2026-07-28T23:20:57.530Z</dcterms:modified>
</cp:coreProperties>
</file>

<file path=docProps/custom.xml><?xml version="1.0" encoding="utf-8"?>
<Properties xmlns="http://schemas.openxmlformats.org/officeDocument/2006/custom-properties" xmlns:vt="http://schemas.openxmlformats.org/officeDocument/2006/docPropsVTypes"/>
</file>