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0F" w:rsidRDefault="00EB0F0F">
      <w:pPr>
        <w:rPr>
          <w:b/>
          <w:bCs/>
        </w:rPr>
      </w:pPr>
    </w:p>
    <w:p w:rsidR="00951F9F" w:rsidRDefault="00951F9F" w:rsidP="0095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636363"/>
          <w:sz w:val="26"/>
          <w:szCs w:val="26"/>
          <w:shd w:val="clear" w:color="auto" w:fill="FFFFFF"/>
        </w:rPr>
      </w:pPr>
      <w:r w:rsidRPr="00951F9F">
        <w:rPr>
          <w:rFonts w:asciiTheme="minorHAnsi" w:hAnsiTheme="minorHAnsi"/>
          <w:color w:val="636363"/>
          <w:sz w:val="26"/>
          <w:szCs w:val="26"/>
          <w:shd w:val="clear" w:color="auto" w:fill="FFFFFF"/>
        </w:rPr>
        <w:t xml:space="preserve">Las funciones de agrupación </w:t>
      </w:r>
      <w:r w:rsidRPr="00951F9F">
        <w:rPr>
          <w:rFonts w:asciiTheme="minorHAnsi" w:hAnsiTheme="minorHAnsi"/>
          <w:color w:val="636363"/>
          <w:sz w:val="26"/>
          <w:szCs w:val="26"/>
          <w:shd w:val="clear" w:color="auto" w:fill="FFFFFF"/>
        </w:rPr>
        <w:t>más</w:t>
      </w:r>
      <w:r w:rsidRPr="00951F9F">
        <w:rPr>
          <w:rFonts w:asciiTheme="minorHAnsi" w:hAnsiTheme="minorHAnsi"/>
          <w:color w:val="636363"/>
          <w:sz w:val="26"/>
          <w:szCs w:val="26"/>
          <w:shd w:val="clear" w:color="auto" w:fill="FFFFFF"/>
        </w:rPr>
        <w:t xml:space="preserve"> comunes son las siguientes:</w:t>
      </w:r>
    </w:p>
    <w:p w:rsidR="00951F9F" w:rsidRPr="00951F9F" w:rsidRDefault="00951F9F" w:rsidP="0095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951F9F" w:rsidRPr="00951F9F" w:rsidRDefault="00951F9F" w:rsidP="00951F9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ind w:left="0" w:firstLine="0"/>
        <w:jc w:val="both"/>
        <w:rPr>
          <w:rFonts w:asciiTheme="minorHAnsi" w:hAnsiTheme="minorHAnsi"/>
          <w:color w:val="636363"/>
          <w:sz w:val="26"/>
          <w:szCs w:val="26"/>
        </w:rPr>
      </w:pPr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COUNT()</w:t>
      </w:r>
      <w:r w:rsidRPr="00951F9F">
        <w:rPr>
          <w:rFonts w:asciiTheme="minorHAnsi" w:hAnsiTheme="minorHAnsi"/>
          <w:color w:val="636363"/>
          <w:sz w:val="26"/>
          <w:szCs w:val="26"/>
        </w:rPr>
        <w:t>: Devuelve el número de filas seleccionadas por la consulta</w:t>
      </w:r>
    </w:p>
    <w:p w:rsidR="00951F9F" w:rsidRPr="00951F9F" w:rsidRDefault="00951F9F" w:rsidP="00951F9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ind w:left="0" w:firstLine="0"/>
        <w:jc w:val="both"/>
        <w:rPr>
          <w:rFonts w:asciiTheme="minorHAnsi" w:hAnsiTheme="minorHAnsi"/>
          <w:color w:val="636363"/>
          <w:sz w:val="26"/>
          <w:szCs w:val="26"/>
        </w:rPr>
      </w:pPr>
      <w:proofErr w:type="gramStart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MIN(</w:t>
      </w:r>
      <w:proofErr w:type="gramEnd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):</w:t>
      </w:r>
      <w:r w:rsidRPr="00951F9F">
        <w:rPr>
          <w:rFonts w:asciiTheme="minorHAnsi" w:hAnsiTheme="minorHAnsi"/>
          <w:color w:val="636363"/>
          <w:sz w:val="26"/>
          <w:szCs w:val="26"/>
        </w:rPr>
        <w:t> Devuelve el valor mínimo del campo que seleccionemos.</w:t>
      </w:r>
    </w:p>
    <w:p w:rsidR="00951F9F" w:rsidRPr="00951F9F" w:rsidRDefault="00951F9F" w:rsidP="00951F9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ind w:left="0" w:firstLine="0"/>
        <w:jc w:val="both"/>
        <w:rPr>
          <w:rFonts w:asciiTheme="minorHAnsi" w:hAnsiTheme="minorHAnsi"/>
          <w:color w:val="636363"/>
          <w:sz w:val="26"/>
          <w:szCs w:val="26"/>
        </w:rPr>
      </w:pPr>
      <w:proofErr w:type="gramStart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MAX(</w:t>
      </w:r>
      <w:proofErr w:type="gramEnd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): </w:t>
      </w:r>
      <w:r w:rsidRPr="00951F9F">
        <w:rPr>
          <w:rFonts w:asciiTheme="minorHAnsi" w:hAnsiTheme="minorHAnsi"/>
          <w:color w:val="636363"/>
          <w:sz w:val="26"/>
          <w:szCs w:val="26"/>
        </w:rPr>
        <w:t>Devuelve el valor máximo del campo que seleccionemos.</w:t>
      </w:r>
    </w:p>
    <w:p w:rsidR="00155CDC" w:rsidRDefault="00951F9F" w:rsidP="00951F9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ind w:left="0" w:firstLine="0"/>
        <w:jc w:val="both"/>
        <w:rPr>
          <w:rFonts w:asciiTheme="minorHAnsi" w:hAnsiTheme="minorHAnsi"/>
          <w:color w:val="636363"/>
          <w:sz w:val="26"/>
          <w:szCs w:val="26"/>
        </w:rPr>
      </w:pPr>
      <w:proofErr w:type="gramStart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SUM(</w:t>
      </w:r>
      <w:proofErr w:type="gramEnd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):</w:t>
      </w:r>
      <w:r w:rsidRPr="00951F9F">
        <w:rPr>
          <w:rFonts w:asciiTheme="minorHAnsi" w:hAnsiTheme="minorHAnsi"/>
          <w:color w:val="636363"/>
          <w:sz w:val="26"/>
          <w:szCs w:val="26"/>
        </w:rPr>
        <w:t> Suma los valores del campo que le especifiquemos. </w:t>
      </w:r>
    </w:p>
    <w:p w:rsidR="00155CDC" w:rsidRDefault="00951F9F" w:rsidP="00951F9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ind w:left="0" w:firstLine="0"/>
        <w:jc w:val="both"/>
        <w:rPr>
          <w:rFonts w:asciiTheme="minorHAnsi" w:hAnsiTheme="minorHAnsi"/>
          <w:color w:val="636363"/>
          <w:sz w:val="26"/>
          <w:szCs w:val="26"/>
        </w:rPr>
      </w:pPr>
      <w:bookmarkStart w:id="0" w:name="_GoBack"/>
      <w:bookmarkEnd w:id="0"/>
      <w:proofErr w:type="gramStart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AVG(</w:t>
      </w:r>
      <w:proofErr w:type="gramEnd"/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): </w:t>
      </w:r>
      <w:r w:rsidRPr="00951F9F">
        <w:rPr>
          <w:rFonts w:asciiTheme="minorHAnsi" w:hAnsiTheme="minorHAnsi"/>
          <w:color w:val="636363"/>
          <w:sz w:val="26"/>
          <w:szCs w:val="26"/>
        </w:rPr>
        <w:t>Acrónimo de AVERGANGE, devuelve el promedio del campo que especifiquemos. </w:t>
      </w:r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/>
        <w:jc w:val="both"/>
        <w:rPr>
          <w:rFonts w:asciiTheme="minorHAnsi" w:hAnsiTheme="minorHAnsi"/>
          <w:color w:val="636363"/>
          <w:sz w:val="26"/>
          <w:szCs w:val="26"/>
        </w:rPr>
      </w:pPr>
      <w:r w:rsidRPr="00951F9F">
        <w:rPr>
          <w:rFonts w:asciiTheme="minorHAnsi" w:hAnsiTheme="minorHAnsi"/>
          <w:b/>
          <w:bCs/>
          <w:color w:val="636363"/>
          <w:sz w:val="26"/>
          <w:szCs w:val="26"/>
        </w:rPr>
        <w:t>NOTA:</w:t>
      </w:r>
      <w:r w:rsidR="00155CDC">
        <w:rPr>
          <w:rFonts w:asciiTheme="minorHAnsi" w:hAnsiTheme="minorHAnsi"/>
          <w:b/>
          <w:bCs/>
          <w:color w:val="636363"/>
          <w:sz w:val="26"/>
          <w:szCs w:val="26"/>
        </w:rPr>
        <w:t xml:space="preserve"> En las 4 últimas s</w:t>
      </w:r>
      <w:r w:rsidRPr="00951F9F">
        <w:rPr>
          <w:rFonts w:asciiTheme="minorHAnsi" w:hAnsiTheme="minorHAnsi"/>
          <w:color w:val="636363"/>
          <w:sz w:val="26"/>
          <w:szCs w:val="26"/>
        </w:rPr>
        <w:t>olo se puede</w:t>
      </w:r>
      <w:r w:rsidR="00155CDC">
        <w:rPr>
          <w:rFonts w:asciiTheme="minorHAnsi" w:hAnsiTheme="minorHAnsi"/>
          <w:color w:val="636363"/>
          <w:sz w:val="26"/>
          <w:szCs w:val="26"/>
        </w:rPr>
        <w:t>n</w:t>
      </w:r>
      <w:r w:rsidRPr="00951F9F">
        <w:rPr>
          <w:rFonts w:asciiTheme="minorHAnsi" w:hAnsiTheme="minorHAnsi"/>
          <w:color w:val="636363"/>
          <w:sz w:val="26"/>
          <w:szCs w:val="26"/>
        </w:rPr>
        <w:t xml:space="preserve"> utilizar con campos de tipo numérico</w:t>
      </w:r>
    </w:p>
    <w:p w:rsidR="00951F9F" w:rsidRDefault="00951F9F">
      <w:pPr>
        <w:ind w:left="360"/>
        <w:rPr>
          <w:b/>
          <w:bCs/>
        </w:rPr>
      </w:pPr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/>
        <w:rPr>
          <w:rFonts w:asciiTheme="minorHAnsi" w:hAnsiTheme="minorHAnsi"/>
          <w:color w:val="636363"/>
          <w:sz w:val="26"/>
          <w:szCs w:val="26"/>
        </w:rPr>
      </w:pPr>
      <w:r w:rsidRPr="00951F9F">
        <w:rPr>
          <w:rFonts w:asciiTheme="minorHAnsi" w:hAnsiTheme="minorHAnsi"/>
          <w:color w:val="636363"/>
          <w:sz w:val="26"/>
          <w:szCs w:val="26"/>
        </w:rPr>
        <w:t xml:space="preserve">La cláusula </w:t>
      </w:r>
      <w:r w:rsidRPr="00951F9F">
        <w:rPr>
          <w:rFonts w:asciiTheme="minorHAnsi" w:hAnsiTheme="minorHAnsi"/>
          <w:b/>
          <w:color w:val="636363"/>
          <w:sz w:val="26"/>
          <w:szCs w:val="26"/>
        </w:rPr>
        <w:t>GROUP BY</w:t>
      </w:r>
      <w:r w:rsidRPr="00951F9F">
        <w:rPr>
          <w:rFonts w:asciiTheme="minorHAnsi" w:hAnsiTheme="minorHAnsi"/>
          <w:color w:val="636363"/>
          <w:sz w:val="26"/>
          <w:szCs w:val="26"/>
        </w:rPr>
        <w:t xml:space="preserve"> es un comando SQL que se usa para agrupar filas que tienen los mismos </w:t>
      </w:r>
      <w:r w:rsidR="00155CDC" w:rsidRPr="00951F9F">
        <w:rPr>
          <w:rFonts w:asciiTheme="minorHAnsi" w:hAnsiTheme="minorHAnsi"/>
          <w:color w:val="636363"/>
          <w:sz w:val="26"/>
          <w:szCs w:val="26"/>
        </w:rPr>
        <w:t>valores.</w:t>
      </w:r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/>
        <w:rPr>
          <w:rFonts w:asciiTheme="minorHAnsi" w:hAnsiTheme="minorHAnsi"/>
          <w:color w:val="636363"/>
          <w:sz w:val="26"/>
          <w:szCs w:val="26"/>
        </w:rPr>
      </w:pPr>
      <w:r w:rsidRPr="00951F9F">
        <w:rPr>
          <w:rFonts w:asciiTheme="minorHAnsi" w:hAnsiTheme="minorHAnsi"/>
          <w:color w:val="636363"/>
          <w:sz w:val="26"/>
          <w:szCs w:val="26"/>
        </w:rPr>
        <w:t>La cláusula GROUP BY se utiliza en la instrucción SELECT. Opcionalmente se usa junto con funciones agregadas para producir informes resumidos de la base de datos.</w:t>
      </w:r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/>
        <w:rPr>
          <w:rFonts w:asciiTheme="minorHAnsi" w:hAnsiTheme="minorHAnsi"/>
          <w:color w:val="636363"/>
          <w:sz w:val="26"/>
          <w:szCs w:val="26"/>
        </w:rPr>
      </w:pPr>
      <w:r w:rsidRPr="00951F9F">
        <w:rPr>
          <w:rFonts w:asciiTheme="minorHAnsi" w:hAnsiTheme="minorHAnsi"/>
          <w:color w:val="636363"/>
          <w:sz w:val="26"/>
          <w:szCs w:val="26"/>
        </w:rPr>
        <w:t>Las consultas que contienen la cláusula GROUP BY se denominan consultas agrupadas y solo devuelven una sola fila para cada elemento agrupado.</w:t>
      </w:r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75" w:lineRule="atLeast"/>
        <w:outlineLvl w:val="2"/>
        <w:rPr>
          <w:rFonts w:asciiTheme="minorHAnsi" w:hAnsiTheme="minorHAnsi"/>
          <w:color w:val="636363"/>
          <w:sz w:val="26"/>
          <w:szCs w:val="26"/>
          <w:u w:val="single"/>
        </w:rPr>
      </w:pPr>
      <w:r w:rsidRPr="00951F9F">
        <w:rPr>
          <w:rFonts w:asciiTheme="minorHAnsi" w:hAnsiTheme="minorHAnsi"/>
          <w:color w:val="636363"/>
          <w:sz w:val="26"/>
          <w:szCs w:val="26"/>
          <w:u w:val="single"/>
        </w:rPr>
        <w:t>GROUP BY Sintaxis</w:t>
      </w:r>
    </w:p>
    <w:p w:rsid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636363"/>
          <w:sz w:val="26"/>
          <w:szCs w:val="26"/>
          <w:lang w:val="en-US"/>
        </w:rPr>
      </w:pPr>
      <w:r w:rsidRPr="00951F9F">
        <w:rPr>
          <w:rFonts w:asciiTheme="minorHAnsi" w:hAnsiTheme="minorHAnsi"/>
          <w:color w:val="636363"/>
          <w:sz w:val="26"/>
          <w:szCs w:val="26"/>
          <w:lang w:val="en-US"/>
        </w:rPr>
        <w:t xml:space="preserve">SELECT ... </w:t>
      </w:r>
      <w:r>
        <w:rPr>
          <w:rFonts w:asciiTheme="minorHAnsi" w:hAnsiTheme="minorHAnsi"/>
          <w:color w:val="636363"/>
          <w:sz w:val="26"/>
          <w:szCs w:val="26"/>
          <w:lang w:val="en-US"/>
        </w:rPr>
        <w:t xml:space="preserve"> WHERE …</w:t>
      </w:r>
    </w:p>
    <w:p w:rsid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636363"/>
          <w:sz w:val="26"/>
          <w:szCs w:val="26"/>
          <w:lang w:val="en-US"/>
        </w:rPr>
      </w:pPr>
      <w:r w:rsidRPr="00951F9F">
        <w:rPr>
          <w:rFonts w:asciiTheme="minorHAnsi" w:hAnsiTheme="minorHAnsi"/>
          <w:color w:val="636363"/>
          <w:sz w:val="26"/>
          <w:szCs w:val="26"/>
          <w:lang w:val="en-US"/>
        </w:rPr>
        <w:t>GROUP BY column_name1 [, column_</w:t>
      </w:r>
      <w:proofErr w:type="gramStart"/>
      <w:r w:rsidRPr="00951F9F">
        <w:rPr>
          <w:rFonts w:asciiTheme="minorHAnsi" w:hAnsiTheme="minorHAnsi"/>
          <w:color w:val="636363"/>
          <w:sz w:val="26"/>
          <w:szCs w:val="26"/>
          <w:lang w:val="en-US"/>
        </w:rPr>
        <w:t>name2, ...]</w:t>
      </w:r>
      <w:proofErr w:type="gramEnd"/>
    </w:p>
    <w:p w:rsidR="00951F9F" w:rsidRPr="00951F9F" w:rsidRDefault="00951F9F" w:rsidP="00155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636363"/>
          <w:sz w:val="26"/>
          <w:szCs w:val="26"/>
          <w:lang w:val="en-US"/>
        </w:rPr>
      </w:pPr>
      <w:r w:rsidRPr="00951F9F">
        <w:rPr>
          <w:rFonts w:asciiTheme="minorHAnsi" w:hAnsiTheme="minorHAnsi"/>
          <w:color w:val="636363"/>
          <w:sz w:val="26"/>
          <w:szCs w:val="26"/>
          <w:lang w:val="en-US"/>
        </w:rPr>
        <w:t>[HAVING condition];</w:t>
      </w:r>
    </w:p>
    <w:p w:rsidR="00951F9F" w:rsidRPr="00951F9F" w:rsidRDefault="00951F9F">
      <w:pPr>
        <w:ind w:left="360"/>
        <w:rPr>
          <w:b/>
          <w:bCs/>
          <w:lang w:val="en-US"/>
        </w:rPr>
      </w:pPr>
    </w:p>
    <w:p w:rsidR="00951F9F" w:rsidRPr="00155CDC" w:rsidRDefault="00951F9F">
      <w:pPr>
        <w:ind w:left="360"/>
        <w:rPr>
          <w:rFonts w:asciiTheme="minorHAnsi" w:hAnsiTheme="minorHAnsi"/>
          <w:b/>
          <w:bCs/>
          <w:lang w:val="en-US"/>
        </w:rPr>
      </w:pPr>
    </w:p>
    <w:p w:rsidR="00EB0F0F" w:rsidRPr="00155CDC" w:rsidRDefault="00EB0F0F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155CDC">
        <w:rPr>
          <w:rFonts w:asciiTheme="minorHAnsi" w:hAnsiTheme="minorHAnsi"/>
          <w:b/>
          <w:bCs/>
          <w:sz w:val="28"/>
          <w:szCs w:val="28"/>
        </w:rPr>
        <w:t>Realiza las siguientes consultas sobre la base de datos ALQUILERES:</w:t>
      </w:r>
    </w:p>
    <w:p w:rsidR="00155CDC" w:rsidRPr="00155CDC" w:rsidRDefault="00155CDC">
      <w:pPr>
        <w:ind w:left="360"/>
        <w:rPr>
          <w:rFonts w:asciiTheme="minorHAnsi" w:hAnsiTheme="minorHAnsi"/>
          <w:b/>
          <w:bCs/>
        </w:rPr>
      </w:pPr>
    </w:p>
    <w:p w:rsidR="007667E6" w:rsidRPr="00155CDC" w:rsidRDefault="007667E6">
      <w:pPr>
        <w:ind w:left="360"/>
        <w:rPr>
          <w:rFonts w:asciiTheme="minorHAnsi" w:hAnsiTheme="minorHAnsi"/>
          <w:b/>
          <w:b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el número total de contratos</w:t>
      </w:r>
    </w:p>
    <w:p w:rsidR="007667E6" w:rsidRPr="00155CDC" w:rsidRDefault="007667E6" w:rsidP="007667E6">
      <w:pPr>
        <w:ind w:firstLine="708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firstLine="708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  <w:iCs/>
        </w:rPr>
        <w:t>Obtener el número de clientes de cada ciudad.</w:t>
      </w: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  <w:iCs/>
        </w:rPr>
        <w:t>Obtener el número de clientes de cada   ciudad que tengan permiso de tipo B</w:t>
      </w: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  <w:iCs/>
        </w:rPr>
        <w:t>Obtener el número de clientes de cada ciudad excepto de Madrid</w:t>
      </w:r>
    </w:p>
    <w:p w:rsidR="00155CDC" w:rsidRDefault="00155CDC" w:rsidP="00155CDC">
      <w:pPr>
        <w:jc w:val="both"/>
        <w:rPr>
          <w:rFonts w:asciiTheme="minorHAnsi" w:hAnsiTheme="minorHAnsi"/>
          <w:iCs/>
        </w:rPr>
      </w:pPr>
    </w:p>
    <w:p w:rsidR="00155CDC" w:rsidRDefault="00155CDC" w:rsidP="00155CDC">
      <w:pPr>
        <w:jc w:val="both"/>
        <w:rPr>
          <w:rFonts w:asciiTheme="minorHAnsi" w:hAnsiTheme="minorHAnsi"/>
          <w:iCs/>
        </w:rPr>
      </w:pPr>
    </w:p>
    <w:p w:rsidR="00155CDC" w:rsidRPr="00155CDC" w:rsidRDefault="00155CDC" w:rsidP="00155CDC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708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las matrículas, marcas, modelos y precios de alquiler de los automóviles que tienen un precio de alquiler superior al automóvil de matrícula 3765BSD.</w:t>
      </w: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el número de clientes de cada ciudad que tengan permiso tipo B siempre que ese número sea superior o igual a 1.</w:t>
      </w: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Chars="360" w:left="864"/>
        <w:jc w:val="both"/>
        <w:rPr>
          <w:rFonts w:asciiTheme="minorHAnsi" w:hAnsiTheme="minorHAnsi"/>
          <w:color w:val="000080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 xml:space="preserve">Mostrar las matrículas y fecha inicial de los tres últimos contratos realizados. </w:t>
      </w: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  <w:iCs/>
        </w:rPr>
        <w:t>Obtener el precio de alquiler máximo de cada marca.</w:t>
      </w: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el precio de alquiler máximo de cada marca excepto de aquellas cuyo precio medio sea superior a 100 Euros.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la frecuencia de cada tipo de carnet de conducir entre los clientes de cada ciudad.</w:t>
      </w: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bCs/>
        </w:rPr>
      </w:pPr>
      <w:r w:rsidRPr="00155CDC">
        <w:rPr>
          <w:rFonts w:asciiTheme="minorHAnsi" w:hAnsiTheme="minorHAnsi"/>
          <w:bCs/>
        </w:rPr>
        <w:t xml:space="preserve">Obtener el/los DNI/s de cliente/s que hayan hecho mayor número de contratos </w:t>
      </w:r>
    </w:p>
    <w:p w:rsidR="007667E6" w:rsidRPr="00155CDC" w:rsidRDefault="007667E6" w:rsidP="007667E6">
      <w:pPr>
        <w:jc w:val="both"/>
        <w:rPr>
          <w:rFonts w:asciiTheme="minorHAnsi" w:hAnsiTheme="minorHAnsi"/>
          <w:b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b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la mayor antigüedad de permiso de conducir de los clientes de cada uno de los grupos formados por igual ciudad.</w:t>
      </w: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Consulta para obtener cuantos vehículos hay de cada marca en la tabla automóviles.</w:t>
      </w: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la mayor antigüedad de permiso de conducir de los clientes de cada uno de los grupos formados por igual ciudad e igual tipo de permiso.</w:t>
      </w:r>
    </w:p>
    <w:p w:rsidR="007667E6" w:rsidRPr="00155CDC" w:rsidRDefault="007667E6" w:rsidP="007667E6">
      <w:pPr>
        <w:ind w:left="708"/>
        <w:jc w:val="both"/>
        <w:rPr>
          <w:rFonts w:asciiTheme="minorHAnsi" w:hAnsiTheme="minorHAnsi"/>
          <w:color w:val="000080"/>
        </w:rPr>
      </w:pPr>
    </w:p>
    <w:p w:rsidR="007667E6" w:rsidRPr="00155CDC" w:rsidRDefault="007667E6" w:rsidP="007667E6">
      <w:pPr>
        <w:ind w:left="708"/>
        <w:jc w:val="both"/>
        <w:rPr>
          <w:rFonts w:asciiTheme="minorHAnsi" w:hAnsiTheme="minorHAnsi"/>
          <w:color w:val="000080"/>
        </w:rPr>
      </w:pPr>
    </w:p>
    <w:p w:rsidR="007667E6" w:rsidRPr="00155CDC" w:rsidRDefault="007667E6" w:rsidP="007667E6">
      <w:pPr>
        <w:ind w:left="708"/>
        <w:jc w:val="both"/>
        <w:rPr>
          <w:rFonts w:asciiTheme="minorHAnsi" w:hAnsiTheme="minorHAnsi"/>
          <w:color w:val="000080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Obtener el precio medio de alquiler de todos los vehículos de la tabla automóviles</w:t>
      </w: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ind w:left="357"/>
        <w:jc w:val="both"/>
        <w:rPr>
          <w:rFonts w:asciiTheme="minorHAnsi" w:hAnsiTheme="minorHAnsi"/>
        </w:rPr>
      </w:pPr>
    </w:p>
    <w:p w:rsidR="007667E6" w:rsidRDefault="007667E6" w:rsidP="007667E6">
      <w:pPr>
        <w:ind w:left="357"/>
        <w:jc w:val="both"/>
        <w:rPr>
          <w:rFonts w:asciiTheme="minorHAnsi" w:hAnsiTheme="minorHAnsi"/>
        </w:rPr>
      </w:pPr>
    </w:p>
    <w:p w:rsidR="00155CDC" w:rsidRDefault="00155CDC" w:rsidP="007667E6">
      <w:pPr>
        <w:ind w:left="357"/>
        <w:jc w:val="both"/>
        <w:rPr>
          <w:rFonts w:asciiTheme="minorHAnsi" w:hAnsiTheme="minorHAnsi"/>
        </w:rPr>
      </w:pPr>
    </w:p>
    <w:p w:rsidR="00155CDC" w:rsidRDefault="00155CDC" w:rsidP="007667E6">
      <w:pPr>
        <w:ind w:left="357"/>
        <w:jc w:val="both"/>
        <w:rPr>
          <w:rFonts w:asciiTheme="minorHAnsi" w:hAnsiTheme="minorHAnsi"/>
        </w:rPr>
      </w:pPr>
    </w:p>
    <w:p w:rsidR="00155CDC" w:rsidRPr="00155CDC" w:rsidRDefault="00155CDC" w:rsidP="007667E6">
      <w:pPr>
        <w:ind w:left="357"/>
        <w:jc w:val="both"/>
        <w:rPr>
          <w:rFonts w:asciiTheme="minorHAnsi" w:hAnsiTheme="minorHAnsi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la media de precios de alquiler de cada marca.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el total de ingresos por alquileres de cada día (Considerando como día de ingreso la fecha en que se realizó el contrato, es decir, la fecha inicial del contrato)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Mostrar la matrícula y días de contrato de los vehículos que han finalizado contrato y que han sido contratados durante más de 5 días.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ind w:leftChars="360" w:left="864"/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un listado de los clientes y el número de años que hace que tienen permiso de conducir.</w:t>
      </w:r>
    </w:p>
    <w:p w:rsidR="007667E6" w:rsidRPr="00155CDC" w:rsidRDefault="007667E6" w:rsidP="007667E6">
      <w:pPr>
        <w:rPr>
          <w:rFonts w:asciiTheme="minorHAnsi" w:hAnsiTheme="minorHAnsi"/>
          <w:iCs/>
          <w:color w:val="000080"/>
        </w:rPr>
      </w:pPr>
    </w:p>
    <w:p w:rsidR="007667E6" w:rsidRPr="00155CDC" w:rsidRDefault="007667E6" w:rsidP="007667E6">
      <w:pPr>
        <w:rPr>
          <w:rFonts w:asciiTheme="minorHAnsi" w:hAnsiTheme="minorHAnsi"/>
          <w:iCs/>
          <w:color w:val="000080"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la mayor antigüedad del permiso de conducir entre todos los clientes.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el nombre del Cliente que tiene carnet desde hace más tiempo.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  <w:iCs/>
        </w:rPr>
      </w:pPr>
      <w:r w:rsidRPr="00155CDC">
        <w:rPr>
          <w:rFonts w:asciiTheme="minorHAnsi" w:hAnsiTheme="minorHAnsi"/>
          <w:iCs/>
        </w:rPr>
        <w:t>Obtener el número de contrato que ha generado el mayor importe.</w:t>
      </w:r>
    </w:p>
    <w:p w:rsidR="007667E6" w:rsidRPr="00155CDC" w:rsidRDefault="007667E6" w:rsidP="007667E6">
      <w:pPr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ind w:leftChars="360" w:left="864"/>
        <w:jc w:val="both"/>
        <w:rPr>
          <w:rFonts w:asciiTheme="minorHAnsi" w:hAnsiTheme="minorHAnsi"/>
          <w:iCs/>
        </w:rPr>
      </w:pPr>
    </w:p>
    <w:p w:rsidR="007667E6" w:rsidRPr="00155CDC" w:rsidRDefault="007667E6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  <w:iCs/>
        </w:rPr>
        <w:t>Obtener el nombre y apellidos del cliente que ha generado el mayor importe.</w:t>
      </w:r>
    </w:p>
    <w:p w:rsidR="00EB0F0F" w:rsidRPr="00155CDC" w:rsidRDefault="00EB0F0F" w:rsidP="00EB0F0F">
      <w:pPr>
        <w:jc w:val="both"/>
        <w:rPr>
          <w:rFonts w:asciiTheme="minorHAnsi" w:hAnsiTheme="minorHAnsi"/>
          <w:iCs/>
        </w:rPr>
      </w:pPr>
    </w:p>
    <w:p w:rsidR="00EB0F0F" w:rsidRPr="00155CDC" w:rsidRDefault="00EB0F0F" w:rsidP="00EB0F0F">
      <w:pPr>
        <w:jc w:val="both"/>
        <w:rPr>
          <w:rFonts w:asciiTheme="minorHAnsi" w:hAnsiTheme="minorHAnsi"/>
        </w:rPr>
      </w:pPr>
    </w:p>
    <w:p w:rsidR="00EB0F0F" w:rsidRPr="00155CDC" w:rsidRDefault="00EB0F0F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El total del kilometraje de todos los automóviles no alquilados</w:t>
      </w:r>
    </w:p>
    <w:p w:rsidR="00EB0F0F" w:rsidRPr="00155CDC" w:rsidRDefault="00EB0F0F" w:rsidP="00EB0F0F">
      <w:pPr>
        <w:jc w:val="both"/>
        <w:rPr>
          <w:rFonts w:asciiTheme="minorHAnsi" w:hAnsiTheme="minorHAnsi"/>
        </w:rPr>
      </w:pPr>
    </w:p>
    <w:p w:rsidR="00EB0F0F" w:rsidRPr="00155CDC" w:rsidRDefault="00EB0F0F" w:rsidP="00EB0F0F">
      <w:pPr>
        <w:jc w:val="both"/>
        <w:rPr>
          <w:rFonts w:asciiTheme="minorHAnsi" w:hAnsiTheme="minorHAnsi"/>
        </w:rPr>
      </w:pPr>
    </w:p>
    <w:p w:rsidR="00EB0F0F" w:rsidRPr="00155CDC" w:rsidRDefault="00EB0F0F" w:rsidP="007667E6">
      <w:pPr>
        <w:numPr>
          <w:ilvl w:val="0"/>
          <w:numId w:val="4"/>
        </w:numPr>
        <w:ind w:left="714" w:hanging="357"/>
        <w:jc w:val="both"/>
        <w:rPr>
          <w:rFonts w:asciiTheme="minorHAnsi" w:hAnsiTheme="minorHAnsi"/>
        </w:rPr>
      </w:pPr>
      <w:r w:rsidRPr="00155CDC">
        <w:rPr>
          <w:rFonts w:asciiTheme="minorHAnsi" w:hAnsiTheme="minorHAnsi"/>
        </w:rPr>
        <w:t>El total de kilometraje de los automóviles de cada marca</w:t>
      </w:r>
    </w:p>
    <w:p w:rsidR="007667E6" w:rsidRPr="00155CDC" w:rsidRDefault="007667E6" w:rsidP="007667E6">
      <w:pPr>
        <w:pStyle w:val="padding-1"/>
        <w:spacing w:before="0" w:after="0"/>
        <w:ind w:right="119"/>
        <w:jc w:val="both"/>
        <w:rPr>
          <w:rFonts w:asciiTheme="minorHAnsi" w:hAnsiTheme="minorHAnsi" w:cs="Times New Roman"/>
          <w:sz w:val="24"/>
          <w:szCs w:val="24"/>
        </w:rPr>
      </w:pPr>
    </w:p>
    <w:sectPr w:rsidR="007667E6" w:rsidRPr="00155CD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D7A" w:rsidRDefault="007F4D7A">
      <w:r>
        <w:separator/>
      </w:r>
    </w:p>
  </w:endnote>
  <w:endnote w:type="continuationSeparator" w:id="0">
    <w:p w:rsidR="007F4D7A" w:rsidRDefault="007F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0F" w:rsidRDefault="00EB0F0F">
    <w:pPr>
      <w:pStyle w:val="Piedepgina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155CDC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155CDC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D7A" w:rsidRDefault="007F4D7A">
      <w:r>
        <w:separator/>
      </w:r>
    </w:p>
  </w:footnote>
  <w:footnote w:type="continuationSeparator" w:id="0">
    <w:p w:rsidR="007F4D7A" w:rsidRDefault="007F4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0F" w:rsidRDefault="00EB0F0F">
    <w:pPr>
      <w:pStyle w:val="Encabezado"/>
      <w:jc w:val="center"/>
      <w:rPr>
        <w:b/>
        <w:sz w:val="28"/>
        <w:u w:val="single"/>
      </w:rPr>
    </w:pPr>
  </w:p>
  <w:p w:rsidR="00EB0F0F" w:rsidRDefault="00EB0F0F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2D4353">
      <w:rPr>
        <w:b/>
        <w:sz w:val="28"/>
        <w:u w:val="single"/>
      </w:rPr>
      <w:t>5</w:t>
    </w:r>
  </w:p>
  <w:p w:rsidR="00EB0F0F" w:rsidRDefault="00EB0F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1452"/>
    <w:multiLevelType w:val="hybridMultilevel"/>
    <w:tmpl w:val="878C981A"/>
    <w:lvl w:ilvl="0" w:tplc="9118EC2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DF1B16"/>
    <w:multiLevelType w:val="hybridMultilevel"/>
    <w:tmpl w:val="C54691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E40267"/>
    <w:multiLevelType w:val="hybridMultilevel"/>
    <w:tmpl w:val="CBFCF7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9651FF"/>
    <w:multiLevelType w:val="hybridMultilevel"/>
    <w:tmpl w:val="C99022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4E1ED8"/>
    <w:multiLevelType w:val="hybridMultilevel"/>
    <w:tmpl w:val="FA38CC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C21967"/>
    <w:multiLevelType w:val="multilevel"/>
    <w:tmpl w:val="5DF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E6"/>
    <w:rsid w:val="00006D25"/>
    <w:rsid w:val="00155CDC"/>
    <w:rsid w:val="0019056F"/>
    <w:rsid w:val="002D4353"/>
    <w:rsid w:val="004220A8"/>
    <w:rsid w:val="007667E6"/>
    <w:rsid w:val="007F4D7A"/>
    <w:rsid w:val="00951F9F"/>
    <w:rsid w:val="00AC1939"/>
    <w:rsid w:val="00D67CB0"/>
    <w:rsid w:val="00EB0F0F"/>
    <w:rsid w:val="00F03995"/>
    <w:rsid w:val="00F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F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pPr>
      <w:ind w:left="708"/>
    </w:pPr>
    <w:rPr>
      <w:color w:val="000080"/>
    </w:rPr>
  </w:style>
  <w:style w:type="paragraph" w:styleId="Textoindependiente">
    <w:name w:val="Body Text"/>
    <w:basedOn w:val="Normal"/>
    <w:pPr>
      <w:jc w:val="both"/>
    </w:pPr>
  </w:style>
  <w:style w:type="paragraph" w:styleId="Textoindependiente3">
    <w:name w:val="Body Text 3"/>
    <w:basedOn w:val="Normal"/>
    <w:rPr>
      <w:sz w:val="22"/>
      <w:szCs w:val="20"/>
    </w:rPr>
  </w:style>
  <w:style w:type="paragraph" w:customStyle="1" w:styleId="padding-1">
    <w:name w:val="padding-1"/>
    <w:basedOn w:val="Normal"/>
    <w:rsid w:val="007667E6"/>
    <w:pPr>
      <w:spacing w:before="108" w:after="60"/>
      <w:ind w:left="180" w:right="120" w:firstLine="180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F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F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pPr>
      <w:ind w:left="708"/>
    </w:pPr>
    <w:rPr>
      <w:color w:val="000080"/>
    </w:rPr>
  </w:style>
  <w:style w:type="paragraph" w:styleId="Textoindependiente">
    <w:name w:val="Body Text"/>
    <w:basedOn w:val="Normal"/>
    <w:pPr>
      <w:jc w:val="both"/>
    </w:pPr>
  </w:style>
  <w:style w:type="paragraph" w:styleId="Textoindependiente3">
    <w:name w:val="Body Text 3"/>
    <w:basedOn w:val="Normal"/>
    <w:rPr>
      <w:sz w:val="22"/>
      <w:szCs w:val="20"/>
    </w:rPr>
  </w:style>
  <w:style w:type="paragraph" w:customStyle="1" w:styleId="padding-1">
    <w:name w:val="padding-1"/>
    <w:basedOn w:val="Normal"/>
    <w:rsid w:val="007667E6"/>
    <w:pPr>
      <w:spacing w:before="108" w:after="60"/>
      <w:ind w:left="180" w:right="120" w:firstLine="180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F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</vt:lpstr>
    </vt:vector>
  </TitlesOfParts>
  <Company>luis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luis</dc:creator>
  <cp:lastModifiedBy>JA</cp:lastModifiedBy>
  <cp:revision>4</cp:revision>
  <cp:lastPrinted>2009-12-10T08:50:00Z</cp:lastPrinted>
  <dcterms:created xsi:type="dcterms:W3CDTF">2020-11-19T09:13:00Z</dcterms:created>
  <dcterms:modified xsi:type="dcterms:W3CDTF">2022-12-11T18:25:00Z</dcterms:modified>
</cp:coreProperties>
</file>