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BDC1" w14:textId="61501BB6" w:rsidR="009A4C16" w:rsidRDefault="00175377" w:rsidP="00175377">
      <w:pPr>
        <w:jc w:val="right"/>
      </w:pPr>
      <w:r>
        <w:t xml:space="preserve">Ideas </w:t>
      </w:r>
      <w:proofErr w:type="gramStart"/>
      <w:r>
        <w:t>from</w:t>
      </w:r>
      <w:proofErr w:type="gramEnd"/>
      <w:r>
        <w:t xml:space="preserve"> MATLAB Training Methods:</w:t>
      </w:r>
    </w:p>
    <w:p w14:paraId="21283CAD" w14:textId="77777777" w:rsidR="00175377" w:rsidRDefault="00175377" w:rsidP="00175377">
      <w:pPr>
        <w:jc w:val="right"/>
      </w:pPr>
      <w:r>
        <w:t>To create 20 new research ideas by incorporating ANN learning algorithms in MATLAB and building upon the previous topics related to renewable energy, intelligent controllers, and PID controller tuning with optimization techniques, we can focus on how these specific training methods might enhance or modify existing approaches. Here are the proposed research topics</w:t>
      </w:r>
      <w:r>
        <w:rPr>
          <w:rFonts w:cs="Arial"/>
          <w:rtl/>
        </w:rPr>
        <w:t>:</w:t>
      </w:r>
    </w:p>
    <w:p w14:paraId="1FAC8234" w14:textId="77777777" w:rsidR="00175377" w:rsidRDefault="00175377" w:rsidP="00175377">
      <w:pPr>
        <w:jc w:val="right"/>
        <w:rPr>
          <w:rtl/>
        </w:rPr>
      </w:pPr>
    </w:p>
    <w:p w14:paraId="380BD810" w14:textId="77777777" w:rsidR="00175377" w:rsidRDefault="00175377" w:rsidP="00175377">
      <w:pPr>
        <w:bidi w:val="0"/>
        <w:jc w:val="both"/>
      </w:pPr>
      <w:r>
        <w:rPr>
          <w:rFonts w:cs="Arial"/>
          <w:rtl/>
        </w:rPr>
        <w:t xml:space="preserve">### </w:t>
      </w:r>
      <w:r>
        <w:t>Renewable Energy Systems</w:t>
      </w:r>
    </w:p>
    <w:p w14:paraId="396CA91E" w14:textId="77777777" w:rsidR="00175377" w:rsidRDefault="00175377" w:rsidP="00175377">
      <w:pPr>
        <w:bidi w:val="0"/>
        <w:jc w:val="both"/>
        <w:rPr>
          <w:rtl/>
        </w:rPr>
      </w:pPr>
    </w:p>
    <w:p w14:paraId="18A0AC6F" w14:textId="77777777" w:rsidR="00175377" w:rsidRDefault="00175377" w:rsidP="00175377">
      <w:pPr>
        <w:bidi w:val="0"/>
        <w:jc w:val="both"/>
      </w:pPr>
      <w:r>
        <w:rPr>
          <w:rFonts w:cs="Arial"/>
          <w:rtl/>
        </w:rPr>
        <w:t>1. **</w:t>
      </w:r>
      <w:r>
        <w:t>Bayesian Regularization for Fuzzy Logic Controllers in Solar PV Systems</w:t>
      </w:r>
      <w:r>
        <w:rPr>
          <w:rFonts w:cs="Arial"/>
          <w:rtl/>
        </w:rPr>
        <w:t>**</w:t>
      </w:r>
    </w:p>
    <w:p w14:paraId="6703CB34" w14:textId="77777777" w:rsidR="00175377" w:rsidRDefault="00175377" w:rsidP="00175377">
      <w:pPr>
        <w:bidi w:val="0"/>
        <w:jc w:val="both"/>
      </w:pPr>
      <w:r>
        <w:rPr>
          <w:rFonts w:cs="Arial"/>
          <w:rtl/>
        </w:rPr>
        <w:t xml:space="preserve">   - </w:t>
      </w:r>
      <w:r>
        <w:t>Investigate Bayesian regularization to optimize fuzzy logic controllers in solar photovoltaic systems</w:t>
      </w:r>
      <w:r>
        <w:rPr>
          <w:rFonts w:cs="Arial"/>
          <w:rtl/>
        </w:rPr>
        <w:t>.</w:t>
      </w:r>
    </w:p>
    <w:p w14:paraId="17978287" w14:textId="77777777" w:rsidR="00175377" w:rsidRDefault="00175377" w:rsidP="00175377">
      <w:pPr>
        <w:bidi w:val="0"/>
        <w:jc w:val="both"/>
        <w:rPr>
          <w:rtl/>
        </w:rPr>
      </w:pPr>
    </w:p>
    <w:p w14:paraId="2A773974" w14:textId="77777777" w:rsidR="00175377" w:rsidRDefault="00175377" w:rsidP="00175377">
      <w:pPr>
        <w:bidi w:val="0"/>
        <w:jc w:val="both"/>
      </w:pPr>
      <w:r>
        <w:rPr>
          <w:rFonts w:cs="Arial"/>
          <w:rtl/>
        </w:rPr>
        <w:t>2. **</w:t>
      </w:r>
      <w:r>
        <w:t>Levenberg-Marquardt Backpropagation for Wind Energy Forecasting with ANN Models</w:t>
      </w:r>
      <w:r>
        <w:rPr>
          <w:rFonts w:cs="Arial"/>
          <w:rtl/>
        </w:rPr>
        <w:t>**</w:t>
      </w:r>
    </w:p>
    <w:p w14:paraId="3AE3EAC3" w14:textId="77777777" w:rsidR="00175377" w:rsidRDefault="00175377" w:rsidP="00175377">
      <w:pPr>
        <w:bidi w:val="0"/>
        <w:jc w:val="both"/>
      </w:pPr>
      <w:r>
        <w:rPr>
          <w:rFonts w:cs="Arial"/>
          <w:rtl/>
        </w:rPr>
        <w:t xml:space="preserve">   - </w:t>
      </w:r>
      <w:r>
        <w:t>Use Levenberg-Marquardt backpropagation to improve the accuracy of wind energy forecasting models based on neural networks</w:t>
      </w:r>
      <w:r>
        <w:rPr>
          <w:rFonts w:cs="Arial"/>
          <w:rtl/>
        </w:rPr>
        <w:t>.</w:t>
      </w:r>
    </w:p>
    <w:p w14:paraId="54B20997" w14:textId="77777777" w:rsidR="00175377" w:rsidRDefault="00175377" w:rsidP="00175377">
      <w:pPr>
        <w:bidi w:val="0"/>
        <w:jc w:val="both"/>
        <w:rPr>
          <w:rtl/>
        </w:rPr>
      </w:pPr>
    </w:p>
    <w:p w14:paraId="4D26BC06" w14:textId="77777777" w:rsidR="00175377" w:rsidRDefault="00175377" w:rsidP="00175377">
      <w:pPr>
        <w:bidi w:val="0"/>
        <w:jc w:val="both"/>
      </w:pPr>
      <w:r>
        <w:rPr>
          <w:rFonts w:cs="Arial"/>
          <w:rtl/>
        </w:rPr>
        <w:t>3. **</w:t>
      </w:r>
      <w:r>
        <w:t>Resilient Backpropagation in Probabilistic Neural Networks for Solar Power Prediction</w:t>
      </w:r>
      <w:r>
        <w:rPr>
          <w:rFonts w:cs="Arial"/>
          <w:rtl/>
        </w:rPr>
        <w:t>**</w:t>
      </w:r>
    </w:p>
    <w:p w14:paraId="620807AC" w14:textId="77777777" w:rsidR="00175377" w:rsidRDefault="00175377" w:rsidP="00175377">
      <w:pPr>
        <w:bidi w:val="0"/>
        <w:jc w:val="both"/>
      </w:pPr>
      <w:r>
        <w:rPr>
          <w:rFonts w:cs="Arial"/>
          <w:rtl/>
        </w:rPr>
        <w:t xml:space="preserve">   - </w:t>
      </w:r>
      <w:r>
        <w:t>Implement resilient backpropagation techniques within probabilistic neural networks to enhance solar power prediction systems</w:t>
      </w:r>
      <w:r>
        <w:rPr>
          <w:rFonts w:cs="Arial"/>
          <w:rtl/>
        </w:rPr>
        <w:t>.</w:t>
      </w:r>
    </w:p>
    <w:p w14:paraId="691B34FD" w14:textId="77777777" w:rsidR="00175377" w:rsidRDefault="00175377" w:rsidP="00175377">
      <w:pPr>
        <w:bidi w:val="0"/>
        <w:jc w:val="both"/>
        <w:rPr>
          <w:rtl/>
        </w:rPr>
      </w:pPr>
    </w:p>
    <w:p w14:paraId="53CCB024" w14:textId="77777777" w:rsidR="00175377" w:rsidRDefault="00175377" w:rsidP="00175377">
      <w:pPr>
        <w:bidi w:val="0"/>
        <w:jc w:val="both"/>
      </w:pPr>
      <w:r>
        <w:rPr>
          <w:rFonts w:cs="Arial"/>
          <w:rtl/>
        </w:rPr>
        <w:t>4. **</w:t>
      </w:r>
      <w:r>
        <w:t>Scaled Conjugate Gradient Backpropagation for Adaptive Neuro-Fuzzy Inference Systems (ANFIS) in Hybrid Renewable Systems</w:t>
      </w:r>
      <w:r>
        <w:rPr>
          <w:rFonts w:cs="Arial"/>
          <w:rtl/>
        </w:rPr>
        <w:t>**</w:t>
      </w:r>
    </w:p>
    <w:p w14:paraId="6E8E33EF" w14:textId="77777777" w:rsidR="00175377" w:rsidRDefault="00175377" w:rsidP="00175377">
      <w:pPr>
        <w:bidi w:val="0"/>
        <w:jc w:val="both"/>
      </w:pPr>
      <w:r>
        <w:rPr>
          <w:rFonts w:cs="Arial"/>
          <w:rtl/>
        </w:rPr>
        <w:t xml:space="preserve">   - </w:t>
      </w:r>
      <w:r>
        <w:t>Apply scaled conjugate gradient backpropagation to optimize ANFIS models used in hybrid renewable energy systems</w:t>
      </w:r>
      <w:r>
        <w:rPr>
          <w:rFonts w:cs="Arial"/>
          <w:rtl/>
        </w:rPr>
        <w:t>.</w:t>
      </w:r>
    </w:p>
    <w:p w14:paraId="606B5660" w14:textId="77777777" w:rsidR="00175377" w:rsidRPr="009B6389" w:rsidRDefault="00175377" w:rsidP="00175377">
      <w:pPr>
        <w:bidi w:val="0"/>
        <w:jc w:val="both"/>
        <w:rPr>
          <w:color w:val="EE0000"/>
        </w:rPr>
      </w:pPr>
    </w:p>
    <w:p w14:paraId="0A4CA5B3" w14:textId="1AD0434F" w:rsidR="009B6389" w:rsidRPr="009B6389" w:rsidRDefault="009B6389" w:rsidP="009B6389">
      <w:pPr>
        <w:bidi w:val="0"/>
        <w:jc w:val="both"/>
        <w:rPr>
          <w:color w:val="EE0000"/>
        </w:rPr>
      </w:pPr>
      <w:r w:rsidRPr="009B6389">
        <w:rPr>
          <w:color w:val="EE0000"/>
        </w:rPr>
        <w:t xml:space="preserve">Paper, </w:t>
      </w:r>
      <w:proofErr w:type="spellStart"/>
      <w:r w:rsidRPr="009B6389">
        <w:rPr>
          <w:color w:val="EE0000"/>
        </w:rPr>
        <w:t>presntation</w:t>
      </w:r>
      <w:proofErr w:type="spellEnd"/>
      <w:r w:rsidRPr="009B6389">
        <w:rPr>
          <w:color w:val="EE0000"/>
        </w:rPr>
        <w:t>, code:</w:t>
      </w:r>
    </w:p>
    <w:p w14:paraId="670A43C3" w14:textId="77777777" w:rsidR="009B6389" w:rsidRPr="009B6389" w:rsidRDefault="009B6389" w:rsidP="009B6389">
      <w:pPr>
        <w:bidi w:val="0"/>
        <w:jc w:val="both"/>
        <w:rPr>
          <w:color w:val="EE0000"/>
        </w:rPr>
      </w:pPr>
    </w:p>
    <w:p w14:paraId="33C5BA2A" w14:textId="2B56D6D2" w:rsidR="009B6389" w:rsidRPr="009B6389" w:rsidRDefault="009B6389" w:rsidP="009B6389">
      <w:pPr>
        <w:bidi w:val="0"/>
        <w:jc w:val="both"/>
        <w:rPr>
          <w:color w:val="EE0000"/>
          <w:rtl/>
        </w:rPr>
      </w:pPr>
      <w:r w:rsidRPr="009B6389">
        <w:rPr>
          <w:color w:val="EE0000"/>
        </w:rPr>
        <w:t>https://www.genspark.ai/agents?id=7299f776-f51a-4dbc-ab8c-6395dc60bd2f</w:t>
      </w:r>
    </w:p>
    <w:p w14:paraId="10DD9923" w14:textId="77777777" w:rsidR="00175377" w:rsidRDefault="00175377" w:rsidP="00175377">
      <w:pPr>
        <w:bidi w:val="0"/>
        <w:jc w:val="both"/>
      </w:pPr>
      <w:r>
        <w:rPr>
          <w:rFonts w:cs="Arial"/>
          <w:rtl/>
        </w:rPr>
        <w:lastRenderedPageBreak/>
        <w:t>5. **</w:t>
      </w:r>
      <w:r>
        <w:t>Gradient Descent with Momentum and Adaptive Learning Rate for PID Tuning in Wind Turbine Control Systems</w:t>
      </w:r>
      <w:r>
        <w:rPr>
          <w:rFonts w:cs="Arial"/>
          <w:rtl/>
        </w:rPr>
        <w:t>**</w:t>
      </w:r>
    </w:p>
    <w:p w14:paraId="20489BA6" w14:textId="77777777" w:rsidR="00175377" w:rsidRDefault="00175377" w:rsidP="00175377">
      <w:pPr>
        <w:bidi w:val="0"/>
        <w:jc w:val="both"/>
      </w:pPr>
      <w:r>
        <w:rPr>
          <w:rFonts w:cs="Arial"/>
          <w:rtl/>
        </w:rPr>
        <w:t xml:space="preserve">   - </w:t>
      </w:r>
      <w:r>
        <w:t>Enhance PID tuning in wind turbine control by integrating gradient descent methods that use both momentum and adaptive learning rates</w:t>
      </w:r>
      <w:r>
        <w:rPr>
          <w:rFonts w:cs="Arial"/>
          <w:rtl/>
        </w:rPr>
        <w:t>.</w:t>
      </w:r>
    </w:p>
    <w:p w14:paraId="1C87F12B" w14:textId="77777777" w:rsidR="00175377" w:rsidRDefault="00175377" w:rsidP="00175377">
      <w:pPr>
        <w:bidi w:val="0"/>
        <w:jc w:val="both"/>
        <w:rPr>
          <w:rtl/>
        </w:rPr>
      </w:pPr>
    </w:p>
    <w:p w14:paraId="263BCB80" w14:textId="77777777" w:rsidR="00175377" w:rsidRDefault="00175377" w:rsidP="00175377">
      <w:pPr>
        <w:bidi w:val="0"/>
        <w:jc w:val="both"/>
      </w:pPr>
      <w:r>
        <w:rPr>
          <w:rFonts w:cs="Arial"/>
          <w:rtl/>
        </w:rPr>
        <w:t xml:space="preserve">### </w:t>
      </w:r>
      <w:r>
        <w:t>Intelligent Controllers</w:t>
      </w:r>
    </w:p>
    <w:p w14:paraId="5EFAAEE9" w14:textId="77777777" w:rsidR="00175377" w:rsidRDefault="00175377" w:rsidP="00175377">
      <w:pPr>
        <w:bidi w:val="0"/>
        <w:jc w:val="both"/>
        <w:rPr>
          <w:rtl/>
        </w:rPr>
      </w:pPr>
    </w:p>
    <w:p w14:paraId="52151070" w14:textId="77777777" w:rsidR="00175377" w:rsidRDefault="00175377" w:rsidP="00175377">
      <w:pPr>
        <w:bidi w:val="0"/>
        <w:jc w:val="both"/>
      </w:pPr>
      <w:r>
        <w:rPr>
          <w:rFonts w:cs="Arial"/>
          <w:rtl/>
        </w:rPr>
        <w:t>6. **</w:t>
      </w:r>
      <w:r>
        <w:t>Fletcher-Powell Conjugate Gradient Backpropagation for Fuzzy Logic-Based Closed-Loop Boost Converters</w:t>
      </w:r>
      <w:r>
        <w:rPr>
          <w:rFonts w:cs="Arial"/>
          <w:rtl/>
        </w:rPr>
        <w:t>**</w:t>
      </w:r>
    </w:p>
    <w:p w14:paraId="0D2472D4" w14:textId="77777777" w:rsidR="00175377" w:rsidRDefault="00175377" w:rsidP="00175377">
      <w:pPr>
        <w:bidi w:val="0"/>
        <w:jc w:val="both"/>
      </w:pPr>
      <w:r>
        <w:rPr>
          <w:rFonts w:cs="Arial"/>
          <w:rtl/>
        </w:rPr>
        <w:t xml:space="preserve">   - </w:t>
      </w:r>
      <w:r>
        <w:t>Utilize Fletcher-Powell conjugate gradient backpropagation to improve the performance of fuzzy logic controllers in closed-loop boost converters</w:t>
      </w:r>
      <w:r>
        <w:rPr>
          <w:rFonts w:cs="Arial"/>
          <w:rtl/>
        </w:rPr>
        <w:t>.</w:t>
      </w:r>
    </w:p>
    <w:p w14:paraId="4A55F632" w14:textId="77777777" w:rsidR="00175377" w:rsidRDefault="00175377" w:rsidP="00175377">
      <w:pPr>
        <w:bidi w:val="0"/>
        <w:jc w:val="both"/>
        <w:rPr>
          <w:rtl/>
        </w:rPr>
      </w:pPr>
    </w:p>
    <w:p w14:paraId="5ED2CB6E" w14:textId="77777777" w:rsidR="00175377" w:rsidRDefault="00175377" w:rsidP="00175377">
      <w:pPr>
        <w:bidi w:val="0"/>
        <w:jc w:val="both"/>
      </w:pPr>
      <w:r>
        <w:rPr>
          <w:rFonts w:cs="Arial"/>
          <w:rtl/>
        </w:rPr>
        <w:t>7. **</w:t>
      </w:r>
      <w:r>
        <w:t>Powell-Beale Conjugate Gradient Backpropagation in ANN-Controlled Load Dispatch Systems with Solar Integration</w:t>
      </w:r>
      <w:r>
        <w:rPr>
          <w:rFonts w:cs="Arial"/>
          <w:rtl/>
        </w:rPr>
        <w:t>**</w:t>
      </w:r>
    </w:p>
    <w:p w14:paraId="57D3310C" w14:textId="77777777" w:rsidR="00175377" w:rsidRDefault="00175377" w:rsidP="00175377">
      <w:pPr>
        <w:bidi w:val="0"/>
        <w:jc w:val="both"/>
      </w:pPr>
      <w:r>
        <w:rPr>
          <w:rFonts w:cs="Arial"/>
          <w:rtl/>
        </w:rPr>
        <w:t xml:space="preserve">   - </w:t>
      </w:r>
      <w:r>
        <w:t>Explore Powell-Beale conjugate gradient methods within ANNs for optimizing load dispatch systems that include solar power sources</w:t>
      </w:r>
      <w:r>
        <w:rPr>
          <w:rFonts w:cs="Arial"/>
          <w:rtl/>
        </w:rPr>
        <w:t>.</w:t>
      </w:r>
    </w:p>
    <w:p w14:paraId="5C0D7D63" w14:textId="77777777" w:rsidR="00175377" w:rsidRDefault="00175377" w:rsidP="00175377">
      <w:pPr>
        <w:bidi w:val="0"/>
        <w:jc w:val="both"/>
        <w:rPr>
          <w:rtl/>
        </w:rPr>
      </w:pPr>
    </w:p>
    <w:p w14:paraId="0C902B9D" w14:textId="77777777" w:rsidR="00175377" w:rsidRDefault="00175377" w:rsidP="00175377">
      <w:pPr>
        <w:bidi w:val="0"/>
        <w:jc w:val="both"/>
      </w:pPr>
      <w:r>
        <w:rPr>
          <w:rFonts w:cs="Arial"/>
          <w:rtl/>
        </w:rPr>
        <w:t>8. **</w:t>
      </w:r>
      <w:r>
        <w:t>Batch Training Algorithms for PID Parameter Optimization Using Genetic Algorithms in Hybrid PV/Wind Systems</w:t>
      </w:r>
      <w:r>
        <w:rPr>
          <w:rFonts w:cs="Arial"/>
          <w:rtl/>
        </w:rPr>
        <w:t>**</w:t>
      </w:r>
    </w:p>
    <w:p w14:paraId="11E5E80D" w14:textId="77777777" w:rsidR="00175377" w:rsidRDefault="00175377" w:rsidP="00175377">
      <w:pPr>
        <w:bidi w:val="0"/>
        <w:jc w:val="both"/>
      </w:pPr>
      <w:r>
        <w:rPr>
          <w:rFonts w:cs="Arial"/>
          <w:rtl/>
        </w:rPr>
        <w:t xml:space="preserve">   - </w:t>
      </w:r>
      <w:r>
        <w:t>Incorporate batch training algorithms to refine the genetic algorithm-based tuning of PID controllers in hybrid photovoltaic and wind energy systems</w:t>
      </w:r>
      <w:r>
        <w:rPr>
          <w:rFonts w:cs="Arial"/>
          <w:rtl/>
        </w:rPr>
        <w:t>.</w:t>
      </w:r>
    </w:p>
    <w:p w14:paraId="3C03EF2C" w14:textId="77777777" w:rsidR="00175377" w:rsidRDefault="00175377" w:rsidP="00175377">
      <w:pPr>
        <w:bidi w:val="0"/>
        <w:jc w:val="both"/>
        <w:rPr>
          <w:rtl/>
        </w:rPr>
      </w:pPr>
    </w:p>
    <w:p w14:paraId="7DFB4A84" w14:textId="77777777" w:rsidR="00175377" w:rsidRDefault="00175377" w:rsidP="00175377">
      <w:pPr>
        <w:bidi w:val="0"/>
        <w:jc w:val="both"/>
      </w:pPr>
      <w:r>
        <w:rPr>
          <w:rFonts w:cs="Arial"/>
          <w:rtl/>
        </w:rPr>
        <w:t>9. **</w:t>
      </w:r>
      <w:r>
        <w:t>Sequential Order Incremental Training for Adaptive Control in Solar-Wind Power Conversion Systems</w:t>
      </w:r>
      <w:r>
        <w:rPr>
          <w:rFonts w:cs="Arial"/>
          <w:rtl/>
        </w:rPr>
        <w:t>**</w:t>
      </w:r>
    </w:p>
    <w:p w14:paraId="2C669A7F" w14:textId="77777777" w:rsidR="00175377" w:rsidRDefault="00175377" w:rsidP="00175377">
      <w:pPr>
        <w:bidi w:val="0"/>
        <w:jc w:val="both"/>
      </w:pPr>
      <w:r>
        <w:rPr>
          <w:rFonts w:cs="Arial"/>
          <w:rtl/>
        </w:rPr>
        <w:t xml:space="preserve">   - </w:t>
      </w:r>
      <w:r>
        <w:t>Apply sequential order incremental training techniques to enhance adaptive control strategies within solar-wind power conversion systems</w:t>
      </w:r>
      <w:r>
        <w:rPr>
          <w:rFonts w:cs="Arial"/>
          <w:rtl/>
        </w:rPr>
        <w:t>.</w:t>
      </w:r>
    </w:p>
    <w:p w14:paraId="7741CD61" w14:textId="77777777" w:rsidR="00175377" w:rsidRDefault="00175377" w:rsidP="00175377">
      <w:pPr>
        <w:bidi w:val="0"/>
        <w:jc w:val="both"/>
        <w:rPr>
          <w:rtl/>
        </w:rPr>
      </w:pPr>
    </w:p>
    <w:p w14:paraId="3270FAE0" w14:textId="77777777" w:rsidR="00175377" w:rsidRDefault="00175377" w:rsidP="00175377">
      <w:pPr>
        <w:bidi w:val="0"/>
        <w:jc w:val="both"/>
      </w:pPr>
      <w:r>
        <w:rPr>
          <w:rFonts w:cs="Arial"/>
          <w:rtl/>
        </w:rPr>
        <w:t>10. **</w:t>
      </w:r>
      <w:r>
        <w:t>One Step Secant Backpropagation in ANFIS Models for Voltage Stability Enhancement in PV-Dominated Networks</w:t>
      </w:r>
      <w:r>
        <w:rPr>
          <w:rFonts w:cs="Arial"/>
          <w:rtl/>
        </w:rPr>
        <w:t>**</w:t>
      </w:r>
    </w:p>
    <w:p w14:paraId="335527EF" w14:textId="77777777" w:rsidR="00175377" w:rsidRDefault="00175377" w:rsidP="00175377">
      <w:pPr>
        <w:bidi w:val="0"/>
        <w:jc w:val="both"/>
      </w:pPr>
      <w:r>
        <w:rPr>
          <w:rFonts w:cs="Arial"/>
          <w:rtl/>
        </w:rPr>
        <w:t xml:space="preserve">    - </w:t>
      </w:r>
      <w:r>
        <w:t>Implement one-step secant backpropagation methods in ANFIS models aimed at improving voltage stability in photovoltaic-dominated networks</w:t>
      </w:r>
      <w:r>
        <w:rPr>
          <w:rFonts w:cs="Arial"/>
          <w:rtl/>
        </w:rPr>
        <w:t>.</w:t>
      </w:r>
    </w:p>
    <w:p w14:paraId="64E9DD61" w14:textId="77777777" w:rsidR="00175377" w:rsidRDefault="00175377" w:rsidP="00175377">
      <w:pPr>
        <w:bidi w:val="0"/>
        <w:jc w:val="both"/>
        <w:rPr>
          <w:rtl/>
        </w:rPr>
      </w:pPr>
    </w:p>
    <w:p w14:paraId="7ADEBF1B" w14:textId="77777777" w:rsidR="00175377" w:rsidRDefault="00175377" w:rsidP="00175377">
      <w:pPr>
        <w:bidi w:val="0"/>
        <w:jc w:val="both"/>
      </w:pPr>
      <w:r>
        <w:rPr>
          <w:rFonts w:cs="Arial"/>
          <w:rtl/>
        </w:rPr>
        <w:lastRenderedPageBreak/>
        <w:t xml:space="preserve">### </w:t>
      </w:r>
      <w:r>
        <w:t>Optimization Techniques</w:t>
      </w:r>
    </w:p>
    <w:p w14:paraId="4E566C17" w14:textId="77777777" w:rsidR="00175377" w:rsidRDefault="00175377" w:rsidP="00175377">
      <w:pPr>
        <w:bidi w:val="0"/>
        <w:jc w:val="both"/>
        <w:rPr>
          <w:rtl/>
        </w:rPr>
      </w:pPr>
    </w:p>
    <w:p w14:paraId="647D7CCE" w14:textId="77777777" w:rsidR="00175377" w:rsidRDefault="00175377" w:rsidP="00175377">
      <w:pPr>
        <w:bidi w:val="0"/>
        <w:jc w:val="both"/>
      </w:pPr>
      <w:r>
        <w:rPr>
          <w:rFonts w:cs="Arial"/>
          <w:rtl/>
        </w:rPr>
        <w:t>11. **</w:t>
      </w:r>
      <w:r>
        <w:t>Random Order Incremental Training with Learning Functions for Ant Colony-Optimized ELD Systems</w:t>
      </w:r>
      <w:r>
        <w:rPr>
          <w:rFonts w:cs="Arial"/>
          <w:rtl/>
        </w:rPr>
        <w:t>**</w:t>
      </w:r>
    </w:p>
    <w:p w14:paraId="3D29CB7E" w14:textId="77777777" w:rsidR="00175377" w:rsidRDefault="00175377" w:rsidP="00175377">
      <w:pPr>
        <w:bidi w:val="0"/>
        <w:jc w:val="both"/>
      </w:pPr>
      <w:r>
        <w:rPr>
          <w:rFonts w:cs="Arial"/>
          <w:rtl/>
        </w:rPr>
        <w:t xml:space="preserve">    - </w:t>
      </w:r>
      <w:r>
        <w:t>Use random order incremental training to refine the performance of ant colony optimization techniques applied to economic load dispatch systems</w:t>
      </w:r>
      <w:r>
        <w:rPr>
          <w:rFonts w:cs="Arial"/>
          <w:rtl/>
        </w:rPr>
        <w:t>.</w:t>
      </w:r>
    </w:p>
    <w:p w14:paraId="077086C1" w14:textId="77777777" w:rsidR="00175377" w:rsidRDefault="00175377" w:rsidP="00175377">
      <w:pPr>
        <w:bidi w:val="0"/>
        <w:jc w:val="both"/>
        <w:rPr>
          <w:rtl/>
        </w:rPr>
      </w:pPr>
    </w:p>
    <w:p w14:paraId="02EE55C3" w14:textId="77777777" w:rsidR="00175377" w:rsidRDefault="00175377" w:rsidP="00175377">
      <w:pPr>
        <w:bidi w:val="0"/>
        <w:jc w:val="both"/>
      </w:pPr>
      <w:r>
        <w:rPr>
          <w:rFonts w:cs="Arial"/>
          <w:rtl/>
        </w:rPr>
        <w:t>12. **</w:t>
      </w:r>
      <w:r>
        <w:t>Gradient Descent Backpropagation with Adaptive Learning Rate in SVM-Controlled PID Tuning for Distributed Generation Sites</w:t>
      </w:r>
      <w:r>
        <w:rPr>
          <w:rFonts w:cs="Arial"/>
          <w:rtl/>
        </w:rPr>
        <w:t>**</w:t>
      </w:r>
    </w:p>
    <w:p w14:paraId="0C5CBD6F" w14:textId="77777777" w:rsidR="00175377" w:rsidRDefault="00175377" w:rsidP="00175377">
      <w:pPr>
        <w:bidi w:val="0"/>
        <w:jc w:val="both"/>
      </w:pPr>
      <w:r>
        <w:rPr>
          <w:rFonts w:cs="Arial"/>
          <w:rtl/>
        </w:rPr>
        <w:t xml:space="preserve">    - </w:t>
      </w:r>
      <w:r>
        <w:t>Employ gradient descent backpropagation with adaptive learning rates within support vector machines to optimize PID controllers at distributed generation sites</w:t>
      </w:r>
      <w:r>
        <w:rPr>
          <w:rFonts w:cs="Arial"/>
          <w:rtl/>
        </w:rPr>
        <w:t>.</w:t>
      </w:r>
    </w:p>
    <w:p w14:paraId="5CDC0984" w14:textId="77777777" w:rsidR="00175377" w:rsidRDefault="00175377" w:rsidP="00175377">
      <w:pPr>
        <w:bidi w:val="0"/>
        <w:jc w:val="both"/>
        <w:rPr>
          <w:rtl/>
        </w:rPr>
      </w:pPr>
    </w:p>
    <w:p w14:paraId="0065F4A6" w14:textId="77777777" w:rsidR="00175377" w:rsidRDefault="00175377" w:rsidP="00175377">
      <w:pPr>
        <w:bidi w:val="0"/>
        <w:jc w:val="both"/>
      </w:pPr>
      <w:r>
        <w:rPr>
          <w:rFonts w:cs="Arial"/>
          <w:rtl/>
        </w:rPr>
        <w:t>13. **</w:t>
      </w:r>
      <w:r>
        <w:t>BFGS Quasi-Newton Backpropagation in Bee Colony Optimization Models for Solar Grid Integration</w:t>
      </w:r>
      <w:r>
        <w:rPr>
          <w:rFonts w:cs="Arial"/>
          <w:rtl/>
        </w:rPr>
        <w:t>**</w:t>
      </w:r>
    </w:p>
    <w:p w14:paraId="6267377B" w14:textId="77777777" w:rsidR="00175377" w:rsidRDefault="00175377" w:rsidP="00175377">
      <w:pPr>
        <w:bidi w:val="0"/>
        <w:jc w:val="both"/>
      </w:pPr>
      <w:r>
        <w:rPr>
          <w:rFonts w:cs="Arial"/>
          <w:rtl/>
        </w:rPr>
        <w:t xml:space="preserve">    - </w:t>
      </w:r>
      <w:r>
        <w:t>Leverage BFGS quasi-Newton backpropagation methods to enhance the performance of bee colony optimization models used in solar grid integration projects</w:t>
      </w:r>
      <w:r>
        <w:rPr>
          <w:rFonts w:cs="Arial"/>
          <w:rtl/>
        </w:rPr>
        <w:t>.</w:t>
      </w:r>
    </w:p>
    <w:p w14:paraId="2CC845D9" w14:textId="77777777" w:rsidR="00175377" w:rsidRDefault="00175377" w:rsidP="00175377">
      <w:pPr>
        <w:bidi w:val="0"/>
        <w:jc w:val="both"/>
        <w:rPr>
          <w:rtl/>
        </w:rPr>
      </w:pPr>
    </w:p>
    <w:p w14:paraId="1A2C67BB" w14:textId="77777777" w:rsidR="00175377" w:rsidRDefault="00175377" w:rsidP="00175377">
      <w:pPr>
        <w:bidi w:val="0"/>
        <w:jc w:val="both"/>
      </w:pPr>
      <w:r>
        <w:rPr>
          <w:rFonts w:cs="Arial"/>
          <w:rtl/>
        </w:rPr>
        <w:t>14. **</w:t>
      </w:r>
      <w:r>
        <w:t>Cyclical Order Incremental Training with Learning Functions for Particle Swarm Optimized Wind Energy Systems</w:t>
      </w:r>
      <w:r>
        <w:rPr>
          <w:rFonts w:cs="Arial"/>
          <w:rtl/>
        </w:rPr>
        <w:t>**</w:t>
      </w:r>
    </w:p>
    <w:p w14:paraId="349438DE" w14:textId="77777777" w:rsidR="00175377" w:rsidRDefault="00175377" w:rsidP="00175377">
      <w:pPr>
        <w:bidi w:val="0"/>
        <w:jc w:val="both"/>
      </w:pPr>
      <w:r>
        <w:rPr>
          <w:rFonts w:cs="Arial"/>
          <w:rtl/>
        </w:rPr>
        <w:t xml:space="preserve">    - </w:t>
      </w:r>
      <w:r>
        <w:t>Integrate cyclical order incremental training techniques into particle swarm optimized wind energy systems for improved efficiency and performance</w:t>
      </w:r>
      <w:r>
        <w:rPr>
          <w:rFonts w:cs="Arial"/>
          <w:rtl/>
        </w:rPr>
        <w:t>.</w:t>
      </w:r>
    </w:p>
    <w:p w14:paraId="35565E83" w14:textId="77777777" w:rsidR="00175377" w:rsidRDefault="00175377" w:rsidP="00175377">
      <w:pPr>
        <w:bidi w:val="0"/>
        <w:jc w:val="both"/>
        <w:rPr>
          <w:rtl/>
        </w:rPr>
      </w:pPr>
    </w:p>
    <w:p w14:paraId="0DD4F29D" w14:textId="4D749477" w:rsidR="00175377" w:rsidRDefault="00175377" w:rsidP="00175377">
      <w:pPr>
        <w:bidi w:val="0"/>
        <w:jc w:val="both"/>
      </w:pPr>
      <w:r>
        <w:t>These research ideas build on previously discussed concepts by incorporating specific ANN learning algorithms from MATLAB, thus creating opportunities to explore advanced modeling and optimization strategies in renewable energy systems</w:t>
      </w:r>
      <w:r>
        <w:rPr>
          <w:rFonts w:cs="Arial"/>
          <w:rtl/>
        </w:rPr>
        <w:t>.</w:t>
      </w:r>
    </w:p>
    <w:sectPr w:rsidR="00175377" w:rsidSect="009A4C16">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BC"/>
    <w:rsid w:val="000C6E92"/>
    <w:rsid w:val="00175377"/>
    <w:rsid w:val="00186242"/>
    <w:rsid w:val="00191533"/>
    <w:rsid w:val="004217FD"/>
    <w:rsid w:val="004859A9"/>
    <w:rsid w:val="00524A74"/>
    <w:rsid w:val="007D5B41"/>
    <w:rsid w:val="007D7FD7"/>
    <w:rsid w:val="00832390"/>
    <w:rsid w:val="00935898"/>
    <w:rsid w:val="009A4C16"/>
    <w:rsid w:val="009B6389"/>
    <w:rsid w:val="00AE1A7F"/>
    <w:rsid w:val="00B611A9"/>
    <w:rsid w:val="00B83760"/>
    <w:rsid w:val="00C36A6C"/>
    <w:rsid w:val="00E04B6C"/>
    <w:rsid w:val="00F37167"/>
    <w:rsid w:val="00F475BC"/>
    <w:rsid w:val="00FD769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ED77D"/>
  <w15:chartTrackingRefBased/>
  <w15:docId w15:val="{1EBB7E0C-0A05-4BDC-B918-C50C649E6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47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5BC"/>
    <w:rPr>
      <w:rFonts w:eastAsiaTheme="majorEastAsia" w:cstheme="majorBidi"/>
      <w:color w:val="272727" w:themeColor="text1" w:themeTint="D8"/>
    </w:rPr>
  </w:style>
  <w:style w:type="paragraph" w:styleId="Title">
    <w:name w:val="Title"/>
    <w:basedOn w:val="Normal"/>
    <w:next w:val="Normal"/>
    <w:link w:val="TitleChar"/>
    <w:uiPriority w:val="10"/>
    <w:qFormat/>
    <w:rsid w:val="00F4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5BC"/>
    <w:pPr>
      <w:spacing w:before="160"/>
      <w:jc w:val="center"/>
    </w:pPr>
    <w:rPr>
      <w:i/>
      <w:iCs/>
      <w:color w:val="404040" w:themeColor="text1" w:themeTint="BF"/>
    </w:rPr>
  </w:style>
  <w:style w:type="character" w:customStyle="1" w:styleId="QuoteChar">
    <w:name w:val="Quote Char"/>
    <w:basedOn w:val="DefaultParagraphFont"/>
    <w:link w:val="Quote"/>
    <w:uiPriority w:val="29"/>
    <w:rsid w:val="00F475BC"/>
    <w:rPr>
      <w:i/>
      <w:iCs/>
      <w:color w:val="404040" w:themeColor="text1" w:themeTint="BF"/>
    </w:rPr>
  </w:style>
  <w:style w:type="paragraph" w:styleId="ListParagraph">
    <w:name w:val="List Paragraph"/>
    <w:basedOn w:val="Normal"/>
    <w:uiPriority w:val="34"/>
    <w:qFormat/>
    <w:rsid w:val="00F475BC"/>
    <w:pPr>
      <w:ind w:left="720"/>
      <w:contextualSpacing/>
    </w:pPr>
  </w:style>
  <w:style w:type="character" w:styleId="IntenseEmphasis">
    <w:name w:val="Intense Emphasis"/>
    <w:basedOn w:val="DefaultParagraphFont"/>
    <w:uiPriority w:val="21"/>
    <w:qFormat/>
    <w:rsid w:val="00F475BC"/>
    <w:rPr>
      <w:i/>
      <w:iCs/>
      <w:color w:val="0F4761" w:themeColor="accent1" w:themeShade="BF"/>
    </w:rPr>
  </w:style>
  <w:style w:type="paragraph" w:styleId="IntenseQuote">
    <w:name w:val="Intense Quote"/>
    <w:basedOn w:val="Normal"/>
    <w:next w:val="Normal"/>
    <w:link w:val="IntenseQuoteChar"/>
    <w:uiPriority w:val="30"/>
    <w:qFormat/>
    <w:rsid w:val="00F47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5BC"/>
    <w:rPr>
      <w:i/>
      <w:iCs/>
      <w:color w:val="0F4761" w:themeColor="accent1" w:themeShade="BF"/>
    </w:rPr>
  </w:style>
  <w:style w:type="character" w:styleId="IntenseReference">
    <w:name w:val="Intense Reference"/>
    <w:basedOn w:val="DefaultParagraphFont"/>
    <w:uiPriority w:val="32"/>
    <w:qFormat/>
    <w:rsid w:val="00F475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3</cp:revision>
  <dcterms:created xsi:type="dcterms:W3CDTF">2025-02-17T13:47:00Z</dcterms:created>
  <dcterms:modified xsi:type="dcterms:W3CDTF">2025-05-17T14:29:00Z</dcterms:modified>
</cp:coreProperties>
</file>