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DDCDD7" w14:textId="77777777" w:rsidR="003771DB" w:rsidRPr="003771DB" w:rsidRDefault="003771DB" w:rsidP="003771DB">
      <w:r w:rsidRPr="003771DB">
        <w:t>The paper is making some claims which are either not supported by citations, or not explained sufficiently:</w:t>
      </w:r>
    </w:p>
    <w:p w14:paraId="3D2E83AD" w14:textId="3F03151E" w:rsidR="003771DB" w:rsidRDefault="003771DB" w:rsidP="003771DB">
      <w:pPr>
        <w:pStyle w:val="ListParagraph"/>
        <w:numPr>
          <w:ilvl w:val="0"/>
          <w:numId w:val="1"/>
        </w:numPr>
      </w:pPr>
      <w:r w:rsidRPr="003771DB">
        <w:t>How and why are microgrids increasing the grid stability (line 31). Please explain.</w:t>
      </w:r>
    </w:p>
    <w:p w14:paraId="65E28B33" w14:textId="6C1062B5" w:rsidR="003771DB" w:rsidRPr="003771DB" w:rsidRDefault="003771DB" w:rsidP="003771DB">
      <w:pPr>
        <w:rPr>
          <w:b/>
          <w:bCs/>
          <w:color w:val="FF0000"/>
          <w:u w:val="single"/>
        </w:rPr>
      </w:pPr>
      <w:r w:rsidRPr="003771DB">
        <w:rPr>
          <w:b/>
          <w:bCs/>
          <w:color w:val="FF0000"/>
          <w:u w:val="single"/>
        </w:rPr>
        <w:t>Response:</w:t>
      </w:r>
    </w:p>
    <w:p w14:paraId="449C5CC4" w14:textId="77777777" w:rsidR="009A346D" w:rsidRPr="00E62260" w:rsidRDefault="009A346D" w:rsidP="009A346D">
      <w:pPr>
        <w:ind w:left="720"/>
        <w:rPr>
          <w:color w:val="0F9ED5" w:themeColor="accent4"/>
        </w:rPr>
      </w:pPr>
      <w:r w:rsidRPr="00E62260">
        <w:rPr>
          <w:color w:val="0F9ED5" w:themeColor="accent4"/>
        </w:rPr>
        <w:t>Microgrids can operate independently or in conjunction with the main power grid. These benefits make them a crucial component of modern energy infrastructure:</w:t>
      </w:r>
    </w:p>
    <w:p w14:paraId="3D9FAF4F" w14:textId="77777777" w:rsidR="009A346D" w:rsidRPr="00E62260" w:rsidRDefault="00732604" w:rsidP="009A346D">
      <w:pPr>
        <w:numPr>
          <w:ilvl w:val="0"/>
          <w:numId w:val="2"/>
        </w:numPr>
        <w:rPr>
          <w:color w:val="0F9ED5" w:themeColor="accent4"/>
        </w:rPr>
      </w:pPr>
      <w:hyperlink r:id="rId7" w:tgtFrame="_blank" w:history="1">
        <w:r w:rsidR="009A346D" w:rsidRPr="00E62260">
          <w:rPr>
            <w:b/>
            <w:bCs/>
            <w:color w:val="0F9ED5" w:themeColor="accent4"/>
          </w:rPr>
          <w:t>Islanding</w:t>
        </w:r>
      </w:hyperlink>
      <w:r w:rsidR="009A346D" w:rsidRPr="00E62260">
        <w:rPr>
          <w:color w:val="0F9ED5" w:themeColor="accent4"/>
        </w:rPr>
        <w:t>:</w:t>
      </w:r>
      <w:r w:rsidR="009A346D" w:rsidRPr="00E62260">
        <w:rPr>
          <w:rFonts w:hint="cs"/>
          <w:color w:val="0F9ED5" w:themeColor="accent4"/>
          <w:rtl/>
        </w:rPr>
        <w:t xml:space="preserve"> </w:t>
      </w:r>
      <w:r w:rsidR="009A346D" w:rsidRPr="00E62260">
        <w:rPr>
          <w:color w:val="0F9ED5" w:themeColor="accent4"/>
        </w:rPr>
        <w:t>Microgrids have the capability to disconnect from the main grid during disturbances and operate independently. This feature, known as "islanding," ensures that critical services such as hospitals, military facilities, and emergency services continue to have power.</w:t>
      </w:r>
    </w:p>
    <w:p w14:paraId="321536F4" w14:textId="77777777" w:rsidR="009A346D" w:rsidRPr="00E62260" w:rsidRDefault="009A346D" w:rsidP="009A346D">
      <w:pPr>
        <w:numPr>
          <w:ilvl w:val="0"/>
          <w:numId w:val="2"/>
        </w:numPr>
        <w:rPr>
          <w:color w:val="0F9ED5" w:themeColor="accent4"/>
        </w:rPr>
      </w:pPr>
      <w:r w:rsidRPr="00E62260">
        <w:rPr>
          <w:b/>
          <w:bCs/>
          <w:color w:val="0F9ED5" w:themeColor="accent4"/>
        </w:rPr>
        <w:t>Flexibility to Demand Response</w:t>
      </w:r>
      <w:r w:rsidRPr="00E62260">
        <w:rPr>
          <w:color w:val="0F9ED5" w:themeColor="accent4"/>
        </w:rPr>
        <w:t>: Microgrids can respond to changes in energy demand quickly, providing additional power when needed and reducing consumption during low demand periods.</w:t>
      </w:r>
    </w:p>
    <w:p w14:paraId="72E9EC87" w14:textId="77777777" w:rsidR="009A346D" w:rsidRPr="00E62260" w:rsidRDefault="009A346D" w:rsidP="009A346D">
      <w:pPr>
        <w:numPr>
          <w:ilvl w:val="0"/>
          <w:numId w:val="2"/>
        </w:numPr>
        <w:rPr>
          <w:color w:val="0F9ED5" w:themeColor="accent4"/>
        </w:rPr>
      </w:pPr>
      <w:r w:rsidRPr="00E62260">
        <w:rPr>
          <w:b/>
          <w:bCs/>
          <w:color w:val="0F9ED5" w:themeColor="accent4"/>
        </w:rPr>
        <w:t>Integration of Renewable Energy</w:t>
      </w:r>
      <w:r w:rsidRPr="00E62260">
        <w:rPr>
          <w:color w:val="0F9ED5" w:themeColor="accent4"/>
        </w:rPr>
        <w:t>: Microgrids incorporate renewable energy sources like solar and wind, along with energy storage systems. This ability reduces greenhouse gas emissions and provides a stable and sustainable energy supply.</w:t>
      </w:r>
    </w:p>
    <w:p w14:paraId="1323F899" w14:textId="77777777" w:rsidR="009A346D" w:rsidRPr="00E62260" w:rsidRDefault="009A346D" w:rsidP="009A346D">
      <w:pPr>
        <w:numPr>
          <w:ilvl w:val="0"/>
          <w:numId w:val="2"/>
        </w:numPr>
        <w:rPr>
          <w:color w:val="0F9ED5" w:themeColor="accent4"/>
        </w:rPr>
      </w:pPr>
      <w:r w:rsidRPr="00E62260">
        <w:rPr>
          <w:b/>
          <w:bCs/>
          <w:color w:val="0F9ED5" w:themeColor="accent4"/>
        </w:rPr>
        <w:t>Load Balancing</w:t>
      </w:r>
      <w:r w:rsidRPr="00E62260">
        <w:rPr>
          <w:color w:val="0F9ED5" w:themeColor="accent4"/>
        </w:rPr>
        <w:t>: Microgrids can reduces the strain on the main grid, and balance load demands especially during peak demand periods by managing local energy generation and consumption.</w:t>
      </w:r>
    </w:p>
    <w:p w14:paraId="0C198E2B" w14:textId="77777777" w:rsidR="003771DB" w:rsidRPr="003771DB" w:rsidRDefault="003771DB" w:rsidP="003771DB"/>
    <w:p w14:paraId="3C7E6422" w14:textId="2BBDD50F" w:rsidR="003771DB" w:rsidRDefault="003771DB" w:rsidP="003771DB">
      <w:pPr>
        <w:pStyle w:val="ListParagraph"/>
        <w:numPr>
          <w:ilvl w:val="0"/>
          <w:numId w:val="1"/>
        </w:numPr>
      </w:pPr>
      <w:r w:rsidRPr="003771DB">
        <w:t>In which way is the frequency managed at microgrid level (lines 32-35). Explain.</w:t>
      </w:r>
    </w:p>
    <w:p w14:paraId="255D88F7" w14:textId="77777777" w:rsidR="003771DB" w:rsidRPr="003771DB" w:rsidRDefault="003771DB" w:rsidP="003771DB">
      <w:pPr>
        <w:rPr>
          <w:b/>
          <w:bCs/>
          <w:color w:val="FF0000"/>
          <w:u w:val="single"/>
        </w:rPr>
      </w:pPr>
      <w:r w:rsidRPr="003771DB">
        <w:rPr>
          <w:b/>
          <w:bCs/>
          <w:color w:val="FF0000"/>
          <w:u w:val="single"/>
        </w:rPr>
        <w:t>Response:</w:t>
      </w:r>
    </w:p>
    <w:p w14:paraId="23807E38" w14:textId="77777777" w:rsidR="00EB3876" w:rsidRDefault="00EB3876" w:rsidP="00EB3876">
      <w:pPr>
        <w:rPr>
          <w:color w:val="0F9ED5" w:themeColor="accent4"/>
        </w:rPr>
      </w:pPr>
      <w:r w:rsidRPr="00740816">
        <w:rPr>
          <w:color w:val="0F9ED5" w:themeColor="accent4"/>
        </w:rPr>
        <w:t>There are some methods in a microgrid for maintaining stability and ensuring that the power supply remains reliable, which are used for managing the frequency and they often are in an individual or combination of the following methods:</w:t>
      </w:r>
    </w:p>
    <w:p w14:paraId="1376FFFD" w14:textId="77777777" w:rsidR="00EB3876" w:rsidRDefault="00EB3876" w:rsidP="00EB3876">
      <w:pPr>
        <w:rPr>
          <w:color w:val="0F9ED5" w:themeColor="accent4"/>
        </w:rPr>
      </w:pPr>
      <w:r>
        <w:rPr>
          <w:color w:val="0F9ED5" w:themeColor="accent4"/>
        </w:rPr>
        <w:t>1.</w:t>
      </w:r>
      <w:r w:rsidRPr="006F0554">
        <w:rPr>
          <w:color w:val="0F9ED5" w:themeColor="accent4"/>
        </w:rPr>
        <w:t>Droop Control</w:t>
      </w:r>
      <w:r>
        <w:rPr>
          <w:color w:val="0F9ED5" w:themeColor="accent4"/>
        </w:rPr>
        <w:t xml:space="preserve"> (DC)</w:t>
      </w:r>
      <w:r w:rsidRPr="006F0554">
        <w:rPr>
          <w:color w:val="0F9ED5" w:themeColor="accent4"/>
        </w:rPr>
        <w:t xml:space="preserve">:  </w:t>
      </w:r>
      <w:r>
        <w:rPr>
          <w:color w:val="0F9ED5" w:themeColor="accent4"/>
        </w:rPr>
        <w:t xml:space="preserve">The DC </w:t>
      </w:r>
      <w:r w:rsidRPr="006F0554">
        <w:rPr>
          <w:color w:val="0F9ED5" w:themeColor="accent4"/>
        </w:rPr>
        <w:t>work</w:t>
      </w:r>
      <w:r>
        <w:rPr>
          <w:color w:val="0F9ED5" w:themeColor="accent4"/>
        </w:rPr>
        <w:t>s</w:t>
      </w:r>
      <w:r w:rsidRPr="006F0554">
        <w:rPr>
          <w:color w:val="0F9ED5" w:themeColor="accent4"/>
        </w:rPr>
        <w:t xml:space="preserve"> by adjusting frequency in microgrid based on the power output </w:t>
      </w:r>
      <w:r>
        <w:rPr>
          <w:color w:val="0F9ED5" w:themeColor="accent4"/>
        </w:rPr>
        <w:t>in</w:t>
      </w:r>
      <w:r w:rsidRPr="006F0554">
        <w:rPr>
          <w:color w:val="0F9ED5" w:themeColor="accent4"/>
        </w:rPr>
        <w:t xml:space="preserve"> generators. When the load increases, the frequency tends to be decreased, prompting generators to adjust their output to restore the desired frequency level. generator adjusts its power output proportionally to the frequency deviation without needing communication with other generators, contributing to overall grid stability</w:t>
      </w:r>
      <w:r>
        <w:rPr>
          <w:color w:val="0F9ED5" w:themeColor="accent4"/>
        </w:rPr>
        <w:t>.</w:t>
      </w:r>
    </w:p>
    <w:p w14:paraId="574757FD" w14:textId="77777777" w:rsidR="00EB3876" w:rsidRDefault="00EB3876" w:rsidP="00EB3876">
      <w:pPr>
        <w:rPr>
          <w:color w:val="0F9ED5" w:themeColor="accent4"/>
        </w:rPr>
      </w:pPr>
      <w:r>
        <w:rPr>
          <w:color w:val="0F9ED5" w:themeColor="accent4"/>
        </w:rPr>
        <w:t>2.</w:t>
      </w:r>
      <w:r w:rsidRPr="00E75B60">
        <w:rPr>
          <w:color w:val="0F9ED5" w:themeColor="accent4"/>
        </w:rPr>
        <w:t>Battery Energy Storage Systems (BESS): Battery systems store excess energy during periods of high generation and low demand, releasing it when needed. Microgrids often pair battery systems with frequency inverters that actively manage the grid's frequency by injecting or absorbing power as required.</w:t>
      </w:r>
    </w:p>
    <w:p w14:paraId="67075EE6" w14:textId="77777777" w:rsidR="00EB3876" w:rsidRDefault="00EB3876" w:rsidP="00EB3876">
      <w:pPr>
        <w:rPr>
          <w:color w:val="0F9ED5" w:themeColor="accent4"/>
        </w:rPr>
      </w:pPr>
      <w:r>
        <w:rPr>
          <w:color w:val="0F9ED5" w:themeColor="accent4"/>
        </w:rPr>
        <w:t>3.</w:t>
      </w:r>
      <w:r w:rsidRPr="00732D39">
        <w:rPr>
          <w:color w:val="0F9ED5" w:themeColor="accent4"/>
        </w:rPr>
        <w:t xml:space="preserve">Automatic Generation Control (AGC): In some advanced microgrids, AGC systems are employed to monitor the frequency and automatically adjust the output of generators or other resources. This </w:t>
      </w:r>
      <w:r w:rsidRPr="00732D39">
        <w:rPr>
          <w:color w:val="0F9ED5" w:themeColor="accent4"/>
        </w:rPr>
        <w:lastRenderedPageBreak/>
        <w:t>system works in real times to ensure the frequency stays within the set parameters by harmonizing the responses of various generation sources.</w:t>
      </w:r>
    </w:p>
    <w:p w14:paraId="20D07D2A" w14:textId="77777777" w:rsidR="00EB3876" w:rsidRDefault="00EB3876" w:rsidP="00EB3876">
      <w:pPr>
        <w:rPr>
          <w:color w:val="0F9ED5" w:themeColor="accent4"/>
        </w:rPr>
      </w:pPr>
      <w:r>
        <w:rPr>
          <w:color w:val="0F9ED5" w:themeColor="accent4"/>
        </w:rPr>
        <w:t>4.</w:t>
      </w:r>
      <w:r w:rsidRPr="00E75B60">
        <w:rPr>
          <w:color w:val="0F9ED5" w:themeColor="accent4"/>
        </w:rPr>
        <w:t>Load Shedding As a last resort, when frequency is too large for generation alone to correct, microgrids may use load shedding which is involves temporarily disconnecting some loads to decrease the overall demand and help restore frequency stability</w:t>
      </w:r>
      <w:r>
        <w:rPr>
          <w:color w:val="0F9ED5" w:themeColor="accent4"/>
        </w:rPr>
        <w:t xml:space="preserve"> [1].</w:t>
      </w:r>
    </w:p>
    <w:p w14:paraId="795E8567" w14:textId="77777777" w:rsidR="00EB3876" w:rsidRDefault="00EB3876" w:rsidP="00EB3876">
      <w:pPr>
        <w:rPr>
          <w:color w:val="0F9ED5" w:themeColor="accent4"/>
        </w:rPr>
      </w:pPr>
    </w:p>
    <w:p w14:paraId="3A30B5C2" w14:textId="77777777" w:rsidR="00EB3876" w:rsidRPr="006F0554" w:rsidRDefault="00EB3876" w:rsidP="00EB3876">
      <w:pPr>
        <w:rPr>
          <w:color w:val="92D050"/>
        </w:rPr>
      </w:pPr>
      <w:r w:rsidRPr="006F0554">
        <w:rPr>
          <w:color w:val="92D050"/>
        </w:rPr>
        <w:t>Ref1- Veronica, A. Jeya, and N. Senthil Kumar. "Control strategies for frequency regulation in microgrids: A review." Wind Engineering 45.1 (2021): 107-122.</w:t>
      </w:r>
      <w:r w:rsidRPr="006F0554">
        <w:rPr>
          <w:rFonts w:cs="Arial"/>
          <w:color w:val="92D050"/>
          <w:rtl/>
        </w:rPr>
        <w:t>‏</w:t>
      </w:r>
    </w:p>
    <w:p w14:paraId="134DD3AA" w14:textId="77777777" w:rsidR="003771DB" w:rsidRPr="003771DB" w:rsidRDefault="003771DB" w:rsidP="003771DB"/>
    <w:p w14:paraId="57D42F7C" w14:textId="2D26524A" w:rsidR="003771DB" w:rsidRDefault="003771DB" w:rsidP="000C5F43">
      <w:pPr>
        <w:pStyle w:val="ListParagraph"/>
        <w:numPr>
          <w:ilvl w:val="0"/>
          <w:numId w:val="1"/>
        </w:numPr>
      </w:pPr>
      <w:r w:rsidRPr="003771DB">
        <w:t>What does it mean to optimize voltage regulation (line 47)? Voltage regulation is a quantity that expresses the ability of a given equipment, say transformer or network, to maintain a constant voltage for a wide variance in current. </w:t>
      </w:r>
    </w:p>
    <w:p w14:paraId="082DBCE3" w14:textId="77777777" w:rsidR="000C5F43" w:rsidRPr="000C5F43" w:rsidRDefault="000C5F43" w:rsidP="000C5F43">
      <w:pPr>
        <w:rPr>
          <w:b/>
          <w:bCs/>
          <w:color w:val="FF0000"/>
          <w:u w:val="single"/>
        </w:rPr>
      </w:pPr>
      <w:r w:rsidRPr="000C5F43">
        <w:rPr>
          <w:b/>
          <w:bCs/>
          <w:color w:val="FF0000"/>
          <w:u w:val="single"/>
        </w:rPr>
        <w:t>Response:</w:t>
      </w:r>
    </w:p>
    <w:p w14:paraId="5DB3F913" w14:textId="77777777" w:rsidR="000C5F43" w:rsidRPr="000C5F43" w:rsidRDefault="000C5F43" w:rsidP="000C5F43">
      <w:pPr>
        <w:rPr>
          <w:color w:val="FF0000"/>
        </w:rPr>
      </w:pPr>
      <w:r w:rsidRPr="000C5F43">
        <w:rPr>
          <w:color w:val="FF0000"/>
        </w:rPr>
        <w:t>Thank you for your valuable comment that will add to our modified version of the manuscript. We modified the paper based on your comment. Please see below and the modified version of the manuscript.</w:t>
      </w:r>
    </w:p>
    <w:p w14:paraId="7C7B9C41" w14:textId="77777777" w:rsidR="000C5F43" w:rsidRPr="003771DB" w:rsidRDefault="000C5F43" w:rsidP="000C5F43"/>
    <w:p w14:paraId="65874242" w14:textId="77777777" w:rsidR="000C5F43" w:rsidRDefault="003771DB" w:rsidP="000C5F43">
      <w:pPr>
        <w:pStyle w:val="ListParagraph"/>
        <w:numPr>
          <w:ilvl w:val="0"/>
          <w:numId w:val="1"/>
        </w:numPr>
      </w:pPr>
      <w:r w:rsidRPr="003771DB">
        <w:t>In which way the reduction of voltage variation improves microgrid performance (line 48-49)?</w:t>
      </w:r>
    </w:p>
    <w:p w14:paraId="2DC06039" w14:textId="6B3B85C2" w:rsidR="000C5F43" w:rsidRPr="000C5F43" w:rsidRDefault="000C5F43" w:rsidP="000C5F43">
      <w:r w:rsidRPr="000C5F43">
        <w:rPr>
          <w:b/>
          <w:bCs/>
          <w:color w:val="FF0000"/>
          <w:u w:val="single"/>
        </w:rPr>
        <w:t>Response:</w:t>
      </w:r>
    </w:p>
    <w:p w14:paraId="483840CD" w14:textId="77777777" w:rsidR="000C5F43" w:rsidRPr="000C5F43" w:rsidRDefault="000C5F43" w:rsidP="000C5F43">
      <w:pPr>
        <w:rPr>
          <w:color w:val="FF0000"/>
        </w:rPr>
      </w:pPr>
      <w:r w:rsidRPr="000C5F43">
        <w:rPr>
          <w:color w:val="FF0000"/>
        </w:rPr>
        <w:t>Thank you for your valuable comment that will add to our modified version of the manuscript. We modified the paper based on your comment. Please see below and the modified version of the manuscript.</w:t>
      </w:r>
    </w:p>
    <w:p w14:paraId="63046F34" w14:textId="77777777" w:rsidR="000C5F43" w:rsidRPr="003771DB" w:rsidRDefault="000C5F43" w:rsidP="000C5F43"/>
    <w:p w14:paraId="5189817A" w14:textId="51BF5DDE" w:rsidR="003771DB" w:rsidRDefault="003771DB" w:rsidP="000C5F43">
      <w:pPr>
        <w:pStyle w:val="ListParagraph"/>
        <w:numPr>
          <w:ilvl w:val="0"/>
          <w:numId w:val="1"/>
        </w:numPr>
      </w:pPr>
      <w:r w:rsidRPr="003771DB">
        <w:t>In which way is the DR reducing cost, improve losses and improve voltage deviation (line 53-54)? Please explain all these and back your claims with references.</w:t>
      </w:r>
    </w:p>
    <w:p w14:paraId="14C719F5" w14:textId="77777777" w:rsidR="000C5F43" w:rsidRPr="000C5F43" w:rsidRDefault="000C5F43" w:rsidP="000C5F43">
      <w:pPr>
        <w:rPr>
          <w:b/>
          <w:bCs/>
          <w:color w:val="FF0000"/>
          <w:u w:val="single"/>
        </w:rPr>
      </w:pPr>
      <w:r w:rsidRPr="000C5F43">
        <w:rPr>
          <w:b/>
          <w:bCs/>
          <w:color w:val="FF0000"/>
          <w:u w:val="single"/>
        </w:rPr>
        <w:t>Response:</w:t>
      </w:r>
    </w:p>
    <w:p w14:paraId="353B8E17" w14:textId="77777777" w:rsidR="000C5F43" w:rsidRPr="000C5F43" w:rsidRDefault="000C5F43" w:rsidP="000C5F43">
      <w:pPr>
        <w:rPr>
          <w:color w:val="FF0000"/>
        </w:rPr>
      </w:pPr>
      <w:r w:rsidRPr="000C5F43">
        <w:rPr>
          <w:color w:val="FF0000"/>
        </w:rPr>
        <w:t>Thank you for your valuable comment that will add to our modified version of the manuscript. We modified the paper based on your comment. Please see below and the modified version of the manuscript.</w:t>
      </w:r>
    </w:p>
    <w:p w14:paraId="739C6443" w14:textId="77777777" w:rsidR="000C5F43" w:rsidRPr="003771DB" w:rsidRDefault="000C5F43" w:rsidP="000C5F43"/>
    <w:p w14:paraId="2338F520" w14:textId="5CF13B2F" w:rsidR="003771DB" w:rsidRDefault="003771DB" w:rsidP="000C5F43">
      <w:pPr>
        <w:pStyle w:val="ListParagraph"/>
        <w:numPr>
          <w:ilvl w:val="0"/>
          <w:numId w:val="1"/>
        </w:numPr>
      </w:pPr>
      <w:r w:rsidRPr="003771DB">
        <w:t>Section 1.1 is not backed by citations at all.</w:t>
      </w:r>
    </w:p>
    <w:p w14:paraId="7417D037" w14:textId="77777777" w:rsidR="000C5F43" w:rsidRPr="000C5F43" w:rsidRDefault="000C5F43" w:rsidP="000C5F43">
      <w:pPr>
        <w:rPr>
          <w:b/>
          <w:bCs/>
          <w:color w:val="FF0000"/>
          <w:u w:val="single"/>
        </w:rPr>
      </w:pPr>
      <w:r w:rsidRPr="000C5F43">
        <w:rPr>
          <w:b/>
          <w:bCs/>
          <w:color w:val="FF0000"/>
          <w:u w:val="single"/>
        </w:rPr>
        <w:t>Response:</w:t>
      </w:r>
    </w:p>
    <w:p w14:paraId="509BC1E5" w14:textId="77777777" w:rsidR="000C5F43" w:rsidRPr="000C5F43" w:rsidRDefault="000C5F43" w:rsidP="000C5F43">
      <w:pPr>
        <w:rPr>
          <w:color w:val="FF0000"/>
        </w:rPr>
      </w:pPr>
      <w:r w:rsidRPr="000C5F43">
        <w:rPr>
          <w:color w:val="FF0000"/>
        </w:rPr>
        <w:lastRenderedPageBreak/>
        <w:t>Thank you for your valuable comment that will add to our modified version of the manuscript. We modified the paper based on your comment. Please see below and the modified version of the manuscript.</w:t>
      </w:r>
    </w:p>
    <w:p w14:paraId="576F1E7B" w14:textId="77777777" w:rsidR="000C5F43" w:rsidRPr="003771DB" w:rsidRDefault="000C5F43" w:rsidP="000C5F43"/>
    <w:p w14:paraId="36388FBF" w14:textId="77777777" w:rsidR="000C5F43" w:rsidRDefault="003771DB" w:rsidP="000C5F43">
      <w:pPr>
        <w:pStyle w:val="ListParagraph"/>
        <w:numPr>
          <w:ilvl w:val="0"/>
          <w:numId w:val="1"/>
        </w:numPr>
      </w:pPr>
      <w:r w:rsidRPr="003771DB">
        <w:t>Explain the phrase on lines 110-112, with focus on the DR program. What program is it and how does it work?</w:t>
      </w:r>
    </w:p>
    <w:p w14:paraId="29F21521" w14:textId="3F2CD6C8" w:rsidR="000C5F43" w:rsidRPr="000C5F43" w:rsidRDefault="000C5F43" w:rsidP="000C5F43">
      <w:r w:rsidRPr="000C5F43">
        <w:rPr>
          <w:b/>
          <w:bCs/>
          <w:color w:val="FF0000"/>
          <w:u w:val="single"/>
        </w:rPr>
        <w:t>Response:</w:t>
      </w:r>
    </w:p>
    <w:p w14:paraId="47216C61" w14:textId="77777777" w:rsidR="000C5F43" w:rsidRPr="000C5F43" w:rsidRDefault="000C5F43" w:rsidP="000C5F43">
      <w:pPr>
        <w:rPr>
          <w:color w:val="FF0000"/>
        </w:rPr>
      </w:pPr>
      <w:r w:rsidRPr="000C5F43">
        <w:rPr>
          <w:color w:val="FF0000"/>
        </w:rPr>
        <w:t>Thank you for your valuable comment that will add to our modified version of the manuscript. We modified the paper based on your comment. Please see below and the modified version of the manuscript.</w:t>
      </w:r>
    </w:p>
    <w:p w14:paraId="5BBB99AE" w14:textId="77777777" w:rsidR="000C5F43" w:rsidRPr="003771DB" w:rsidRDefault="000C5F43" w:rsidP="000C5F43"/>
    <w:p w14:paraId="09243404" w14:textId="77777777" w:rsidR="003771DB" w:rsidRPr="003771DB" w:rsidRDefault="003771DB" w:rsidP="003771DB">
      <w:r w:rsidRPr="003771DB">
        <w:t>8. Figure 1 includes Price-based Programs (PDP) - the acronym does not fit with the words. In text, the PDP is referred to as time-varying retail tariffs, so please align the text with the figure.</w:t>
      </w:r>
    </w:p>
    <w:p w14:paraId="3C962638" w14:textId="77777777" w:rsidR="000C5F43" w:rsidRPr="003771DB" w:rsidRDefault="000C5F43" w:rsidP="000C5F43">
      <w:pPr>
        <w:rPr>
          <w:b/>
          <w:bCs/>
          <w:color w:val="FF0000"/>
          <w:u w:val="single"/>
        </w:rPr>
      </w:pPr>
      <w:r w:rsidRPr="003771DB">
        <w:rPr>
          <w:b/>
          <w:bCs/>
          <w:color w:val="FF0000"/>
          <w:u w:val="single"/>
        </w:rPr>
        <w:t>Response:</w:t>
      </w:r>
    </w:p>
    <w:p w14:paraId="6744FFAB" w14:textId="77777777" w:rsidR="000C5F43" w:rsidRPr="003771DB" w:rsidRDefault="000C5F43" w:rsidP="000C5F43">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772BBD08" w14:textId="77777777" w:rsidR="000C5F43" w:rsidRDefault="000C5F43" w:rsidP="003771DB"/>
    <w:p w14:paraId="4CEC40AA" w14:textId="5D112E58" w:rsidR="003771DB" w:rsidRPr="003771DB" w:rsidRDefault="003771DB" w:rsidP="003771DB">
      <w:r w:rsidRPr="003771DB">
        <w:t xml:space="preserve">9. Section 2 is not detailed enough. What is the method trying to achieve? And why is it trying to achieve? How is the voltage controlled in a microgrid? The paper does not give </w:t>
      </w:r>
      <w:proofErr w:type="gramStart"/>
      <w:r w:rsidRPr="003771DB">
        <w:t>these information</w:t>
      </w:r>
      <w:proofErr w:type="gramEnd"/>
      <w:r w:rsidRPr="003771DB">
        <w:t>. Why are the given constraints for generator and distributed generator different? How are the operational constraints defined? What is the meaning of the load constraints and what is the physical of the load power increase, respectively load power reduction?</w:t>
      </w:r>
    </w:p>
    <w:p w14:paraId="63FFDEA7" w14:textId="77777777" w:rsidR="000C5F43" w:rsidRPr="003771DB" w:rsidRDefault="000C5F43" w:rsidP="000C5F43">
      <w:pPr>
        <w:rPr>
          <w:b/>
          <w:bCs/>
          <w:color w:val="FF0000"/>
          <w:u w:val="single"/>
        </w:rPr>
      </w:pPr>
      <w:r w:rsidRPr="003771DB">
        <w:rPr>
          <w:b/>
          <w:bCs/>
          <w:color w:val="FF0000"/>
          <w:u w:val="single"/>
        </w:rPr>
        <w:t>Response:</w:t>
      </w:r>
    </w:p>
    <w:p w14:paraId="6A0DAB85" w14:textId="77777777" w:rsidR="000C5F43" w:rsidRPr="003771DB" w:rsidRDefault="000C5F43" w:rsidP="000C5F43">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1E7990FA" w14:textId="77777777" w:rsidR="003771DB" w:rsidRPr="003771DB" w:rsidRDefault="003771DB" w:rsidP="003771DB">
      <w:r w:rsidRPr="003771DB">
        <w:t xml:space="preserve">10. Why is voltage deviation in the range 0.9...1.1 </w:t>
      </w:r>
      <w:proofErr w:type="spellStart"/>
      <w:r w:rsidRPr="003771DB">
        <w:t>p.u</w:t>
      </w:r>
      <w:proofErr w:type="spellEnd"/>
      <w:r w:rsidRPr="003771DB">
        <w:t>. an issue? Electrical equipment works fine within this range.</w:t>
      </w:r>
    </w:p>
    <w:p w14:paraId="2979FB03" w14:textId="77777777" w:rsidR="000C5F43" w:rsidRPr="003771DB" w:rsidRDefault="000C5F43" w:rsidP="000C5F43">
      <w:pPr>
        <w:rPr>
          <w:b/>
          <w:bCs/>
          <w:color w:val="FF0000"/>
          <w:u w:val="single"/>
        </w:rPr>
      </w:pPr>
      <w:r w:rsidRPr="003771DB">
        <w:rPr>
          <w:b/>
          <w:bCs/>
          <w:color w:val="FF0000"/>
          <w:u w:val="single"/>
        </w:rPr>
        <w:t>Response:</w:t>
      </w:r>
    </w:p>
    <w:p w14:paraId="479F78EE" w14:textId="77777777" w:rsidR="000C5F43" w:rsidRPr="003771DB" w:rsidRDefault="000C5F43" w:rsidP="000C5F43">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38BB8AC8" w14:textId="77777777" w:rsidR="003771DB" w:rsidRPr="003771DB" w:rsidRDefault="003771DB" w:rsidP="003771DB">
      <w:r w:rsidRPr="003771DB">
        <w:t>11. Relation (12) insufficiently explained.</w:t>
      </w:r>
    </w:p>
    <w:p w14:paraId="4BEF304E" w14:textId="77777777" w:rsidR="000C5F43" w:rsidRPr="003771DB" w:rsidRDefault="000C5F43" w:rsidP="000C5F43">
      <w:pPr>
        <w:rPr>
          <w:b/>
          <w:bCs/>
          <w:color w:val="FF0000"/>
          <w:u w:val="single"/>
        </w:rPr>
      </w:pPr>
      <w:r w:rsidRPr="003771DB">
        <w:rPr>
          <w:b/>
          <w:bCs/>
          <w:color w:val="FF0000"/>
          <w:u w:val="single"/>
        </w:rPr>
        <w:t>Response:</w:t>
      </w:r>
    </w:p>
    <w:p w14:paraId="321D051E" w14:textId="77777777" w:rsidR="000C5F43" w:rsidRPr="003771DB" w:rsidRDefault="000C5F43" w:rsidP="000C5F43">
      <w:pPr>
        <w:rPr>
          <w:color w:val="FF0000"/>
        </w:rPr>
      </w:pPr>
      <w:r w:rsidRPr="003771DB">
        <w:rPr>
          <w:color w:val="FF0000"/>
        </w:rPr>
        <w:lastRenderedPageBreak/>
        <w:t>Thank you for your valuable comment that will add to our modified version of the manuscript. We modified the paper based on your comment. Please see below and the modified version of the manuscript.</w:t>
      </w:r>
    </w:p>
    <w:p w14:paraId="0DC7EAD5" w14:textId="77777777" w:rsidR="003771DB" w:rsidRPr="003771DB" w:rsidRDefault="003771DB" w:rsidP="003771DB">
      <w:r w:rsidRPr="003771DB">
        <w:t>12. Check arrangement in page for (14).</w:t>
      </w:r>
    </w:p>
    <w:p w14:paraId="1E5A0F24" w14:textId="77777777" w:rsidR="000C5F43" w:rsidRPr="003771DB" w:rsidRDefault="000C5F43" w:rsidP="000C5F43">
      <w:pPr>
        <w:rPr>
          <w:b/>
          <w:bCs/>
          <w:color w:val="FF0000"/>
          <w:u w:val="single"/>
        </w:rPr>
      </w:pPr>
      <w:r w:rsidRPr="003771DB">
        <w:rPr>
          <w:b/>
          <w:bCs/>
          <w:color w:val="FF0000"/>
          <w:u w:val="single"/>
        </w:rPr>
        <w:t>Response:</w:t>
      </w:r>
    </w:p>
    <w:p w14:paraId="0003973F" w14:textId="77777777" w:rsidR="000C5F43" w:rsidRPr="003771DB" w:rsidRDefault="000C5F43" w:rsidP="000C5F43">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4988AE7E" w14:textId="77777777" w:rsidR="003771DB" w:rsidRPr="003771DB" w:rsidRDefault="003771DB" w:rsidP="003771DB">
      <w:r w:rsidRPr="003771DB">
        <w:t>13. Relation (15) and its quantities are not explained.</w:t>
      </w:r>
    </w:p>
    <w:p w14:paraId="24CE0416" w14:textId="77777777" w:rsidR="000C5F43" w:rsidRPr="003771DB" w:rsidRDefault="000C5F43" w:rsidP="000C5F43">
      <w:pPr>
        <w:rPr>
          <w:b/>
          <w:bCs/>
          <w:color w:val="FF0000"/>
          <w:u w:val="single"/>
        </w:rPr>
      </w:pPr>
      <w:r w:rsidRPr="003771DB">
        <w:rPr>
          <w:b/>
          <w:bCs/>
          <w:color w:val="FF0000"/>
          <w:u w:val="single"/>
        </w:rPr>
        <w:t>Response:</w:t>
      </w:r>
    </w:p>
    <w:p w14:paraId="0E7F7C50" w14:textId="77777777" w:rsidR="000C5F43" w:rsidRPr="003771DB" w:rsidRDefault="000C5F43" w:rsidP="000C5F43">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1B9AEBB2" w14:textId="77777777" w:rsidR="003771DB" w:rsidRPr="003771DB" w:rsidRDefault="003771DB" w:rsidP="003771DB">
      <w:r w:rsidRPr="003771DB">
        <w:t>14. What are lines 337-342? Equations? Please number those accordingly and explain all quantities involved.</w:t>
      </w:r>
    </w:p>
    <w:p w14:paraId="4BD0D2D4" w14:textId="77777777" w:rsidR="000C5F43" w:rsidRPr="003771DB" w:rsidRDefault="000C5F43" w:rsidP="000C5F43">
      <w:pPr>
        <w:rPr>
          <w:b/>
          <w:bCs/>
          <w:color w:val="FF0000"/>
          <w:u w:val="single"/>
        </w:rPr>
      </w:pPr>
      <w:r w:rsidRPr="003771DB">
        <w:rPr>
          <w:b/>
          <w:bCs/>
          <w:color w:val="FF0000"/>
          <w:u w:val="single"/>
        </w:rPr>
        <w:t>Response:</w:t>
      </w:r>
    </w:p>
    <w:p w14:paraId="2534F555" w14:textId="77777777" w:rsidR="000C5F43" w:rsidRPr="003771DB" w:rsidRDefault="000C5F43" w:rsidP="000C5F43">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2150CFED" w14:textId="77777777" w:rsidR="003771DB" w:rsidRPr="003771DB" w:rsidRDefault="003771DB" w:rsidP="003771DB">
      <w:r w:rsidRPr="003771DB">
        <w:t>15. On line 343 it is written "in the above equation...". Which equation?</w:t>
      </w:r>
    </w:p>
    <w:p w14:paraId="7BB485A8" w14:textId="77777777" w:rsidR="000C5F43" w:rsidRPr="003771DB" w:rsidRDefault="000C5F43" w:rsidP="000C5F43">
      <w:pPr>
        <w:rPr>
          <w:b/>
          <w:bCs/>
          <w:color w:val="FF0000"/>
          <w:u w:val="single"/>
        </w:rPr>
      </w:pPr>
      <w:r w:rsidRPr="003771DB">
        <w:rPr>
          <w:b/>
          <w:bCs/>
          <w:color w:val="FF0000"/>
          <w:u w:val="single"/>
        </w:rPr>
        <w:t>Response:</w:t>
      </w:r>
    </w:p>
    <w:p w14:paraId="3FEE84BB" w14:textId="77777777" w:rsidR="00CD46C6" w:rsidRPr="00CD46C6" w:rsidRDefault="00CD46C6" w:rsidP="003771DB">
      <w:pPr>
        <w:rPr>
          <w:color w:val="45B0E1" w:themeColor="accent1" w:themeTint="99"/>
        </w:rPr>
      </w:pPr>
      <w:r w:rsidRPr="00CD46C6">
        <w:rPr>
          <w:color w:val="45B0E1" w:themeColor="accent1" w:themeTint="99"/>
        </w:rPr>
        <w:t xml:space="preserve">It means Threshold Distance equation. </w:t>
      </w:r>
    </w:p>
    <w:p w14:paraId="34457CC8" w14:textId="52C08D03" w:rsidR="003771DB" w:rsidRPr="003771DB" w:rsidRDefault="003771DB" w:rsidP="003771DB">
      <w:r w:rsidRPr="003771DB">
        <w:t>16. Why is the comparison between optimization techniques included in section 3.2, which is reserved for the Imperialist Competitive algorithm?</w:t>
      </w:r>
    </w:p>
    <w:p w14:paraId="44A0D4C5" w14:textId="77777777" w:rsidR="000C5F43" w:rsidRPr="003771DB" w:rsidRDefault="000C5F43" w:rsidP="000C5F43">
      <w:pPr>
        <w:rPr>
          <w:b/>
          <w:bCs/>
          <w:color w:val="FF0000"/>
          <w:u w:val="single"/>
        </w:rPr>
      </w:pPr>
      <w:r w:rsidRPr="003771DB">
        <w:rPr>
          <w:b/>
          <w:bCs/>
          <w:color w:val="FF0000"/>
          <w:u w:val="single"/>
        </w:rPr>
        <w:t>Response:</w:t>
      </w:r>
    </w:p>
    <w:p w14:paraId="690F5132" w14:textId="77777777" w:rsidR="000C5F43" w:rsidRPr="003771DB" w:rsidRDefault="000C5F43" w:rsidP="000C5F43">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68D0DBA5" w14:textId="77777777" w:rsidR="003771DB" w:rsidRPr="003771DB" w:rsidRDefault="003771DB" w:rsidP="003771DB">
      <w:r w:rsidRPr="003771DB">
        <w:t>17. Line 375 presents a figure, but it is not named or given a number. Also, it is not used in the text.</w:t>
      </w:r>
    </w:p>
    <w:p w14:paraId="0BAADDE2" w14:textId="77777777" w:rsidR="000C5F43" w:rsidRPr="003771DB" w:rsidRDefault="000C5F43" w:rsidP="000C5F43">
      <w:pPr>
        <w:rPr>
          <w:b/>
          <w:bCs/>
          <w:color w:val="FF0000"/>
          <w:u w:val="single"/>
        </w:rPr>
      </w:pPr>
      <w:r w:rsidRPr="003771DB">
        <w:rPr>
          <w:b/>
          <w:bCs/>
          <w:color w:val="FF0000"/>
          <w:u w:val="single"/>
        </w:rPr>
        <w:t>Response:</w:t>
      </w:r>
    </w:p>
    <w:p w14:paraId="350EDE1A" w14:textId="55D3251E" w:rsidR="000C5F43" w:rsidRPr="007270B9" w:rsidRDefault="00235003" w:rsidP="000C5F43">
      <w:pPr>
        <w:rPr>
          <w:color w:val="45B0E1" w:themeColor="accent1" w:themeTint="99"/>
        </w:rPr>
      </w:pPr>
      <w:r>
        <w:rPr>
          <w:color w:val="45B0E1" w:themeColor="accent1" w:themeTint="99"/>
        </w:rPr>
        <w:t>Done.</w:t>
      </w:r>
    </w:p>
    <w:p w14:paraId="2F8744B9" w14:textId="77777777" w:rsidR="003771DB" w:rsidRPr="003771DB" w:rsidRDefault="003771DB" w:rsidP="003771DB">
      <w:r w:rsidRPr="003771DB">
        <w:t>18. Sections 3.3.1, 3.3.2 and 3.3.3 must be restructured. The title should not contain ":". Please add proper description to the algorithms.</w:t>
      </w:r>
    </w:p>
    <w:p w14:paraId="166B4B5D" w14:textId="77777777" w:rsidR="000C5F43" w:rsidRPr="003771DB" w:rsidRDefault="000C5F43" w:rsidP="000C5F43">
      <w:pPr>
        <w:rPr>
          <w:b/>
          <w:bCs/>
          <w:color w:val="FF0000"/>
          <w:u w:val="single"/>
        </w:rPr>
      </w:pPr>
      <w:r w:rsidRPr="003771DB">
        <w:rPr>
          <w:b/>
          <w:bCs/>
          <w:color w:val="FF0000"/>
          <w:u w:val="single"/>
        </w:rPr>
        <w:lastRenderedPageBreak/>
        <w:t>Response:</w:t>
      </w:r>
    </w:p>
    <w:p w14:paraId="2D36DFF1" w14:textId="60141814" w:rsidR="000C5F43" w:rsidRPr="00BD3725" w:rsidRDefault="00BD3725" w:rsidP="000C5F43">
      <w:pPr>
        <w:rPr>
          <w:color w:val="45B0E1" w:themeColor="accent1" w:themeTint="99"/>
        </w:rPr>
      </w:pPr>
      <w:r>
        <w:rPr>
          <w:color w:val="45B0E1" w:themeColor="accent1" w:themeTint="99"/>
        </w:rPr>
        <w:t>Done.</w:t>
      </w:r>
    </w:p>
    <w:p w14:paraId="736449BE" w14:textId="77777777" w:rsidR="003771DB" w:rsidRPr="003771DB" w:rsidRDefault="003771DB" w:rsidP="003771DB">
      <w:r w:rsidRPr="003771DB">
        <w:t>19. No detail of the electrical system is given in the paper, such as grid data, simulation SW details, load data, etc. The simulation results cannot be reproduced due to the lack of detailing.</w:t>
      </w:r>
    </w:p>
    <w:p w14:paraId="2D39DA06" w14:textId="77777777" w:rsidR="000C5F43" w:rsidRPr="003771DB" w:rsidRDefault="000C5F43" w:rsidP="000C5F43">
      <w:pPr>
        <w:rPr>
          <w:b/>
          <w:bCs/>
          <w:color w:val="FF0000"/>
          <w:u w:val="single"/>
        </w:rPr>
      </w:pPr>
      <w:r w:rsidRPr="003771DB">
        <w:rPr>
          <w:b/>
          <w:bCs/>
          <w:color w:val="FF0000"/>
          <w:u w:val="single"/>
        </w:rPr>
        <w:t>Response:</w:t>
      </w:r>
    </w:p>
    <w:p w14:paraId="16F5F8E2" w14:textId="77777777" w:rsidR="00465414" w:rsidRPr="00465414" w:rsidRDefault="00465414" w:rsidP="00465414">
      <w:pPr>
        <w:rPr>
          <w:color w:val="45B0E1" w:themeColor="accent1" w:themeTint="99"/>
          <w:rtl/>
        </w:rPr>
      </w:pPr>
      <w:r w:rsidRPr="00465414">
        <w:rPr>
          <w:color w:val="45B0E1" w:themeColor="accent1" w:themeTint="99"/>
        </w:rPr>
        <w:t>All the details are available in Excel file format, but due to the large amount of information, it cannot be included in the article. All including Software Configuration, Source Code, Input Data and Simulation Results are available and will be sent if needed.</w:t>
      </w:r>
    </w:p>
    <w:p w14:paraId="696DE460" w14:textId="77777777" w:rsidR="003771DB" w:rsidRPr="003771DB" w:rsidRDefault="003771DB" w:rsidP="003771DB">
      <w:r w:rsidRPr="003771DB">
        <w:t>20. The Simulation results lack a proper discussion about what has been achieved, how it has been achieved and why is this relevant. For example, how are you able to impact the voltage? By varying the load, by varying the generation?</w:t>
      </w:r>
    </w:p>
    <w:p w14:paraId="37DF1583" w14:textId="77777777" w:rsidR="003771DB" w:rsidRPr="003771DB" w:rsidRDefault="003771DB" w:rsidP="003771DB"/>
    <w:p w14:paraId="044905E1" w14:textId="77777777" w:rsidR="003771DB" w:rsidRPr="003771DB" w:rsidRDefault="003771DB" w:rsidP="003771DB">
      <w:r w:rsidRPr="003771DB">
        <w:t>Comments on the Quality of English Language</w:t>
      </w:r>
    </w:p>
    <w:p w14:paraId="00734090" w14:textId="77777777" w:rsidR="003771DB" w:rsidRPr="003771DB" w:rsidRDefault="003771DB" w:rsidP="003771DB">
      <w:r w:rsidRPr="003771DB">
        <w:t>Some sentences and phrases must be revised as their are not clear enough (e.g. 1st paragraph of the Introduction, sentence on lines 349-350), the wrong person is used (e.g. microgrids is on line 12), wrong verb (e.g. "must ration" on line 123, "tend to the upper" on line 208), or not appropriate (e.g. "And after that" on line 360, "this study encourages the company" on line 169, "you have peak customer demand" on line 158, "and to do this" on line 326, "we have to continue" on line 366).</w:t>
      </w:r>
    </w:p>
    <w:p w14:paraId="53FF489F" w14:textId="77777777" w:rsidR="000C5F43" w:rsidRPr="003771DB" w:rsidRDefault="000C5F43" w:rsidP="000C5F43">
      <w:pPr>
        <w:rPr>
          <w:b/>
          <w:bCs/>
          <w:color w:val="FF0000"/>
          <w:u w:val="single"/>
        </w:rPr>
      </w:pPr>
      <w:r w:rsidRPr="003771DB">
        <w:rPr>
          <w:b/>
          <w:bCs/>
          <w:color w:val="FF0000"/>
          <w:u w:val="single"/>
        </w:rPr>
        <w:t>Response:</w:t>
      </w:r>
    </w:p>
    <w:p w14:paraId="0391E7F6" w14:textId="77777777" w:rsidR="000C5F43" w:rsidRPr="003771DB" w:rsidRDefault="000C5F43" w:rsidP="000C5F43">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388427A4" w14:textId="77777777" w:rsidR="003771DB" w:rsidRDefault="003771DB"/>
    <w:sectPr w:rsidR="003771D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85C0C8" w14:textId="77777777" w:rsidR="004636FD" w:rsidRDefault="004636FD" w:rsidP="00BD3725">
      <w:pPr>
        <w:spacing w:after="0" w:line="240" w:lineRule="auto"/>
      </w:pPr>
      <w:r>
        <w:separator/>
      </w:r>
    </w:p>
  </w:endnote>
  <w:endnote w:type="continuationSeparator" w:id="0">
    <w:p w14:paraId="0DA8E0C4" w14:textId="77777777" w:rsidR="004636FD" w:rsidRDefault="004636FD" w:rsidP="00BD3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56F55" w14:textId="77777777" w:rsidR="004636FD" w:rsidRDefault="004636FD" w:rsidP="00BD3725">
      <w:pPr>
        <w:spacing w:after="0" w:line="240" w:lineRule="auto"/>
      </w:pPr>
      <w:r>
        <w:separator/>
      </w:r>
    </w:p>
  </w:footnote>
  <w:footnote w:type="continuationSeparator" w:id="0">
    <w:p w14:paraId="2AD4CF69" w14:textId="77777777" w:rsidR="004636FD" w:rsidRDefault="004636FD" w:rsidP="00BD3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4D708E"/>
    <w:multiLevelType w:val="hybridMultilevel"/>
    <w:tmpl w:val="62AA9DB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EF13342"/>
    <w:multiLevelType w:val="hybridMultilevel"/>
    <w:tmpl w:val="13FE78F4"/>
    <w:lvl w:ilvl="0" w:tplc="28B882D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4907104">
    <w:abstractNumId w:val="0"/>
  </w:num>
  <w:num w:numId="2" w16cid:durableId="263609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7A3"/>
    <w:rsid w:val="000007A3"/>
    <w:rsid w:val="000C5F43"/>
    <w:rsid w:val="001063A6"/>
    <w:rsid w:val="001916C2"/>
    <w:rsid w:val="00235003"/>
    <w:rsid w:val="002A27D6"/>
    <w:rsid w:val="00317ACA"/>
    <w:rsid w:val="003771DB"/>
    <w:rsid w:val="00425851"/>
    <w:rsid w:val="004636FD"/>
    <w:rsid w:val="00465414"/>
    <w:rsid w:val="005C74A7"/>
    <w:rsid w:val="006432A0"/>
    <w:rsid w:val="006A6717"/>
    <w:rsid w:val="006B3C45"/>
    <w:rsid w:val="007270B9"/>
    <w:rsid w:val="00732604"/>
    <w:rsid w:val="007F0A08"/>
    <w:rsid w:val="009A1139"/>
    <w:rsid w:val="009A346D"/>
    <w:rsid w:val="009D618A"/>
    <w:rsid w:val="009F5CB6"/>
    <w:rsid w:val="00BD3725"/>
    <w:rsid w:val="00BE7281"/>
    <w:rsid w:val="00CD46C6"/>
    <w:rsid w:val="00D15B5C"/>
    <w:rsid w:val="00D264AE"/>
    <w:rsid w:val="00EB387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B760E"/>
  <w15:chartTrackingRefBased/>
  <w15:docId w15:val="{E4D6B71C-B5C2-43ED-9736-B012211CD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7A3"/>
    <w:rPr>
      <w:rFonts w:eastAsiaTheme="majorEastAsia" w:cstheme="majorBidi"/>
      <w:color w:val="272727" w:themeColor="text1" w:themeTint="D8"/>
    </w:rPr>
  </w:style>
  <w:style w:type="paragraph" w:styleId="Title">
    <w:name w:val="Title"/>
    <w:basedOn w:val="Normal"/>
    <w:next w:val="Normal"/>
    <w:link w:val="TitleChar"/>
    <w:uiPriority w:val="10"/>
    <w:qFormat/>
    <w:rsid w:val="00000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7A3"/>
    <w:pPr>
      <w:spacing w:before="160"/>
      <w:jc w:val="center"/>
    </w:pPr>
    <w:rPr>
      <w:i/>
      <w:iCs/>
      <w:color w:val="404040" w:themeColor="text1" w:themeTint="BF"/>
    </w:rPr>
  </w:style>
  <w:style w:type="character" w:customStyle="1" w:styleId="QuoteChar">
    <w:name w:val="Quote Char"/>
    <w:basedOn w:val="DefaultParagraphFont"/>
    <w:link w:val="Quote"/>
    <w:uiPriority w:val="29"/>
    <w:rsid w:val="000007A3"/>
    <w:rPr>
      <w:i/>
      <w:iCs/>
      <w:color w:val="404040" w:themeColor="text1" w:themeTint="BF"/>
    </w:rPr>
  </w:style>
  <w:style w:type="paragraph" w:styleId="ListParagraph">
    <w:name w:val="List Paragraph"/>
    <w:basedOn w:val="Normal"/>
    <w:uiPriority w:val="34"/>
    <w:qFormat/>
    <w:rsid w:val="000007A3"/>
    <w:pPr>
      <w:ind w:left="720"/>
      <w:contextualSpacing/>
    </w:pPr>
  </w:style>
  <w:style w:type="character" w:styleId="IntenseEmphasis">
    <w:name w:val="Intense Emphasis"/>
    <w:basedOn w:val="DefaultParagraphFont"/>
    <w:uiPriority w:val="21"/>
    <w:qFormat/>
    <w:rsid w:val="000007A3"/>
    <w:rPr>
      <w:i/>
      <w:iCs/>
      <w:color w:val="0F4761" w:themeColor="accent1" w:themeShade="BF"/>
    </w:rPr>
  </w:style>
  <w:style w:type="paragraph" w:styleId="IntenseQuote">
    <w:name w:val="Intense Quote"/>
    <w:basedOn w:val="Normal"/>
    <w:next w:val="Normal"/>
    <w:link w:val="IntenseQuoteChar"/>
    <w:uiPriority w:val="30"/>
    <w:qFormat/>
    <w:rsid w:val="00000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7A3"/>
    <w:rPr>
      <w:i/>
      <w:iCs/>
      <w:color w:val="0F4761" w:themeColor="accent1" w:themeShade="BF"/>
    </w:rPr>
  </w:style>
  <w:style w:type="character" w:styleId="IntenseReference">
    <w:name w:val="Intense Reference"/>
    <w:basedOn w:val="DefaultParagraphFont"/>
    <w:uiPriority w:val="32"/>
    <w:qFormat/>
    <w:rsid w:val="000007A3"/>
    <w:rPr>
      <w:b/>
      <w:bCs/>
      <w:smallCaps/>
      <w:color w:val="0F4761" w:themeColor="accent1" w:themeShade="BF"/>
      <w:spacing w:val="5"/>
    </w:rPr>
  </w:style>
  <w:style w:type="paragraph" w:styleId="Header">
    <w:name w:val="header"/>
    <w:basedOn w:val="Normal"/>
    <w:link w:val="HeaderChar"/>
    <w:uiPriority w:val="99"/>
    <w:unhideWhenUsed/>
    <w:rsid w:val="00BD37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725"/>
  </w:style>
  <w:style w:type="paragraph" w:styleId="Footer">
    <w:name w:val="footer"/>
    <w:basedOn w:val="Normal"/>
    <w:link w:val="FooterChar"/>
    <w:uiPriority w:val="99"/>
    <w:unhideWhenUsed/>
    <w:rsid w:val="00BD37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6495629">
      <w:bodyDiv w:val="1"/>
      <w:marLeft w:val="0"/>
      <w:marRight w:val="0"/>
      <w:marTop w:val="0"/>
      <w:marBottom w:val="0"/>
      <w:divBdr>
        <w:top w:val="none" w:sz="0" w:space="0" w:color="auto"/>
        <w:left w:val="none" w:sz="0" w:space="0" w:color="auto"/>
        <w:bottom w:val="none" w:sz="0" w:space="0" w:color="auto"/>
        <w:right w:val="none" w:sz="0" w:space="0" w:color="auto"/>
      </w:divBdr>
      <w:divsChild>
        <w:div w:id="552693657">
          <w:marLeft w:val="0"/>
          <w:marRight w:val="0"/>
          <w:marTop w:val="0"/>
          <w:marBottom w:val="0"/>
          <w:divBdr>
            <w:top w:val="none" w:sz="0" w:space="0" w:color="auto"/>
            <w:left w:val="none" w:sz="0" w:space="0" w:color="auto"/>
            <w:bottom w:val="none" w:sz="0" w:space="0" w:color="auto"/>
            <w:right w:val="none" w:sz="0" w:space="0" w:color="auto"/>
          </w:divBdr>
        </w:div>
        <w:div w:id="1519657024">
          <w:marLeft w:val="0"/>
          <w:marRight w:val="0"/>
          <w:marTop w:val="0"/>
          <w:marBottom w:val="0"/>
          <w:divBdr>
            <w:top w:val="none" w:sz="0" w:space="0" w:color="auto"/>
            <w:left w:val="none" w:sz="0" w:space="0" w:color="auto"/>
            <w:bottom w:val="none" w:sz="0" w:space="0" w:color="auto"/>
            <w:right w:val="none" w:sz="0" w:space="0" w:color="auto"/>
          </w:divBdr>
        </w:div>
      </w:divsChild>
    </w:div>
    <w:div w:id="1814911088">
      <w:bodyDiv w:val="1"/>
      <w:marLeft w:val="0"/>
      <w:marRight w:val="0"/>
      <w:marTop w:val="0"/>
      <w:marBottom w:val="0"/>
      <w:divBdr>
        <w:top w:val="none" w:sz="0" w:space="0" w:color="auto"/>
        <w:left w:val="none" w:sz="0" w:space="0" w:color="auto"/>
        <w:bottom w:val="none" w:sz="0" w:space="0" w:color="auto"/>
        <w:right w:val="none" w:sz="0" w:space="0" w:color="auto"/>
      </w:divBdr>
      <w:divsChild>
        <w:div w:id="1951351998">
          <w:marLeft w:val="0"/>
          <w:marRight w:val="0"/>
          <w:marTop w:val="0"/>
          <w:marBottom w:val="0"/>
          <w:divBdr>
            <w:top w:val="none" w:sz="0" w:space="0" w:color="auto"/>
            <w:left w:val="none" w:sz="0" w:space="0" w:color="auto"/>
            <w:bottom w:val="none" w:sz="0" w:space="0" w:color="auto"/>
            <w:right w:val="none" w:sz="0" w:space="0" w:color="auto"/>
          </w:divBdr>
        </w:div>
        <w:div w:id="12058665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eforum.org/agenda/2022/05/what-are-microgrids-renewable-pow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1422</Words>
  <Characters>8107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Aly</dc:creator>
  <cp:keywords/>
  <dc:description/>
  <cp:lastModifiedBy>Mahdi Ghaffari</cp:lastModifiedBy>
  <cp:revision>10</cp:revision>
  <dcterms:created xsi:type="dcterms:W3CDTF">2024-08-29T16:34:00Z</dcterms:created>
  <dcterms:modified xsi:type="dcterms:W3CDTF">2024-09-13T08:54:00Z</dcterms:modified>
</cp:coreProperties>
</file>