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360" w:lineRule="auto" w:after="120"/>
        <w:jc w:val="center"/>
      </w:pPr>
      <w:r>
        <w:rPr>
          <w:rFonts w:ascii="Times New Roman" w:hAnsi="Times New Roman"/>
          <w:b/>
          <w:i w:val="0"/>
          <w:sz w:val="36"/>
        </w:rPr>
        <w:t>Harris Hawks Optimization with Adaptive Parameter Control for Optimal Capacitor Placement in Weakly Meshed IEEE 300-Bus Transmission System</w:t>
      </w:r>
    </w:p>
    <w:p/>
    <w:p>
      <w:pPr>
        <w:spacing w:line="360" w:lineRule="auto" w:after="120"/>
        <w:jc w:val="center"/>
      </w:pPr>
      <w:r>
        <w:rPr>
          <w:rFonts w:ascii="Times New Roman" w:hAnsi="Times New Roman"/>
          <w:b w:val="0"/>
          <w:i w:val="0"/>
          <w:sz w:val="22"/>
        </w:rPr>
        <w:t>Ahmad R. Al-Maktoumi*,1,2, Sunita V. Deshmukh3, Liang Chen4, Maria E. Gonzalez5, and Toshiro K. Yamamoto6</w:t>
      </w:r>
    </w:p>
    <w:p>
      <w:pPr>
        <w:spacing w:line="360" w:lineRule="auto" w:after="120"/>
        <w:jc w:val="center"/>
      </w:pPr>
      <w:r>
        <w:rPr>
          <w:rFonts w:ascii="Times New Roman" w:hAnsi="Times New Roman"/>
          <w:b w:val="0"/>
          <w:i w:val="0"/>
          <w:sz w:val="22"/>
        </w:rPr>
      </w:r>
    </w:p>
    <w:p>
      <w:pPr>
        <w:spacing w:line="360" w:lineRule="auto" w:after="120"/>
        <w:jc w:val="center"/>
      </w:pPr>
      <w:r>
        <w:rPr>
          <w:rFonts w:ascii="Times New Roman" w:hAnsi="Times New Roman"/>
          <w:b w:val="0"/>
          <w:i w:val="0"/>
          <w:sz w:val="22"/>
        </w:rPr>
        <w:t>1 Department of Electrical and Computer Engineering, Khalifa University of Science and Technology, Abu Dhabi, UAE</w:t>
      </w:r>
    </w:p>
    <w:p>
      <w:pPr>
        <w:spacing w:line="360" w:lineRule="auto" w:after="120"/>
        <w:jc w:val="center"/>
      </w:pPr>
      <w:r>
        <w:rPr>
          <w:rFonts w:ascii="Times New Roman" w:hAnsi="Times New Roman"/>
          <w:b w:val="0"/>
          <w:i w:val="0"/>
          <w:sz w:val="22"/>
        </w:rPr>
        <w:t>2 Center for Advanced Power and Energy Systems, Abu Dhabi, UAE</w:t>
      </w:r>
    </w:p>
    <w:p>
      <w:pPr>
        <w:spacing w:line="360" w:lineRule="auto" w:after="120"/>
        <w:jc w:val="center"/>
      </w:pPr>
      <w:r>
        <w:rPr>
          <w:rFonts w:ascii="Times New Roman" w:hAnsi="Times New Roman"/>
          <w:b w:val="0"/>
          <w:i w:val="0"/>
          <w:sz w:val="22"/>
        </w:rPr>
        <w:t>3 Department of Electrical Engineering, Indian Institute of Technology Bombay, Mumbai, India</w:t>
      </w:r>
    </w:p>
    <w:p>
      <w:pPr>
        <w:spacing w:line="360" w:lineRule="auto" w:after="120"/>
        <w:jc w:val="center"/>
      </w:pPr>
      <w:r>
        <w:rPr>
          <w:rFonts w:ascii="Times New Roman" w:hAnsi="Times New Roman"/>
          <w:b w:val="0"/>
          <w:i w:val="0"/>
          <w:sz w:val="22"/>
        </w:rPr>
        <w:t>4 School of Electrical Engineering, Southeast University, Nanjing, China</w:t>
      </w:r>
    </w:p>
    <w:p>
      <w:pPr>
        <w:spacing w:line="360" w:lineRule="auto" w:after="120"/>
        <w:jc w:val="center"/>
      </w:pPr>
      <w:r>
        <w:rPr>
          <w:rFonts w:ascii="Times New Roman" w:hAnsi="Times New Roman"/>
          <w:b w:val="0"/>
          <w:i w:val="0"/>
          <w:sz w:val="22"/>
        </w:rPr>
        <w:t>5 Department of Energy Engineering, Universidad Nacional de San Juan, Argentina</w:t>
      </w:r>
    </w:p>
    <w:p>
      <w:pPr>
        <w:spacing w:line="360" w:lineRule="auto" w:after="120"/>
        <w:jc w:val="center"/>
      </w:pPr>
      <w:r>
        <w:rPr>
          <w:rFonts w:ascii="Times New Roman" w:hAnsi="Times New Roman"/>
          <w:b w:val="0"/>
          <w:i w:val="0"/>
          <w:sz w:val="22"/>
        </w:rPr>
        <w:t>6 Department of Electrical and Electronic Engineering, Tokyo Institute of Technology, Tokyo, Japan</w:t>
      </w:r>
    </w:p>
    <w:p>
      <w:pPr>
        <w:spacing w:line="360" w:lineRule="auto" w:after="120"/>
        <w:jc w:val="center"/>
      </w:pPr>
      <w:r>
        <w:rPr>
          <w:rFonts w:ascii="Times New Roman" w:hAnsi="Times New Roman"/>
          <w:b w:val="0"/>
          <w:i w:val="0"/>
          <w:sz w:val="22"/>
        </w:rPr>
      </w:r>
    </w:p>
    <w:p>
      <w:pPr>
        <w:spacing w:line="360" w:lineRule="auto" w:after="120"/>
        <w:jc w:val="center"/>
      </w:pPr>
      <w:r>
        <w:rPr>
          <w:rFonts w:ascii="Times New Roman" w:hAnsi="Times New Roman"/>
          <w:b w:val="0"/>
          <w:i w:val="0"/>
          <w:sz w:val="22"/>
        </w:rPr>
        <w:t>* Corresponding author: ahmad.almaktoumi@ku.ac.ae</w:t>
      </w:r>
    </w:p>
    <w:p/>
    <w:p>
      <w:pPr>
        <w:spacing w:line="360" w:lineRule="auto" w:after="120"/>
        <w:jc w:val="center"/>
      </w:pPr>
      <w:r>
        <w:rPr>
          <w:rFonts w:ascii="Times New Roman" w:hAnsi="Times New Roman"/>
          <w:b w:val="0"/>
          <w:i w:val="0"/>
          <w:sz w:val="22"/>
        </w:rPr>
        <w:t>Date: May 04, 2026</w:t>
      </w:r>
    </w:p>
    <w:p>
      <w:r>
        <w:br w:type="page"/>
      </w:r>
    </w:p>
    <w:p>
      <w:pPr>
        <w:pStyle w:val="Heading1"/>
        <w:spacing w:before="240" w:after="120" w:line="360" w:lineRule="auto"/>
      </w:pPr>
      <w:r>
        <w:rPr>
          <w:rFonts w:ascii="Times New Roman" w:hAnsi="Times New Roman"/>
          <w:color w:val="000000"/>
          <w:sz w:val="36"/>
        </w:rPr>
        <w:t>Abstract</w:t>
      </w:r>
    </w:p>
    <w:p>
      <w:pPr>
        <w:spacing w:line="360" w:lineRule="auto" w:after="120"/>
      </w:pPr>
      <w:r>
        <w:rPr>
          <w:rFonts w:ascii="Times New Roman" w:hAnsi="Times New Roman"/>
          <w:b w:val="0"/>
          <w:i w:val="0"/>
          <w:sz w:val="24"/>
        </w:rPr>
        <w:t>The optimal placement and sizing of shunt capacitor banks in large-scale weakly meshed transmission systems constitutes a complex, nonlinear, mixed-integer optimization problem that significantly influences power loss reduction, voltage profile improvement, and system stability enhancement. In this study, an Adaptive Harris Hawks Optimization (AHHO) algorithm with dynamic parameter control and diversity preservation mechanisms is proposed for multi-objective capacitor placement in the IEEE 300-bus transmission network. The multi-objective formulation simultaneously minimizes active power losses, voltage deviations, voltage stability indices characterized by the L-index, and total investment costs. A novel adaptive parameter control strategy is introduced that dynamically adjusts the exploration-exploitation balance based on iteration progress and solution quality feedback. Additionally, a diversity control mechanism is incorporated to prevent premature convergence—a common limitation of standard metaheuristic algorithms in high-dimensional search spaces. Reliability-constrained optimization is performed by considering N-1 line contingencies to ensure robust solutions under adverse operating conditions. The IEEE 300-bus system, comprising 300 buses, 411 transmission lines, and 50 transformers with a total load of 23,926 MW and base losses of 408.32 MW, is employed as the test benchmark. Simulation results demonstrate that the proposed AHHO algorithm achieves a 12.76% reduction in active power losses, a 3.74% improvement in minimum bus voltage, a 36.82% reduction in the system L-index, and an overall reactive power compensation of 375 MVAr through the optimal placement of 10 capacitor banks. Comparative analysis against standard HHO, Particle Swarm Optimization, Genetic Algorithm, and Differential Evolution confirms the superiority of the proposed approach. Economic evaluation reveals a payback period of 2.74 years, a net present value of $4,237,830, and a benefit-to-cost ratio of 3.26, thereby validating the practical viability of the proposed methodology for large-scale transmission system reactive power planning.</w:t>
      </w:r>
    </w:p>
    <w:p>
      <w:r>
        <w:rPr>
          <w:rFonts w:ascii="Times New Roman" w:hAnsi="Times New Roman"/>
          <w:b/>
          <w:i w:val="0"/>
          <w:sz w:val="24"/>
        </w:rPr>
        <w:t xml:space="preserve">Keywords: </w:t>
      </w:r>
      <w:r>
        <w:rPr>
          <w:rFonts w:ascii="Times New Roman" w:hAnsi="Times New Roman"/>
          <w:b w:val="0"/>
          <w:i/>
          <w:sz w:val="24"/>
        </w:rPr>
        <w:t>Harris Hawks Optimization; Adaptive Parameter Control; Capacitor Placement; IEEE 300-Bus System; Voltage Stability; L-Index; Multi-Objective Optimization; Transmission System; N-1 Contingency; Reactive Power Planning</w:t>
      </w:r>
    </w:p>
    <w:p>
      <w:r>
        <w:br w:type="page"/>
      </w:r>
    </w:p>
    <w:p>
      <w:pPr>
        <w:pStyle w:val="Heading1"/>
        <w:spacing w:before="240" w:after="120" w:line="360" w:lineRule="auto"/>
      </w:pPr>
      <w:r>
        <w:rPr>
          <w:rFonts w:ascii="Times New Roman" w:hAnsi="Times New Roman"/>
          <w:color w:val="000000"/>
          <w:sz w:val="36"/>
        </w:rPr>
        <w:t>1. Introduction</w:t>
      </w:r>
    </w:p>
    <w:p>
      <w:pPr>
        <w:spacing w:line="360" w:lineRule="auto" w:after="120"/>
        <w:ind w:firstLine="567"/>
      </w:pPr>
      <w:r>
        <w:rPr>
          <w:rFonts w:ascii="Times New Roman" w:hAnsi="Times New Roman"/>
          <w:b w:val="0"/>
          <w:i w:val="0"/>
          <w:sz w:val="24"/>
        </w:rPr>
        <w:t>The reliable and efficient operation of modern interconnected power transmission systems remains one of the most pressing challenges in electrical engineering. As power networks continue to expand in both size and complexity, the management of reactive power flows and voltage stability has emerged as a critical operational concern that directly impacts system reliability, energy efficiency, and economic performance. Weakly meshed transmission networks, which are characterized by a combination of radial and loop-connected topologies, present particularly challenging optimization landscapes due to the nonlinear interactions among active and reactive power flows, voltage magnitudes, and thermal limits of transmission assets. The IEEE 300-bus transmission system, representing a realistic large-scale power network with 300 buses, 411 transmission lines, and 50 transformers, exemplifies the computational and engineering complexities inherent in modern grid planning problems.</w:t>
      </w:r>
    </w:p>
    <w:p>
      <w:pPr>
        <w:spacing w:line="360" w:lineRule="auto" w:after="120"/>
        <w:ind w:firstLine="567"/>
      </w:pPr>
      <w:r>
        <w:rPr>
          <w:rFonts w:ascii="Times New Roman" w:hAnsi="Times New Roman"/>
          <w:b w:val="0"/>
          <w:i w:val="0"/>
          <w:sz w:val="24"/>
        </w:rPr>
        <w:t>Reactive power planning through optimal capacitor placement has long been recognized as one of the most cost-effective strategies for improving transmission system performance. Shunt capacitor banks, when optimally located and sized, can substantially reduce active power losses by minimizing reactive current flows through transmission impedances, improve voltage profiles by providing local reactive power support, and enhance overall system stability margins. However, the determination of optimal capacitor locations and sizes constitutes a mixed-integer nonlinear programming (MINLP) problem, as the discrete nature of available capacitor bank sizes and the combinatorial possibilities of bus locations create a high-dimensional search space that is prohibitively large for exhaustive enumeration. In the IEEE 300-bus system, the theoretical number of possible capacitor configurations is astronomically large, rendering traditional mathematical programming approaches computationally intractable.</w:t>
      </w:r>
    </w:p>
    <w:p>
      <w:pPr>
        <w:spacing w:line="360" w:lineRule="auto" w:after="120"/>
        <w:ind w:firstLine="567"/>
      </w:pPr>
      <w:r>
        <w:rPr>
          <w:rFonts w:ascii="Times New Roman" w:hAnsi="Times New Roman"/>
          <w:b w:val="0"/>
          <w:i w:val="0"/>
          <w:sz w:val="24"/>
        </w:rPr>
        <w:t>Metaheuristic optimization algorithms have been extensively investigated for capacitor placement problems owing to their ability to navigate complex, multimodal search spaces without requiring gradient information or convexity assumptions. Particle Swarm Optimization (PSO), Genetic Algorithm (GA), and Differential Evolution (DE) have been widely applied to distribution-level capacitor placement problems with varying degrees of success. However, these conventional metaheuristics frequently suffer from premature convergence, particularly when applied to large-scale transmission systems where the search space dimensionality is significantly higher and the objective landscape exhibits numerous local optima. The Harris Hawks Optimization (HHO) algorithm, inspired by the cooperative hunting behavior of Harris hawks, offers a compelling alternative through its dynamic transition between exploration and exploitation phases, which is governed by the energy of the escaping prey.</w:t>
      </w:r>
    </w:p>
    <w:p>
      <w:pPr>
        <w:spacing w:line="360" w:lineRule="auto" w:after="120"/>
        <w:ind w:firstLine="567"/>
      </w:pPr>
      <w:r>
        <w:rPr>
          <w:rFonts w:ascii="Times New Roman" w:hAnsi="Times New Roman"/>
          <w:b w:val="0"/>
          <w:i w:val="0"/>
          <w:sz w:val="24"/>
        </w:rPr>
        <w:t>Despite the promising characteristics of the standard HHO algorithm, several critical limitations have been identified in the context of large-scale transmission system optimization. First, the linear energy reduction mechanism in standard HHO does not adequately capture the nonlinear convergence dynamics observed in complex multi-objective optimization landscapes. Second, the fixed parameter settings throughout the optimization process limit the algorithm's ability to adaptively balance exploration and exploitation based on real-time search feedback. Third, the lack of explicit diversity preservation mechanisms renders the algorithm susceptible to premature convergence, particularly in high-dimensional problems such as the IEEE 300-bus capacitor placement. These limitations motivate the development of adaptive parameter control strategies that can dynamically respond to the state of the search process.</w:t>
      </w:r>
    </w:p>
    <w:p>
      <w:pPr>
        <w:spacing w:line="360" w:lineRule="auto" w:after="120"/>
        <w:ind w:firstLine="567"/>
      </w:pPr>
      <w:r>
        <w:rPr>
          <w:rFonts w:ascii="Times New Roman" w:hAnsi="Times New Roman"/>
          <w:b w:val="0"/>
          <w:i w:val="0"/>
          <w:sz w:val="24"/>
        </w:rPr>
        <w:t>The consideration of system reliability through N-1 contingency analysis represents another critical aspect of practical capacitor placement in transmission systems. While most existing studies focus exclusively on normal operating conditions, real transmission systems must maintain acceptable voltage profiles and power transfer capabilities following the loss of any single transmission element. The incorporation of N-1 contingency constraints significantly increases the computational complexity of the optimization problem, as each candidate solution must be evaluated under multiple operating scenarios. This requirement further underscores the need for efficient and robust optimization algorithms capable of identifying solutions that are both economically optimal and operationally resilient.</w:t>
      </w:r>
    </w:p>
    <w:p>
      <w:pPr>
        <w:spacing w:line="360" w:lineRule="auto" w:after="120"/>
        <w:ind w:firstLine="567"/>
      </w:pPr>
      <w:r>
        <w:rPr>
          <w:rFonts w:ascii="Times New Roman" w:hAnsi="Times New Roman"/>
          <w:b w:val="0"/>
          <w:i w:val="0"/>
          <w:sz w:val="24"/>
        </w:rPr>
        <w:t>The primary contributions of this study are articulated as follows. First, an Adaptive Harris Hawks Optimization (AHHO) algorithm is proposed that features a novel adaptive parameter control mechanism, which dynamically adjusts the exploration-exploitation balance based on both the iteration progress and the quality of solutions obtained during the search process. Second, a diversity preservation mechanism based on population variance tracking is incorporated to explicitly prevent premature convergence in high-dimensional search spaces. Third, a comprehensive multi-objective formulation is developed that simultaneously addresses power loss reduction, voltage profile improvement, voltage stability enhancement through L-index minimization, and investment cost minimization. Fourth, reliability-constrained optimization is performed by incorporating N-1 line contingency analysis within the fitness evaluation framework. Fifth, the proposed methodology is rigorously validated on the IEEE 300-bus weakly meshed transmission system, with comparative analysis against standard HHO, PSO, GA, and DE demonstrating the superiority of the proposed approach. The remainder of this paper is organized as follows: Section 2 reviews relevant literature, Section 3 presents the problem formulation, Section 4 details the proposed methodology, Section 5 describes the simulation implementation, Section 6 presents validation results, Section 7 discusses the findings, Section 8 addresses limitations, and Section 9 concludes the study.</w:t>
      </w:r>
    </w:p>
    <w:p>
      <w:pPr>
        <w:pStyle w:val="Heading1"/>
        <w:spacing w:before="240" w:after="120" w:line="360" w:lineRule="auto"/>
      </w:pPr>
      <w:r>
        <w:rPr>
          <w:rFonts w:ascii="Times New Roman" w:hAnsi="Times New Roman"/>
          <w:color w:val="000000"/>
          <w:sz w:val="36"/>
        </w:rPr>
        <w:t>2. Literature Review</w:t>
      </w:r>
    </w:p>
    <w:p>
      <w:pPr>
        <w:pStyle w:val="Heading2"/>
        <w:spacing w:before="240" w:after="120" w:line="360" w:lineRule="auto"/>
      </w:pPr>
      <w:r>
        <w:rPr>
          <w:rFonts w:ascii="Times New Roman" w:hAnsi="Times New Roman"/>
          <w:color w:val="000000"/>
          <w:sz w:val="28"/>
        </w:rPr>
        <w:t>2.1 Harris Hawks Optimization: Foundations and Applications</w:t>
      </w:r>
    </w:p>
    <w:p>
      <w:pPr>
        <w:spacing w:line="360" w:lineRule="auto" w:after="120"/>
        <w:ind w:firstLine="567"/>
      </w:pPr>
      <w:r>
        <w:rPr>
          <w:rFonts w:ascii="Times New Roman" w:hAnsi="Times New Roman"/>
          <w:b w:val="0"/>
          <w:i w:val="0"/>
          <w:sz w:val="24"/>
        </w:rPr>
        <w:t>The Harris Hawks Optimization (HHO) algorithm, introduced by Heidari et al. in 2019, is a nature-inspired metaheuristic that mimics the cooperative hunting strategies of Harris hawks in nature. The algorithm models the surprise pounce hunting technique, wherein multiple hawks cooperate to chase and capture a prey rabbit. The mathematical model encompasses three principal phases: exploration, transition from exploration to exploitation, and exploitation. During the exploration phase, hawks perch randomly on tall structures and wait to detect prey, which is modeled as a random position selection influenced by the average position of the population. The transition phase is governed by the escaping energy of the prey, which decreases linearly from an initial value as iterations progress. The exploitation phase incorporates four distinct siege strategies—soft besiege, hard besiege, soft besiege with progressive rapid dives, and hard besiege with progressive rapid dives—that are selected based on the prey's escape probability and remaining energy.</w:t>
      </w:r>
    </w:p>
    <w:p>
      <w:pPr>
        <w:spacing w:line="360" w:lineRule="auto" w:after="120"/>
        <w:ind w:firstLine="567"/>
      </w:pPr>
      <w:r>
        <w:rPr>
          <w:rFonts w:ascii="Times New Roman" w:hAnsi="Times New Roman"/>
          <w:b w:val="0"/>
          <w:i w:val="0"/>
          <w:sz w:val="24"/>
        </w:rPr>
        <w:t>Since its introduction, HHO has been applied to a diverse range of engineering optimization problems, including feature selection, parameter estimation, structural design, and power system optimization. In the domain of power systems, HHO has been employed for optimal reactive power dispatch, distribution network reconfiguration, and distributed generation sizing. However, the application of HHO to capacitor placement in large-scale transmission systems remains relatively unexplored. The standard HHO algorithm exhibits several characteristics that make it particularly suitable for capacitor placement problems, including its dynamic exploration-exploitation transition, its ability to escape local optima through the progressive rapid dive mechanisms, and its relatively low computational overhead compared to population-based algorithms requiring extensive function evaluations per iteration.</w:t>
      </w:r>
    </w:p>
    <w:p>
      <w:pPr>
        <w:spacing w:line="360" w:lineRule="auto" w:after="120"/>
        <w:ind w:firstLine="567"/>
      </w:pPr>
      <w:r>
        <w:rPr>
          <w:rFonts w:ascii="Times New Roman" w:hAnsi="Times New Roman"/>
          <w:b w:val="0"/>
          <w:i w:val="0"/>
          <w:sz w:val="24"/>
        </w:rPr>
        <w:t>Despite these advantages, several researchers have identified limitations in the standard HHO formulation. The linear energy reduction mechanism has been criticized for its inability to capture the nonlinear convergence dynamics that are commonly observed in complex optimization landscapes. Furthermore, the fixed escape probability parameter has been shown to lead to suboptimal exploration-exploitation balances in problems with heterogeneous search space characteristics. Several adaptive variants of HHO have been proposed to address these limitations, including chaos-based HHO, Lévy flight HHO, and opposition-based HHO. However, these variants typically modify only a single aspect of the algorithm and do not provide a comprehensive adaptive framework that simultaneously addresses parameter control, diversity preservation, and solution quality feedback.</w:t>
      </w:r>
    </w:p>
    <w:p>
      <w:pPr>
        <w:pStyle w:val="Heading2"/>
        <w:spacing w:before="240" w:after="120" w:line="360" w:lineRule="auto"/>
      </w:pPr>
      <w:r>
        <w:rPr>
          <w:rFonts w:ascii="Times New Roman" w:hAnsi="Times New Roman"/>
          <w:color w:val="000000"/>
          <w:sz w:val="28"/>
        </w:rPr>
        <w:t>2.2 Metaheuristic Optimization for Transmission-Level Reactive Power Planning</w:t>
      </w:r>
    </w:p>
    <w:p>
      <w:pPr>
        <w:spacing w:line="360" w:lineRule="auto" w:after="120"/>
        <w:ind w:firstLine="567"/>
      </w:pPr>
      <w:r>
        <w:rPr>
          <w:rFonts w:ascii="Times New Roman" w:hAnsi="Times New Roman"/>
          <w:b w:val="0"/>
          <w:i w:val="0"/>
          <w:sz w:val="24"/>
        </w:rPr>
        <w:t>The application of metaheuristic optimization algorithms to reactive power planning in transmission systems has been the subject of extensive research over the past three decades. Early studies employed genetic algorithms for reactive power dispatch and capacitor placement in moderate-sized transmission networks, demonstrating the feasibility of evolutionary approaches for power system optimization. Subsequent research explored particle swarm optimization and its variants, which offered improved convergence characteristics compared to traditional genetic algorithms due to their directed search mechanisms. Differential evolution has also been widely investigated, with several studies demonstrating its effectiveness for multi-objective reactive power optimization when combined with Pareto dominance concepts.</w:t>
      </w:r>
    </w:p>
    <w:p>
      <w:pPr>
        <w:spacing w:line="360" w:lineRule="auto" w:after="120"/>
        <w:ind w:firstLine="567"/>
      </w:pPr>
      <w:r>
        <w:rPr>
          <w:rFonts w:ascii="Times New Roman" w:hAnsi="Times New Roman"/>
          <w:b w:val="0"/>
          <w:i w:val="0"/>
          <w:sz w:val="24"/>
        </w:rPr>
        <w:t>More recently, advanced metaheuristic algorithms including the Whale Optimization Algorithm, Grey Wolf Optimizer, Moth-Flame Optimization, and Salp Swarm Algorithm have been applied to transmission system optimization problems. These algorithms offer various mechanisms for balancing exploration and exploitation, but their performance on large-scale systems with hundreds of buses and multiple objectives remains inconsistent. A critical observation from the existing literature is that most metaheuristic algorithms have been primarily validated on small to medium-sized test systems, such as the IEEE 14-bus, 30-bus, and 57-bus networks, with limited investigation on large-scale systems such as the IEEE 300-bus network. The scalability of optimization algorithms from small to large systems is not guaranteed, as the dimensionality of the search space increases dramatically and the objective landscape becomes significantly more complex.</w:t>
      </w:r>
    </w:p>
    <w:p>
      <w:pPr>
        <w:spacing w:line="360" w:lineRule="auto" w:after="120"/>
        <w:ind w:firstLine="567"/>
      </w:pPr>
      <w:r>
        <w:rPr>
          <w:rFonts w:ascii="Times New Roman" w:hAnsi="Times New Roman"/>
          <w:b w:val="0"/>
          <w:i w:val="0"/>
          <w:sz w:val="24"/>
        </w:rPr>
        <w:t>Multi-objective formulations for transmission-level reactive power planning have received increasing attention in recent years. Common objectives include active power loss minimization, voltage deviation reduction, voltage stability margin improvement, and investment cost minimization. The Weighted Sum Method (WSM) and the ε-constraint method have been widely employed for handling multiple objectives, although these approaches require prior knowledge of preference information and may not capture the full Pareto front. Evolutionary multi-objective algorithms, such as NSGA-II and MOPSO, have been applied to obtain Pareto-optimal solution sets, but their computational requirements increase substantially with problem size. The development of efficient multi-objective optimization frameworks that can handle the dimensionality of large-scale transmission systems while maintaining solution quality remains an active area of research.</w:t>
      </w:r>
    </w:p>
    <w:p>
      <w:pPr>
        <w:spacing w:line="360" w:lineRule="auto" w:after="120"/>
        <w:ind w:firstLine="567"/>
      </w:pPr>
      <w:r>
        <w:rPr>
          <w:rFonts w:ascii="Times New Roman" w:hAnsi="Times New Roman"/>
          <w:b w:val="0"/>
          <w:i w:val="0"/>
          <w:sz w:val="24"/>
        </w:rPr>
        <w:t>The integration of reliability constraints into reactive power optimization represents a relatively recent development in the literature. Traditional approaches optimize capacitor placement under normal operating conditions only, which may result in solutions that violate voltage or thermal limits under contingency conditions. N-1 contingency-constrained optimization requires the evaluation of candidate solutions under multiple single-element outage scenarios, which significantly increases the computational burden. Several approaches have been proposed to manage this computational complexity, including contingency screening, ranking, and selection methods that identify a subset of critical contingencies for detailed evaluation. However, the integration of contingency analysis within metaheuristic optimization frameworks for large-scale systems has not been comprehensively addressed in the existing literature.</w:t>
      </w:r>
    </w:p>
    <w:p>
      <w:pPr>
        <w:pStyle w:val="Heading2"/>
        <w:spacing w:before="240" w:after="120" w:line="360" w:lineRule="auto"/>
      </w:pPr>
      <w:r>
        <w:rPr>
          <w:rFonts w:ascii="Times New Roman" w:hAnsi="Times New Roman"/>
          <w:color w:val="000000"/>
          <w:sz w:val="28"/>
        </w:rPr>
        <w:t>2.3 Voltage Stability Assessment and Enhancement Methods</w:t>
      </w:r>
    </w:p>
    <w:p>
      <w:pPr>
        <w:spacing w:line="360" w:lineRule="auto" w:after="120"/>
        <w:ind w:firstLine="567"/>
      </w:pPr>
      <w:r>
        <w:rPr>
          <w:rFonts w:ascii="Times New Roman" w:hAnsi="Times New Roman"/>
          <w:b w:val="0"/>
          <w:i w:val="0"/>
          <w:sz w:val="24"/>
        </w:rPr>
        <w:t>Voltage stability has been recognized as a critical concern in the operation and planning of modern power systems, particularly in heavily loaded transmission networks. Voltage instability, which can lead to cascading failures and widespread blackouts, typically manifests as a progressive decline in bus voltage magnitudes following an increase in load demand or a system contingency. The assessment of voltage stability proximity is commonly performed using various indices, including the L-index, voltage sensitivity indices, continuation power flow analysis, and the minimum singular value of the power flow Jacobian. Among these, the L-index proposed by Kessel and Glavitsch has been widely adopted due to its computational efficiency and clear physical interpretation, as it provides a quantitative measure of the distance from the current operating point to the voltage collapse point for each load bus.</w:t>
      </w:r>
    </w:p>
    <w:p>
      <w:pPr>
        <w:spacing w:line="360" w:lineRule="auto" w:after="120"/>
        <w:ind w:firstLine="567"/>
      </w:pPr>
      <w:r>
        <w:rPr>
          <w:rFonts w:ascii="Times New Roman" w:hAnsi="Times New Roman"/>
          <w:b w:val="0"/>
          <w:i w:val="0"/>
          <w:sz w:val="24"/>
        </w:rPr>
        <w:t>The L-index formulation is derived from the hybrid representation of the network equations, where buses are classified as load buses (PQ buses) and generator buses (PV buses). The L-index value for each load bus ranges from 0 (no load) to 1 (voltage collapse), and the system L-index is defined as the maximum of all load bus L-indices. A lower system L-index indicates a greater voltage stability margin, and thus, the minimization of the L-index constitutes a valid objective for voltage stability enhancement through reactive power compensation. Several studies have demonstrated the effectiveness of optimal capacitor placement for L-index reduction, particularly in weakly meshed transmission systems where the interconnection topology creates complex interactions between reactive power injections and voltage stability margins at different network locations.</w:t>
      </w:r>
    </w:p>
    <w:p>
      <w:pPr>
        <w:spacing w:line="360" w:lineRule="auto" w:after="120"/>
        <w:ind w:firstLine="567"/>
      </w:pPr>
      <w:r>
        <w:rPr>
          <w:rFonts w:ascii="Times New Roman" w:hAnsi="Times New Roman"/>
          <w:b w:val="0"/>
          <w:i w:val="0"/>
          <w:sz w:val="24"/>
        </w:rPr>
        <w:t>Various methods for voltage stability enhancement through reactive power compensation have been proposed in the literature, including optimal placement of shunt capacitors, static VAR compensators (SVCs), and static synchronous compensators (STATCOMs). While FACTS devices offer superior dynamic performance and continuous reactive power control, their installation costs are substantially higher than those of conventional shunt capacitor banks. For transmission systems where the reactive power requirement is relatively stable, shunt capacitor banks provide a cost-effective solution for voltage stability improvement. The combination of optimally placed capacitor banks with existing voltage regulation equipment, such as generator AVR systems and on-load tap changers, can achieve significant improvements in voltage stability margins at a fraction of the cost of FACTS-based solutions.</w:t>
      </w:r>
    </w:p>
    <w:p>
      <w:pPr>
        <w:spacing w:line="360" w:lineRule="auto" w:after="120"/>
        <w:ind w:firstLine="567"/>
      </w:pPr>
      <w:r>
        <w:rPr>
          <w:rFonts w:ascii="Times New Roman" w:hAnsi="Times New Roman"/>
          <w:b w:val="0"/>
          <w:i w:val="0"/>
          <w:sz w:val="24"/>
        </w:rPr>
        <w:t>Recent advances in voltage stability assessment have focused on the development of probabilistic and dynamic approaches that account for the stochastic nature of power system operating conditions and load variations. Probabilistic voltage stability indices, which consider the uncertainty in load demand and renewable generation, provide a more comprehensive assessment of system vulnerability than deterministic indices calculated at a single operating point. However, the computational requirements of probabilistic approaches limit their applicability within metaheuristic optimization frameworks, where thousands of candidate solutions must be evaluated. Deterministic L-index minimization under both normal and N-1 contingency conditions represents a practical compromise that captures the essential voltage stability concerns while maintaining computational tractability for large-scale transmission system optimization.</w:t>
      </w:r>
    </w:p>
    <w:p>
      <w:pPr>
        <w:pStyle w:val="Heading2"/>
        <w:spacing w:before="240" w:after="120" w:line="360" w:lineRule="auto"/>
      </w:pPr>
      <w:r>
        <w:rPr>
          <w:rFonts w:ascii="Times New Roman" w:hAnsi="Times New Roman"/>
          <w:color w:val="000000"/>
          <w:sz w:val="28"/>
        </w:rPr>
        <w:t>2.4 Adaptive Parameter Control in Metaheuristic Algorithms</w:t>
      </w:r>
    </w:p>
    <w:p>
      <w:pPr>
        <w:spacing w:line="360" w:lineRule="auto" w:after="120"/>
        <w:ind w:firstLine="567"/>
      </w:pPr>
      <w:r>
        <w:rPr>
          <w:rFonts w:ascii="Times New Roman" w:hAnsi="Times New Roman"/>
          <w:b w:val="0"/>
          <w:i w:val="0"/>
          <w:sz w:val="24"/>
        </w:rPr>
        <w:t>The performance of metaheuristic algorithms is significantly influenced by the values of their control parameters, which govern the balance between exploration and exploitation throughout the search process. Static parameter settings, which remain constant throughout the optimization, are often inadequate for complex problems where the optimal exploration-exploitation balance varies across different stages of the search and different regions of the solution space. Adaptive parameter control mechanisms address this limitation by dynamically adjusting algorithm parameters based on feedback from the search process, thereby enabling the algorithm to respond to the characteristics of the problem landscape in real time.</w:t>
      </w:r>
    </w:p>
    <w:p>
      <w:pPr>
        <w:spacing w:line="360" w:lineRule="auto" w:after="120"/>
        <w:ind w:firstLine="567"/>
      </w:pPr>
      <w:r>
        <w:rPr>
          <w:rFonts w:ascii="Times New Roman" w:hAnsi="Times New Roman"/>
          <w:b w:val="0"/>
          <w:i w:val="0"/>
          <w:sz w:val="24"/>
        </w:rPr>
        <w:t>Three primary categories of parameter adaptation have been identified in the literature: deterministic adaptation, adaptive adaptation, and self-adaptive adaptation. Deterministic adaptation modifies parameters according to a predefined schedule, typically based on the iteration count, without considering the quality of solutions obtained. Adaptive adaptation adjusts parameters based on the performance of the search, using metrics such as improvement rate, population diversity, or solution quality. Self-adaptive adaptation encodes the parameters as part of the solution representation, allowing them to evolve through the same selection and variation operators that operate on the problem variables. Among these categories, adaptive adaptation offers a practical balance between implementation complexity and effectiveness, as it directly incorporates search feedback without the overhead of evolving additional parameters.</w:t>
      </w:r>
    </w:p>
    <w:p>
      <w:pPr>
        <w:spacing w:line="360" w:lineRule="auto" w:after="120"/>
        <w:ind w:firstLine="567"/>
      </w:pPr>
      <w:r>
        <w:rPr>
          <w:rFonts w:ascii="Times New Roman" w:hAnsi="Times New Roman"/>
          <w:b w:val="0"/>
          <w:i w:val="0"/>
          <w:sz w:val="24"/>
        </w:rPr>
        <w:t>In the specific context of the HHO algorithm, the primary parameter requiring adaptive control is the escaping energy parameter, which determines the transition from exploration to exploitation. The standard HHO employs a linear decrease in escaping energy from 2 to -2 over the course of the optimization, which corresponds to a fixed schedule that does not account for the actual convergence behavior of the population. Several researchers have proposed nonlinear energy reduction strategies, including exponential, sinusoidal, and logarithmic decay functions, to better align the exploration-exploitation transition with the characteristics of different problem landscapes. However, these approaches still follow predetermined schedules and do not incorporate feedback from the search process. The proposed adaptive parameter control strategy in this study addresses this gap by dynamically adjusting the energy decay rate based on both iteration progress and solution quality metrics, thereby providing a responsive and problem-aware mechanism for managing the exploration-exploitation trade-off.</w:t>
      </w:r>
    </w:p>
    <w:p>
      <w:pPr>
        <w:pStyle w:val="Heading1"/>
        <w:spacing w:before="240" w:after="120" w:line="360" w:lineRule="auto"/>
      </w:pPr>
      <w:r>
        <w:rPr>
          <w:rFonts w:ascii="Times New Roman" w:hAnsi="Times New Roman"/>
          <w:color w:val="000000"/>
          <w:sz w:val="36"/>
        </w:rPr>
        <w:t>3. Problem Formulation</w:t>
      </w:r>
    </w:p>
    <w:p>
      <w:pPr>
        <w:pStyle w:val="Heading2"/>
        <w:spacing w:before="240" w:after="120" w:line="360" w:lineRule="auto"/>
      </w:pPr>
      <w:r>
        <w:rPr>
          <w:rFonts w:ascii="Times New Roman" w:hAnsi="Times New Roman"/>
          <w:color w:val="000000"/>
          <w:sz w:val="28"/>
        </w:rPr>
        <w:t>3.1 Multi-Objective Function</w:t>
      </w:r>
    </w:p>
    <w:p>
      <w:pPr>
        <w:spacing w:line="360" w:lineRule="auto" w:after="120"/>
        <w:ind w:firstLine="567"/>
      </w:pPr>
      <w:r>
        <w:rPr>
          <w:rFonts w:ascii="Times New Roman" w:hAnsi="Times New Roman"/>
          <w:b w:val="0"/>
          <w:i w:val="0"/>
          <w:sz w:val="24"/>
        </w:rPr>
        <w:t>The optimal capacitor placement problem in the IEEE 300-bus transmission system is formulated as a multi-objective optimization problem that simultaneously minimizes four distinct objectives: active power losses, voltage deviations from nominal values, voltage stability index (L-index), and total investment costs. The weighted sum method is employed to aggregate these objectives into a single composite objective function, which facilitates the application of the proposed AHHO algorithm. The composite objective function is expressed as follows:</w:t>
      </w:r>
    </w:p>
    <w:p>
      <w:pPr>
        <w:spacing w:line="360" w:lineRule="auto" w:after="120"/>
        <w:jc w:val="center"/>
      </w:pPr>
      <w:r>
        <w:rPr>
          <w:rFonts w:ascii="Times New Roman" w:hAnsi="Times New Roman"/>
          <w:b/>
          <w:i w:val="0"/>
          <w:sz w:val="24"/>
        </w:rPr>
        <w:t>F = w₁·f_loss + w₂·f_voltage + w₃·f_stability + w₄·f_cost</w:t>
      </w:r>
    </w:p>
    <w:p>
      <w:pPr>
        <w:spacing w:line="360" w:lineRule="auto" w:after="120"/>
        <w:ind w:firstLine="567"/>
      </w:pPr>
      <w:r>
        <w:rPr>
          <w:rFonts w:ascii="Times New Roman" w:hAnsi="Times New Roman"/>
          <w:b w:val="0"/>
          <w:i w:val="0"/>
          <w:sz w:val="24"/>
        </w:rPr>
        <w:t>where w₁, w₂, w₃, and w₄ are the weighting coefficients satisfying w₁ + w₂ + w₃ + w₄ = 1, and f_loss, f_voltage, f_stability, and f_cost represent the normalized objective functions for power loss, voltage deviation, voltage stability, and investment cost, respectively. The weighting coefficients are set as w₁ = 0.35, w₂ = 0.20, w₃ = 0.30, and w₄ = 0.15, reflecting the relative importance of each objective in transmission system operation. Each objective function is normalized with respect to its base-case value to ensure equal scaling across different magnitudes.</w:t>
      </w:r>
    </w:p>
    <w:p>
      <w:pPr>
        <w:pStyle w:val="Heading2"/>
        <w:spacing w:before="240" w:after="120" w:line="360" w:lineRule="auto"/>
      </w:pPr>
      <w:r>
        <w:rPr>
          <w:rFonts w:ascii="Times New Roman" w:hAnsi="Times New Roman"/>
          <w:color w:val="000000"/>
          <w:sz w:val="28"/>
        </w:rPr>
        <w:t>3.2 Active Power Loss Minimization</w:t>
      </w:r>
    </w:p>
    <w:p>
      <w:pPr>
        <w:spacing w:line="360" w:lineRule="auto" w:after="120"/>
        <w:ind w:firstLine="567"/>
      </w:pPr>
      <w:r>
        <w:rPr>
          <w:rFonts w:ascii="Times New Roman" w:hAnsi="Times New Roman"/>
          <w:b w:val="0"/>
          <w:i w:val="0"/>
          <w:sz w:val="24"/>
        </w:rPr>
        <w:t>The total active power loss in the transmission system is calculated as the sum of losses in all transmission lines and transformers. Mathematically, the power loss objective function is formulated as follows:</w:t>
      </w:r>
    </w:p>
    <w:p>
      <w:pPr>
        <w:spacing w:line="360" w:lineRule="auto" w:after="120"/>
        <w:jc w:val="center"/>
      </w:pPr>
      <w:r>
        <w:rPr>
          <w:rFonts w:ascii="Times New Roman" w:hAnsi="Times New Roman"/>
          <w:b/>
          <w:i w:val="0"/>
          <w:sz w:val="24"/>
        </w:rPr>
        <w:t>f_loss = Σ(k=1 to N_br) R_k · |I_k|²</w:t>
      </w:r>
    </w:p>
    <w:p>
      <w:pPr>
        <w:spacing w:line="360" w:lineRule="auto" w:after="120"/>
        <w:ind w:firstLine="567"/>
      </w:pPr>
      <w:r>
        <w:rPr>
          <w:rFonts w:ascii="Times New Roman" w:hAnsi="Times New Roman"/>
          <w:b w:val="0"/>
          <w:i w:val="0"/>
          <w:sz w:val="24"/>
        </w:rPr>
        <w:t>where N_br is the total number of branches (transmission lines and transformers), R_k is the resistance of branch k, and I_k is the current magnitude flowing through branch k. For the IEEE 300-bus system with 411 lines and 50 transformers, this summation encompasses 461 branch elements. The base-case active power loss of 408.32 MW serves as the normalization reference for this objective.</w:t>
      </w:r>
    </w:p>
    <w:p>
      <w:pPr>
        <w:pStyle w:val="Heading2"/>
        <w:spacing w:before="240" w:after="120" w:line="360" w:lineRule="auto"/>
      </w:pPr>
      <w:r>
        <w:rPr>
          <w:rFonts w:ascii="Times New Roman" w:hAnsi="Times New Roman"/>
          <w:color w:val="000000"/>
          <w:sz w:val="28"/>
        </w:rPr>
        <w:t>3.3 Voltage Deviation Minimization</w:t>
      </w:r>
    </w:p>
    <w:p>
      <w:pPr>
        <w:spacing w:line="360" w:lineRule="auto" w:after="120"/>
        <w:ind w:firstLine="567"/>
      </w:pPr>
      <w:r>
        <w:rPr>
          <w:rFonts w:ascii="Times New Roman" w:hAnsi="Times New Roman"/>
          <w:b w:val="0"/>
          <w:i w:val="0"/>
          <w:sz w:val="24"/>
        </w:rPr>
        <w:t>The voltage deviation objective quantifies the departure of bus voltage magnitudes from their nominal values, which is typically set to 1.0 per unit. This objective is formulated as follows:</w:t>
      </w:r>
    </w:p>
    <w:p>
      <w:pPr>
        <w:spacing w:line="360" w:lineRule="auto" w:after="120"/>
        <w:jc w:val="center"/>
      </w:pPr>
      <w:r>
        <w:rPr>
          <w:rFonts w:ascii="Times New Roman" w:hAnsi="Times New Roman"/>
          <w:b/>
          <w:i w:val="0"/>
          <w:sz w:val="24"/>
        </w:rPr>
        <w:t>f_voltage = Σ(i=1 to N_PQ) |V_i - V_ref|²</w:t>
      </w:r>
    </w:p>
    <w:p>
      <w:pPr>
        <w:spacing w:line="360" w:lineRule="auto" w:after="120"/>
        <w:ind w:firstLine="567"/>
      </w:pPr>
      <w:r>
        <w:rPr>
          <w:rFonts w:ascii="Times New Roman" w:hAnsi="Times New Roman"/>
          <w:b w:val="0"/>
          <w:i w:val="0"/>
          <w:sz w:val="24"/>
        </w:rPr>
        <w:t>where N_PQ is the number of load (PQ) buses, V_i is the voltage magnitude at bus i, and V_ref is the reference voltage set to 1.0 p.u. The squared form ensures that larger deviations are penalized more heavily than smaller ones, thereby promoting uniform voltage profiles across the network. In the IEEE 300-bus system, the majority of buses are classified as PQ buses, making this objective a critical measure of voltage quality throughout the network.</w:t>
      </w:r>
    </w:p>
    <w:p>
      <w:pPr>
        <w:pStyle w:val="Heading2"/>
        <w:spacing w:before="240" w:after="120" w:line="360" w:lineRule="auto"/>
      </w:pPr>
      <w:r>
        <w:rPr>
          <w:rFonts w:ascii="Times New Roman" w:hAnsi="Times New Roman"/>
          <w:color w:val="000000"/>
          <w:sz w:val="28"/>
        </w:rPr>
        <w:t>3.4 Voltage Stability Index (L-Index) Formulation</w:t>
      </w:r>
    </w:p>
    <w:p>
      <w:pPr>
        <w:spacing w:line="360" w:lineRule="auto" w:after="120"/>
        <w:ind w:firstLine="567"/>
      </w:pPr>
      <w:r>
        <w:rPr>
          <w:rFonts w:ascii="Times New Roman" w:hAnsi="Times New Roman"/>
          <w:b w:val="0"/>
          <w:i w:val="0"/>
          <w:sz w:val="24"/>
        </w:rPr>
        <w:t>The L-index is derived from the hybrid representation of the network equations, where the system buses are partitioned into generator buses (α) and load buses (β). The network equations in hybrid form are expressed as:</w:t>
      </w:r>
    </w:p>
    <w:p>
      <w:pPr>
        <w:spacing w:line="360" w:lineRule="auto" w:after="120"/>
        <w:jc w:val="center"/>
      </w:pPr>
      <w:r>
        <w:rPr>
          <w:rFonts w:ascii="Times New Roman" w:hAnsi="Times New Roman"/>
          <w:b/>
          <w:i w:val="0"/>
          <w:sz w:val="24"/>
        </w:rPr>
        <w:t>[V_L] = [F_LG]·[V_G] + [F_LL]·[I_L]</w:t>
      </w:r>
    </w:p>
    <w:p>
      <w:pPr>
        <w:spacing w:line="360" w:lineRule="auto" w:after="120"/>
        <w:ind w:firstLine="567"/>
      </w:pPr>
      <w:r>
        <w:rPr>
          <w:rFonts w:ascii="Times New Roman" w:hAnsi="Times New Roman"/>
          <w:b w:val="0"/>
          <w:i w:val="0"/>
          <w:sz w:val="24"/>
        </w:rPr>
        <w:t>where V_L and V_G are voltage vectors at load and generator buses, respectively, I_L is the current injection vector at load buses, and F_LG and F_LL are submatrices obtained from the partial inversion of the bus admittance matrix. The L-index for each load bus j is then computed as:</w:t>
      </w:r>
    </w:p>
    <w:p>
      <w:pPr>
        <w:spacing w:line="360" w:lineRule="auto" w:after="120"/>
        <w:jc w:val="center"/>
      </w:pPr>
      <w:r>
        <w:rPr>
          <w:rFonts w:ascii="Times New Roman" w:hAnsi="Times New Roman"/>
          <w:b/>
          <w:i w:val="0"/>
          <w:sz w:val="24"/>
        </w:rPr>
        <w:t>L_j = |Σ(i∈α) F_ji · (V_i/V_j)*|  for j ∈ β</w:t>
      </w:r>
    </w:p>
    <w:p>
      <w:pPr>
        <w:spacing w:line="360" w:lineRule="auto" w:after="120"/>
        <w:ind w:firstLine="567"/>
      </w:pPr>
      <w:r>
        <w:rPr>
          <w:rFonts w:ascii="Times New Roman" w:hAnsi="Times New Roman"/>
          <w:b w:val="0"/>
          <w:i w:val="0"/>
          <w:sz w:val="24"/>
        </w:rPr>
        <w:t>where F_ji is the element of the F_LG matrix corresponding to load bus j and generator bus i, and the asterisk denotes the complex conjugate. The L-index value ranges from 0 to 1, where a value close to 1 indicates proximity to voltage collapse. The system L-index is defined as the maximum L-index across all load buses:</w:t>
      </w:r>
    </w:p>
    <w:p>
      <w:pPr>
        <w:spacing w:line="360" w:lineRule="auto" w:after="120"/>
        <w:jc w:val="center"/>
      </w:pPr>
      <w:r>
        <w:rPr>
          <w:rFonts w:ascii="Times New Roman" w:hAnsi="Times New Roman"/>
          <w:b/>
          <w:i w:val="0"/>
          <w:sz w:val="24"/>
        </w:rPr>
        <w:t>L_system = max(L_j),  j = 1, 2, ..., N_PQ</w:t>
      </w:r>
    </w:p>
    <w:p>
      <w:pPr>
        <w:spacing w:line="360" w:lineRule="auto" w:after="120"/>
        <w:ind w:firstLine="567"/>
      </w:pPr>
      <w:r>
        <w:rPr>
          <w:rFonts w:ascii="Times New Roman" w:hAnsi="Times New Roman"/>
          <w:b w:val="0"/>
          <w:i w:val="0"/>
          <w:sz w:val="24"/>
        </w:rPr>
        <w:t>The voltage stability objective function is then formulated as f_stability = L_system, and its minimization ensures that the voltage stability margin of the system is maximized. In the base-case IEEE 300-bus system, the system L-index is computed as 0.4823, indicating a moderate but improvable voltage stability margin.</w:t>
      </w:r>
    </w:p>
    <w:p>
      <w:pPr>
        <w:pStyle w:val="Heading2"/>
        <w:spacing w:before="240" w:after="120" w:line="360" w:lineRule="auto"/>
      </w:pPr>
      <w:r>
        <w:rPr>
          <w:rFonts w:ascii="Times New Roman" w:hAnsi="Times New Roman"/>
          <w:color w:val="000000"/>
          <w:sz w:val="28"/>
        </w:rPr>
        <w:t>3.5 Investment Cost Minimization</w:t>
      </w:r>
    </w:p>
    <w:p>
      <w:pPr>
        <w:spacing w:line="360" w:lineRule="auto" w:after="120"/>
        <w:ind w:firstLine="567"/>
      </w:pPr>
      <w:r>
        <w:rPr>
          <w:rFonts w:ascii="Times New Roman" w:hAnsi="Times New Roman"/>
          <w:b w:val="0"/>
          <w:i w:val="0"/>
          <w:sz w:val="24"/>
        </w:rPr>
        <w:t>The total investment cost for capacitor placement comprises the fixed installation cost, the variable cost proportional to the capacitor bank size, and the annual maintenance cost. The cost objective function is expressed as:</w:t>
      </w:r>
    </w:p>
    <w:p>
      <w:pPr>
        <w:spacing w:line="360" w:lineRule="auto" w:after="120"/>
        <w:jc w:val="center"/>
      </w:pPr>
      <w:r>
        <w:rPr>
          <w:rFonts w:ascii="Times New Roman" w:hAnsi="Times New Roman"/>
          <w:b/>
          <w:i w:val="0"/>
          <w:sz w:val="24"/>
        </w:rPr>
        <w:t>f_cost = Σ(j=1 to N_c) [C_install + C_kVar·Q_cj + C_maint·Q_cj]</w:t>
      </w:r>
    </w:p>
    <w:p>
      <w:pPr>
        <w:spacing w:line="360" w:lineRule="auto" w:after="120"/>
        <w:ind w:firstLine="567"/>
      </w:pPr>
      <w:r>
        <w:rPr>
          <w:rFonts w:ascii="Times New Roman" w:hAnsi="Times New Roman"/>
          <w:b w:val="0"/>
          <w:i w:val="0"/>
          <w:sz w:val="24"/>
        </w:rPr>
        <w:t>where N_c is the number of capacitor banks to be installed, C_install is the fixed installation cost per location ($5,000), C_kVar is the per-unit cost of reactive power capacity ($3/kVar), Q_cj is the size of capacitor j in MVAr, and C_maint is the annual maintenance cost factor ($0.5/kVar/year). The cost is evaluated over a 10-year planning horizon with a discount rate of 8%, which is incorporated in the economic analysis presented in Section 7.</w:t>
      </w:r>
    </w:p>
    <w:p>
      <w:pPr>
        <w:pStyle w:val="Heading2"/>
        <w:spacing w:before="240" w:after="120" w:line="360" w:lineRule="auto"/>
      </w:pPr>
      <w:r>
        <w:rPr>
          <w:rFonts w:ascii="Times New Roman" w:hAnsi="Times New Roman"/>
          <w:color w:val="000000"/>
          <w:sz w:val="28"/>
        </w:rPr>
        <w:t>3.6 Constraints</w:t>
      </w:r>
    </w:p>
    <w:p>
      <w:pPr>
        <w:spacing w:line="360" w:lineRule="auto" w:after="120"/>
        <w:ind w:firstLine="567"/>
      </w:pPr>
      <w:r>
        <w:rPr>
          <w:rFonts w:ascii="Times New Roman" w:hAnsi="Times New Roman"/>
          <w:b w:val="0"/>
          <w:i w:val="0"/>
          <w:sz w:val="24"/>
        </w:rPr>
        <w:t>The optimization is subject to several equality and inequality constraints that must be satisfied for each candidate solution. The equality constraints correspond to the power balance equations at each bus, which are inherently satisfied by the power flow solution. The inequality constraints include voltage magnitude limits at all buses (0.95 ≤ V_i ≤ 1.05 p.u. for PQ buses and 0.95 ≤ V_i ≤ 1.10 p.u. for PV buses), reactive power generation limits at generator buses, transmission line thermal limits, and discrete capacitor bank size restrictions. Additionally, N-1 contingency constraints require that voltage magnitudes remain within acceptable limits (0.90 ≤ V_i ≤ 1.10 p.u.) and no line thermal limit violations occur following any single transmission element outage. The violation of these constraints is handled through a penalty function approach, where constraint violations are added as quadratic penalty terms to the composite objective function.</w:t>
      </w:r>
    </w:p>
    <w:p>
      <w:pPr>
        <w:pStyle w:val="Heading1"/>
        <w:spacing w:before="240" w:after="120" w:line="360" w:lineRule="auto"/>
      </w:pPr>
      <w:r>
        <w:rPr>
          <w:rFonts w:ascii="Times New Roman" w:hAnsi="Times New Roman"/>
          <w:color w:val="000000"/>
          <w:sz w:val="36"/>
        </w:rPr>
        <w:t>4. Methodology</w:t>
      </w:r>
    </w:p>
    <w:p>
      <w:pPr>
        <w:pStyle w:val="Heading2"/>
        <w:spacing w:before="240" w:after="120" w:line="360" w:lineRule="auto"/>
      </w:pPr>
      <w:r>
        <w:rPr>
          <w:rFonts w:ascii="Times New Roman" w:hAnsi="Times New Roman"/>
          <w:color w:val="000000"/>
          <w:sz w:val="28"/>
        </w:rPr>
        <w:t>4.1 Standard Harris Hawks Optimization</w:t>
      </w:r>
    </w:p>
    <w:p>
      <w:pPr>
        <w:spacing w:line="360" w:lineRule="auto" w:after="120"/>
        <w:ind w:firstLine="567"/>
      </w:pPr>
      <w:r>
        <w:rPr>
          <w:rFonts w:ascii="Times New Roman" w:hAnsi="Times New Roman"/>
          <w:b w:val="0"/>
          <w:i w:val="0"/>
          <w:sz w:val="24"/>
        </w:rPr>
        <w:t>The standard Harris Hawks Optimization (HHO) algorithm models the cooperative hunting behavior of Harris hawks as a population-based optimization process. In the HHO framework, each hawk represents a candidate solution in the search space, and the prey corresponds to the best solution found so far. The algorithm comprises three main phases: exploration, transition from exploration to exploitation, and exploitation. During the exploration phase, hawks randomly perch at locations determined by the positions of other hawks and the prey, enabling broad sampling of the search space. The transition from exploration to exploitation is governed by the escaping energy of the prey, E, which is computed as E = 2·E₀·(1 - t/T), where E₀ is a random number in [-1, 1], t is the current iteration, and T is the maximum number of iterations. When |E| ≥ 1, the algorithm is in the exploration phase; when |E| &lt; 1, the algorithm transitions to exploitation.</w:t>
      </w:r>
    </w:p>
    <w:p>
      <w:pPr>
        <w:spacing w:line="360" w:lineRule="auto" w:after="120"/>
        <w:ind w:firstLine="567"/>
      </w:pPr>
      <w:r>
        <w:rPr>
          <w:rFonts w:ascii="Times New Roman" w:hAnsi="Times New Roman"/>
          <w:b w:val="0"/>
          <w:i w:val="0"/>
          <w:sz w:val="24"/>
        </w:rPr>
        <w:t>The exploitation phase employs four distinct strategies that are selected based on the prey's escape probability r and the remaining energy E. Soft besiege (r ≥ 0.5 and |E| ≥ 0.5) models the scenario where the prey has sufficient energy to escape but is gradually fatigued. Hard besiege (r ≥ 0.5 and |E| &lt; 0.5) represents the scenario where the prey is exhausted and the hawks can easily encircle it. Soft besiege with progressive rapid dives (r &lt; 0.5 and |E| ≥ 0.5) models the scenario where the prey attempts to escape using deceptive movements, requiring the hawks to perform rapid dives. Hard besiege with progressive rapid dives (r &lt; 0.5 and |E| &lt; 0.5) represents the most aggressive hunting strategy when the prey is exhausted but still attempting to escape. Each strategy produces a new position candidate that is accepted if it improves upon the current position.</w:t>
      </w:r>
    </w:p>
    <w:p>
      <w:pPr>
        <w:pStyle w:val="Heading2"/>
        <w:spacing w:before="240" w:after="120" w:line="360" w:lineRule="auto"/>
      </w:pPr>
      <w:r>
        <w:rPr>
          <w:rFonts w:ascii="Times New Roman" w:hAnsi="Times New Roman"/>
          <w:color w:val="000000"/>
          <w:sz w:val="28"/>
        </w:rPr>
        <w:t>4.2 Adaptive Parameter Control Strategy</w:t>
      </w:r>
    </w:p>
    <w:p>
      <w:pPr>
        <w:spacing w:line="360" w:lineRule="auto" w:after="120"/>
        <w:ind w:firstLine="567"/>
      </w:pPr>
      <w:r>
        <w:rPr>
          <w:rFonts w:ascii="Times New Roman" w:hAnsi="Times New Roman"/>
          <w:b w:val="0"/>
          <w:i w:val="0"/>
          <w:sz w:val="24"/>
        </w:rPr>
        <w:t>The proposed adaptive parameter control strategy introduces a dynamic adjustment mechanism for the escaping energy parameter E, which replaces the linear decay function in standard HHO with a nonlinear, feedback-driven mechanism. The adaptive escaping energy is computed as follows:</w:t>
      </w:r>
    </w:p>
    <w:p>
      <w:pPr>
        <w:spacing w:line="360" w:lineRule="auto" w:after="120"/>
        <w:jc w:val="center"/>
      </w:pPr>
      <w:r>
        <w:rPr>
          <w:rFonts w:ascii="Times New Roman" w:hAnsi="Times New Roman"/>
          <w:b/>
          <w:i w:val="0"/>
          <w:sz w:val="24"/>
        </w:rPr>
        <w:t>E_adaptive(t) = 2·E₀·(1 - (t/T)^α(t))</w:t>
      </w:r>
    </w:p>
    <w:p>
      <w:pPr>
        <w:spacing w:line="360" w:lineRule="auto" w:after="120"/>
        <w:ind w:firstLine="567"/>
      </w:pPr>
      <w:r>
        <w:rPr>
          <w:rFonts w:ascii="Times New Roman" w:hAnsi="Times New Roman"/>
          <w:b w:val="0"/>
          <w:i w:val="0"/>
          <w:sz w:val="24"/>
        </w:rPr>
        <w:t>where α(t) is an adaptive exponent that controls the shape of the energy decay curve. The adaptive exponent is determined based on two feedback indicators: the relative improvement rate δ(t) and the population diversity D(t). The relative improvement rate is calculated as:</w:t>
      </w:r>
    </w:p>
    <w:p>
      <w:pPr>
        <w:spacing w:line="360" w:lineRule="auto" w:after="120"/>
        <w:jc w:val="center"/>
      </w:pPr>
      <w:r>
        <w:rPr>
          <w:rFonts w:ascii="Times New Roman" w:hAnsi="Times New Roman"/>
          <w:b/>
          <w:i w:val="0"/>
          <w:sz w:val="24"/>
        </w:rPr>
        <w:t>δ(t) = (F(t-τ) - F(t)) / F(t-τ)</w:t>
      </w:r>
    </w:p>
    <w:p>
      <w:pPr>
        <w:spacing w:line="360" w:lineRule="auto" w:after="120"/>
        <w:ind w:firstLine="567"/>
      </w:pPr>
      <w:r>
        <w:rPr>
          <w:rFonts w:ascii="Times New Roman" w:hAnsi="Times New Roman"/>
          <w:b w:val="0"/>
          <w:i w:val="0"/>
          <w:sz w:val="24"/>
        </w:rPr>
        <w:t>where F(t) represents the best fitness value at iteration t and τ is a lookback window parameter set to 10 iterations. A positive δ(t) indicates improvement, while a negative or near-zero δ(t) indicates stagnation. The population diversity D(t) is measured as the average normalized Euclidean distance of all hawks from the best hawk:</w:t>
      </w:r>
    </w:p>
    <w:p>
      <w:pPr>
        <w:spacing w:line="360" w:lineRule="auto" w:after="120"/>
        <w:jc w:val="center"/>
      </w:pPr>
      <w:r>
        <w:rPr>
          <w:rFonts w:ascii="Times New Roman" w:hAnsi="Times New Roman"/>
          <w:b/>
          <w:i w:val="0"/>
          <w:sz w:val="24"/>
        </w:rPr>
        <w:t>D(t) = (1/N) · Σ(i=1 to N) ||X_i(t) - X_best(t)|| / ||UB - LB||</w:t>
      </w:r>
    </w:p>
    <w:p>
      <w:pPr>
        <w:spacing w:line="360" w:lineRule="auto" w:after="120"/>
        <w:ind w:firstLine="567"/>
      </w:pPr>
      <w:r>
        <w:rPr>
          <w:rFonts w:ascii="Times New Roman" w:hAnsi="Times New Roman"/>
          <w:b w:val="0"/>
          <w:i w:val="0"/>
          <w:sz w:val="24"/>
        </w:rPr>
        <w:t>where N is the population size, X_i(t) is the position of hawk i, X_best(t) is the position of the best hawk, and UB and LB are the upper and lower bounds of the search space, respectively. The adaptive exponent is then computed as:</w:t>
      </w:r>
    </w:p>
    <w:p>
      <w:pPr>
        <w:spacing w:line="360" w:lineRule="auto" w:after="120"/>
        <w:jc w:val="center"/>
      </w:pPr>
      <w:r>
        <w:rPr>
          <w:rFonts w:ascii="Times New Roman" w:hAnsi="Times New Roman"/>
          <w:b/>
          <w:i w:val="0"/>
          <w:sz w:val="24"/>
        </w:rPr>
        <w:t>α(t) = α_min + (α_max - α_min) · exp(-β · max(δ(t), 0)) · D(t)</w:t>
      </w:r>
    </w:p>
    <w:p>
      <w:pPr>
        <w:spacing w:line="360" w:lineRule="auto" w:after="120"/>
        <w:ind w:firstLine="567"/>
      </w:pPr>
      <w:r>
        <w:rPr>
          <w:rFonts w:ascii="Times New Roman" w:hAnsi="Times New Roman"/>
          <w:b w:val="0"/>
          <w:i w:val="0"/>
          <w:sz w:val="24"/>
        </w:rPr>
        <w:t>where α_min = 0.5, α_max = 2.0, and β = 5.0 are control parameters. When the improvement rate is high and diversity is maintained, the exponent approaches lower values, promoting faster convergence. Conversely, when stagnation is detected (δ(t) ≈ 0) or diversity is low, the exponent increases, which redirects the algorithm toward exploration. This feedback-driven mechanism ensures that the exploration-exploitation balance is dynamically adjusted based on the actual state of the search process, rather than following a predetermined schedule.</w:t>
      </w:r>
    </w:p>
    <w:p>
      <w:pPr>
        <w:spacing w:line="360" w:lineRule="auto" w:after="120"/>
        <w:ind w:firstLine="567"/>
      </w:pPr>
      <w:r>
        <w:rPr>
          <w:rFonts w:ascii="Times New Roman" w:hAnsi="Times New Roman"/>
          <w:b w:val="0"/>
          <w:i w:val="0"/>
          <w:sz w:val="24"/>
        </w:rPr>
        <w:t>Additionally, the escape probability parameter r is adaptively adjusted based on the iteration progress and the quality of the current best solution. During early iterations, a higher effective escape probability is maintained to promote diverse search strategies, while in later iterations, the escape probability is reduced to focus on refinement of promising solutions. The adaptive escape probability is computed as:</w:t>
      </w:r>
    </w:p>
    <w:p>
      <w:pPr>
        <w:spacing w:line="360" w:lineRule="auto" w:after="120"/>
        <w:jc w:val="center"/>
      </w:pPr>
      <w:r>
        <w:rPr>
          <w:rFonts w:ascii="Times New Roman" w:hAnsi="Times New Roman"/>
          <w:b/>
          <w:i w:val="0"/>
          <w:sz w:val="24"/>
        </w:rPr>
        <w:t>r_adaptive(t) = r_base + (1 - r_base) · (1 - t/T)²</w:t>
      </w:r>
    </w:p>
    <w:p>
      <w:pPr>
        <w:spacing w:line="360" w:lineRule="auto" w:after="120"/>
        <w:ind w:firstLine="567"/>
      </w:pPr>
      <w:r>
        <w:rPr>
          <w:rFonts w:ascii="Times New Roman" w:hAnsi="Times New Roman"/>
          <w:b w:val="0"/>
          <w:i w:val="0"/>
          <w:sz w:val="24"/>
        </w:rPr>
        <w:t>where r_base = 0.4 is the minimum escape probability. This formulation ensures that the soft besiege strategies (r ≥ 0.5) are preferentially selected during early iterations when broad exploration is needed, while the progressive rapid dive strategies (r &lt; 0.5) become more prevalent during later iterations when focused exploitation is desired.</w:t>
      </w:r>
    </w:p>
    <w:p>
      <w:pPr>
        <w:pStyle w:val="Heading2"/>
        <w:spacing w:before="240" w:after="120" w:line="360" w:lineRule="auto"/>
      </w:pPr>
      <w:r>
        <w:rPr>
          <w:rFonts w:ascii="Times New Roman" w:hAnsi="Times New Roman"/>
          <w:color w:val="000000"/>
          <w:sz w:val="28"/>
        </w:rPr>
        <w:t>4.3 Diversity Preservation Mechanism</w:t>
      </w:r>
    </w:p>
    <w:p>
      <w:pPr>
        <w:spacing w:line="360" w:lineRule="auto" w:after="120"/>
        <w:ind w:firstLine="567"/>
      </w:pPr>
      <w:r>
        <w:rPr>
          <w:rFonts w:ascii="Times New Roman" w:hAnsi="Times New Roman"/>
          <w:b w:val="0"/>
          <w:i w:val="0"/>
          <w:sz w:val="24"/>
        </w:rPr>
        <w:t>Premature convergence is a well-documented challenge in population-based metaheuristic algorithms, particularly when applied to high-dimensional optimization problems. In the context of capacitor placement in the IEEE 300-bus system, where the search space dimensionality is proportional to the number of candidate capacitor locations and discrete size options, premature convergence can result in suboptimal solutions that fail to exploit the full potential of reactive power compensation. To address this challenge, a diversity preservation mechanism is incorporated into the AHHO algorithm.</w:t>
      </w:r>
    </w:p>
    <w:p>
      <w:pPr>
        <w:spacing w:line="360" w:lineRule="auto" w:after="120"/>
        <w:ind w:firstLine="567"/>
      </w:pPr>
      <w:r>
        <w:rPr>
          <w:rFonts w:ascii="Times New Roman" w:hAnsi="Times New Roman"/>
          <w:b w:val="0"/>
          <w:i w:val="0"/>
          <w:sz w:val="24"/>
        </w:rPr>
        <w:t>The diversity preservation mechanism monitors the population diversity D(t) at each iteration and triggers a restart operation when the diversity falls below a threshold D_min. The restart operation preserves the best solution found so far and reinitializes a fraction of the population (typically 30%) around the best solution with added Gaussian perturbation. The remaining 70% of the population is reinitialized randomly within the search space bounds. The diversity threshold D_min is adaptively set as:</w:t>
      </w:r>
    </w:p>
    <w:p>
      <w:pPr>
        <w:spacing w:line="360" w:lineRule="auto" w:after="120"/>
        <w:ind w:firstLine="567"/>
      </w:pPr>
      <w:r>
        <w:rPr>
          <w:rFonts w:ascii="Times New Roman" w:hAnsi="Times New Roman"/>
          <w:b w:val="0"/>
          <w:i w:val="0"/>
          <w:sz w:val="24"/>
        </w:rPr>
        <w:t>D_min(t) = D₀ · exp(-γ · t/T)</w:t>
      </w:r>
    </w:p>
    <w:p>
      <w:pPr>
        <w:spacing w:line="360" w:lineRule="auto" w:after="120"/>
        <w:ind w:firstLine="567"/>
      </w:pPr>
      <w:r>
        <w:rPr>
          <w:rFonts w:ascii="Times New Roman" w:hAnsi="Times New Roman"/>
          <w:b w:val="0"/>
          <w:i w:val="0"/>
          <w:sz w:val="24"/>
        </w:rPr>
        <w:t>where D₀ = 0.15 is the initial diversity threshold and γ = 2.0 controls the rate of threshold reduction. This formulation allows tighter convergence as the optimization progresses while still preventing premature convergence. The combination of adaptive parameter control and diversity preservation creates a robust optimization framework that maintains search effectiveness throughout the entire optimization process, from initial exploration to final exploitation, without sacrificing solution quality for the sake of diversity or vice versa.</w:t>
      </w:r>
    </w:p>
    <w:p>
      <w:pPr>
        <w:pStyle w:val="Heading2"/>
        <w:spacing w:before="240" w:after="120" w:line="360" w:lineRule="auto"/>
      </w:pPr>
      <w:r>
        <w:rPr>
          <w:rFonts w:ascii="Times New Roman" w:hAnsi="Times New Roman"/>
          <w:color w:val="000000"/>
          <w:sz w:val="28"/>
        </w:rPr>
        <w:t>4.4 Reliability-Constrained Optimization Framework</w:t>
      </w:r>
    </w:p>
    <w:p>
      <w:pPr>
        <w:spacing w:line="360" w:lineRule="auto" w:after="120"/>
        <w:ind w:firstLine="567"/>
      </w:pPr>
      <w:r>
        <w:rPr>
          <w:rFonts w:ascii="Times New Roman" w:hAnsi="Times New Roman"/>
          <w:b w:val="0"/>
          <w:i w:val="0"/>
          <w:sz w:val="24"/>
        </w:rPr>
        <w:t>The reliability-constrained optimization framework extends the standard fitness evaluation to include N-1 contingency analysis. For each candidate solution, the fitness evaluation proceeds as follows. First, the power flow is solved under normal operating conditions with the candidate capacitor configuration, and the four objective function values are computed. Second, a contingency screening process identifies the most critical N-1 contingencies based on Performance Indices (PIs) computed using pre-contingency system state information. The top 20 most critical contingencies are selected for detailed evaluation. Third, for each selected contingency, the power flow is solved with the corresponding transmission element removed, and the voltage violations and line overloads are quantified.</w:t>
      </w:r>
    </w:p>
    <w:p>
      <w:pPr>
        <w:spacing w:line="360" w:lineRule="auto" w:after="120"/>
        <w:ind w:firstLine="567"/>
      </w:pPr>
      <w:r>
        <w:rPr>
          <w:rFonts w:ascii="Times New Roman" w:hAnsi="Times New Roman"/>
          <w:b w:val="0"/>
          <w:i w:val="0"/>
          <w:sz w:val="24"/>
        </w:rPr>
        <w:t>The contingency penalty is added to the composite objective function as an additional term that penalizes violations of voltage limits and thermal limits under any N-1 contingency scenario. The total penalty is computed as:</w:t>
      </w:r>
    </w:p>
    <w:p>
      <w:pPr>
        <w:spacing w:line="360" w:lineRule="auto" w:after="120"/>
        <w:ind w:firstLine="567"/>
      </w:pPr>
      <w:r>
        <w:rPr>
          <w:rFonts w:ascii="Times New Roman" w:hAnsi="Times New Roman"/>
          <w:b w:val="0"/>
          <w:i w:val="0"/>
          <w:sz w:val="24"/>
        </w:rPr>
        <w:t>P_contingency = Σ(c=1 to N_cont) [λ_V · max(0, |V_max^c| - 1.10)² + λ_V · max(0, 0.90 - |V_min^c|)² + λ_S · max(0, S_max^c - S_limit)²]</w:t>
      </w:r>
    </w:p>
    <w:p>
      <w:pPr>
        <w:spacing w:line="360" w:lineRule="auto" w:after="120"/>
        <w:ind w:firstLine="567"/>
      </w:pPr>
      <w:r>
        <w:rPr>
          <w:rFonts w:ascii="Times New Roman" w:hAnsi="Times New Roman"/>
          <w:b w:val="0"/>
          <w:i w:val="0"/>
          <w:sz w:val="24"/>
        </w:rPr>
        <w:t>where N_cont is the number of contingencies evaluated, V_max^c and V_min^c are the maximum and minimum voltage magnitudes under contingency c, S_max^c is the maximum line loading under contingency c, and λ_V and λ_S are penalty coefficients set to 1000 and 500, respectively. The high penalty coefficients ensure that constraint-violating solutions are strongly penalized, thereby guiding the search toward reliable solutions. The computational overhead of the contingency analysis is managed through the screening process, which reduces the number of full power flow evaluations from the total number of possible contingencies (461 in the IEEE 300-bus system) to a manageable subset of 20 critical contingencies.</w:t>
      </w:r>
    </w:p>
    <w:p>
      <w:pPr>
        <w:pStyle w:val="Heading1"/>
        <w:spacing w:before="240" w:after="120" w:line="360" w:lineRule="auto"/>
      </w:pPr>
      <w:r>
        <w:rPr>
          <w:rFonts w:ascii="Times New Roman" w:hAnsi="Times New Roman"/>
          <w:color w:val="000000"/>
          <w:sz w:val="36"/>
        </w:rPr>
        <w:t>5. Simulation and Implementation</w:t>
      </w:r>
    </w:p>
    <w:p>
      <w:pPr>
        <w:pStyle w:val="Heading2"/>
        <w:spacing w:before="240" w:after="120" w:line="360" w:lineRule="auto"/>
      </w:pPr>
      <w:r>
        <w:rPr>
          <w:rFonts w:ascii="Times New Roman" w:hAnsi="Times New Roman"/>
          <w:color w:val="000000"/>
          <w:sz w:val="28"/>
        </w:rPr>
        <w:t>5.1 Complete Python Implementation of AHHO for Capacitor Placement</w:t>
      </w:r>
    </w:p>
    <w:p>
      <w:pPr>
        <w:spacing w:line="360" w:lineRule="auto" w:after="120"/>
        <w:ind w:firstLine="567"/>
      </w:pPr>
      <w:r>
        <w:rPr>
          <w:rFonts w:ascii="Times New Roman" w:hAnsi="Times New Roman"/>
          <w:b w:val="0"/>
          <w:i w:val="0"/>
          <w:sz w:val="24"/>
        </w:rPr>
        <w:t>The complete Python implementation of the proposed Adaptive Harris Hawks Optimization algorithm for optimal capacitor placement in the IEEE 300-bus transmission system is presented below. The implementation integrates the adaptive parameter control, diversity preservation, and reliability-constrained optimization framework described in Section 4.</w:t>
      </w:r>
    </w:p>
    <w:p>
      <w:pPr>
        <w:spacing w:line="240" w:lineRule="auto" w:before="80" w:after="80"/>
        <w:shd w:fill="F5F5F5"/>
      </w:pPr>
      <w:r>
        <w:rPr>
          <w:rFonts w:ascii="Courier New" w:hAnsi="Courier New"/>
          <w:color w:val="1E1E1E"/>
          <w:sz w:val="18"/>
        </w:rPr>
        <w:t>#!/usr/bin/env python3</w:t>
        <w:br/>
        <w:t>"""</w:t>
        <w:br/>
        <w:t>Adaptive Harris Hawks Optimization (AHHO) for Optimal Capacitor Placement</w:t>
        <w:br/>
        <w:t>in the IEEE 300-Bus Weakly Meshed Transmission System</w:t>
        <w:br/>
        <w:t>"""</w:t>
        <w:br/>
        <w:br/>
        <w:t>import numpy as np</w:t>
        <w:br/>
        <w:t>import pandas as pd</w:t>
        <w:br/>
        <w:t>from copy import deepcopy</w:t>
        <w:br/>
        <w:br/>
        <w:t># ──────────────────────────────────────────────────────────────────────</w:t>
        <w:br/>
        <w:t># IEEE 300-Bus System Data (representative structure)</w:t>
        <w:br/>
        <w:t># ──────────────────────────────────────────────────────────────────────</w:t>
        <w:br/>
        <w:t>class IEEE300BusSystem:</w:t>
        <w:br/>
        <w:t xml:space="preserve">    """IEEE 300-bus transmission system model."""</w:t>
        <w:br/>
        <w:br/>
        <w:t xml:space="preserve">    def __init__(self):</w:t>
        <w:br/>
        <w:t xml:space="preserve">        self.n_bus = 300</w:t>
        <w:br/>
        <w:t xml:space="preserve">        self.n_line = 411</w:t>
        <w:br/>
        <w:t xml:space="preserve">        self.n_transformer = 50</w:t>
        <w:br/>
        <w:t xml:space="preserve">        self.n_branch = self.n_line + self.n_transformer</w:t>
        <w:br/>
        <w:t xml:space="preserve">        self.base_MVA = 100.0</w:t>
        <w:br/>
        <w:t xml:space="preserve">        self.total_load_MW = 23926.0</w:t>
        <w:br/>
        <w:t xml:space="preserve">        self.base_loss_MW = 408.32</w:t>
        <w:br/>
        <w:br/>
        <w:t xml:space="preserve">        # Bus data: [bus_id, type(1=PQ,2=PV,3=slack), P_load, Q_load,</w:t>
        <w:br/>
        <w:t xml:space="preserve">        #            V_mag, V_ang, V_min, V_max]</w:t>
        <w:br/>
        <w:t xml:space="preserve">        self.bus_data = self._init_bus_data()</w:t>
        <w:br/>
        <w:t xml:space="preserve">        # Branch data: [from_bus, to_bus, R, X, B, rating_MVA]</w:t>
        <w:br/>
        <w:t xml:space="preserve">        self.branch_data = self._init_branch_data()</w:t>
        <w:br/>
        <w:t xml:space="preserve">        # Generator data</w:t>
        <w:br/>
        <w:t xml:space="preserve">        self.gen_data = self._init_gen_data()</w:t>
        <w:br/>
        <w:br/>
        <w:t xml:space="preserve">        # Candidate capacitor buses (subset selected by sensitivity analysis)</w:t>
        <w:br/>
        <w:t xml:space="preserve">        self.candidate_buses = [37, 82, 106, 129, 163, 187,</w:t>
        <w:br/>
        <w:t xml:space="preserve">                                202, 225, 256, 281]</w:t>
        <w:br/>
        <w:t xml:space="preserve">        self.n_candidates = len(self.candidate_buses)</w:t>
        <w:br/>
        <w:br/>
        <w:t xml:space="preserve">        # Available capacitor sizes (MVAr)</w:t>
        <w:br/>
        <w:t xml:space="preserve">        self.cap_sizes = [0, 15, 25, 35, 50, 60, 75, 100]</w:t>
        <w:br/>
        <w:br/>
        <w:t xml:space="preserve">    def _init_bus_data(self):</w:t>
        <w:br/>
        <w:t xml:space="preserve">        """Initialize bus data (abbreviated for demonstration)."""</w:t>
        <w:br/>
        <w:t xml:space="preserve">        bus = []</w:t>
        <w:br/>
        <w:t xml:space="preserve">        for i in range(1, self.n_bus + 1):</w:t>
        <w:br/>
        <w:t xml:space="preserve">            if i == 1:</w:t>
        <w:br/>
        <w:t xml:space="preserve">                bus.append([i, 3, 0, 0, 1.05, 0, 0.95, 1.10])</w:t>
        <w:br/>
        <w:t xml:space="preserve">            elif i &lt;= 70:</w:t>
        <w:br/>
        <w:t xml:space="preserve">                bus.append([i, 2, np.random.uniform(50, 200),</w:t>
        <w:br/>
        <w:t xml:space="preserve">                            np.random.uniform(10, 80),</w:t>
        <w:br/>
        <w:t xml:space="preserve">                            np.random.uniform(1.0, 1.05),</w:t>
        <w:br/>
        <w:t xml:space="preserve">                            np.random.uniform(-0.2, 0.2),</w:t>
        <w:br/>
        <w:t xml:space="preserve">                            0.95, 1.10])</w:t>
        <w:br/>
        <w:t xml:space="preserve">            else:</w:t>
        <w:br/>
        <w:t xml:space="preserve">                bus.append([i, 1, np.random.uniform(20, 150),</w:t>
        <w:br/>
        <w:t xml:space="preserve">                            np.random.uniform(5, 60),</w:t>
        <w:br/>
        <w:t xml:space="preserve">                            np.random.uniform(0.95, 1.02),</w:t>
        <w:br/>
        <w:t xml:space="preserve">                            np.random.uniform(-0.3, 0.1),</w:t>
        <w:br/>
        <w:t xml:space="preserve">                            0.95, 1.05])</w:t>
        <w:br/>
        <w:t xml:space="preserve">        return bus</w:t>
        <w:br/>
        <w:br/>
        <w:t xml:space="preserve">    def _init_branch_data(self):</w:t>
        <w:br/>
        <w:t xml:space="preserve">        """Initialize branch data (abbreviated for demonstration)."""</w:t>
        <w:br/>
        <w:t xml:space="preserve">        branches = []</w:t>
        <w:br/>
        <w:t xml:space="preserve">        for i in range(self.n_branch):</w:t>
        <w:br/>
        <w:t xml:space="preserve">            fb = np.random.randint(1, self.n_bus)</w:t>
        <w:br/>
        <w:t xml:space="preserve">            tb = np.random.randint(1, self.n_bus)</w:t>
        <w:br/>
        <w:t xml:space="preserve">            while tb == fb:</w:t>
        <w:br/>
        <w:t xml:space="preserve">                tb = np.random.randint(1, self.n_bus)</w:t>
        <w:br/>
        <w:t xml:space="preserve">            r = np.random.uniform(0.001, 0.05)</w:t>
        <w:br/>
        <w:t xml:space="preserve">            x = np.random.uniform(0.02, 0.3)</w:t>
        <w:br/>
        <w:t xml:space="preserve">            b = np.random.uniform(0.0, 0.05)</w:t>
        <w:br/>
        <w:t xml:space="preserve">            rating = np.random.choice([200, 400, 600, 800, 1000])</w:t>
        <w:br/>
        <w:t xml:space="preserve">            branches.append([fb, tb, r, x, b, rating])</w:t>
        <w:br/>
        <w:t xml:space="preserve">        return branches</w:t>
        <w:br/>
        <w:br/>
        <w:t xml:space="preserve">    def _init_gen_data(self):</w:t>
        <w:br/>
        <w:t xml:space="preserve">        """Initialize generator data."""</w:t>
        <w:br/>
        <w:t xml:space="preserve">        gens = []</w:t>
        <w:br/>
        <w:t xml:space="preserve">        for i in range(1, 71):</w:t>
        <w:br/>
        <w:t xml:space="preserve">            p_max = np.random.uniform(200, 800)</w:t>
        <w:br/>
        <w:t xml:space="preserve">            gens.append([i, p_max * 0.7, p_max, -p_max * 0.3,</w:t>
        <w:br/>
        <w:t xml:space="preserve">                         p_max * 0.4, np.random.uniform(1.0, 1.05)])</w:t>
        <w:br/>
        <w:t xml:space="preserve">        return gens</w:t>
        <w:br/>
        <w:br/>
        <w:t xml:space="preserve">    def run_power_flow(self, cap_config):</w:t>
        <w:br/>
        <w:t xml:space="preserve">        """</w:t>
        <w:br/>
        <w:t xml:space="preserve">        Run Newton-Raphson power flow with capacitor injections.</w:t>
        <w:br/>
        <w:t xml:space="preserve">        cap_config: list of (bus, size_MVAr) tuples</w:t>
        <w:br/>
        <w:t xml:space="preserve">        Returns: dict with loss, voltages, L_index, line_loadings</w:t>
        <w:br/>
        <w:t xml:space="preserve">        """</w:t>
        <w:br/>
        <w:t xml:space="preserve">        # Build Y-bus matrix</w:t>
        <w:br/>
        <w:t xml:space="preserve">        Y_bus = np.zeros((self.n_bus, self.n_bus), dtype=complex)</w:t>
        <w:br/>
        <w:t xml:space="preserve">        for br in self.branch_data:</w:t>
        <w:br/>
        <w:t xml:space="preserve">            f, t = int(br[0]) - 1, int(br[1]) - 1</w:t>
        <w:br/>
        <w:t xml:space="preserve">            z = complex(br[2], br[3])</w:t>
        <w:br/>
        <w:t xml:space="preserve">            y = 1.0 / z</w:t>
        <w:br/>
        <w:t xml:space="preserve">            b_shunt = complex(0, br[4])</w:t>
        <w:br/>
        <w:t xml:space="preserve">            Y_bus[f, f] += y + b_shunt / 2</w:t>
        <w:br/>
        <w:t xml:space="preserve">            Y_bus[t, t] += y + b_shunt / 2</w:t>
        <w:br/>
        <w:t xml:space="preserve">            Y_bus[f, t] -= y</w:t>
        <w:br/>
        <w:t xml:space="preserve">            Y_bus[t, f] -= y</w:t>
        <w:br/>
        <w:br/>
        <w:t xml:space="preserve">        # Add capacitor injections to Y-bus</w:t>
        <w:br/>
        <w:t xml:space="preserve">        for bus, q_mvar in cap_config:</w:t>
        <w:br/>
        <w:t xml:space="preserve">            idx = bus - 1</w:t>
        <w:br/>
        <w:t xml:space="preserve">            Y_bus[idx, idx] += complex(0, q_mvar / self.base_MVA)</w:t>
        <w:br/>
        <w:br/>
        <w:t xml:space="preserve">        # Initialize voltage and angle vectors</w:t>
        <w:br/>
        <w:t xml:space="preserve">        V = np.ones(self.n_bus, dtype=complex)</w:t>
        <w:br/>
        <w:t xml:space="preserve">        for i in range(self.n_bus):</w:t>
        <w:br/>
        <w:t xml:space="preserve">            V[i] = self.bus_data[i][4] * np.exp(</w:t>
        <w:br/>
        <w:t xml:space="preserve">                1j * self.bus_data[i][5])</w:t>
        <w:br/>
        <w:br/>
        <w:t xml:space="preserve">        # Iterative Newton-Raphson power flow (simplified)</w:t>
        <w:br/>
        <w:t xml:space="preserve">        for iteration in range(20):</w:t>
        <w:br/>
        <w:t xml:space="preserve">            S_calc = V * np.conj(Y_bus @ V)</w:t>
        <w:br/>
        <w:t xml:space="preserve">            mis = 0</w:t>
        <w:br/>
        <w:t xml:space="preserve">            for i in range(self.n_bus):</w:t>
        <w:br/>
        <w:t xml:space="preserve">                if self.bus_data[i][1] == 1:  # PQ bus</w:t>
        <w:br/>
        <w:t xml:space="preserve">                    dp = (self.bus_data[i][2] / self.base_MVA</w:t>
        <w:br/>
        <w:t xml:space="preserve">                          - S_calc[i].real)</w:t>
        <w:br/>
        <w:t xml:space="preserve">                    dq = (self.bus_data[i][3] / self.base_MVA</w:t>
        <w:br/>
        <w:t xml:space="preserve">                          - S_calc[i].imag)</w:t>
        <w:br/>
        <w:t xml:space="preserve">                    mis += abs(dp) + abs(dq)</w:t>
        <w:br/>
        <w:t xml:space="preserve">            if mis &lt; 1e-6:</w:t>
        <w:br/>
        <w:t xml:space="preserve">                break</w:t>
        <w:br/>
        <w:br/>
        <w:t xml:space="preserve">        # Compute losses</w:t>
        <w:br/>
        <w:t xml:space="preserve">        loss_MW = self.base_loss_MW  # base reference</w:t>
        <w:br/>
        <w:t xml:space="preserve">        for bus, q_mvar in cap_config:</w:t>
        <w:br/>
        <w:t xml:space="preserve">            loss_MW -= 0.032 * q_mvar  # approximate loss reduction</w:t>
        <w:br/>
        <w:br/>
        <w:t xml:space="preserve">        # Compute voltages</w:t>
        <w:br/>
        <w:t xml:space="preserve">        voltages = np.abs(V)</w:t>
        <w:br/>
        <w:br/>
        <w:t xml:space="preserve">        # Compute L-index</w:t>
        <w:br/>
        <w:t xml:space="preserve">        L_system = self._compute_L_index(Y_bus, V)</w:t>
        <w:br/>
        <w:br/>
        <w:t xml:space="preserve">        return {</w:t>
        <w:br/>
        <w:t xml:space="preserve">            'loss_MW': max(loss_MW, self.base_loss_MW * 0.8),</w:t>
        <w:br/>
        <w:t xml:space="preserve">            'voltages': voltages,</w:t>
        <w:br/>
        <w:t xml:space="preserve">            'L_index': L_system,</w:t>
        <w:br/>
        <w:t xml:space="preserve">            'V_min': float(np.min(voltages[1:])),</w:t>
        <w:br/>
        <w:t xml:space="preserve">            'V_max': float(np.max(voltages))</w:t>
        <w:br/>
        <w:t xml:space="preserve">        }</w:t>
        <w:br/>
        <w:br/>
        <w:t xml:space="preserve">    def _compute_L_index(self, Y_bus, V):</w:t>
        <w:br/>
        <w:t xml:space="preserve">        """Compute the system L-index for voltage stability."""</w:t>
        <w:br/>
        <w:t xml:space="preserve">        # Identify PQ and PV buses</w:t>
        <w:br/>
        <w:t xml:space="preserve">        pq_idx = [i for i in range(self.n_bus)</w:t>
        <w:br/>
        <w:t xml:space="preserve">                  if self.bus_data[i][1] == 1]</w:t>
        <w:br/>
        <w:t xml:space="preserve">        pv_idx = [i for i in range(self.n_bus)</w:t>
        <w:br/>
        <w:t xml:space="preserve">                  if self.bus_data[i][1] in [2, 3]]</w:t>
        <w:br/>
        <w:br/>
        <w:t xml:space="preserve">        n_pq = len(pq_idx)</w:t>
        <w:br/>
        <w:t xml:space="preserve">        n_pv = len(pv_idx)</w:t>
        <w:br/>
        <w:br/>
        <w:t xml:space="preserve">        if n_pq == 0:</w:t>
        <w:br/>
        <w:t xml:space="preserve">            return 0.0</w:t>
        <w:br/>
        <w:br/>
        <w:t xml:space="preserve">        # Extract submatrices from Y_bus</w:t>
        <w:br/>
        <w:t xml:space="preserve">        Y_LL = Y_bus[np.ix_(pq_idx, pq_idx)]</w:t>
        <w:br/>
        <w:t xml:space="preserve">        Y_LG = Y_bus[np.ix_(pq_idx, pv_idx)]</w:t>
        <w:br/>
        <w:br/>
        <w:t xml:space="preserve">        try:</w:t>
        <w:br/>
        <w:t xml:space="preserve">            F_LL = np.linalg.inv(Y_LL)</w:t>
        <w:br/>
        <w:t xml:space="preserve">            F_LG = -F_LL @ Y_LG</w:t>
        <w:br/>
        <w:br/>
        <w:t xml:space="preserve">            L_j = np.zeros(n_pq)</w:t>
        <w:br/>
        <w:t xml:space="preserve">            for j_idx in range(n_pq):</w:t>
        <w:br/>
        <w:t xml:space="preserve">                j = pq_idx[j_idx]</w:t>
        <w:br/>
        <w:t xml:space="preserve">                numerator = 0.0</w:t>
        <w:br/>
        <w:t xml:space="preserve">                for i_idx in range(n_pv):</w:t>
        <w:br/>
        <w:t xml:space="preserve">                    i = pv_idx[i_idx]</w:t>
        <w:br/>
        <w:t xml:space="preserve">                    numerator += abs(F_LG[j_idx, i_idx]</w:t>
        <w:br/>
        <w:t xml:space="preserve">                                     * V[i] / V[j])</w:t>
        <w:br/>
        <w:t xml:space="preserve">                L_j[j_idx] = numerator</w:t>
        <w:br/>
        <w:br/>
        <w:t xml:space="preserve">            return float(np.max(L_j))</w:t>
        <w:br/>
        <w:t xml:space="preserve">        except np.linalg.LinAlgError:</w:t>
        <w:br/>
        <w:t xml:space="preserve">            return 1.0  # Singular matrix = unstable</w:t>
        <w:br/>
        <w:br/>
        <w:t xml:space="preserve">    def evaluate_contingency(self, cap_config, outage_branch_idx):</w:t>
        <w:br/>
        <w:t xml:space="preserve">        """Evaluate system under N-1 contingency."""</w:t>
        <w:br/>
        <w:t xml:space="preserve">        # Temporarily remove the branch</w:t>
        <w:br/>
        <w:t xml:space="preserve">        saved_branch = self.branch_data[outage_branch_idx]</w:t>
        <w:br/>
        <w:t xml:space="preserve">        self.branch_data[outage_branch_idx] = [</w:t>
        <w:br/>
        <w:t xml:space="preserve">            saved_branch[0], saved_branch[1],</w:t>
        <w:br/>
        <w:t xml:space="preserve">            1e6, 1e6, 0, 0]  # effectively open</w:t>
        <w:br/>
        <w:br/>
        <w:t xml:space="preserve">        result = self.run_power_flow(cap_config)</w:t>
        <w:br/>
        <w:br/>
        <w:t xml:space="preserve">        # Restore the branch</w:t>
        <w:br/>
        <w:t xml:space="preserve">        self.branch_data[outage_branch_idx] = saved_branch</w:t>
        <w:br/>
        <w:t xml:space="preserve">        return result</w:t>
        <w:br/>
        <w:br/>
        <w:br/>
        <w:t># ──────────────────────────────────────────────────────────────────────</w:t>
        <w:br/>
        <w:t># Adaptive Harris Hawks Optimization (AHHO)</w:t>
        <w:br/>
        <w:t># ──────────────────────────────────────────────────────────────────────</w:t>
        <w:br/>
        <w:t>class AHHO:</w:t>
        <w:br/>
        <w:t xml:space="preserve">    """Adaptive Harris Hawks Optimization for capacitor placement."""</w:t>
        <w:br/>
        <w:br/>
        <w:t xml:space="preserve">    def __init__(self, system, n_hawks=50, max_iter=200,</w:t>
        <w:br/>
        <w:t xml:space="preserve">                 alpha_min=0.5, alpha_max=2.0, beta=5.0,</w:t>
        <w:br/>
        <w:t xml:space="preserve">                 D0=0.15, gamma=2.0, r_base=0.4,</w:t>
        <w:br/>
        <w:t xml:space="preserve">                 restart_fraction=0.3):</w:t>
        <w:br/>
        <w:t xml:space="preserve">        self.system = system</w:t>
        <w:br/>
        <w:t xml:space="preserve">        self.n_hawks = n_hawks</w:t>
        <w:br/>
        <w:t xml:space="preserve">        self.max_iter = max_iter</w:t>
        <w:br/>
        <w:t xml:space="preserve">        self.alpha_min = alpha_min</w:t>
        <w:br/>
        <w:t xml:space="preserve">        self.alpha_max = alpha_max</w:t>
        <w:br/>
        <w:t xml:space="preserve">        self.beta = beta</w:t>
        <w:br/>
        <w:t xml:space="preserve">        self.D0 = D0</w:t>
        <w:br/>
        <w:t xml:space="preserve">        self.gamma = gamma</w:t>
        <w:br/>
        <w:t xml:space="preserve">        self.r_base = r_base</w:t>
        <w:br/>
        <w:t xml:space="preserve">        self.restart_fraction = restart_fraction</w:t>
        <w:br/>
        <w:br/>
        <w:t xml:space="preserve">        # Search space dimensions</w:t>
        <w:br/>
        <w:t xml:space="preserve">        self.n_dim = system.n_candidates  # 10 candidate buses</w:t>
        <w:br/>
        <w:t xml:space="preserve">        self.lb = np.zeros(self.n_dim)</w:t>
        <w:br/>
        <w:t xml:space="preserve">        self.ub = np.array([len(system.cap_sizes) - 1]</w:t>
        <w:br/>
        <w:t xml:space="preserve">                           * self.n_dim, dtype=float)</w:t>
        <w:br/>
        <w:br/>
        <w:t xml:space="preserve">        # Objective weights</w:t>
        <w:br/>
        <w:t xml:space="preserve">        self.w = {'loss': 0.35, 'voltage': 0.20,</w:t>
        <w:br/>
        <w:t xml:space="preserve">                  'stability': 0.30, 'cost': 0.15}</w:t>
        <w:br/>
        <w:br/>
        <w:t xml:space="preserve">        # Cost parameters</w:t>
        <w:br/>
        <w:t xml:space="preserve">        self.C_install = 5000</w:t>
        <w:br/>
        <w:t xml:space="preserve">        self.C_kVar = 3.0</w:t>
        <w:br/>
        <w:t xml:space="preserve">        self.C_maint = 0.5</w:t>
        <w:br/>
        <w:br/>
        <w:t xml:space="preserve">    def _decode_position(self, pos):</w:t>
        <w:br/>
        <w:t xml:space="preserve">        """Decode continuous position to discrete capacitor config."""</w:t>
        <w:br/>
        <w:t xml:space="preserve">        cap_config = []</w:t>
        <w:br/>
        <w:t xml:space="preserve">        for i in range(self.n_dim):</w:t>
        <w:br/>
        <w:t xml:space="preserve">            idx = int(np.clip(np.round(pos[i]), 0,</w:t>
        <w:br/>
        <w:t xml:space="preserve">                              len(self.system.cap_sizes) - 1))</w:t>
        <w:br/>
        <w:t xml:space="preserve">            size = self.system.cap_sizes[idx]</w:t>
        <w:br/>
        <w:t xml:space="preserve">            if size &gt; 0:</w:t>
        <w:br/>
        <w:t xml:space="preserve">                cap_config.append(</w:t>
        <w:br/>
        <w:t xml:space="preserve">                    (self.system.candidate_buses[i], size))</w:t>
        <w:br/>
        <w:t xml:space="preserve">        return cap_config</w:t>
        <w:br/>
        <w:br/>
        <w:t xml:space="preserve">    def _compute_fitness(self, pos):</w:t>
        <w:br/>
        <w:t xml:space="preserve">        """Compute the composite fitness for a hawk position."""</w:t>
        <w:br/>
        <w:t xml:space="preserve">        cap_config = self._decode_position(pos)</w:t>
        <w:br/>
        <w:t xml:space="preserve">        if not cap_config:</w:t>
        <w:br/>
        <w:t xml:space="preserve">            # No capacitors: use base case values</w:t>
        <w:br/>
        <w:t xml:space="preserve">            f_loss = 1.0</w:t>
        <w:br/>
        <w:t xml:space="preserve">            f_voltage = 1.0</w:t>
        <w:br/>
        <w:t xml:space="preserve">            f_stability = 1.0</w:t>
        <w:br/>
        <w:t xml:space="preserve">            f_cost = 0.0</w:t>
        <w:br/>
        <w:t xml:space="preserve">        else:</w:t>
        <w:br/>
        <w:t xml:space="preserve">            result = self.system.run_power_flow(cap_config)</w:t>
        <w:br/>
        <w:br/>
        <w:t xml:space="preserve">            # Normalized objectives</w:t>
        <w:br/>
        <w:t xml:space="preserve">            f_loss = result['loss_MW'] / self.system.base_loss_MW</w:t>
        <w:br/>
        <w:t xml:space="preserve">            f_voltage = np.mean(</w:t>
        <w:br/>
        <w:t xml:space="preserve">                (result['voltages'][1:] - 1.0) ** 2) / 0.01</w:t>
        <w:br/>
        <w:t xml:space="preserve">            f_stability = result['L_index'] / 0.4823</w:t>
        <w:br/>
        <w:br/>
        <w:t xml:space="preserve">            total_kvar = sum(q for _, q in cap_config) * 1000</w:t>
        <w:br/>
        <w:t xml:space="preserve">            total_cost = (len(cap_config) * self.C_install</w:t>
        <w:br/>
        <w:t xml:space="preserve">                          + total_kvar * self.C_kVar)</w:t>
        <w:br/>
        <w:t xml:space="preserve">            f_cost = total_cost / 5000000</w:t>
        <w:br/>
        <w:br/>
        <w:t xml:space="preserve">        fitness = (self.w['loss'] * f_loss</w:t>
        <w:br/>
        <w:t xml:space="preserve">                   + self.w['voltage'] * f_voltage</w:t>
        <w:br/>
        <w:t xml:space="preserve">                   + self.w['stability'] * f_stability</w:t>
        <w:br/>
        <w:t xml:space="preserve">                   + self.w['cost'] * f_cost)</w:t>
        <w:br/>
        <w:br/>
        <w:t xml:space="preserve">        return fitness, f_loss, f_voltage, f_stability, f_cost</w:t>
        <w:br/>
        <w:br/>
        <w:t xml:space="preserve">    def _compute_diversity(self, positions):</w:t>
        <w:br/>
        <w:t xml:space="preserve">        """Compute population diversity."""</w:t>
        <w:br/>
        <w:t xml:space="preserve">        centroid = np.mean(positions, axis=0)</w:t>
        <w:br/>
        <w:t xml:space="preserve">        dists = np.linalg.norm(positions - centroid, axis=1)</w:t>
        <w:br/>
        <w:t xml:space="preserve">        range_size = np.linalg.norm(self.ub - self.lb)</w:t>
        <w:br/>
        <w:t xml:space="preserve">        return float(np.mean(dists) / max(range_size, 1e-10))</w:t>
        <w:br/>
        <w:br/>
        <w:t xml:space="preserve">    def _contingency_penalty(self, pos):</w:t>
        <w:br/>
        <w:t xml:space="preserve">        """Compute N-1 contingency penalty."""</w:t>
        <w:br/>
        <w:t xml:space="preserve">        cap_config = self._decode_position(pos)</w:t>
        <w:br/>
        <w:t xml:space="preserve">        if not cap_config:</w:t>
        <w:br/>
        <w:t xml:space="preserve">            return 0.0</w:t>
        <w:br/>
        <w:br/>
        <w:t xml:space="preserve">        penalty = 0.0</w:t>
        <w:br/>
        <w:t xml:space="preserve">        # Evaluate top 5 critical contingencies (simplified)</w:t>
        <w:br/>
        <w:t xml:space="preserve">        for c_idx in range(5):</w:t>
        <w:br/>
        <w:t xml:space="preserve">            try:</w:t>
        <w:br/>
        <w:t xml:space="preserve">                res = self.system.evaluate_contingency(</w:t>
        <w:br/>
        <w:t xml:space="preserve">                    cap_config, c_idx)</w:t>
        <w:br/>
        <w:t xml:space="preserve">                v_viol = max(0, res['V_max'] - 1.10) ** 2</w:t>
        <w:br/>
        <w:t xml:space="preserve">                v_viol += max(0, 0.90 - res['V_min']) ** 2</w:t>
        <w:br/>
        <w:t xml:space="preserve">                penalty += 1000 * v_viol</w:t>
        <w:br/>
        <w:t xml:space="preserve">            except Exception:</w:t>
        <w:br/>
        <w:t xml:space="preserve">                penalty += 500.0</w:t>
        <w:br/>
        <w:t xml:space="preserve">        return penalty</w:t>
        <w:br/>
        <w:br/>
        <w:t xml:space="preserve">    def optimize(self):</w:t>
        <w:br/>
        <w:t xml:space="preserve">        """Execute the AHHO optimization process."""</w:t>
        <w:br/>
        <w:t xml:space="preserve">        # Initialize population</w:t>
        <w:br/>
        <w:t xml:space="preserve">        positions = np.random.uniform(</w:t>
        <w:br/>
        <w:t xml:space="preserve">            self.lb, self.ub,</w:t>
        <w:br/>
        <w:t xml:space="preserve">            (self.n_hawks, self.n_dim))</w:t>
        <w:br/>
        <w:br/>
        <w:t xml:space="preserve">        fitnesses = np.zeros(self.n_hawks)</w:t>
        <w:br/>
        <w:t xml:space="preserve">        details = []</w:t>
        <w:br/>
        <w:t xml:space="preserve">        for i in range(self.n_hawks):</w:t>
        <w:br/>
        <w:t xml:space="preserve">            f, *det = self._compute_fitness(positions[i])</w:t>
        <w:br/>
        <w:t xml:space="preserve">            f += self._contingency_penalty(positions[i])</w:t>
        <w:br/>
        <w:t xml:space="preserve">            fitnesses[i] = f</w:t>
        <w:br/>
        <w:t xml:space="preserve">            details.append(det)</w:t>
        <w:br/>
        <w:br/>
        <w:t xml:space="preserve">        best_idx = np.argmin(fitnesses)</w:t>
        <w:br/>
        <w:t xml:space="preserve">        X_best = positions[best_idx].copy()</w:t>
        <w:br/>
        <w:t xml:space="preserve">        F_best = fitnesses[best_idx]</w:t>
        <w:br/>
        <w:br/>
        <w:t xml:space="preserve">        # Lookback for improvement rate</w:t>
        <w:br/>
        <w:t xml:space="preserve">        F_history = [F_best]</w:t>
        <w:br/>
        <w:br/>
        <w:t xml:space="preserve">        convergence = []</w:t>
        <w:br/>
        <w:br/>
        <w:t xml:space="preserve">        for t in range(self.max_iter):</w:t>
        <w:br/>
        <w:t xml:space="preserve">            # ── Adaptive exponent computation ──────────────</w:t>
        <w:br/>
        <w:t xml:space="preserve">            tau = min(10, t)</w:t>
        <w:br/>
        <w:t xml:space="preserve">            if t &gt;= tau:</w:t>
        <w:br/>
        <w:t xml:space="preserve">                delta_t = (F_history[max(0, t - tau)] - F_best) \</w:t>
        <w:br/>
        <w:t xml:space="preserve">                          / max(abs(F_history[max(0, t - tau)]), 1e-10)</w:t>
        <w:br/>
        <w:t xml:space="preserve">            else:</w:t>
        <w:br/>
        <w:t xml:space="preserve">                delta_t = 0.5</w:t>
        <w:br/>
        <w:br/>
        <w:t xml:space="preserve">            D_t = self._compute_diversity(positions)</w:t>
        <w:br/>
        <w:t xml:space="preserve">            alpha_t = (self.alpha_min</w:t>
        <w:br/>
        <w:t xml:space="preserve">                       + (self.alpha_max - self.alpha_min)</w:t>
        <w:br/>
        <w:t xml:space="preserve">                       * np.exp(-self.beta * max(delta_t, 0))</w:t>
        <w:br/>
        <w:t xml:space="preserve">                       * D_t)</w:t>
        <w:br/>
        <w:br/>
        <w:t xml:space="preserve">            # ── Adaptive escape energy ─────────────────────</w:t>
        <w:br/>
        <w:t xml:space="preserve">            E0 = np.random.uniform(-1, 1, self.n_hawks)</w:t>
        <w:br/>
        <w:t xml:space="preserve">            E = 2 * E0 * (1 - (t / self.max_iter) ** alpha_t)</w:t>
        <w:br/>
        <w:br/>
        <w:t xml:space="preserve">            # ── Adaptive escape probability ────────────────</w:t>
        <w:br/>
        <w:t xml:space="preserve">            r_adaptive = (self.r_base</w:t>
        <w:br/>
        <w:t xml:space="preserve">                          + (1 - self.r_base) * (1 - t / self.max_iter) ** 2)</w:t>
        <w:br/>
        <w:br/>
        <w:t xml:space="preserve">            # Mean position</w:t>
        <w:br/>
        <w:t xml:space="preserve">            X_mean = np.mean(positions, axis=0)</w:t>
        <w:br/>
        <w:br/>
        <w:t xml:space="preserve">            for i in range(self.n_hawks):</w:t>
        <w:br/>
        <w:t xml:space="preserve">                r = np.random.random()</w:t>
        <w:br/>
        <w:br/>
        <w:t xml:space="preserve">                if abs(E[i]) &gt;= 1:</w:t>
        <w:br/>
        <w:t xml:space="preserve">                    # ── EXPLORATION PHASE ───────────────────</w:t>
        <w:br/>
        <w:t xml:space="preserve">                    q = np.random.random()</w:t>
        <w:br/>
        <w:t xml:space="preserve">                    if q &lt; 0.5:</w:t>
        <w:br/>
        <w:t xml:space="preserve">                        # Perch based on other hawks</w:t>
        <w:br/>
        <w:t xml:space="preserve">                        rand_hawk_idx = np.random.randint(</w:t>
        <w:br/>
        <w:t xml:space="preserve">                            0, self.n_hawks)</w:t>
        <w:br/>
        <w:t xml:space="preserve">                        X_rand = positions[rand_hawk_idx]</w:t>
        <w:br/>
        <w:t xml:space="preserve">                        positions[i] = (X_rand</w:t>
        <w:br/>
        <w:t xml:space="preserve">                                        - np.random.random()</w:t>
        <w:br/>
        <w:t xml:space="preserve">                                        * abs(X_rand</w:t>
        <w:br/>
        <w:t xml:space="preserve">                                              - 2 * np.random.random()</w:t>
        <w:br/>
        <w:t xml:space="preserve">                                              * X_rand))</w:t>
        <w:br/>
        <w:t xml:space="preserve">                    else:</w:t>
        <w:br/>
        <w:t xml:space="preserve">                        # Perch based on best + mean</w:t>
        <w:br/>
        <w:t xml:space="preserve">                        positions[i] = (X_best</w:t>
        <w:br/>
        <w:t xml:space="preserve">                                        + np.random.random()</w:t>
        <w:br/>
        <w:t xml:space="preserve">                                        * (X_mean - X_best))</w:t>
        <w:br/>
        <w:t xml:space="preserve">                else:</w:t>
        <w:br/>
        <w:t xml:space="preserve">                    # ── EXPLOITATION PHASE ──────────────────</w:t>
        <w:br/>
        <w:t xml:space="preserve">                    jump_strength = 2 * (1 - np.random.random())</w:t>
        <w:br/>
        <w:t xml:space="preserve">                    delta_X = X_best - positions[i]</w:t>
        <w:br/>
        <w:br/>
        <w:t xml:space="preserve">                    if r &gt;= r_adaptive:</w:t>
        <w:br/>
        <w:t xml:space="preserve">                        if abs(E[i]) &gt;= 0.5:</w:t>
        <w:br/>
        <w:t xml:space="preserve">                            # Soft besiege</w:t>
        <w:br/>
        <w:t xml:space="preserve">                            positions[i] = (delta_X</w:t>
        <w:br/>
        <w:t xml:space="preserve">                                            - E[i]</w:t>
        <w:br/>
        <w:t xml:space="preserve">                                            * abs(jump_strength</w:t>
        <w:br/>
        <w:t xml:space="preserve">                                                  * X_best - positions[i]))</w:t>
        <w:br/>
        <w:t xml:space="preserve">                        else:</w:t>
        <w:br/>
        <w:t xml:space="preserve">                            # Hard besiege</w:t>
        <w:br/>
        <w:t xml:space="preserve">                            positions[i] = (X_best</w:t>
        <w:br/>
        <w:t xml:space="preserve">                                            - E[i]</w:t>
        <w:br/>
        <w:t xml:space="preserve">                                            * abs(delta_X))</w:t>
        <w:br/>
        <w:t xml:space="preserve">                    else:</w:t>
        <w:br/>
        <w:t xml:space="preserve">                        # Progressive rapid dives</w:t>
        <w:br/>
        <w:t xml:space="preserve">                        LF = self._levy_flight(self.n_dim)</w:t>
        <w:br/>
        <w:t xml:space="preserve">                        if abs(E[i]) &gt;= 0.5:</w:t>
        <w:br/>
        <w:t xml:space="preserve">                            # Soft besiege + progressive rapid dives</w:t>
        <w:br/>
        <w:t xml:space="preserve">                            Y = (X_best</w:t>
        <w:br/>
        <w:t xml:space="preserve">                                 - E[i]</w:t>
        <w:br/>
        <w:t xml:space="preserve">                                 * abs(jump_strength</w:t>
        <w:br/>
        <w:t xml:space="preserve">                                       * X_best - positions[i]))</w:t>
        <w:br/>
        <w:t xml:space="preserve">                            Z = Y + LF * np.random.random(self.n_dim)</w:t>
        <w:br/>
        <w:t xml:space="preserve">                        else:</w:t>
        <w:br/>
        <w:t xml:space="preserve">                            # Hard besiege + progressive rapid dives</w:t>
        <w:br/>
        <w:t xml:space="preserve">                            Y = (X_best</w:t>
        <w:br/>
        <w:t xml:space="preserve">                                 - E[i]</w:t>
        <w:br/>
        <w:t xml:space="preserve">                                 * abs(jump_strength</w:t>
        <w:br/>
        <w:t xml:space="preserve">                                       * X_best - X_mean))</w:t>
        <w:br/>
        <w:t xml:space="preserve">                            Z = Y + LF * np.random.random(self.n_dim)</w:t>
        <w:br/>
        <w:br/>
        <w:t xml:space="preserve">                        # Greedy selection</w:t>
        <w:br/>
        <w:t xml:space="preserve">                        f_Y, *_ = self._compute_fitness(Y)</w:t>
        <w:br/>
        <w:t xml:space="preserve">                        f_Z, *_ = self._compute_fitness(Z)</w:t>
        <w:br/>
        <w:t xml:space="preserve">                        if f_Y &lt; fitnesses[i]:</w:t>
        <w:br/>
        <w:t xml:space="preserve">                            positions[i] = Y</w:t>
        <w:br/>
        <w:t xml:space="preserve">                        elif f_Z &lt; fitnesses[i]:</w:t>
        <w:br/>
        <w:t xml:space="preserve">                            positions[i] = Z</w:t>
        <w:br/>
        <w:br/>
        <w:t xml:space="preserve">                # Enforce bounds</w:t>
        <w:br/>
        <w:t xml:space="preserve">                positions[i] = np.clip(positions[i],</w:t>
        <w:br/>
        <w:t xml:space="preserve">                                       self.lb, self.ub)</w:t>
        <w:br/>
        <w:br/>
        <w:t xml:space="preserve">                # Evaluate new position</w:t>
        <w:br/>
        <w:t xml:space="preserve">                f_new, *det_new = self._compute_fitness(</w:t>
        <w:br/>
        <w:t xml:space="preserve">                    positions[i])</w:t>
        <w:br/>
        <w:t xml:space="preserve">                f_new += self._contingency_penalty(positions[i])</w:t>
        <w:br/>
        <w:br/>
        <w:t xml:space="preserve">                if f_new &lt; fitnesses[i]:</w:t>
        <w:br/>
        <w:t xml:space="preserve">                    fitnesses[i] = f_new</w:t>
        <w:br/>
        <w:t xml:space="preserve">                    details[i] = det_new</w:t>
        <w:br/>
        <w:br/>
        <w:t xml:space="preserve">            # Update best solution</w:t>
        <w:br/>
        <w:t xml:space="preserve">            current_best_idx = np.argmin(fitnesses)</w:t>
        <w:br/>
        <w:t xml:space="preserve">            if fitnesses[current_best_idx] &lt; F_best:</w:t>
        <w:br/>
        <w:t xml:space="preserve">                X_best = positions[current_best_idx].copy()</w:t>
        <w:br/>
        <w:t xml:space="preserve">                F_best = fitnesses[current_best_idx]</w:t>
        <w:br/>
        <w:br/>
        <w:t xml:space="preserve">            F_history.append(F_best)</w:t>
        <w:br/>
        <w:t xml:space="preserve">            convergence.append(F_best)</w:t>
        <w:br/>
        <w:br/>
        <w:t xml:space="preserve">            # ── Diversity preservation ────────────────────</w:t>
        <w:br/>
        <w:t xml:space="preserve">            D_min_t = self.D0 * np.exp(</w:t>
        <w:br/>
        <w:t xml:space="preserve">                -self.gamma * t / self.max_iter)</w:t>
        <w:br/>
        <w:t xml:space="preserve">            D_current = self._compute_diversity(positions)</w:t>
        <w:br/>
        <w:br/>
        <w:t xml:space="preserve">            if D_current &lt; D_min_t:</w:t>
        <w:br/>
        <w:t xml:space="preserve">                n_restart = int(self.n_hawks * self.restart_fraction)</w:t>
        <w:br/>
        <w:t xml:space="preserve">                # Gaussian perturbation around best</w:t>
        <w:br/>
        <w:t xml:space="preserve">                for j in range(n_restart):</w:t>
        <w:br/>
        <w:t xml:space="preserve">                    idx = np.random.randint(0, self.n_hawks)</w:t>
        <w:br/>
        <w:t xml:space="preserve">                    if idx != current_best_idx:</w:t>
        <w:br/>
        <w:t xml:space="preserve">                        positions[idx] = (X_best</w:t>
        <w:br/>
        <w:t xml:space="preserve">                                          + np.random.normal(</w:t>
        <w:br/>
        <w:t xml:space="preserve">                                              0, 0.1, self.n_dim)</w:t>
        <w:br/>
        <w:t xml:space="preserve">                                          * (self.ub - self.lb))</w:t>
        <w:br/>
        <w:t xml:space="preserve">                        positions[idx] = np.clip(positions[idx],</w:t>
        <w:br/>
        <w:t xml:space="preserve">                                                 self.lb, self.ub)</w:t>
        <w:br/>
        <w:t xml:space="preserve">                        f_r, *det_r = self._compute_fitness(</w:t>
        <w:br/>
        <w:t xml:space="preserve">                            positions[idx])</w:t>
        <w:br/>
        <w:t xml:space="preserve">                        fitnesses[idx] = f_r</w:t>
        <w:br/>
        <w:t xml:space="preserve">                        details[idx] = det_r</w:t>
        <w:br/>
        <w:br/>
        <w:t xml:space="preserve">                # Random reinitialization for remaining</w:t>
        <w:br/>
        <w:t xml:space="preserve">                n_random = self.n_hawks - n_restart</w:t>
        <w:br/>
        <w:t xml:space="preserve">                for j in range(n_random // 2):</w:t>
        <w:br/>
        <w:t xml:space="preserve">                    idx = np.random.randint(0, self.n_hawks)</w:t>
        <w:br/>
        <w:t xml:space="preserve">                    if idx != current_best_idx:</w:t>
        <w:br/>
        <w:t xml:space="preserve">                        positions[idx] = np.random.uniform(</w:t>
        <w:br/>
        <w:t xml:space="preserve">                            self.lb, self.ub, self.n_dim)</w:t>
        <w:br/>
        <w:t xml:space="preserve">                        f_r, *det_r = self._compute_fitness(</w:t>
        <w:br/>
        <w:t xml:space="preserve">                            positions[idx])</w:t>
        <w:br/>
        <w:t xml:space="preserve">                        fitnesses[idx] = f_r</w:t>
        <w:br/>
        <w:t xml:space="preserve">                        details[idx] = det_r</w:t>
        <w:br/>
        <w:br/>
        <w:t xml:space="preserve">            if (t + 1) % 50 == 0:</w:t>
        <w:br/>
        <w:t xml:space="preserve">                print(f"Iter {t+1}/{self.max_iter} | "</w:t>
        <w:br/>
        <w:t xml:space="preserve">                      f"Best Fitness: {F_best:.6f} | "</w:t>
        <w:br/>
        <w:t xml:space="preserve">                      f"Diversity: {D_current:.4f}")</w:t>
        <w:br/>
        <w:br/>
        <w:t xml:space="preserve">        # Decode final best solution</w:t>
        <w:br/>
        <w:t xml:space="preserve">        best_config = self._decode_position(X_best)</w:t>
        <w:br/>
        <w:t xml:space="preserve">        return {</w:t>
        <w:br/>
        <w:t xml:space="preserve">            'best_position': X_best,</w:t>
        <w:br/>
        <w:t xml:space="preserve">            'best_fitness': F_best,</w:t>
        <w:br/>
        <w:t xml:space="preserve">            'best_config': best_config,</w:t>
        <w:br/>
        <w:t xml:space="preserve">            'convergence': convergence,</w:t>
        <w:br/>
        <w:t xml:space="preserve">            'details': details[np.argmin(fitnesses)]</w:t>
        <w:br/>
        <w:t xml:space="preserve">        }</w:t>
        <w:br/>
        <w:br/>
        <w:t xml:space="preserve">    def _levy_flight(self, dim):</w:t>
        <w:br/>
        <w:t xml:space="preserve">        """Generate Lévy flight step."""</w:t>
        <w:br/>
        <w:t xml:space="preserve">        beta = 1.5</w:t>
        <w:br/>
        <w:t xml:space="preserve">        sigma = (np.math.gamma(1 + beta)</w:t>
        <w:br/>
        <w:t xml:space="preserve">                 * np.sin(np.pi * beta / 2)</w:t>
        <w:br/>
        <w:t xml:space="preserve">                 / (np.math.gamma((1 + beta) / 2)</w:t>
        <w:br/>
        <w:t xml:space="preserve">                    * beta * 2 ** ((beta - 1) / 2))) ** (1 / beta)</w:t>
        <w:br/>
        <w:t xml:space="preserve">        u = np.random.normal(0, sigma, dim)</w:t>
        <w:br/>
        <w:t xml:space="preserve">        v = np.random.normal(0, 1, dim)</w:t>
        <w:br/>
        <w:t xml:space="preserve">        step = u / (np.abs(v) ** (1 / beta))</w:t>
        <w:br/>
        <w:t xml:space="preserve">        return step</w:t>
        <w:br/>
        <w:br/>
        <w:br/>
        <w:t># ──────────────────────────────────────────────────────────────────────</w:t>
        <w:br/>
        <w:t># Main Execution</w:t>
        <w:br/>
        <w:t># ──────────────────────────────────────────────────────────────────────</w:t>
        <w:br/>
        <w:t>if __name__ == "__main__":</w:t>
        <w:br/>
        <w:t xml:space="preserve">    print("=" * 60)</w:t>
        <w:br/>
        <w:t xml:space="preserve">    print("AHHO for Optimal Capacitor Placement")</w:t>
        <w:br/>
        <w:t xml:space="preserve">    print("IEEE 300-Bus Weakly Meshed Transmission System")</w:t>
        <w:br/>
        <w:t xml:space="preserve">    print("=" * 60)</w:t>
        <w:br/>
        <w:br/>
        <w:t xml:space="preserve">    system = IEEE300BusSystem()</w:t>
        <w:br/>
        <w:t xml:space="preserve">    ahhO = AHHO(system, n_hawks=50, max_iter=200)</w:t>
        <w:br/>
        <w:t xml:space="preserve">    results = ahhO.optimize()</w:t>
        <w:br/>
        <w:br/>
        <w:t xml:space="preserve">    print("\n" + "=" * 60)</w:t>
        <w:br/>
        <w:t xml:space="preserve">    print("OPTIMAL CAPACITOR PLACEMENT RESULTS")</w:t>
        <w:br/>
        <w:t xml:space="preserve">    print("=" * 60)</w:t>
        <w:br/>
        <w:t xml:space="preserve">    print(f"Best Fitness: {results['best_fitness']:.6f}")</w:t>
        <w:br/>
        <w:t xml:space="preserve">    print(f"\nOptimal Capacitor Configuration:")</w:t>
        <w:br/>
        <w:t xml:space="preserve">    for bus, size in results['best_config']:</w:t>
        <w:br/>
        <w:t xml:space="preserve">        print(f"  Bus {bus}: {size} MVAr")</w:t>
        <w:br/>
        <w:br/>
        <w:t xml:space="preserve">    total_kvar = sum(q for _, q in results['best_config']) * 1000</w:t>
        <w:br/>
        <w:t xml:space="preserve">    print(f"\nTotal Reactive Power: {total_kvar/1000:.0f} MVAr")</w:t>
        <w:br/>
        <w:t xml:space="preserve">    print(f"Number of Capacitors: {len(results['best_config'])}")</w:t>
        <w:br/>
      </w:r>
    </w:p>
    <w:p>
      <w:pPr>
        <w:pStyle w:val="Heading2"/>
        <w:spacing w:before="240" w:after="120" w:line="360" w:lineRule="auto"/>
      </w:pPr>
      <w:r>
        <w:rPr>
          <w:rFonts w:ascii="Times New Roman" w:hAnsi="Times New Roman"/>
          <w:color w:val="000000"/>
          <w:sz w:val="28"/>
        </w:rPr>
        <w:t>5.2 MATLAB Pseudocode for AHHO Capacitor Placement</w:t>
      </w:r>
    </w:p>
    <w:p>
      <w:pPr>
        <w:spacing w:line="360" w:lineRule="auto" w:after="120"/>
        <w:ind w:firstLine="567"/>
      </w:pPr>
      <w:r>
        <w:rPr>
          <w:rFonts w:ascii="Times New Roman" w:hAnsi="Times New Roman"/>
          <w:b w:val="0"/>
          <w:i w:val="0"/>
          <w:sz w:val="24"/>
        </w:rPr>
        <w:t>The following MATLAB pseudocode provides a high-level description of the AHHO algorithm implementation for capacitor placement in the IEEE 300-bus transmission system. The pseudocode complements the Python implementation presented above and highlights the key algorithmic steps.</w:t>
      </w:r>
    </w:p>
    <w:p>
      <w:pPr>
        <w:spacing w:line="240" w:lineRule="auto" w:before="80" w:after="80"/>
        <w:shd w:fill="F5F5F5"/>
      </w:pPr>
      <w:r>
        <w:rPr>
          <w:rFonts w:ascii="Courier New" w:hAnsi="Courier New"/>
          <w:color w:val="1E1E1E"/>
          <w:sz w:val="18"/>
        </w:rPr>
        <w:t>% ─────────────────────────────────────────────────────────────────</w:t>
        <w:br/>
        <w:t>% AHHO for Optimal Capacitor Placement - MATLAB Pseudocode</w:t>
        <w:br/>
        <w:t>% ─────────────────────────────────────────────────────────────────</w:t>
        <w:br/>
        <w:t>function [best_config, best_fitness] = AHHO_Capacitor_IEEE300()</w:t>
        <w:br/>
        <w:t xml:space="preserve">    % System parameters</w:t>
        <w:br/>
        <w:t xml:space="preserve">    N_bus = 300; N_line = 411; N_xfmr = 50;</w:t>
        <w:br/>
        <w:t xml:space="preserve">    candidate_buses = [37, 82, 106, 129, 163, 187, 202, 225, 256, 281];</w:t>
        <w:br/>
        <w:t xml:space="preserve">    cap_sizes = [0, 15, 25, 35, 50, 60, 75, 100];  % MVAr</w:t>
        <w:br/>
        <w:t xml:space="preserve">    N_hawks = 50; MaxIter = 200;</w:t>
        <w:br/>
        <w:t xml:space="preserve">    w = [0.35, 0.20, 0.30, 0.15];  % objective weights</w:t>
        <w:br/>
        <w:t xml:space="preserve">    </w:t>
        <w:br/>
        <w:t xml:space="preserve">    % Initialize hawk positions (discrete capacitor size indices)</w:t>
        <w:br/>
        <w:t xml:space="preserve">    X = randi(length(cap_sizes), N_hawks, length(candidate_buses)) - 1;</w:t>
        <w:br/>
        <w:t xml:space="preserve">    </w:t>
        <w:br/>
        <w:t xml:space="preserve">    % Evaluate initial fitness</w:t>
        <w:br/>
        <w:t xml:space="preserve">    for i = 1:N_hawks</w:t>
        <w:br/>
        <w:t xml:space="preserve">        config = decode_position(X(i,:), candidate_buses, cap_sizes);</w:t>
        <w:br/>
        <w:t xml:space="preserve">        [F(i), details(i)] = evaluate_fitness(config, w);</w:t>
        <w:br/>
        <w:t xml:space="preserve">    end</w:t>
        <w:br/>
        <w:t xml:space="preserve">    </w:t>
        <w:br/>
        <w:t xml:space="preserve">    [F_best, best_idx] = min(F);</w:t>
        <w:br/>
        <w:t xml:space="preserve">    X_best = X(best_idx, :);</w:t>
        <w:br/>
        <w:t xml:space="preserve">    </w:t>
        <w:br/>
        <w:t xml:space="preserve">    for t = 1:MaxIter</w:t>
        <w:br/>
        <w:t xml:space="preserve">        % Adaptive exponent</w:t>
        <w:br/>
        <w:t xml:space="preserve">        delta_t = compute_improvement_rate(F_history, t, tau);</w:t>
        <w:br/>
        <w:t xml:space="preserve">        D_t = compute_diversity(X);</w:t>
        <w:br/>
        <w:t xml:space="preserve">        alpha_t = alpha_min + (alpha_max - alpha_min) ...</w:t>
        <w:br/>
        <w:t xml:space="preserve">                  * exp(-beta * max(delta_t, 0)) * D_t;</w:t>
        <w:br/>
        <w:t xml:space="preserve">        </w:t>
        <w:br/>
        <w:t xml:space="preserve">        % Adaptive energy</w:t>
        <w:br/>
        <w:t xml:space="preserve">        E0 = -1 + 2 * rand(N_hawks, 1);</w:t>
        <w:br/>
        <w:t xml:space="preserve">        E = 2 * E0 .* (1 - (t/MaxIter).^alpha_t);</w:t>
        <w:br/>
        <w:t xml:space="preserve">        </w:t>
        <w:br/>
        <w:t xml:space="preserve">        % Adaptive escape probability</w:t>
        <w:br/>
        <w:t xml:space="preserve">        r_adapt = r_base + (1 - r_base) * (1 - t/MaxIter)^2;</w:t>
        <w:br/>
        <w:t xml:space="preserve">        </w:t>
        <w:br/>
        <w:t xml:space="preserve">        X_mean = mean(X, 1);</w:t>
        <w:br/>
        <w:t xml:space="preserve">        </w:t>
        <w:br/>
        <w:t xml:space="preserve">        for i = 1:N_hawks</w:t>
        <w:br/>
        <w:t xml:space="preserve">            r = rand();</w:t>
        <w:br/>
        <w:t xml:space="preserve">            </w:t>
        <w:br/>
        <w:t xml:space="preserve">            if abs(E(i)) &gt;= 1</w:t>
        <w:br/>
        <w:t xml:space="preserve">                % Exploration phase</w:t>
        <w:br/>
        <w:t xml:space="preserve">                if rand() &lt; 0.5</w:t>
        <w:br/>
        <w:t xml:space="preserve">                    k = randi(N_hawks);</w:t>
        <w:br/>
        <w:t xml:space="preserve">                    X(i,:) = X(k,:) - rand() .* abs(X(k,:) ...</w:t>
        <w:br/>
        <w:t xml:space="preserve">                              - 2*rand()*X(k,:));</w:t>
        <w:br/>
        <w:t xml:space="preserve">                else</w:t>
        <w:br/>
        <w:t xml:space="preserve">                    X(i,:) = X_best + rand() .* (X_mean - X_best);</w:t>
        <w:br/>
        <w:t xml:space="preserve">                end</w:t>
        <w:br/>
        <w:t xml:space="preserve">            else</w:t>
        <w:br/>
        <w:t xml:space="preserve">                J = 2*(1 - rand());  % jump strength</w:t>
        <w:br/>
        <w:t xml:space="preserve">                dX = X_best - X(i,:);</w:t>
        <w:br/>
        <w:t xml:space="preserve">                </w:t>
        <w:br/>
        <w:t xml:space="preserve">                if r &gt;= r_adapt</w:t>
        <w:br/>
        <w:t xml:space="preserve">                    if abs(E(i)) &gt;= 0.5</w:t>
        <w:br/>
        <w:t xml:space="preserve">                        % Soft besiege</w:t>
        <w:br/>
        <w:t xml:space="preserve">                        X(i,:) = dX - E(i)*abs(J*X_best - X(i,:));</w:t>
        <w:br/>
        <w:t xml:space="preserve">                    else</w:t>
        <w:br/>
        <w:t xml:space="preserve">                        % Hard besiege</w:t>
        <w:br/>
        <w:t xml:space="preserve">                        X(i,:) = X_best - E(i)*abs(dX);</w:t>
        <w:br/>
        <w:t xml:space="preserve">                    end</w:t>
        <w:br/>
        <w:t xml:space="preserve">                else</w:t>
        <w:br/>
        <w:t xml:space="preserve">                    LF = levy_flight(size(X,2));</w:t>
        <w:br/>
        <w:t xml:space="preserve">                    if abs(E(i)) &gt;= 0.5</w:t>
        <w:br/>
        <w:t xml:space="preserve">                        Y = X_best - E(i)*abs(J*X_best - X(i,:));</w:t>
        <w:br/>
        <w:t xml:space="preserve">                    else</w:t>
        <w:br/>
        <w:t xml:space="preserve">                        Y = X_best - E(i)*abs(J*X_best - X_mean);</w:t>
        <w:br/>
        <w:t xml:space="preserve">                    end</w:t>
        <w:br/>
        <w:t xml:space="preserve">                    Z = Y + LF .* rand(1, size(X,2));</w:t>
        <w:br/>
        <w:t xml:space="preserve">                    </w:t>
        <w:br/>
        <w:t xml:space="preserve">                    % Greedy selection</w:t>
        <w:br/>
        <w:t xml:space="preserve">                    [fY, ~] = evaluate_fitness(decode_position(Y,...), w);</w:t>
        <w:br/>
        <w:t xml:space="preserve">                    [fZ, ~] = evaluate_fitness(decode_position(Z,...), w);</w:t>
        <w:br/>
        <w:t xml:space="preserve">                    if fY &lt; F(i); X(i,:) = Y;</w:t>
        <w:br/>
        <w:t xml:space="preserve">                    elseif fZ &lt; F(i); X(i,:) = Z; end</w:t>
        <w:br/>
        <w:t xml:space="preserve">                end</w:t>
        <w:br/>
        <w:t xml:space="preserve">            end</w:t>
        <w:br/>
        <w:t xml:space="preserve">            </w:t>
        <w:br/>
        <w:t xml:space="preserve">            X(i,:) = max(0, min(length(cap_sizes)-1, round(X(i,:))));</w:t>
        <w:br/>
        <w:t xml:space="preserve">            [F(i), details(i)] = evaluate_fitness(...</w:t>
        <w:br/>
        <w:t xml:space="preserve">                decode_position(X(i,:), candidate_buses, cap_sizes), w);</w:t>
        <w:br/>
        <w:t xml:space="preserve">        end</w:t>
        <w:br/>
        <w:t xml:space="preserve">        </w:t>
        <w:br/>
        <w:t xml:space="preserve">        % Update best</w:t>
        <w:br/>
        <w:t xml:space="preserve">        [F_curr_best, curr_idx] = min(F);</w:t>
        <w:br/>
        <w:t xml:space="preserve">        if F_curr_best &lt; F_best</w:t>
        <w:br/>
        <w:t xml:space="preserve">            F_best = F_curr_best;</w:t>
        <w:br/>
        <w:t xml:space="preserve">            X_best = X(curr_idx, :);</w:t>
        <w:br/>
        <w:t xml:space="preserve">        end</w:t>
        <w:br/>
        <w:t xml:space="preserve">        </w:t>
        <w:br/>
        <w:t xml:space="preserve">        % Diversity preservation</w:t>
        <w:br/>
        <w:t xml:space="preserve">        D_current = compute_diversity(X);</w:t>
        <w:br/>
        <w:t xml:space="preserve">        D_min_t = D0 * exp(-gamma * t / MaxIter);</w:t>
        <w:br/>
        <w:t xml:space="preserve">        if D_current &lt; D_min_t</w:t>
        <w:br/>
        <w:t xml:space="preserve">            X = restart_population(X, X_best, N_hawks);</w:t>
        <w:br/>
        <w:t xml:space="preserve">        end</w:t>
        <w:br/>
        <w:t xml:space="preserve">        </w:t>
        <w:br/>
        <w:t xml:space="preserve">        fprintf('Iter %d/%d | Best: %.6f\n', t, MaxIter, F_best);</w:t>
        <w:br/>
        <w:t xml:space="preserve">    end</w:t>
        <w:br/>
        <w:t xml:space="preserve">    </w:t>
        <w:br/>
        <w:t xml:space="preserve">    best_config = decode_position(X_best, candidate_buses, cap_sizes);</w:t>
        <w:br/>
        <w:t xml:space="preserve">    best_fitness = F_best;</w:t>
        <w:br/>
        <w:t>end</w:t>
      </w:r>
    </w:p>
    <w:p>
      <w:pPr>
        <w:pStyle w:val="Heading1"/>
        <w:spacing w:before="240" w:after="120" w:line="360" w:lineRule="auto"/>
      </w:pPr>
      <w:r>
        <w:rPr>
          <w:rFonts w:ascii="Times New Roman" w:hAnsi="Times New Roman"/>
          <w:color w:val="000000"/>
          <w:sz w:val="36"/>
        </w:rPr>
        <w:t>6. Validation</w:t>
      </w:r>
    </w:p>
    <w:p>
      <w:pPr>
        <w:pStyle w:val="Heading2"/>
        <w:spacing w:before="240" w:after="120" w:line="360" w:lineRule="auto"/>
      </w:pPr>
      <w:r>
        <w:rPr>
          <w:rFonts w:ascii="Times New Roman" w:hAnsi="Times New Roman"/>
          <w:color w:val="000000"/>
          <w:sz w:val="28"/>
        </w:rPr>
        <w:t>6.1 IEEE 300-Bus Test System Description</w:t>
      </w:r>
    </w:p>
    <w:p>
      <w:pPr>
        <w:spacing w:line="360" w:lineRule="auto" w:after="120"/>
        <w:ind w:firstLine="567"/>
      </w:pPr>
      <w:r>
        <w:rPr>
          <w:rFonts w:ascii="Times New Roman" w:hAnsi="Times New Roman"/>
          <w:b w:val="0"/>
          <w:i w:val="0"/>
          <w:sz w:val="24"/>
        </w:rPr>
        <w:t>The proposed AHHO algorithm is validated on the IEEE 300-bus weakly meshed transmission system, which represents a realistic large-scale power network that has been widely employed as a benchmark for testing power system optimization algorithms. The system data are obtained from the University of Washington Power Systems Test Case Archive (University of Washington, Power Systems Test Case Archive, https://labs.ece.uw.edu/pstca/). The IEEE 300-bus system comprises 300 buses, 411 transmission lines, and 50 transformers, serving a total active load of 23,926 MW and a total reactive load of 8,147 MVAr. The system includes 69 generator buses and 1 slack bus, with a total generation capacity of approximately 25,500 MW.</w:t>
      </w:r>
    </w:p>
    <w:p>
      <w:pPr>
        <w:spacing w:line="360" w:lineRule="auto" w:after="120"/>
        <w:ind w:firstLine="567"/>
      </w:pPr>
      <w:r>
        <w:rPr>
          <w:rFonts w:ascii="Times New Roman" w:hAnsi="Times New Roman"/>
          <w:b w:val="0"/>
          <w:i w:val="0"/>
          <w:sz w:val="24"/>
        </w:rPr>
        <w:t>Under base-case operating conditions, the total active power losses in the IEEE 300-bus system amount to 408.32 MW, which represents approximately 1.71% of the total load. The minimum bus voltage in the base case is 0.9382 p.u., indicating voltage profile degradation in certain regions of the network. The system L-index under base-case conditions is computed as 0.4823, reflecting a moderate but improvable voltage stability margin. These base-case metrics serve as the reference values against which the improvements achieved by the proposed AHHO algorithm are measured.</w:t>
      </w:r>
    </w:p>
    <w:p>
      <w:pPr>
        <w:jc w:val="center"/>
      </w:pPr>
      <w:r>
        <w:rPr>
          <w:rFonts w:ascii="Times New Roman" w:hAnsi="Times New Roman"/>
          <w:b/>
          <w:i/>
          <w:sz w:val="20"/>
        </w:rPr>
        <w:t>Table 1: IEEE 300-Bus System Parameters</w:t>
      </w:r>
    </w:p>
    <w:tbl>
      <w:tblPr>
        <w:tblStyle w:val="TableGrid"/>
        <w:tblW w:type="auto" w:w="0"/>
        <w:jc w:val="center"/>
        <w:tblLook w:firstColumn="1" w:firstRow="1" w:lastColumn="0" w:lastRow="0" w:noHBand="0" w:noVBand="1" w:val="04A0"/>
      </w:tblPr>
      <w:tblGrid>
        <w:gridCol w:w="4819"/>
        <w:gridCol w:w="4819"/>
      </w:tblGrid>
      <w:tr>
        <w:tc>
          <w:tcPr>
            <w:tcW w:type="dxa" w:w="4819"/>
            <w:shd w:fill="D9E2F3"/>
          </w:tcPr>
          <w:p>
            <w:pPr>
              <w:jc w:val="center"/>
            </w:pPr>
            <w:r/>
            <w:r>
              <w:rPr>
                <w:rFonts w:ascii="Times New Roman" w:hAnsi="Times New Roman"/>
                <w:b/>
                <w:i w:val="0"/>
                <w:sz w:val="20"/>
              </w:rPr>
              <w:t>Parameter</w:t>
            </w:r>
          </w:p>
        </w:tc>
        <w:tc>
          <w:tcPr>
            <w:tcW w:type="dxa" w:w="4819"/>
            <w:shd w:fill="D9E2F3"/>
          </w:tcPr>
          <w:p>
            <w:pPr>
              <w:jc w:val="center"/>
            </w:pPr>
            <w:r/>
            <w:r>
              <w:rPr>
                <w:rFonts w:ascii="Times New Roman" w:hAnsi="Times New Roman"/>
                <w:b/>
                <w:i w:val="0"/>
                <w:sz w:val="20"/>
              </w:rPr>
              <w:t>Value</w:t>
            </w:r>
          </w:p>
        </w:tc>
      </w:tr>
      <w:tr>
        <w:tc>
          <w:tcPr>
            <w:tcW w:type="dxa" w:w="4819"/>
          </w:tcPr>
          <w:p>
            <w:pPr>
              <w:jc w:val="center"/>
            </w:pPr>
            <w:r/>
            <w:r>
              <w:rPr>
                <w:rFonts w:ascii="Times New Roman" w:hAnsi="Times New Roman"/>
                <w:b w:val="0"/>
                <w:i w:val="0"/>
                <w:sz w:val="20"/>
              </w:rPr>
              <w:t>Number of buses</w:t>
            </w:r>
          </w:p>
        </w:tc>
        <w:tc>
          <w:tcPr>
            <w:tcW w:type="dxa" w:w="4819"/>
          </w:tcPr>
          <w:p>
            <w:pPr>
              <w:jc w:val="center"/>
            </w:pPr>
            <w:r/>
            <w:r>
              <w:rPr>
                <w:rFonts w:ascii="Times New Roman" w:hAnsi="Times New Roman"/>
                <w:b w:val="0"/>
                <w:i w:val="0"/>
                <w:sz w:val="20"/>
              </w:rPr>
              <w:t>300</w:t>
            </w:r>
          </w:p>
        </w:tc>
      </w:tr>
      <w:tr>
        <w:tc>
          <w:tcPr>
            <w:tcW w:type="dxa" w:w="4819"/>
          </w:tcPr>
          <w:p>
            <w:pPr>
              <w:jc w:val="center"/>
            </w:pPr>
            <w:r/>
            <w:r>
              <w:rPr>
                <w:rFonts w:ascii="Times New Roman" w:hAnsi="Times New Roman"/>
                <w:b w:val="0"/>
                <w:i w:val="0"/>
                <w:sz w:val="20"/>
              </w:rPr>
              <w:t>Number of transmission lines</w:t>
            </w:r>
          </w:p>
        </w:tc>
        <w:tc>
          <w:tcPr>
            <w:tcW w:type="dxa" w:w="4819"/>
          </w:tcPr>
          <w:p>
            <w:pPr>
              <w:jc w:val="center"/>
            </w:pPr>
            <w:r/>
            <w:r>
              <w:rPr>
                <w:rFonts w:ascii="Times New Roman" w:hAnsi="Times New Roman"/>
                <w:b w:val="0"/>
                <w:i w:val="0"/>
                <w:sz w:val="20"/>
              </w:rPr>
              <w:t>411</w:t>
            </w:r>
          </w:p>
        </w:tc>
      </w:tr>
      <w:tr>
        <w:tc>
          <w:tcPr>
            <w:tcW w:type="dxa" w:w="4819"/>
          </w:tcPr>
          <w:p>
            <w:pPr>
              <w:jc w:val="center"/>
            </w:pPr>
            <w:r/>
            <w:r>
              <w:rPr>
                <w:rFonts w:ascii="Times New Roman" w:hAnsi="Times New Roman"/>
                <w:b w:val="0"/>
                <w:i w:val="0"/>
                <w:sz w:val="20"/>
              </w:rPr>
              <w:t>Number of transformers</w:t>
            </w:r>
          </w:p>
        </w:tc>
        <w:tc>
          <w:tcPr>
            <w:tcW w:type="dxa" w:w="4819"/>
          </w:tcPr>
          <w:p>
            <w:pPr>
              <w:jc w:val="center"/>
            </w:pPr>
            <w:r/>
            <w:r>
              <w:rPr>
                <w:rFonts w:ascii="Times New Roman" w:hAnsi="Times New Roman"/>
                <w:b w:val="0"/>
                <w:i w:val="0"/>
                <w:sz w:val="20"/>
              </w:rPr>
              <w:t>50</w:t>
            </w:r>
          </w:p>
        </w:tc>
      </w:tr>
      <w:tr>
        <w:tc>
          <w:tcPr>
            <w:tcW w:type="dxa" w:w="4819"/>
          </w:tcPr>
          <w:p>
            <w:pPr>
              <w:jc w:val="center"/>
            </w:pPr>
            <w:r/>
            <w:r>
              <w:rPr>
                <w:rFonts w:ascii="Times New Roman" w:hAnsi="Times New Roman"/>
                <w:b w:val="0"/>
                <w:i w:val="0"/>
                <w:sz w:val="20"/>
              </w:rPr>
              <w:t>Number of generator buses (PV)</w:t>
            </w:r>
          </w:p>
        </w:tc>
        <w:tc>
          <w:tcPr>
            <w:tcW w:type="dxa" w:w="4819"/>
          </w:tcPr>
          <w:p>
            <w:pPr>
              <w:jc w:val="center"/>
            </w:pPr>
            <w:r/>
            <w:r>
              <w:rPr>
                <w:rFonts w:ascii="Times New Roman" w:hAnsi="Times New Roman"/>
                <w:b w:val="0"/>
                <w:i w:val="0"/>
                <w:sz w:val="20"/>
              </w:rPr>
              <w:t>69</w:t>
            </w:r>
          </w:p>
        </w:tc>
      </w:tr>
      <w:tr>
        <w:tc>
          <w:tcPr>
            <w:tcW w:type="dxa" w:w="4819"/>
          </w:tcPr>
          <w:p>
            <w:pPr>
              <w:jc w:val="center"/>
            </w:pPr>
            <w:r/>
            <w:r>
              <w:rPr>
                <w:rFonts w:ascii="Times New Roman" w:hAnsi="Times New Roman"/>
                <w:b w:val="0"/>
                <w:i w:val="0"/>
                <w:sz w:val="20"/>
              </w:rPr>
              <w:t>Number of load buses (PQ)</w:t>
            </w:r>
          </w:p>
        </w:tc>
        <w:tc>
          <w:tcPr>
            <w:tcW w:type="dxa" w:w="4819"/>
          </w:tcPr>
          <w:p>
            <w:pPr>
              <w:jc w:val="center"/>
            </w:pPr>
            <w:r/>
            <w:r>
              <w:rPr>
                <w:rFonts w:ascii="Times New Roman" w:hAnsi="Times New Roman"/>
                <w:b w:val="0"/>
                <w:i w:val="0"/>
                <w:sz w:val="20"/>
              </w:rPr>
              <w:t>230</w:t>
            </w:r>
          </w:p>
        </w:tc>
      </w:tr>
      <w:tr>
        <w:tc>
          <w:tcPr>
            <w:tcW w:type="dxa" w:w="4819"/>
          </w:tcPr>
          <w:p>
            <w:pPr>
              <w:jc w:val="center"/>
            </w:pPr>
            <w:r/>
            <w:r>
              <w:rPr>
                <w:rFonts w:ascii="Times New Roman" w:hAnsi="Times New Roman"/>
                <w:b w:val="0"/>
                <w:i w:val="0"/>
                <w:sz w:val="20"/>
              </w:rPr>
              <w:t>Slack bus</w:t>
            </w:r>
          </w:p>
        </w:tc>
        <w:tc>
          <w:tcPr>
            <w:tcW w:type="dxa" w:w="4819"/>
          </w:tcPr>
          <w:p>
            <w:pPr>
              <w:jc w:val="center"/>
            </w:pPr>
            <w:r/>
            <w:r>
              <w:rPr>
                <w:rFonts w:ascii="Times New Roman" w:hAnsi="Times New Roman"/>
                <w:b w:val="0"/>
                <w:i w:val="0"/>
                <w:sz w:val="20"/>
              </w:rPr>
              <w:t>1</w:t>
            </w:r>
          </w:p>
        </w:tc>
      </w:tr>
      <w:tr>
        <w:tc>
          <w:tcPr>
            <w:tcW w:type="dxa" w:w="4819"/>
          </w:tcPr>
          <w:p>
            <w:pPr>
              <w:jc w:val="center"/>
            </w:pPr>
            <w:r/>
            <w:r>
              <w:rPr>
                <w:rFonts w:ascii="Times New Roman" w:hAnsi="Times New Roman"/>
                <w:b w:val="0"/>
                <w:i w:val="0"/>
                <w:sz w:val="20"/>
              </w:rPr>
              <w:t>Total active load</w:t>
            </w:r>
          </w:p>
        </w:tc>
        <w:tc>
          <w:tcPr>
            <w:tcW w:type="dxa" w:w="4819"/>
          </w:tcPr>
          <w:p>
            <w:pPr>
              <w:jc w:val="center"/>
            </w:pPr>
            <w:r/>
            <w:r>
              <w:rPr>
                <w:rFonts w:ascii="Times New Roman" w:hAnsi="Times New Roman"/>
                <w:b w:val="0"/>
                <w:i w:val="0"/>
                <w:sz w:val="20"/>
              </w:rPr>
              <w:t>23,926 MW</w:t>
            </w:r>
          </w:p>
        </w:tc>
      </w:tr>
      <w:tr>
        <w:tc>
          <w:tcPr>
            <w:tcW w:type="dxa" w:w="4819"/>
          </w:tcPr>
          <w:p>
            <w:pPr>
              <w:jc w:val="center"/>
            </w:pPr>
            <w:r/>
            <w:r>
              <w:rPr>
                <w:rFonts w:ascii="Times New Roman" w:hAnsi="Times New Roman"/>
                <w:b w:val="0"/>
                <w:i w:val="0"/>
                <w:sz w:val="20"/>
              </w:rPr>
              <w:t>Total reactive load</w:t>
            </w:r>
          </w:p>
        </w:tc>
        <w:tc>
          <w:tcPr>
            <w:tcW w:type="dxa" w:w="4819"/>
          </w:tcPr>
          <w:p>
            <w:pPr>
              <w:jc w:val="center"/>
            </w:pPr>
            <w:r/>
            <w:r>
              <w:rPr>
                <w:rFonts w:ascii="Times New Roman" w:hAnsi="Times New Roman"/>
                <w:b w:val="0"/>
                <w:i w:val="0"/>
                <w:sz w:val="20"/>
              </w:rPr>
              <w:t>8,147 MVAr</w:t>
            </w:r>
          </w:p>
        </w:tc>
      </w:tr>
      <w:tr>
        <w:tc>
          <w:tcPr>
            <w:tcW w:type="dxa" w:w="4819"/>
          </w:tcPr>
          <w:p>
            <w:pPr>
              <w:jc w:val="center"/>
            </w:pPr>
            <w:r/>
            <w:r>
              <w:rPr>
                <w:rFonts w:ascii="Times New Roman" w:hAnsi="Times New Roman"/>
                <w:b w:val="0"/>
                <w:i w:val="0"/>
                <w:sz w:val="20"/>
              </w:rPr>
              <w:t>Base-case active power loss</w:t>
            </w:r>
          </w:p>
        </w:tc>
        <w:tc>
          <w:tcPr>
            <w:tcW w:type="dxa" w:w="4819"/>
          </w:tcPr>
          <w:p>
            <w:pPr>
              <w:jc w:val="center"/>
            </w:pPr>
            <w:r/>
            <w:r>
              <w:rPr>
                <w:rFonts w:ascii="Times New Roman" w:hAnsi="Times New Roman"/>
                <w:b w:val="0"/>
                <w:i w:val="0"/>
                <w:sz w:val="20"/>
              </w:rPr>
              <w:t>408.32 MW</w:t>
            </w:r>
          </w:p>
        </w:tc>
      </w:tr>
      <w:tr>
        <w:tc>
          <w:tcPr>
            <w:tcW w:type="dxa" w:w="4819"/>
          </w:tcPr>
          <w:p>
            <w:pPr>
              <w:jc w:val="center"/>
            </w:pPr>
            <w:r/>
            <w:r>
              <w:rPr>
                <w:rFonts w:ascii="Times New Roman" w:hAnsi="Times New Roman"/>
                <w:b w:val="0"/>
                <w:i w:val="0"/>
                <w:sz w:val="20"/>
              </w:rPr>
              <w:t>Base-case minimum voltage</w:t>
            </w:r>
          </w:p>
        </w:tc>
        <w:tc>
          <w:tcPr>
            <w:tcW w:type="dxa" w:w="4819"/>
          </w:tcPr>
          <w:p>
            <w:pPr>
              <w:jc w:val="center"/>
            </w:pPr>
            <w:r/>
            <w:r>
              <w:rPr>
                <w:rFonts w:ascii="Times New Roman" w:hAnsi="Times New Roman"/>
                <w:b w:val="0"/>
                <w:i w:val="0"/>
                <w:sz w:val="20"/>
              </w:rPr>
              <w:t>0.9382 p.u.</w:t>
            </w:r>
          </w:p>
        </w:tc>
      </w:tr>
      <w:tr>
        <w:tc>
          <w:tcPr>
            <w:tcW w:type="dxa" w:w="4819"/>
          </w:tcPr>
          <w:p>
            <w:pPr>
              <w:jc w:val="center"/>
            </w:pPr>
            <w:r/>
            <w:r>
              <w:rPr>
                <w:rFonts w:ascii="Times New Roman" w:hAnsi="Times New Roman"/>
                <w:b w:val="0"/>
                <w:i w:val="0"/>
                <w:sz w:val="20"/>
              </w:rPr>
              <w:t>Base-case L-index</w:t>
            </w:r>
          </w:p>
        </w:tc>
        <w:tc>
          <w:tcPr>
            <w:tcW w:type="dxa" w:w="4819"/>
          </w:tcPr>
          <w:p>
            <w:pPr>
              <w:jc w:val="center"/>
            </w:pPr>
            <w:r/>
            <w:r>
              <w:rPr>
                <w:rFonts w:ascii="Times New Roman" w:hAnsi="Times New Roman"/>
                <w:b w:val="0"/>
                <w:i w:val="0"/>
                <w:sz w:val="20"/>
              </w:rPr>
              <w:t>0.4823</w:t>
            </w:r>
          </w:p>
        </w:tc>
      </w:tr>
      <w:tr>
        <w:tc>
          <w:tcPr>
            <w:tcW w:type="dxa" w:w="4819"/>
          </w:tcPr>
          <w:p>
            <w:pPr>
              <w:jc w:val="center"/>
            </w:pPr>
            <w:r/>
            <w:r>
              <w:rPr>
                <w:rFonts w:ascii="Times New Roman" w:hAnsi="Times New Roman"/>
                <w:b w:val="0"/>
                <w:i w:val="0"/>
                <w:sz w:val="20"/>
              </w:rPr>
              <w:t>Base MVA</w:t>
            </w:r>
          </w:p>
        </w:tc>
        <w:tc>
          <w:tcPr>
            <w:tcW w:type="dxa" w:w="4819"/>
          </w:tcPr>
          <w:p>
            <w:pPr>
              <w:jc w:val="center"/>
            </w:pPr>
            <w:r/>
            <w:r>
              <w:rPr>
                <w:rFonts w:ascii="Times New Roman" w:hAnsi="Times New Roman"/>
                <w:b w:val="0"/>
                <w:i w:val="0"/>
                <w:sz w:val="20"/>
              </w:rPr>
              <w:t>100</w:t>
            </w:r>
          </w:p>
        </w:tc>
      </w:tr>
      <w:tr>
        <w:tc>
          <w:tcPr>
            <w:tcW w:type="dxa" w:w="4819"/>
          </w:tcPr>
          <w:p>
            <w:pPr>
              <w:jc w:val="center"/>
            </w:pPr>
            <w:r/>
            <w:r>
              <w:rPr>
                <w:rFonts w:ascii="Times New Roman" w:hAnsi="Times New Roman"/>
                <w:b w:val="0"/>
                <w:i w:val="0"/>
                <w:sz w:val="20"/>
              </w:rPr>
              <w:t>Voltage limits (PQ buses)</w:t>
            </w:r>
          </w:p>
        </w:tc>
        <w:tc>
          <w:tcPr>
            <w:tcW w:type="dxa" w:w="4819"/>
          </w:tcPr>
          <w:p>
            <w:pPr>
              <w:jc w:val="center"/>
            </w:pPr>
            <w:r/>
            <w:r>
              <w:rPr>
                <w:rFonts w:ascii="Times New Roman" w:hAnsi="Times New Roman"/>
                <w:b w:val="0"/>
                <w:i w:val="0"/>
                <w:sz w:val="20"/>
              </w:rPr>
              <w:t>0.95–1.05 p.u.</w:t>
            </w:r>
          </w:p>
        </w:tc>
      </w:tr>
      <w:tr>
        <w:tc>
          <w:tcPr>
            <w:tcW w:type="dxa" w:w="4819"/>
          </w:tcPr>
          <w:p>
            <w:pPr>
              <w:jc w:val="center"/>
            </w:pPr>
            <w:r/>
            <w:r>
              <w:rPr>
                <w:rFonts w:ascii="Times New Roman" w:hAnsi="Times New Roman"/>
                <w:b w:val="0"/>
                <w:i w:val="0"/>
                <w:sz w:val="20"/>
              </w:rPr>
              <w:t>Voltage limits (PV buses)</w:t>
            </w:r>
          </w:p>
        </w:tc>
        <w:tc>
          <w:tcPr>
            <w:tcW w:type="dxa" w:w="4819"/>
          </w:tcPr>
          <w:p>
            <w:pPr>
              <w:jc w:val="center"/>
            </w:pPr>
            <w:r/>
            <w:r>
              <w:rPr>
                <w:rFonts w:ascii="Times New Roman" w:hAnsi="Times New Roman"/>
                <w:b w:val="0"/>
                <w:i w:val="0"/>
                <w:sz w:val="20"/>
              </w:rPr>
              <w:t>0.95–1.10 p.u.</w:t>
            </w:r>
          </w:p>
        </w:tc>
      </w:tr>
    </w:tbl>
    <w:p>
      <w:pPr>
        <w:pStyle w:val="Heading2"/>
        <w:spacing w:before="240" w:after="120" w:line="360" w:lineRule="auto"/>
      </w:pPr>
      <w:r>
        <w:rPr>
          <w:rFonts w:ascii="Times New Roman" w:hAnsi="Times New Roman"/>
          <w:color w:val="000000"/>
          <w:sz w:val="28"/>
        </w:rPr>
        <w:t>6.2 Algorithm Parameter Settings</w:t>
      </w:r>
    </w:p>
    <w:p>
      <w:pPr>
        <w:spacing w:line="360" w:lineRule="auto" w:after="120"/>
        <w:ind w:firstLine="567"/>
      </w:pPr>
      <w:r>
        <w:rPr>
          <w:rFonts w:ascii="Times New Roman" w:hAnsi="Times New Roman"/>
          <w:b w:val="0"/>
          <w:i w:val="0"/>
          <w:sz w:val="24"/>
        </w:rPr>
        <w:t>The parameter settings for the proposed AHHO algorithm and the comparative algorithms are presented in Table 2. All algorithms are configured with a population size of 50 and a maximum of 200 iterations to ensure fair comparison. The specific parameters of each algorithm are set to their commonly recommended values from the literature. For the proposed AHHO, the adaptive parameter control coefficients α_min, α_max, and β are set to 0.5, 2.0, and 5.0, respectively, based on preliminary sensitivity analysis. The diversity preservation parameters D₀ and γ are set to 0.15 and 2.0, respectively, and the restart fraction is set to 0.3. The base escape probability r_base is set to 0.4.</w:t>
      </w:r>
    </w:p>
    <w:p>
      <w:pPr>
        <w:jc w:val="center"/>
      </w:pPr>
      <w:r>
        <w:rPr>
          <w:rFonts w:ascii="Times New Roman" w:hAnsi="Times New Roman"/>
          <w:b/>
          <w:i/>
          <w:sz w:val="20"/>
        </w:rPr>
        <w:t>Table 2: Algorithm Parameter Settings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D9E2F3"/>
          </w:tcPr>
          <w:p>
            <w:pPr>
              <w:jc w:val="center"/>
            </w:pPr>
            <w:r/>
            <w:r>
              <w:rPr>
                <w:rFonts w:ascii="Times New Roman" w:hAnsi="Times New Roman"/>
                <w:b/>
                <w:i w:val="0"/>
                <w:sz w:val="20"/>
              </w:rPr>
              <w:t>Algorithm</w:t>
            </w:r>
          </w:p>
        </w:tc>
        <w:tc>
          <w:tcPr>
            <w:tcW w:type="dxa" w:w="2409"/>
            <w:shd w:fill="D9E2F3"/>
          </w:tcPr>
          <w:p>
            <w:pPr>
              <w:jc w:val="center"/>
            </w:pPr>
            <w:r/>
            <w:r>
              <w:rPr>
                <w:rFonts w:ascii="Times New Roman" w:hAnsi="Times New Roman"/>
                <w:b/>
                <w:i w:val="0"/>
                <w:sz w:val="20"/>
              </w:rPr>
              <w:t>Key Parameters</w:t>
            </w:r>
          </w:p>
        </w:tc>
        <w:tc>
          <w:tcPr>
            <w:tcW w:type="dxa" w:w="2409"/>
            <w:shd w:fill="D9E2F3"/>
          </w:tcPr>
          <w:p>
            <w:pPr>
              <w:jc w:val="center"/>
            </w:pPr>
            <w:r/>
            <w:r>
              <w:rPr>
                <w:rFonts w:ascii="Times New Roman" w:hAnsi="Times New Roman"/>
                <w:b/>
                <w:i w:val="0"/>
                <w:sz w:val="20"/>
              </w:rPr>
              <w:t>Population</w:t>
            </w:r>
          </w:p>
        </w:tc>
        <w:tc>
          <w:tcPr>
            <w:tcW w:type="dxa" w:w="2409"/>
            <w:shd w:fill="D9E2F3"/>
          </w:tcPr>
          <w:p>
            <w:pPr>
              <w:jc w:val="center"/>
            </w:pPr>
            <w:r/>
            <w:r>
              <w:rPr>
                <w:rFonts w:ascii="Times New Roman" w:hAnsi="Times New Roman"/>
                <w:b/>
                <w:i w:val="0"/>
                <w:sz w:val="20"/>
              </w:rPr>
              <w:t>Max Iterations</w:t>
            </w:r>
          </w:p>
        </w:tc>
      </w:tr>
      <w:tr>
        <w:tc>
          <w:tcPr>
            <w:tcW w:type="dxa" w:w="2409"/>
          </w:tcPr>
          <w:p>
            <w:pPr>
              <w:jc w:val="center"/>
            </w:pPr>
            <w:r/>
            <w:r>
              <w:rPr>
                <w:rFonts w:ascii="Times New Roman" w:hAnsi="Times New Roman"/>
                <w:b w:val="0"/>
                <w:i w:val="0"/>
                <w:sz w:val="20"/>
              </w:rPr>
              <w:t>AHHO (Proposed)</w:t>
            </w:r>
          </w:p>
        </w:tc>
        <w:tc>
          <w:tcPr>
            <w:tcW w:type="dxa" w:w="2409"/>
          </w:tcPr>
          <w:p>
            <w:pPr>
              <w:jc w:val="center"/>
            </w:pPr>
            <w:r/>
            <w:r>
              <w:rPr>
                <w:rFonts w:ascii="Times New Roman" w:hAnsi="Times New Roman"/>
                <w:b w:val="0"/>
                <w:i w:val="0"/>
                <w:sz w:val="20"/>
              </w:rPr>
              <w:t>α_min=0.5, α_max=2.0, β=5.0, D₀=0.15, γ=2.0, r_base=0.4</w:t>
            </w:r>
          </w:p>
        </w:tc>
        <w:tc>
          <w:tcPr>
            <w:tcW w:type="dxa" w:w="2409"/>
          </w:tcPr>
          <w:p>
            <w:pPr>
              <w:jc w:val="center"/>
            </w:pPr>
            <w:r/>
            <w:r>
              <w:rPr>
                <w:rFonts w:ascii="Times New Roman" w:hAnsi="Times New Roman"/>
                <w:b w:val="0"/>
                <w:i w:val="0"/>
                <w:sz w:val="20"/>
              </w:rPr>
              <w:t>50</w:t>
            </w:r>
          </w:p>
        </w:tc>
        <w:tc>
          <w:tcPr>
            <w:tcW w:type="dxa" w:w="2409"/>
          </w:tcPr>
          <w:p>
            <w:pPr>
              <w:jc w:val="center"/>
            </w:pPr>
            <w:r/>
            <w:r>
              <w:rPr>
                <w:rFonts w:ascii="Times New Roman" w:hAnsi="Times New Roman"/>
                <w:b w:val="0"/>
                <w:i w:val="0"/>
                <w:sz w:val="20"/>
              </w:rPr>
              <w:t>200</w:t>
            </w:r>
          </w:p>
        </w:tc>
      </w:tr>
      <w:tr>
        <w:tc>
          <w:tcPr>
            <w:tcW w:type="dxa" w:w="2409"/>
          </w:tcPr>
          <w:p>
            <w:pPr>
              <w:jc w:val="center"/>
            </w:pPr>
            <w:r/>
            <w:r>
              <w:rPr>
                <w:rFonts w:ascii="Times New Roman" w:hAnsi="Times New Roman"/>
                <w:b w:val="0"/>
                <w:i w:val="0"/>
                <w:sz w:val="20"/>
              </w:rPr>
              <w:t>Standard HHO</w:t>
            </w:r>
          </w:p>
        </w:tc>
        <w:tc>
          <w:tcPr>
            <w:tcW w:type="dxa" w:w="2409"/>
          </w:tcPr>
          <w:p>
            <w:pPr>
              <w:jc w:val="center"/>
            </w:pPr>
            <w:r/>
            <w:r>
              <w:rPr>
                <w:rFonts w:ascii="Times New Roman" w:hAnsi="Times New Roman"/>
                <w:b w:val="0"/>
                <w:i w:val="0"/>
                <w:sz w:val="20"/>
              </w:rPr>
              <w:t>Default parameters</w:t>
            </w:r>
          </w:p>
        </w:tc>
        <w:tc>
          <w:tcPr>
            <w:tcW w:type="dxa" w:w="2409"/>
          </w:tcPr>
          <w:p>
            <w:pPr>
              <w:jc w:val="center"/>
            </w:pPr>
            <w:r/>
            <w:r>
              <w:rPr>
                <w:rFonts w:ascii="Times New Roman" w:hAnsi="Times New Roman"/>
                <w:b w:val="0"/>
                <w:i w:val="0"/>
                <w:sz w:val="20"/>
              </w:rPr>
              <w:t>50</w:t>
            </w:r>
          </w:p>
        </w:tc>
        <w:tc>
          <w:tcPr>
            <w:tcW w:type="dxa" w:w="2409"/>
          </w:tcPr>
          <w:p>
            <w:pPr>
              <w:jc w:val="center"/>
            </w:pPr>
            <w:r/>
            <w:r>
              <w:rPr>
                <w:rFonts w:ascii="Times New Roman" w:hAnsi="Times New Roman"/>
                <w:b w:val="0"/>
                <w:i w:val="0"/>
                <w:sz w:val="20"/>
              </w:rPr>
              <w:t>200</w:t>
            </w:r>
          </w:p>
        </w:tc>
      </w:tr>
      <w:tr>
        <w:tc>
          <w:tcPr>
            <w:tcW w:type="dxa" w:w="2409"/>
          </w:tcPr>
          <w:p>
            <w:pPr>
              <w:jc w:val="center"/>
            </w:pPr>
            <w:r/>
            <w:r>
              <w:rPr>
                <w:rFonts w:ascii="Times New Roman" w:hAnsi="Times New Roman"/>
                <w:b w:val="0"/>
                <w:i w:val="0"/>
                <w:sz w:val="20"/>
              </w:rPr>
              <w:t>PSO</w:t>
            </w:r>
          </w:p>
        </w:tc>
        <w:tc>
          <w:tcPr>
            <w:tcW w:type="dxa" w:w="2409"/>
          </w:tcPr>
          <w:p>
            <w:pPr>
              <w:jc w:val="center"/>
            </w:pPr>
            <w:r/>
            <w:r>
              <w:rPr>
                <w:rFonts w:ascii="Times New Roman" w:hAnsi="Times New Roman"/>
                <w:b w:val="0"/>
                <w:i w:val="0"/>
                <w:sz w:val="20"/>
              </w:rPr>
              <w:t>w=0.7, c₁=1.5, c₂=1.5</w:t>
            </w:r>
          </w:p>
        </w:tc>
        <w:tc>
          <w:tcPr>
            <w:tcW w:type="dxa" w:w="2409"/>
          </w:tcPr>
          <w:p>
            <w:pPr>
              <w:jc w:val="center"/>
            </w:pPr>
            <w:r/>
            <w:r>
              <w:rPr>
                <w:rFonts w:ascii="Times New Roman" w:hAnsi="Times New Roman"/>
                <w:b w:val="0"/>
                <w:i w:val="0"/>
                <w:sz w:val="20"/>
              </w:rPr>
              <w:t>50</w:t>
            </w:r>
          </w:p>
        </w:tc>
        <w:tc>
          <w:tcPr>
            <w:tcW w:type="dxa" w:w="2409"/>
          </w:tcPr>
          <w:p>
            <w:pPr>
              <w:jc w:val="center"/>
            </w:pPr>
            <w:r/>
            <w:r>
              <w:rPr>
                <w:rFonts w:ascii="Times New Roman" w:hAnsi="Times New Roman"/>
                <w:b w:val="0"/>
                <w:i w:val="0"/>
                <w:sz w:val="20"/>
              </w:rPr>
              <w:t>200</w:t>
            </w:r>
          </w:p>
        </w:tc>
      </w:tr>
      <w:tr>
        <w:tc>
          <w:tcPr>
            <w:tcW w:type="dxa" w:w="2409"/>
          </w:tcPr>
          <w:p>
            <w:pPr>
              <w:jc w:val="center"/>
            </w:pPr>
            <w:r/>
            <w:r>
              <w:rPr>
                <w:rFonts w:ascii="Times New Roman" w:hAnsi="Times New Roman"/>
                <w:b w:val="0"/>
                <w:i w:val="0"/>
                <w:sz w:val="20"/>
              </w:rPr>
              <w:t>GA</w:t>
            </w:r>
          </w:p>
        </w:tc>
        <w:tc>
          <w:tcPr>
            <w:tcW w:type="dxa" w:w="2409"/>
          </w:tcPr>
          <w:p>
            <w:pPr>
              <w:jc w:val="center"/>
            </w:pPr>
            <w:r/>
            <w:r>
              <w:rPr>
                <w:rFonts w:ascii="Times New Roman" w:hAnsi="Times New Roman"/>
                <w:b w:val="0"/>
                <w:i w:val="0"/>
                <w:sz w:val="20"/>
              </w:rPr>
              <w:t>Pc=0.8, Pm=0.05, tournament selection</w:t>
            </w:r>
          </w:p>
        </w:tc>
        <w:tc>
          <w:tcPr>
            <w:tcW w:type="dxa" w:w="2409"/>
          </w:tcPr>
          <w:p>
            <w:pPr>
              <w:jc w:val="center"/>
            </w:pPr>
            <w:r/>
            <w:r>
              <w:rPr>
                <w:rFonts w:ascii="Times New Roman" w:hAnsi="Times New Roman"/>
                <w:b w:val="0"/>
                <w:i w:val="0"/>
                <w:sz w:val="20"/>
              </w:rPr>
              <w:t>50</w:t>
            </w:r>
          </w:p>
        </w:tc>
        <w:tc>
          <w:tcPr>
            <w:tcW w:type="dxa" w:w="2409"/>
          </w:tcPr>
          <w:p>
            <w:pPr>
              <w:jc w:val="center"/>
            </w:pPr>
            <w:r/>
            <w:r>
              <w:rPr>
                <w:rFonts w:ascii="Times New Roman" w:hAnsi="Times New Roman"/>
                <w:b w:val="0"/>
                <w:i w:val="0"/>
                <w:sz w:val="20"/>
              </w:rPr>
              <w:t>200</w:t>
            </w:r>
          </w:p>
        </w:tc>
      </w:tr>
      <w:tr>
        <w:tc>
          <w:tcPr>
            <w:tcW w:type="dxa" w:w="2409"/>
          </w:tcPr>
          <w:p>
            <w:pPr>
              <w:jc w:val="center"/>
            </w:pPr>
            <w:r/>
            <w:r>
              <w:rPr>
                <w:rFonts w:ascii="Times New Roman" w:hAnsi="Times New Roman"/>
                <w:b w:val="0"/>
                <w:i w:val="0"/>
                <w:sz w:val="20"/>
              </w:rPr>
              <w:t>DE</w:t>
            </w:r>
          </w:p>
        </w:tc>
        <w:tc>
          <w:tcPr>
            <w:tcW w:type="dxa" w:w="2409"/>
          </w:tcPr>
          <w:p>
            <w:pPr>
              <w:jc w:val="center"/>
            </w:pPr>
            <w:r/>
            <w:r>
              <w:rPr>
                <w:rFonts w:ascii="Times New Roman" w:hAnsi="Times New Roman"/>
                <w:b w:val="0"/>
                <w:i w:val="0"/>
                <w:sz w:val="20"/>
              </w:rPr>
              <w:t>F=0.8, Cr=0.9, rand/1/bin</w:t>
            </w:r>
          </w:p>
        </w:tc>
        <w:tc>
          <w:tcPr>
            <w:tcW w:type="dxa" w:w="2409"/>
          </w:tcPr>
          <w:p>
            <w:pPr>
              <w:jc w:val="center"/>
            </w:pPr>
            <w:r/>
            <w:r>
              <w:rPr>
                <w:rFonts w:ascii="Times New Roman" w:hAnsi="Times New Roman"/>
                <w:b w:val="0"/>
                <w:i w:val="0"/>
                <w:sz w:val="20"/>
              </w:rPr>
              <w:t>50</w:t>
            </w:r>
          </w:p>
        </w:tc>
        <w:tc>
          <w:tcPr>
            <w:tcW w:type="dxa" w:w="2409"/>
          </w:tcPr>
          <w:p>
            <w:pPr>
              <w:jc w:val="center"/>
            </w:pPr>
            <w:r/>
            <w:r>
              <w:rPr>
                <w:rFonts w:ascii="Times New Roman" w:hAnsi="Times New Roman"/>
                <w:b w:val="0"/>
                <w:i w:val="0"/>
                <w:sz w:val="20"/>
              </w:rPr>
              <w:t>200</w:t>
            </w:r>
          </w:p>
        </w:tc>
      </w:tr>
    </w:tbl>
    <w:p>
      <w:pPr>
        <w:pStyle w:val="Heading2"/>
        <w:spacing w:before="240" w:after="120" w:line="360" w:lineRule="auto"/>
      </w:pPr>
      <w:r>
        <w:rPr>
          <w:rFonts w:ascii="Times New Roman" w:hAnsi="Times New Roman"/>
          <w:color w:val="000000"/>
          <w:sz w:val="28"/>
        </w:rPr>
        <w:t>6.3 Performance Metrics</w:t>
      </w:r>
    </w:p>
    <w:p>
      <w:pPr>
        <w:spacing w:line="360" w:lineRule="auto" w:after="120"/>
        <w:ind w:firstLine="567"/>
      </w:pPr>
      <w:r>
        <w:rPr>
          <w:rFonts w:ascii="Times New Roman" w:hAnsi="Times New Roman"/>
          <w:b w:val="0"/>
          <w:i w:val="0"/>
          <w:sz w:val="24"/>
        </w:rPr>
        <w:t>The performance of the proposed AHHO algorithm is evaluated using the following metrics: percentage reduction in active power losses, percentage improvement in minimum bus voltage, percentage reduction in the system L-index, total reactive power compensation capacity, number and locations of installed capacitor banks, convergence speed, and economic indicators including payback period, net present value, and benefit-to-cost ratio. Each algorithm is executed 30 independent times, and the best, mean, and standard deviation of the results are reported to account for the stochastic nature of metaheuristic algorithms.</w:t>
      </w:r>
    </w:p>
    <w:p>
      <w:pPr>
        <w:pStyle w:val="Heading1"/>
        <w:spacing w:before="240" w:after="120" w:line="360" w:lineRule="auto"/>
      </w:pPr>
      <w:r>
        <w:rPr>
          <w:rFonts w:ascii="Times New Roman" w:hAnsi="Times New Roman"/>
          <w:color w:val="000000"/>
          <w:sz w:val="36"/>
        </w:rPr>
        <w:t>7. Results and Discussion</w:t>
      </w:r>
    </w:p>
    <w:p>
      <w:pPr>
        <w:pStyle w:val="Heading2"/>
        <w:spacing w:before="240" w:after="120" w:line="360" w:lineRule="auto"/>
      </w:pPr>
      <w:r>
        <w:rPr>
          <w:rFonts w:ascii="Times New Roman" w:hAnsi="Times New Roman"/>
          <w:color w:val="000000"/>
          <w:sz w:val="28"/>
        </w:rPr>
        <w:t>7.1 Convergence Analysis</w:t>
      </w:r>
    </w:p>
    <w:p>
      <w:pPr>
        <w:spacing w:line="360" w:lineRule="auto" w:after="120"/>
        <w:ind w:firstLine="567"/>
      </w:pPr>
      <w:r>
        <w:rPr>
          <w:rFonts w:ascii="Times New Roman" w:hAnsi="Times New Roman"/>
          <w:b w:val="0"/>
          <w:i w:val="0"/>
          <w:sz w:val="24"/>
        </w:rPr>
        <w:t>The convergence characteristics of the proposed AHHO algorithm and the comparative algorithms are analyzed to assess the effectiveness of the adaptive parameter control and diversity preservation mechanisms. The proposed AHHO algorithm demonstrates rapid convergence during the initial exploration phase, with significant fitness improvements observed within the first 40 iterations. The adaptive energy mechanism facilitates a smooth transition from exploration to exploitation, avoiding the abrupt convergence behavior exhibited by standard HHO. The diversity preservation mechanism is activated approximately 3–5 times during the optimization process, each time redirecting the search when premature convergence is detected, thereby enabling the discovery of superior solutions that would otherwise be missed.</w:t>
      </w:r>
    </w:p>
    <w:p>
      <w:pPr>
        <w:spacing w:line="360" w:lineRule="auto" w:after="120"/>
        <w:ind w:firstLine="567"/>
      </w:pPr>
      <w:r>
        <w:rPr>
          <w:rFonts w:ascii="Times New Roman" w:hAnsi="Times New Roman"/>
          <w:b w:val="0"/>
          <w:i w:val="0"/>
          <w:sz w:val="24"/>
        </w:rPr>
        <w:t>In comparison, standard HHO exhibits faster initial convergence but premature stagnation after approximately 80 iterations, with the fitness value remaining essentially unchanged for the remaining 120 iterations. PSO shows similar premature convergence behavior, with the global best solution remaining unchanged after iteration 95. GA maintains better population diversity due to its crossover and mutation operators but converges more slowly, requiring approximately 140 iterations to reach a solution quality comparable to that achieved by AHHO in 60 iterations. DE demonstrates the most competitive convergence among the comparative algorithms, but its final solution quality remains inferior to that of AHHO due to the lack of adaptive parameter control.</w:t>
      </w:r>
    </w:p>
    <w:p>
      <w:pPr>
        <w:pStyle w:val="Heading2"/>
        <w:spacing w:before="240" w:after="120" w:line="360" w:lineRule="auto"/>
      </w:pPr>
      <w:r>
        <w:rPr>
          <w:rFonts w:ascii="Times New Roman" w:hAnsi="Times New Roman"/>
          <w:color w:val="000000"/>
          <w:sz w:val="28"/>
        </w:rPr>
        <w:t>7.2 Optimal Capacitor Placement Results</w:t>
      </w:r>
    </w:p>
    <w:p>
      <w:pPr>
        <w:spacing w:line="360" w:lineRule="auto" w:after="120"/>
        <w:ind w:firstLine="567"/>
      </w:pPr>
      <w:r>
        <w:rPr>
          <w:rFonts w:ascii="Times New Roman" w:hAnsi="Times New Roman"/>
          <w:b w:val="0"/>
          <w:i w:val="0"/>
          <w:sz w:val="24"/>
        </w:rPr>
        <w:t>The optimal capacitor configuration identified by the proposed AHHO algorithm is presented in Table 3. A total of 10 shunt capacitor banks are optimally placed at buses 37, 82, 106, 129, 163, 187, 202, 225, 256, and 281, with a combined reactive power capacity of 375 MVAr. The placement results indicate that the capacitors are distributed across different regions of the IEEE 300-bus network, reflecting the spatial variation of reactive power demand and voltage support requirements. The capacitor sizes range from 25 MVAr to 50 MVAr, with larger installations at buses experiencing greater voltage depression and higher reactive power demand.</w:t>
      </w:r>
    </w:p>
    <w:p>
      <w:pPr>
        <w:jc w:val="center"/>
      </w:pPr>
      <w:r>
        <w:rPr>
          <w:rFonts w:ascii="Times New Roman" w:hAnsi="Times New Roman"/>
          <w:b/>
          <w:i/>
          <w:sz w:val="20"/>
        </w:rPr>
        <w:t>Table 3: Optimal Capacitor Placement Results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D9E2F3"/>
          </w:tcPr>
          <w:p>
            <w:pPr>
              <w:jc w:val="center"/>
            </w:pPr>
            <w:r/>
            <w:r>
              <w:rPr>
                <w:rFonts w:ascii="Times New Roman" w:hAnsi="Times New Roman"/>
                <w:b/>
                <w:i w:val="0"/>
                <w:sz w:val="20"/>
              </w:rPr>
              <w:t>Bus Number</w:t>
            </w:r>
          </w:p>
        </w:tc>
        <w:tc>
          <w:tcPr>
            <w:tcW w:type="dxa" w:w="2409"/>
            <w:shd w:fill="D9E2F3"/>
          </w:tcPr>
          <w:p>
            <w:pPr>
              <w:jc w:val="center"/>
            </w:pPr>
            <w:r/>
            <w:r>
              <w:rPr>
                <w:rFonts w:ascii="Times New Roman" w:hAnsi="Times New Roman"/>
                <w:b/>
                <w:i w:val="0"/>
                <w:sz w:val="20"/>
              </w:rPr>
              <w:t>Capacitor Size (MVAr)</w:t>
            </w:r>
          </w:p>
        </w:tc>
        <w:tc>
          <w:tcPr>
            <w:tcW w:type="dxa" w:w="2409"/>
            <w:shd w:fill="D9E2F3"/>
          </w:tcPr>
          <w:p>
            <w:pPr>
              <w:jc w:val="center"/>
            </w:pPr>
            <w:r/>
            <w:r>
              <w:rPr>
                <w:rFonts w:ascii="Times New Roman" w:hAnsi="Times New Roman"/>
                <w:b/>
                <w:i w:val="0"/>
                <w:sz w:val="20"/>
              </w:rPr>
              <w:t>Voltage Before (p.u.)</w:t>
            </w:r>
          </w:p>
        </w:tc>
        <w:tc>
          <w:tcPr>
            <w:tcW w:type="dxa" w:w="2409"/>
            <w:shd w:fill="D9E2F3"/>
          </w:tcPr>
          <w:p>
            <w:pPr>
              <w:jc w:val="center"/>
            </w:pPr>
            <w:r/>
            <w:r>
              <w:rPr>
                <w:rFonts w:ascii="Times New Roman" w:hAnsi="Times New Roman"/>
                <w:b/>
                <w:i w:val="0"/>
                <w:sz w:val="20"/>
              </w:rPr>
              <w:t>Voltage After (p.u.)</w:t>
            </w:r>
          </w:p>
        </w:tc>
      </w:tr>
      <w:tr>
        <w:tc>
          <w:tcPr>
            <w:tcW w:type="dxa" w:w="2409"/>
          </w:tcPr>
          <w:p>
            <w:pPr>
              <w:jc w:val="center"/>
            </w:pPr>
            <w:r/>
            <w:r>
              <w:rPr>
                <w:rFonts w:ascii="Times New Roman" w:hAnsi="Times New Roman"/>
                <w:b w:val="0"/>
                <w:i w:val="0"/>
                <w:sz w:val="20"/>
              </w:rPr>
              <w:t>37</w:t>
            </w:r>
          </w:p>
        </w:tc>
        <w:tc>
          <w:tcPr>
            <w:tcW w:type="dxa" w:w="2409"/>
          </w:tcPr>
          <w:p>
            <w:pPr>
              <w:jc w:val="center"/>
            </w:pPr>
            <w:r/>
            <w:r>
              <w:rPr>
                <w:rFonts w:ascii="Times New Roman" w:hAnsi="Times New Roman"/>
                <w:b w:val="0"/>
                <w:i w:val="0"/>
                <w:sz w:val="20"/>
              </w:rPr>
              <w:t>35</w:t>
            </w:r>
          </w:p>
        </w:tc>
        <w:tc>
          <w:tcPr>
            <w:tcW w:type="dxa" w:w="2409"/>
          </w:tcPr>
          <w:p>
            <w:pPr>
              <w:jc w:val="center"/>
            </w:pPr>
            <w:r/>
            <w:r>
              <w:rPr>
                <w:rFonts w:ascii="Times New Roman" w:hAnsi="Times New Roman"/>
                <w:b w:val="0"/>
                <w:i w:val="0"/>
                <w:sz w:val="20"/>
              </w:rPr>
              <w:t>0.9521</w:t>
            </w:r>
          </w:p>
        </w:tc>
        <w:tc>
          <w:tcPr>
            <w:tcW w:type="dxa" w:w="2409"/>
          </w:tcPr>
          <w:p>
            <w:pPr>
              <w:jc w:val="center"/>
            </w:pPr>
            <w:r/>
            <w:r>
              <w:rPr>
                <w:rFonts w:ascii="Times New Roman" w:hAnsi="Times New Roman"/>
                <w:b w:val="0"/>
                <w:i w:val="0"/>
                <w:sz w:val="20"/>
              </w:rPr>
              <w:t>0.9834</w:t>
            </w:r>
          </w:p>
        </w:tc>
      </w:tr>
      <w:tr>
        <w:tc>
          <w:tcPr>
            <w:tcW w:type="dxa" w:w="2409"/>
          </w:tcPr>
          <w:p>
            <w:pPr>
              <w:jc w:val="center"/>
            </w:pPr>
            <w:r/>
            <w:r>
              <w:rPr>
                <w:rFonts w:ascii="Times New Roman" w:hAnsi="Times New Roman"/>
                <w:b w:val="0"/>
                <w:i w:val="0"/>
                <w:sz w:val="20"/>
              </w:rPr>
              <w:t>82</w:t>
            </w:r>
          </w:p>
        </w:tc>
        <w:tc>
          <w:tcPr>
            <w:tcW w:type="dxa" w:w="2409"/>
          </w:tcPr>
          <w:p>
            <w:pPr>
              <w:jc w:val="center"/>
            </w:pPr>
            <w:r/>
            <w:r>
              <w:rPr>
                <w:rFonts w:ascii="Times New Roman" w:hAnsi="Times New Roman"/>
                <w:b w:val="0"/>
                <w:i w:val="0"/>
                <w:sz w:val="20"/>
              </w:rPr>
              <w:t>50</w:t>
            </w:r>
          </w:p>
        </w:tc>
        <w:tc>
          <w:tcPr>
            <w:tcW w:type="dxa" w:w="2409"/>
          </w:tcPr>
          <w:p>
            <w:pPr>
              <w:jc w:val="center"/>
            </w:pPr>
            <w:r/>
            <w:r>
              <w:rPr>
                <w:rFonts w:ascii="Times New Roman" w:hAnsi="Times New Roman"/>
                <w:b w:val="0"/>
                <w:i w:val="0"/>
                <w:sz w:val="20"/>
              </w:rPr>
              <w:t>0.9382</w:t>
            </w:r>
          </w:p>
        </w:tc>
        <w:tc>
          <w:tcPr>
            <w:tcW w:type="dxa" w:w="2409"/>
          </w:tcPr>
          <w:p>
            <w:pPr>
              <w:jc w:val="center"/>
            </w:pPr>
            <w:r/>
            <w:r>
              <w:rPr>
                <w:rFonts w:ascii="Times New Roman" w:hAnsi="Times New Roman"/>
                <w:b w:val="0"/>
                <w:i w:val="0"/>
                <w:sz w:val="20"/>
              </w:rPr>
              <w:t>0.9733</w:t>
            </w:r>
          </w:p>
        </w:tc>
      </w:tr>
      <w:tr>
        <w:tc>
          <w:tcPr>
            <w:tcW w:type="dxa" w:w="2409"/>
          </w:tcPr>
          <w:p>
            <w:pPr>
              <w:jc w:val="center"/>
            </w:pPr>
            <w:r/>
            <w:r>
              <w:rPr>
                <w:rFonts w:ascii="Times New Roman" w:hAnsi="Times New Roman"/>
                <w:b w:val="0"/>
                <w:i w:val="0"/>
                <w:sz w:val="20"/>
              </w:rPr>
              <w:t>106</w:t>
            </w:r>
          </w:p>
        </w:tc>
        <w:tc>
          <w:tcPr>
            <w:tcW w:type="dxa" w:w="2409"/>
          </w:tcPr>
          <w:p>
            <w:pPr>
              <w:jc w:val="center"/>
            </w:pPr>
            <w:r/>
            <w:r>
              <w:rPr>
                <w:rFonts w:ascii="Times New Roman" w:hAnsi="Times New Roman"/>
                <w:b w:val="0"/>
                <w:i w:val="0"/>
                <w:sz w:val="20"/>
              </w:rPr>
              <w:t>25</w:t>
            </w:r>
          </w:p>
        </w:tc>
        <w:tc>
          <w:tcPr>
            <w:tcW w:type="dxa" w:w="2409"/>
          </w:tcPr>
          <w:p>
            <w:pPr>
              <w:jc w:val="center"/>
            </w:pPr>
            <w:r/>
            <w:r>
              <w:rPr>
                <w:rFonts w:ascii="Times New Roman" w:hAnsi="Times New Roman"/>
                <w:b w:val="0"/>
                <w:i w:val="0"/>
                <w:sz w:val="20"/>
              </w:rPr>
              <w:t>0.9612</w:t>
            </w:r>
          </w:p>
        </w:tc>
        <w:tc>
          <w:tcPr>
            <w:tcW w:type="dxa" w:w="2409"/>
          </w:tcPr>
          <w:p>
            <w:pPr>
              <w:jc w:val="center"/>
            </w:pPr>
            <w:r/>
            <w:r>
              <w:rPr>
                <w:rFonts w:ascii="Times New Roman" w:hAnsi="Times New Roman"/>
                <w:b w:val="0"/>
                <w:i w:val="0"/>
                <w:sz w:val="20"/>
              </w:rPr>
              <w:t>0.9878</w:t>
            </w:r>
          </w:p>
        </w:tc>
      </w:tr>
      <w:tr>
        <w:tc>
          <w:tcPr>
            <w:tcW w:type="dxa" w:w="2409"/>
          </w:tcPr>
          <w:p>
            <w:pPr>
              <w:jc w:val="center"/>
            </w:pPr>
            <w:r/>
            <w:r>
              <w:rPr>
                <w:rFonts w:ascii="Times New Roman" w:hAnsi="Times New Roman"/>
                <w:b w:val="0"/>
                <w:i w:val="0"/>
                <w:sz w:val="20"/>
              </w:rPr>
              <w:t>129</w:t>
            </w:r>
          </w:p>
        </w:tc>
        <w:tc>
          <w:tcPr>
            <w:tcW w:type="dxa" w:w="2409"/>
          </w:tcPr>
          <w:p>
            <w:pPr>
              <w:jc w:val="center"/>
            </w:pPr>
            <w:r/>
            <w:r>
              <w:rPr>
                <w:rFonts w:ascii="Times New Roman" w:hAnsi="Times New Roman"/>
                <w:b w:val="0"/>
                <w:i w:val="0"/>
                <w:sz w:val="20"/>
              </w:rPr>
              <w:t>40</w:t>
            </w:r>
          </w:p>
        </w:tc>
        <w:tc>
          <w:tcPr>
            <w:tcW w:type="dxa" w:w="2409"/>
          </w:tcPr>
          <w:p>
            <w:pPr>
              <w:jc w:val="center"/>
            </w:pPr>
            <w:r/>
            <w:r>
              <w:rPr>
                <w:rFonts w:ascii="Times New Roman" w:hAnsi="Times New Roman"/>
                <w:b w:val="0"/>
                <w:i w:val="0"/>
                <w:sz w:val="20"/>
              </w:rPr>
              <w:t>0.9456</w:t>
            </w:r>
          </w:p>
        </w:tc>
        <w:tc>
          <w:tcPr>
            <w:tcW w:type="dxa" w:w="2409"/>
          </w:tcPr>
          <w:p>
            <w:pPr>
              <w:jc w:val="center"/>
            </w:pPr>
            <w:r/>
            <w:r>
              <w:rPr>
                <w:rFonts w:ascii="Times New Roman" w:hAnsi="Times New Roman"/>
                <w:b w:val="0"/>
                <w:i w:val="0"/>
                <w:sz w:val="20"/>
              </w:rPr>
              <w:t>0.9782</w:t>
            </w:r>
          </w:p>
        </w:tc>
      </w:tr>
      <w:tr>
        <w:tc>
          <w:tcPr>
            <w:tcW w:type="dxa" w:w="2409"/>
          </w:tcPr>
          <w:p>
            <w:pPr>
              <w:jc w:val="center"/>
            </w:pPr>
            <w:r/>
            <w:r>
              <w:rPr>
                <w:rFonts w:ascii="Times New Roman" w:hAnsi="Times New Roman"/>
                <w:b w:val="0"/>
                <w:i w:val="0"/>
                <w:sz w:val="20"/>
              </w:rPr>
              <w:t>163</w:t>
            </w:r>
          </w:p>
        </w:tc>
        <w:tc>
          <w:tcPr>
            <w:tcW w:type="dxa" w:w="2409"/>
          </w:tcPr>
          <w:p>
            <w:pPr>
              <w:jc w:val="center"/>
            </w:pPr>
            <w:r/>
            <w:r>
              <w:rPr>
                <w:rFonts w:ascii="Times New Roman" w:hAnsi="Times New Roman"/>
                <w:b w:val="0"/>
                <w:i w:val="0"/>
                <w:sz w:val="20"/>
              </w:rPr>
              <w:t>35</w:t>
            </w:r>
          </w:p>
        </w:tc>
        <w:tc>
          <w:tcPr>
            <w:tcW w:type="dxa" w:w="2409"/>
          </w:tcPr>
          <w:p>
            <w:pPr>
              <w:jc w:val="center"/>
            </w:pPr>
            <w:r/>
            <w:r>
              <w:rPr>
                <w:rFonts w:ascii="Times New Roman" w:hAnsi="Times New Roman"/>
                <w:b w:val="0"/>
                <w:i w:val="0"/>
                <w:sz w:val="20"/>
              </w:rPr>
              <w:t>0.9578</w:t>
            </w:r>
          </w:p>
        </w:tc>
        <w:tc>
          <w:tcPr>
            <w:tcW w:type="dxa" w:w="2409"/>
          </w:tcPr>
          <w:p>
            <w:pPr>
              <w:jc w:val="center"/>
            </w:pPr>
            <w:r/>
            <w:r>
              <w:rPr>
                <w:rFonts w:ascii="Times New Roman" w:hAnsi="Times New Roman"/>
                <w:b w:val="0"/>
                <w:i w:val="0"/>
                <w:sz w:val="20"/>
              </w:rPr>
              <w:t>0.9856</w:t>
            </w:r>
          </w:p>
        </w:tc>
      </w:tr>
      <w:tr>
        <w:tc>
          <w:tcPr>
            <w:tcW w:type="dxa" w:w="2409"/>
          </w:tcPr>
          <w:p>
            <w:pPr>
              <w:jc w:val="center"/>
            </w:pPr>
            <w:r/>
            <w:r>
              <w:rPr>
                <w:rFonts w:ascii="Times New Roman" w:hAnsi="Times New Roman"/>
                <w:b w:val="0"/>
                <w:i w:val="0"/>
                <w:sz w:val="20"/>
              </w:rPr>
              <w:t>187</w:t>
            </w:r>
          </w:p>
        </w:tc>
        <w:tc>
          <w:tcPr>
            <w:tcW w:type="dxa" w:w="2409"/>
          </w:tcPr>
          <w:p>
            <w:pPr>
              <w:jc w:val="center"/>
            </w:pPr>
            <w:r/>
            <w:r>
              <w:rPr>
                <w:rFonts w:ascii="Times New Roman" w:hAnsi="Times New Roman"/>
                <w:b w:val="0"/>
                <w:i w:val="0"/>
                <w:sz w:val="20"/>
              </w:rPr>
              <w:t>50</w:t>
            </w:r>
          </w:p>
        </w:tc>
        <w:tc>
          <w:tcPr>
            <w:tcW w:type="dxa" w:w="2409"/>
          </w:tcPr>
          <w:p>
            <w:pPr>
              <w:jc w:val="center"/>
            </w:pPr>
            <w:r/>
            <w:r>
              <w:rPr>
                <w:rFonts w:ascii="Times New Roman" w:hAnsi="Times New Roman"/>
                <w:b w:val="0"/>
                <w:i w:val="0"/>
                <w:sz w:val="20"/>
              </w:rPr>
              <w:t>0.9401</w:t>
            </w:r>
          </w:p>
        </w:tc>
        <w:tc>
          <w:tcPr>
            <w:tcW w:type="dxa" w:w="2409"/>
          </w:tcPr>
          <w:p>
            <w:pPr>
              <w:jc w:val="center"/>
            </w:pPr>
            <w:r/>
            <w:r>
              <w:rPr>
                <w:rFonts w:ascii="Times New Roman" w:hAnsi="Times New Roman"/>
                <w:b w:val="0"/>
                <w:i w:val="0"/>
                <w:sz w:val="20"/>
              </w:rPr>
              <w:t>0.9754</w:t>
            </w:r>
          </w:p>
        </w:tc>
      </w:tr>
      <w:tr>
        <w:tc>
          <w:tcPr>
            <w:tcW w:type="dxa" w:w="2409"/>
          </w:tcPr>
          <w:p>
            <w:pPr>
              <w:jc w:val="center"/>
            </w:pPr>
            <w:r/>
            <w:r>
              <w:rPr>
                <w:rFonts w:ascii="Times New Roman" w:hAnsi="Times New Roman"/>
                <w:b w:val="0"/>
                <w:i w:val="0"/>
                <w:sz w:val="20"/>
              </w:rPr>
              <w:t>202</w:t>
            </w:r>
          </w:p>
        </w:tc>
        <w:tc>
          <w:tcPr>
            <w:tcW w:type="dxa" w:w="2409"/>
          </w:tcPr>
          <w:p>
            <w:pPr>
              <w:jc w:val="center"/>
            </w:pPr>
            <w:r/>
            <w:r>
              <w:rPr>
                <w:rFonts w:ascii="Times New Roman" w:hAnsi="Times New Roman"/>
                <w:b w:val="0"/>
                <w:i w:val="0"/>
                <w:sz w:val="20"/>
              </w:rPr>
              <w:t>25</w:t>
            </w:r>
          </w:p>
        </w:tc>
        <w:tc>
          <w:tcPr>
            <w:tcW w:type="dxa" w:w="2409"/>
          </w:tcPr>
          <w:p>
            <w:pPr>
              <w:jc w:val="center"/>
            </w:pPr>
            <w:r/>
            <w:r>
              <w:rPr>
                <w:rFonts w:ascii="Times New Roman" w:hAnsi="Times New Roman"/>
                <w:b w:val="0"/>
                <w:i w:val="0"/>
                <w:sz w:val="20"/>
              </w:rPr>
              <w:t>0.9634</w:t>
            </w:r>
          </w:p>
        </w:tc>
        <w:tc>
          <w:tcPr>
            <w:tcW w:type="dxa" w:w="2409"/>
          </w:tcPr>
          <w:p>
            <w:pPr>
              <w:jc w:val="center"/>
            </w:pPr>
            <w:r/>
            <w:r>
              <w:rPr>
                <w:rFonts w:ascii="Times New Roman" w:hAnsi="Times New Roman"/>
                <w:b w:val="0"/>
                <w:i w:val="0"/>
                <w:sz w:val="20"/>
              </w:rPr>
              <w:t>0.9891</w:t>
            </w:r>
          </w:p>
        </w:tc>
      </w:tr>
      <w:tr>
        <w:tc>
          <w:tcPr>
            <w:tcW w:type="dxa" w:w="2409"/>
          </w:tcPr>
          <w:p>
            <w:pPr>
              <w:jc w:val="center"/>
            </w:pPr>
            <w:r/>
            <w:r>
              <w:rPr>
                <w:rFonts w:ascii="Times New Roman" w:hAnsi="Times New Roman"/>
                <w:b w:val="0"/>
                <w:i w:val="0"/>
                <w:sz w:val="20"/>
              </w:rPr>
              <w:t>225</w:t>
            </w:r>
          </w:p>
        </w:tc>
        <w:tc>
          <w:tcPr>
            <w:tcW w:type="dxa" w:w="2409"/>
          </w:tcPr>
          <w:p>
            <w:pPr>
              <w:jc w:val="center"/>
            </w:pPr>
            <w:r/>
            <w:r>
              <w:rPr>
                <w:rFonts w:ascii="Times New Roman" w:hAnsi="Times New Roman"/>
                <w:b w:val="0"/>
                <w:i w:val="0"/>
                <w:sz w:val="20"/>
              </w:rPr>
              <w:t>40</w:t>
            </w:r>
          </w:p>
        </w:tc>
        <w:tc>
          <w:tcPr>
            <w:tcW w:type="dxa" w:w="2409"/>
          </w:tcPr>
          <w:p>
            <w:pPr>
              <w:jc w:val="center"/>
            </w:pPr>
            <w:r/>
            <w:r>
              <w:rPr>
                <w:rFonts w:ascii="Times New Roman" w:hAnsi="Times New Roman"/>
                <w:b w:val="0"/>
                <w:i w:val="0"/>
                <w:sz w:val="20"/>
              </w:rPr>
              <w:t>0.9489</w:t>
            </w:r>
          </w:p>
        </w:tc>
        <w:tc>
          <w:tcPr>
            <w:tcW w:type="dxa" w:w="2409"/>
          </w:tcPr>
          <w:p>
            <w:pPr>
              <w:jc w:val="center"/>
            </w:pPr>
            <w:r/>
            <w:r>
              <w:rPr>
                <w:rFonts w:ascii="Times New Roman" w:hAnsi="Times New Roman"/>
                <w:b w:val="0"/>
                <w:i w:val="0"/>
                <w:sz w:val="20"/>
              </w:rPr>
              <w:t>0.9802</w:t>
            </w:r>
          </w:p>
        </w:tc>
      </w:tr>
      <w:tr>
        <w:tc>
          <w:tcPr>
            <w:tcW w:type="dxa" w:w="2409"/>
          </w:tcPr>
          <w:p>
            <w:pPr>
              <w:jc w:val="center"/>
            </w:pPr>
            <w:r/>
            <w:r>
              <w:rPr>
                <w:rFonts w:ascii="Times New Roman" w:hAnsi="Times New Roman"/>
                <w:b w:val="0"/>
                <w:i w:val="0"/>
                <w:sz w:val="20"/>
              </w:rPr>
              <w:t>256</w:t>
            </w:r>
          </w:p>
        </w:tc>
        <w:tc>
          <w:tcPr>
            <w:tcW w:type="dxa" w:w="2409"/>
          </w:tcPr>
          <w:p>
            <w:pPr>
              <w:jc w:val="center"/>
            </w:pPr>
            <w:r/>
            <w:r>
              <w:rPr>
                <w:rFonts w:ascii="Times New Roman" w:hAnsi="Times New Roman"/>
                <w:b w:val="0"/>
                <w:i w:val="0"/>
                <w:sz w:val="20"/>
              </w:rPr>
              <w:t>35</w:t>
            </w:r>
          </w:p>
        </w:tc>
        <w:tc>
          <w:tcPr>
            <w:tcW w:type="dxa" w:w="2409"/>
          </w:tcPr>
          <w:p>
            <w:pPr>
              <w:jc w:val="center"/>
            </w:pPr>
            <w:r/>
            <w:r>
              <w:rPr>
                <w:rFonts w:ascii="Times New Roman" w:hAnsi="Times New Roman"/>
                <w:b w:val="0"/>
                <w:i w:val="0"/>
                <w:sz w:val="20"/>
              </w:rPr>
              <w:t>0.9556</w:t>
            </w:r>
          </w:p>
        </w:tc>
        <w:tc>
          <w:tcPr>
            <w:tcW w:type="dxa" w:w="2409"/>
          </w:tcPr>
          <w:p>
            <w:pPr>
              <w:jc w:val="center"/>
            </w:pPr>
            <w:r/>
            <w:r>
              <w:rPr>
                <w:rFonts w:ascii="Times New Roman" w:hAnsi="Times New Roman"/>
                <w:b w:val="0"/>
                <w:i w:val="0"/>
                <w:sz w:val="20"/>
              </w:rPr>
              <w:t>0.9845</w:t>
            </w:r>
          </w:p>
        </w:tc>
      </w:tr>
      <w:tr>
        <w:tc>
          <w:tcPr>
            <w:tcW w:type="dxa" w:w="2409"/>
          </w:tcPr>
          <w:p>
            <w:pPr>
              <w:jc w:val="center"/>
            </w:pPr>
            <w:r/>
            <w:r>
              <w:rPr>
                <w:rFonts w:ascii="Times New Roman" w:hAnsi="Times New Roman"/>
                <w:b w:val="0"/>
                <w:i w:val="0"/>
                <w:sz w:val="20"/>
              </w:rPr>
              <w:t>281</w:t>
            </w:r>
          </w:p>
        </w:tc>
        <w:tc>
          <w:tcPr>
            <w:tcW w:type="dxa" w:w="2409"/>
          </w:tcPr>
          <w:p>
            <w:pPr>
              <w:jc w:val="center"/>
            </w:pPr>
            <w:r/>
            <w:r>
              <w:rPr>
                <w:rFonts w:ascii="Times New Roman" w:hAnsi="Times New Roman"/>
                <w:b w:val="0"/>
                <w:i w:val="0"/>
                <w:sz w:val="20"/>
              </w:rPr>
              <w:t>40</w:t>
            </w:r>
          </w:p>
        </w:tc>
        <w:tc>
          <w:tcPr>
            <w:tcW w:type="dxa" w:w="2409"/>
          </w:tcPr>
          <w:p>
            <w:pPr>
              <w:jc w:val="center"/>
            </w:pPr>
            <w:r/>
            <w:r>
              <w:rPr>
                <w:rFonts w:ascii="Times New Roman" w:hAnsi="Times New Roman"/>
                <w:b w:val="0"/>
                <w:i w:val="0"/>
                <w:sz w:val="20"/>
              </w:rPr>
              <w:t>0.9498</w:t>
            </w:r>
          </w:p>
        </w:tc>
        <w:tc>
          <w:tcPr>
            <w:tcW w:type="dxa" w:w="2409"/>
          </w:tcPr>
          <w:p>
            <w:pPr>
              <w:jc w:val="center"/>
            </w:pPr>
            <w:r/>
            <w:r>
              <w:rPr>
                <w:rFonts w:ascii="Times New Roman" w:hAnsi="Times New Roman"/>
                <w:b w:val="0"/>
                <w:i w:val="0"/>
                <w:sz w:val="20"/>
              </w:rPr>
              <w:t>0.9812</w:t>
            </w:r>
          </w:p>
        </w:tc>
      </w:tr>
    </w:tbl>
    <w:p>
      <w:pPr>
        <w:pStyle w:val="Heading2"/>
        <w:spacing w:before="240" w:after="120" w:line="360" w:lineRule="auto"/>
      </w:pPr>
      <w:r>
        <w:rPr>
          <w:rFonts w:ascii="Times New Roman" w:hAnsi="Times New Roman"/>
          <w:color w:val="000000"/>
          <w:sz w:val="28"/>
        </w:rPr>
        <w:t>7.3 Comparative Analysis</w:t>
      </w:r>
    </w:p>
    <w:p>
      <w:pPr>
        <w:spacing w:line="360" w:lineRule="auto" w:after="120"/>
        <w:ind w:firstLine="567"/>
      </w:pPr>
      <w:r>
        <w:rPr>
          <w:rFonts w:ascii="Times New Roman" w:hAnsi="Times New Roman"/>
          <w:b w:val="0"/>
          <w:i w:val="0"/>
          <w:sz w:val="24"/>
        </w:rPr>
        <w:t>The comparative performance of the AHHO algorithm against standard HHO, PSO, GA, and DE is summarized in Table 4. The proposed AHHO achieves the highest power loss reduction of 12.76%, compared to 9.82% for standard HHO, 8.45% for DE, 7.31% for PSO, and 6.53% for GA. The voltage improvement metric shows a similar trend, with AHHO achieving a 3.74% improvement in minimum bus voltage, which corresponds to raising the minimum voltage from 0.9382 p.u. to 0.9733 p.u. The L-index reduction of 36.82% achieved by AHHO represents a substantial improvement in voltage stability, reducing the system L-index from 0.4823 to 0.3047.</w:t>
      </w:r>
    </w:p>
    <w:p>
      <w:pPr>
        <w:spacing w:line="360" w:lineRule="auto" w:after="120"/>
        <w:ind w:firstLine="567"/>
      </w:pPr>
      <w:r>
        <w:rPr>
          <w:rFonts w:ascii="Times New Roman" w:hAnsi="Times New Roman"/>
          <w:b w:val="0"/>
          <w:i w:val="0"/>
          <w:sz w:val="24"/>
        </w:rPr>
        <w:t>The statistical analysis of 30 independent runs confirms the consistency and reliability of the proposed AHHO algorithm. The standard deviation of the best fitness across 30 runs is 0.0023 for AHHO, compared to 0.0089 for standard HHO, 0.0112 for PSO, 0.0145 for GA, and 0.0067 for DE. The lower standard deviation indicates that AHHO produces more consistent results, which is a desirable property for practical applications where robust and reliable solutions are required. The Friedman test confirms that the differences between AHHO and all comparative algorithms are statistically significant at the 0.01 level.</w:t>
      </w:r>
    </w:p>
    <w:p>
      <w:pPr>
        <w:jc w:val="center"/>
      </w:pPr>
      <w:r>
        <w:rPr>
          <w:rFonts w:ascii="Times New Roman" w:hAnsi="Times New Roman"/>
          <w:b/>
          <w:i/>
          <w:sz w:val="20"/>
        </w:rPr>
        <w:t>Table 4: Comparative Analysis of Optimization Algorithms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fill="D9E2F3"/>
          </w:tcPr>
          <w:p>
            <w:pPr>
              <w:jc w:val="center"/>
            </w:pPr>
            <w:r/>
            <w:r>
              <w:rPr>
                <w:rFonts w:ascii="Times New Roman" w:hAnsi="Times New Roman"/>
                <w:b/>
                <w:i w:val="0"/>
                <w:sz w:val="20"/>
              </w:rPr>
              <w:t>Metric</w:t>
            </w:r>
          </w:p>
        </w:tc>
        <w:tc>
          <w:tcPr>
            <w:tcW w:type="dxa" w:w="1606"/>
            <w:shd w:fill="D9E2F3"/>
          </w:tcPr>
          <w:p>
            <w:pPr>
              <w:jc w:val="center"/>
            </w:pPr>
            <w:r/>
            <w:r>
              <w:rPr>
                <w:rFonts w:ascii="Times New Roman" w:hAnsi="Times New Roman"/>
                <w:b/>
                <w:i w:val="0"/>
                <w:sz w:val="20"/>
              </w:rPr>
              <w:t>AHHO (Proposed)</w:t>
            </w:r>
          </w:p>
        </w:tc>
        <w:tc>
          <w:tcPr>
            <w:tcW w:type="dxa" w:w="1606"/>
            <w:shd w:fill="D9E2F3"/>
          </w:tcPr>
          <w:p>
            <w:pPr>
              <w:jc w:val="center"/>
            </w:pPr>
            <w:r/>
            <w:r>
              <w:rPr>
                <w:rFonts w:ascii="Times New Roman" w:hAnsi="Times New Roman"/>
                <w:b/>
                <w:i w:val="0"/>
                <w:sz w:val="20"/>
              </w:rPr>
              <w:t>Standard HHO</w:t>
            </w:r>
          </w:p>
        </w:tc>
        <w:tc>
          <w:tcPr>
            <w:tcW w:type="dxa" w:w="1606"/>
            <w:shd w:fill="D9E2F3"/>
          </w:tcPr>
          <w:p>
            <w:pPr>
              <w:jc w:val="center"/>
            </w:pPr>
            <w:r/>
            <w:r>
              <w:rPr>
                <w:rFonts w:ascii="Times New Roman" w:hAnsi="Times New Roman"/>
                <w:b/>
                <w:i w:val="0"/>
                <w:sz w:val="20"/>
              </w:rPr>
              <w:t>PSO</w:t>
            </w:r>
          </w:p>
        </w:tc>
        <w:tc>
          <w:tcPr>
            <w:tcW w:type="dxa" w:w="1606"/>
            <w:shd w:fill="D9E2F3"/>
          </w:tcPr>
          <w:p>
            <w:pPr>
              <w:jc w:val="center"/>
            </w:pPr>
            <w:r/>
            <w:r>
              <w:rPr>
                <w:rFonts w:ascii="Times New Roman" w:hAnsi="Times New Roman"/>
                <w:b/>
                <w:i w:val="0"/>
                <w:sz w:val="20"/>
              </w:rPr>
              <w:t>GA</w:t>
            </w:r>
          </w:p>
        </w:tc>
        <w:tc>
          <w:tcPr>
            <w:tcW w:type="dxa" w:w="1606"/>
            <w:shd w:fill="D9E2F3"/>
          </w:tcPr>
          <w:p>
            <w:pPr>
              <w:jc w:val="center"/>
            </w:pPr>
            <w:r/>
            <w:r>
              <w:rPr>
                <w:rFonts w:ascii="Times New Roman" w:hAnsi="Times New Roman"/>
                <w:b/>
                <w:i w:val="0"/>
                <w:sz w:val="20"/>
              </w:rPr>
              <w:t>DE</w:t>
            </w:r>
          </w:p>
        </w:tc>
      </w:tr>
      <w:tr>
        <w:tc>
          <w:tcPr>
            <w:tcW w:type="dxa" w:w="1606"/>
          </w:tcPr>
          <w:p>
            <w:pPr>
              <w:jc w:val="center"/>
            </w:pPr>
            <w:r/>
            <w:r>
              <w:rPr>
                <w:rFonts w:ascii="Times New Roman" w:hAnsi="Times New Roman"/>
                <w:b w:val="0"/>
                <w:i w:val="0"/>
                <w:sz w:val="20"/>
              </w:rPr>
              <w:t>Power loss reduction (%)</w:t>
            </w:r>
          </w:p>
        </w:tc>
        <w:tc>
          <w:tcPr>
            <w:tcW w:type="dxa" w:w="1606"/>
          </w:tcPr>
          <w:p>
            <w:pPr>
              <w:jc w:val="center"/>
            </w:pPr>
            <w:r/>
            <w:r>
              <w:rPr>
                <w:rFonts w:ascii="Times New Roman" w:hAnsi="Times New Roman"/>
                <w:b w:val="0"/>
                <w:i w:val="0"/>
                <w:sz w:val="20"/>
              </w:rPr>
              <w:t>12.76</w:t>
            </w:r>
          </w:p>
        </w:tc>
        <w:tc>
          <w:tcPr>
            <w:tcW w:type="dxa" w:w="1606"/>
          </w:tcPr>
          <w:p>
            <w:pPr>
              <w:jc w:val="center"/>
            </w:pPr>
            <w:r/>
            <w:r>
              <w:rPr>
                <w:rFonts w:ascii="Times New Roman" w:hAnsi="Times New Roman"/>
                <w:b w:val="0"/>
                <w:i w:val="0"/>
                <w:sz w:val="20"/>
              </w:rPr>
              <w:t>9.82</w:t>
            </w:r>
          </w:p>
        </w:tc>
        <w:tc>
          <w:tcPr>
            <w:tcW w:type="dxa" w:w="1606"/>
          </w:tcPr>
          <w:p>
            <w:pPr>
              <w:jc w:val="center"/>
            </w:pPr>
            <w:r/>
            <w:r>
              <w:rPr>
                <w:rFonts w:ascii="Times New Roman" w:hAnsi="Times New Roman"/>
                <w:b w:val="0"/>
                <w:i w:val="0"/>
                <w:sz w:val="20"/>
              </w:rPr>
              <w:t>7.31</w:t>
            </w:r>
          </w:p>
        </w:tc>
        <w:tc>
          <w:tcPr>
            <w:tcW w:type="dxa" w:w="1606"/>
          </w:tcPr>
          <w:p>
            <w:pPr>
              <w:jc w:val="center"/>
            </w:pPr>
            <w:r/>
            <w:r>
              <w:rPr>
                <w:rFonts w:ascii="Times New Roman" w:hAnsi="Times New Roman"/>
                <w:b w:val="0"/>
                <w:i w:val="0"/>
                <w:sz w:val="20"/>
              </w:rPr>
              <w:t>6.53</w:t>
            </w:r>
          </w:p>
        </w:tc>
        <w:tc>
          <w:tcPr>
            <w:tcW w:type="dxa" w:w="1606"/>
          </w:tcPr>
          <w:p>
            <w:pPr>
              <w:jc w:val="center"/>
            </w:pPr>
            <w:r/>
            <w:r>
              <w:rPr>
                <w:rFonts w:ascii="Times New Roman" w:hAnsi="Times New Roman"/>
                <w:b w:val="0"/>
                <w:i w:val="0"/>
                <w:sz w:val="20"/>
              </w:rPr>
              <w:t>8.45</w:t>
            </w:r>
          </w:p>
        </w:tc>
      </w:tr>
      <w:tr>
        <w:tc>
          <w:tcPr>
            <w:tcW w:type="dxa" w:w="1606"/>
          </w:tcPr>
          <w:p>
            <w:pPr>
              <w:jc w:val="center"/>
            </w:pPr>
            <w:r/>
            <w:r>
              <w:rPr>
                <w:rFonts w:ascii="Times New Roman" w:hAnsi="Times New Roman"/>
                <w:b w:val="0"/>
                <w:i w:val="0"/>
                <w:sz w:val="20"/>
              </w:rPr>
              <w:t>Min. voltage improvement (%)</w:t>
            </w:r>
          </w:p>
        </w:tc>
        <w:tc>
          <w:tcPr>
            <w:tcW w:type="dxa" w:w="1606"/>
          </w:tcPr>
          <w:p>
            <w:pPr>
              <w:jc w:val="center"/>
            </w:pPr>
            <w:r/>
            <w:r>
              <w:rPr>
                <w:rFonts w:ascii="Times New Roman" w:hAnsi="Times New Roman"/>
                <w:b w:val="0"/>
                <w:i w:val="0"/>
                <w:sz w:val="20"/>
              </w:rPr>
              <w:t>3.74</w:t>
            </w:r>
          </w:p>
        </w:tc>
        <w:tc>
          <w:tcPr>
            <w:tcW w:type="dxa" w:w="1606"/>
          </w:tcPr>
          <w:p>
            <w:pPr>
              <w:jc w:val="center"/>
            </w:pPr>
            <w:r/>
            <w:r>
              <w:rPr>
                <w:rFonts w:ascii="Times New Roman" w:hAnsi="Times New Roman"/>
                <w:b w:val="0"/>
                <w:i w:val="0"/>
                <w:sz w:val="20"/>
              </w:rPr>
              <w:t>2.86</w:t>
            </w:r>
          </w:p>
        </w:tc>
        <w:tc>
          <w:tcPr>
            <w:tcW w:type="dxa" w:w="1606"/>
          </w:tcPr>
          <w:p>
            <w:pPr>
              <w:jc w:val="center"/>
            </w:pPr>
            <w:r/>
            <w:r>
              <w:rPr>
                <w:rFonts w:ascii="Times New Roman" w:hAnsi="Times New Roman"/>
                <w:b w:val="0"/>
                <w:i w:val="0"/>
                <w:sz w:val="20"/>
              </w:rPr>
              <w:t>2.12</w:t>
            </w:r>
          </w:p>
        </w:tc>
        <w:tc>
          <w:tcPr>
            <w:tcW w:type="dxa" w:w="1606"/>
          </w:tcPr>
          <w:p>
            <w:pPr>
              <w:jc w:val="center"/>
            </w:pPr>
            <w:r/>
            <w:r>
              <w:rPr>
                <w:rFonts w:ascii="Times New Roman" w:hAnsi="Times New Roman"/>
                <w:b w:val="0"/>
                <w:i w:val="0"/>
                <w:sz w:val="20"/>
              </w:rPr>
              <w:t>1.89</w:t>
            </w:r>
          </w:p>
        </w:tc>
        <w:tc>
          <w:tcPr>
            <w:tcW w:type="dxa" w:w="1606"/>
          </w:tcPr>
          <w:p>
            <w:pPr>
              <w:jc w:val="center"/>
            </w:pPr>
            <w:r/>
            <w:r>
              <w:rPr>
                <w:rFonts w:ascii="Times New Roman" w:hAnsi="Times New Roman"/>
                <w:b w:val="0"/>
                <w:i w:val="0"/>
                <w:sz w:val="20"/>
              </w:rPr>
              <w:t>2.53</w:t>
            </w:r>
          </w:p>
        </w:tc>
      </w:tr>
      <w:tr>
        <w:tc>
          <w:tcPr>
            <w:tcW w:type="dxa" w:w="1606"/>
          </w:tcPr>
          <w:p>
            <w:pPr>
              <w:jc w:val="center"/>
            </w:pPr>
            <w:r/>
            <w:r>
              <w:rPr>
                <w:rFonts w:ascii="Times New Roman" w:hAnsi="Times New Roman"/>
                <w:b w:val="0"/>
                <w:i w:val="0"/>
                <w:sz w:val="20"/>
              </w:rPr>
              <w:t>L-index reduction (%)</w:t>
            </w:r>
          </w:p>
        </w:tc>
        <w:tc>
          <w:tcPr>
            <w:tcW w:type="dxa" w:w="1606"/>
          </w:tcPr>
          <w:p>
            <w:pPr>
              <w:jc w:val="center"/>
            </w:pPr>
            <w:r/>
            <w:r>
              <w:rPr>
                <w:rFonts w:ascii="Times New Roman" w:hAnsi="Times New Roman"/>
                <w:b w:val="0"/>
                <w:i w:val="0"/>
                <w:sz w:val="20"/>
              </w:rPr>
              <w:t>36.82</w:t>
            </w:r>
          </w:p>
        </w:tc>
        <w:tc>
          <w:tcPr>
            <w:tcW w:type="dxa" w:w="1606"/>
          </w:tcPr>
          <w:p>
            <w:pPr>
              <w:jc w:val="center"/>
            </w:pPr>
            <w:r/>
            <w:r>
              <w:rPr>
                <w:rFonts w:ascii="Times New Roman" w:hAnsi="Times New Roman"/>
                <w:b w:val="0"/>
                <w:i w:val="0"/>
                <w:sz w:val="20"/>
              </w:rPr>
              <w:t>28.45</w:t>
            </w:r>
          </w:p>
        </w:tc>
        <w:tc>
          <w:tcPr>
            <w:tcW w:type="dxa" w:w="1606"/>
          </w:tcPr>
          <w:p>
            <w:pPr>
              <w:jc w:val="center"/>
            </w:pPr>
            <w:r/>
            <w:r>
              <w:rPr>
                <w:rFonts w:ascii="Times New Roman" w:hAnsi="Times New Roman"/>
                <w:b w:val="0"/>
                <w:i w:val="0"/>
                <w:sz w:val="20"/>
              </w:rPr>
              <w:t>21.36</w:t>
            </w:r>
          </w:p>
        </w:tc>
        <w:tc>
          <w:tcPr>
            <w:tcW w:type="dxa" w:w="1606"/>
          </w:tcPr>
          <w:p>
            <w:pPr>
              <w:jc w:val="center"/>
            </w:pPr>
            <w:r/>
            <w:r>
              <w:rPr>
                <w:rFonts w:ascii="Times New Roman" w:hAnsi="Times New Roman"/>
                <w:b w:val="0"/>
                <w:i w:val="0"/>
                <w:sz w:val="20"/>
              </w:rPr>
              <w:t>18.92</w:t>
            </w:r>
          </w:p>
        </w:tc>
        <w:tc>
          <w:tcPr>
            <w:tcW w:type="dxa" w:w="1606"/>
          </w:tcPr>
          <w:p>
            <w:pPr>
              <w:jc w:val="center"/>
            </w:pPr>
            <w:r/>
            <w:r>
              <w:rPr>
                <w:rFonts w:ascii="Times New Roman" w:hAnsi="Times New Roman"/>
                <w:b w:val="0"/>
                <w:i w:val="0"/>
                <w:sz w:val="20"/>
              </w:rPr>
              <w:t>25.17</w:t>
            </w:r>
          </w:p>
        </w:tc>
      </w:tr>
      <w:tr>
        <w:tc>
          <w:tcPr>
            <w:tcW w:type="dxa" w:w="1606"/>
          </w:tcPr>
          <w:p>
            <w:pPr>
              <w:jc w:val="center"/>
            </w:pPr>
            <w:r/>
            <w:r>
              <w:rPr>
                <w:rFonts w:ascii="Times New Roman" w:hAnsi="Times New Roman"/>
                <w:b w:val="0"/>
                <w:i w:val="0"/>
                <w:sz w:val="20"/>
              </w:rPr>
              <w:t>Total compensation (MVAr)</w:t>
            </w:r>
          </w:p>
        </w:tc>
        <w:tc>
          <w:tcPr>
            <w:tcW w:type="dxa" w:w="1606"/>
          </w:tcPr>
          <w:p>
            <w:pPr>
              <w:jc w:val="center"/>
            </w:pPr>
            <w:r/>
            <w:r>
              <w:rPr>
                <w:rFonts w:ascii="Times New Roman" w:hAnsi="Times New Roman"/>
                <w:b w:val="0"/>
                <w:i w:val="0"/>
                <w:sz w:val="20"/>
              </w:rPr>
              <w:t>375</w:t>
            </w:r>
          </w:p>
        </w:tc>
        <w:tc>
          <w:tcPr>
            <w:tcW w:type="dxa" w:w="1606"/>
          </w:tcPr>
          <w:p>
            <w:pPr>
              <w:jc w:val="center"/>
            </w:pPr>
            <w:r/>
            <w:r>
              <w:rPr>
                <w:rFonts w:ascii="Times New Roman" w:hAnsi="Times New Roman"/>
                <w:b w:val="0"/>
                <w:i w:val="0"/>
                <w:sz w:val="20"/>
              </w:rPr>
              <w:t>340</w:t>
            </w:r>
          </w:p>
        </w:tc>
        <w:tc>
          <w:tcPr>
            <w:tcW w:type="dxa" w:w="1606"/>
          </w:tcPr>
          <w:p>
            <w:pPr>
              <w:jc w:val="center"/>
            </w:pPr>
            <w:r/>
            <w:r>
              <w:rPr>
                <w:rFonts w:ascii="Times New Roman" w:hAnsi="Times New Roman"/>
                <w:b w:val="0"/>
                <w:i w:val="0"/>
                <w:sz w:val="20"/>
              </w:rPr>
              <w:t>295</w:t>
            </w:r>
          </w:p>
        </w:tc>
        <w:tc>
          <w:tcPr>
            <w:tcW w:type="dxa" w:w="1606"/>
          </w:tcPr>
          <w:p>
            <w:pPr>
              <w:jc w:val="center"/>
            </w:pPr>
            <w:r/>
            <w:r>
              <w:rPr>
                <w:rFonts w:ascii="Times New Roman" w:hAnsi="Times New Roman"/>
                <w:b w:val="0"/>
                <w:i w:val="0"/>
                <w:sz w:val="20"/>
              </w:rPr>
              <w:t>270</w:t>
            </w:r>
          </w:p>
        </w:tc>
        <w:tc>
          <w:tcPr>
            <w:tcW w:type="dxa" w:w="1606"/>
          </w:tcPr>
          <w:p>
            <w:pPr>
              <w:jc w:val="center"/>
            </w:pPr>
            <w:r/>
            <w:r>
              <w:rPr>
                <w:rFonts w:ascii="Times New Roman" w:hAnsi="Times New Roman"/>
                <w:b w:val="0"/>
                <w:i w:val="0"/>
                <w:sz w:val="20"/>
              </w:rPr>
              <w:t>320</w:t>
            </w:r>
          </w:p>
        </w:tc>
      </w:tr>
      <w:tr>
        <w:tc>
          <w:tcPr>
            <w:tcW w:type="dxa" w:w="1606"/>
          </w:tcPr>
          <w:p>
            <w:pPr>
              <w:jc w:val="center"/>
            </w:pPr>
            <w:r/>
            <w:r>
              <w:rPr>
                <w:rFonts w:ascii="Times New Roman" w:hAnsi="Times New Roman"/>
                <w:b w:val="0"/>
                <w:i w:val="0"/>
                <w:sz w:val="20"/>
              </w:rPr>
              <w:t>Number of capacitors</w:t>
            </w:r>
          </w:p>
        </w:tc>
        <w:tc>
          <w:tcPr>
            <w:tcW w:type="dxa" w:w="1606"/>
          </w:tcPr>
          <w:p>
            <w:pPr>
              <w:jc w:val="center"/>
            </w:pPr>
            <w:r/>
            <w:r>
              <w:rPr>
                <w:rFonts w:ascii="Times New Roman" w:hAnsi="Times New Roman"/>
                <w:b w:val="0"/>
                <w:i w:val="0"/>
                <w:sz w:val="20"/>
              </w:rPr>
              <w:t>10</w:t>
            </w:r>
          </w:p>
        </w:tc>
        <w:tc>
          <w:tcPr>
            <w:tcW w:type="dxa" w:w="1606"/>
          </w:tcPr>
          <w:p>
            <w:pPr>
              <w:jc w:val="center"/>
            </w:pPr>
            <w:r/>
            <w:r>
              <w:rPr>
                <w:rFonts w:ascii="Times New Roman" w:hAnsi="Times New Roman"/>
                <w:b w:val="0"/>
                <w:i w:val="0"/>
                <w:sz w:val="20"/>
              </w:rPr>
              <w:t>9</w:t>
            </w:r>
          </w:p>
        </w:tc>
        <w:tc>
          <w:tcPr>
            <w:tcW w:type="dxa" w:w="1606"/>
          </w:tcPr>
          <w:p>
            <w:pPr>
              <w:jc w:val="center"/>
            </w:pPr>
            <w:r/>
            <w:r>
              <w:rPr>
                <w:rFonts w:ascii="Times New Roman" w:hAnsi="Times New Roman"/>
                <w:b w:val="0"/>
                <w:i w:val="0"/>
                <w:sz w:val="20"/>
              </w:rPr>
              <w:t>8</w:t>
            </w:r>
          </w:p>
        </w:tc>
        <w:tc>
          <w:tcPr>
            <w:tcW w:type="dxa" w:w="1606"/>
          </w:tcPr>
          <w:p>
            <w:pPr>
              <w:jc w:val="center"/>
            </w:pPr>
            <w:r/>
            <w:r>
              <w:rPr>
                <w:rFonts w:ascii="Times New Roman" w:hAnsi="Times New Roman"/>
                <w:b w:val="0"/>
                <w:i w:val="0"/>
                <w:sz w:val="20"/>
              </w:rPr>
              <w:t>7</w:t>
            </w:r>
          </w:p>
        </w:tc>
        <w:tc>
          <w:tcPr>
            <w:tcW w:type="dxa" w:w="1606"/>
          </w:tcPr>
          <w:p>
            <w:pPr>
              <w:jc w:val="center"/>
            </w:pPr>
            <w:r/>
            <w:r>
              <w:rPr>
                <w:rFonts w:ascii="Times New Roman" w:hAnsi="Times New Roman"/>
                <w:b w:val="0"/>
                <w:i w:val="0"/>
                <w:sz w:val="20"/>
              </w:rPr>
              <w:t>9</w:t>
            </w:r>
          </w:p>
        </w:tc>
      </w:tr>
      <w:tr>
        <w:tc>
          <w:tcPr>
            <w:tcW w:type="dxa" w:w="1606"/>
          </w:tcPr>
          <w:p>
            <w:pPr>
              <w:jc w:val="center"/>
            </w:pPr>
            <w:r/>
            <w:r>
              <w:rPr>
                <w:rFonts w:ascii="Times New Roman" w:hAnsi="Times New Roman"/>
                <w:b w:val="0"/>
                <w:i w:val="0"/>
                <w:sz w:val="20"/>
              </w:rPr>
              <w:t>Best fitness</w:t>
            </w:r>
          </w:p>
        </w:tc>
        <w:tc>
          <w:tcPr>
            <w:tcW w:type="dxa" w:w="1606"/>
          </w:tcPr>
          <w:p>
            <w:pPr>
              <w:jc w:val="center"/>
            </w:pPr>
            <w:r/>
            <w:r>
              <w:rPr>
                <w:rFonts w:ascii="Times New Roman" w:hAnsi="Times New Roman"/>
                <w:b w:val="0"/>
                <w:i w:val="0"/>
                <w:sz w:val="20"/>
              </w:rPr>
              <w:t>0.3842</w:t>
            </w:r>
          </w:p>
        </w:tc>
        <w:tc>
          <w:tcPr>
            <w:tcW w:type="dxa" w:w="1606"/>
          </w:tcPr>
          <w:p>
            <w:pPr>
              <w:jc w:val="center"/>
            </w:pPr>
            <w:r/>
            <w:r>
              <w:rPr>
                <w:rFonts w:ascii="Times New Roman" w:hAnsi="Times New Roman"/>
                <w:b w:val="0"/>
                <w:i w:val="0"/>
                <w:sz w:val="20"/>
              </w:rPr>
              <w:t>0.4218</w:t>
            </w:r>
          </w:p>
        </w:tc>
        <w:tc>
          <w:tcPr>
            <w:tcW w:type="dxa" w:w="1606"/>
          </w:tcPr>
          <w:p>
            <w:pPr>
              <w:jc w:val="center"/>
            </w:pPr>
            <w:r/>
            <w:r>
              <w:rPr>
                <w:rFonts w:ascii="Times New Roman" w:hAnsi="Times New Roman"/>
                <w:b w:val="0"/>
                <w:i w:val="0"/>
                <w:sz w:val="20"/>
              </w:rPr>
              <w:t>0.4673</w:t>
            </w:r>
          </w:p>
        </w:tc>
        <w:tc>
          <w:tcPr>
            <w:tcW w:type="dxa" w:w="1606"/>
          </w:tcPr>
          <w:p>
            <w:pPr>
              <w:jc w:val="center"/>
            </w:pPr>
            <w:r/>
            <w:r>
              <w:rPr>
                <w:rFonts w:ascii="Times New Roman" w:hAnsi="Times New Roman"/>
                <w:b w:val="0"/>
                <w:i w:val="0"/>
                <w:sz w:val="20"/>
              </w:rPr>
              <w:t>0.4956</w:t>
            </w:r>
          </w:p>
        </w:tc>
        <w:tc>
          <w:tcPr>
            <w:tcW w:type="dxa" w:w="1606"/>
          </w:tcPr>
          <w:p>
            <w:pPr>
              <w:jc w:val="center"/>
            </w:pPr>
            <w:r/>
            <w:r>
              <w:rPr>
                <w:rFonts w:ascii="Times New Roman" w:hAnsi="Times New Roman"/>
                <w:b w:val="0"/>
                <w:i w:val="0"/>
                <w:sz w:val="20"/>
              </w:rPr>
              <w:t>0.4435</w:t>
            </w:r>
          </w:p>
        </w:tc>
      </w:tr>
      <w:tr>
        <w:tc>
          <w:tcPr>
            <w:tcW w:type="dxa" w:w="1606"/>
          </w:tcPr>
          <w:p>
            <w:pPr>
              <w:jc w:val="center"/>
            </w:pPr>
            <w:r/>
            <w:r>
              <w:rPr>
                <w:rFonts w:ascii="Times New Roman" w:hAnsi="Times New Roman"/>
                <w:b w:val="0"/>
                <w:i w:val="0"/>
                <w:sz w:val="20"/>
              </w:rPr>
              <w:t>Mean fitness (30 runs)</w:t>
            </w:r>
          </w:p>
        </w:tc>
        <w:tc>
          <w:tcPr>
            <w:tcW w:type="dxa" w:w="1606"/>
          </w:tcPr>
          <w:p>
            <w:pPr>
              <w:jc w:val="center"/>
            </w:pPr>
            <w:r/>
            <w:r>
              <w:rPr>
                <w:rFonts w:ascii="Times New Roman" w:hAnsi="Times New Roman"/>
                <w:b w:val="0"/>
                <w:i w:val="0"/>
                <w:sz w:val="20"/>
              </w:rPr>
              <w:t>0.3891</w:t>
            </w:r>
          </w:p>
        </w:tc>
        <w:tc>
          <w:tcPr>
            <w:tcW w:type="dxa" w:w="1606"/>
          </w:tcPr>
          <w:p>
            <w:pPr>
              <w:jc w:val="center"/>
            </w:pPr>
            <w:r/>
            <w:r>
              <w:rPr>
                <w:rFonts w:ascii="Times New Roman" w:hAnsi="Times New Roman"/>
                <w:b w:val="0"/>
                <w:i w:val="0"/>
                <w:sz w:val="20"/>
              </w:rPr>
              <w:t>0.4356</w:t>
            </w:r>
          </w:p>
        </w:tc>
        <w:tc>
          <w:tcPr>
            <w:tcW w:type="dxa" w:w="1606"/>
          </w:tcPr>
          <w:p>
            <w:pPr>
              <w:jc w:val="center"/>
            </w:pPr>
            <w:r/>
            <w:r>
              <w:rPr>
                <w:rFonts w:ascii="Times New Roman" w:hAnsi="Times New Roman"/>
                <w:b w:val="0"/>
                <w:i w:val="0"/>
                <w:sz w:val="20"/>
              </w:rPr>
              <w:t>0.4812</w:t>
            </w:r>
          </w:p>
        </w:tc>
        <w:tc>
          <w:tcPr>
            <w:tcW w:type="dxa" w:w="1606"/>
          </w:tcPr>
          <w:p>
            <w:pPr>
              <w:jc w:val="center"/>
            </w:pPr>
            <w:r/>
            <w:r>
              <w:rPr>
                <w:rFonts w:ascii="Times New Roman" w:hAnsi="Times New Roman"/>
                <w:b w:val="0"/>
                <w:i w:val="0"/>
                <w:sz w:val="20"/>
              </w:rPr>
              <w:t>0.5123</w:t>
            </w:r>
          </w:p>
        </w:tc>
        <w:tc>
          <w:tcPr>
            <w:tcW w:type="dxa" w:w="1606"/>
          </w:tcPr>
          <w:p>
            <w:pPr>
              <w:jc w:val="center"/>
            </w:pPr>
            <w:r/>
            <w:r>
              <w:rPr>
                <w:rFonts w:ascii="Times New Roman" w:hAnsi="Times New Roman"/>
                <w:b w:val="0"/>
                <w:i w:val="0"/>
                <w:sz w:val="20"/>
              </w:rPr>
              <w:t>0.4567</w:t>
            </w:r>
          </w:p>
        </w:tc>
      </w:tr>
      <w:tr>
        <w:tc>
          <w:tcPr>
            <w:tcW w:type="dxa" w:w="1606"/>
          </w:tcPr>
          <w:p>
            <w:pPr>
              <w:jc w:val="center"/>
            </w:pPr>
            <w:r/>
            <w:r>
              <w:rPr>
                <w:rFonts w:ascii="Times New Roman" w:hAnsi="Times New Roman"/>
                <w:b w:val="0"/>
                <w:i w:val="0"/>
                <w:sz w:val="20"/>
              </w:rPr>
              <w:t>Std. dev. (30 runs)</w:t>
            </w:r>
          </w:p>
        </w:tc>
        <w:tc>
          <w:tcPr>
            <w:tcW w:type="dxa" w:w="1606"/>
          </w:tcPr>
          <w:p>
            <w:pPr>
              <w:jc w:val="center"/>
            </w:pPr>
            <w:r/>
            <w:r>
              <w:rPr>
                <w:rFonts w:ascii="Times New Roman" w:hAnsi="Times New Roman"/>
                <w:b w:val="0"/>
                <w:i w:val="0"/>
                <w:sz w:val="20"/>
              </w:rPr>
              <w:t>0.0023</w:t>
            </w:r>
          </w:p>
        </w:tc>
        <w:tc>
          <w:tcPr>
            <w:tcW w:type="dxa" w:w="1606"/>
          </w:tcPr>
          <w:p>
            <w:pPr>
              <w:jc w:val="center"/>
            </w:pPr>
            <w:r/>
            <w:r>
              <w:rPr>
                <w:rFonts w:ascii="Times New Roman" w:hAnsi="Times New Roman"/>
                <w:b w:val="0"/>
                <w:i w:val="0"/>
                <w:sz w:val="20"/>
              </w:rPr>
              <w:t>0.0089</w:t>
            </w:r>
          </w:p>
        </w:tc>
        <w:tc>
          <w:tcPr>
            <w:tcW w:type="dxa" w:w="1606"/>
          </w:tcPr>
          <w:p>
            <w:pPr>
              <w:jc w:val="center"/>
            </w:pPr>
            <w:r/>
            <w:r>
              <w:rPr>
                <w:rFonts w:ascii="Times New Roman" w:hAnsi="Times New Roman"/>
                <w:b w:val="0"/>
                <w:i w:val="0"/>
                <w:sz w:val="20"/>
              </w:rPr>
              <w:t>0.0112</w:t>
            </w:r>
          </w:p>
        </w:tc>
        <w:tc>
          <w:tcPr>
            <w:tcW w:type="dxa" w:w="1606"/>
          </w:tcPr>
          <w:p>
            <w:pPr>
              <w:jc w:val="center"/>
            </w:pPr>
            <w:r/>
            <w:r>
              <w:rPr>
                <w:rFonts w:ascii="Times New Roman" w:hAnsi="Times New Roman"/>
                <w:b w:val="0"/>
                <w:i w:val="0"/>
                <w:sz w:val="20"/>
              </w:rPr>
              <w:t>0.0145</w:t>
            </w:r>
          </w:p>
        </w:tc>
        <w:tc>
          <w:tcPr>
            <w:tcW w:type="dxa" w:w="1606"/>
          </w:tcPr>
          <w:p>
            <w:pPr>
              <w:jc w:val="center"/>
            </w:pPr>
            <w:r/>
            <w:r>
              <w:rPr>
                <w:rFonts w:ascii="Times New Roman" w:hAnsi="Times New Roman"/>
                <w:b w:val="0"/>
                <w:i w:val="0"/>
                <w:sz w:val="20"/>
              </w:rPr>
              <w:t>0.0067</w:t>
            </w:r>
          </w:p>
        </w:tc>
      </w:tr>
      <w:tr>
        <w:tc>
          <w:tcPr>
            <w:tcW w:type="dxa" w:w="1606"/>
          </w:tcPr>
          <w:p>
            <w:pPr>
              <w:jc w:val="center"/>
            </w:pPr>
            <w:r/>
            <w:r>
              <w:rPr>
                <w:rFonts w:ascii="Times New Roman" w:hAnsi="Times New Roman"/>
                <w:b w:val="0"/>
                <w:i w:val="0"/>
                <w:sz w:val="20"/>
              </w:rPr>
              <w:t>Convergence iteration</w:t>
            </w:r>
          </w:p>
        </w:tc>
        <w:tc>
          <w:tcPr>
            <w:tcW w:type="dxa" w:w="1606"/>
          </w:tcPr>
          <w:p>
            <w:pPr>
              <w:jc w:val="center"/>
            </w:pPr>
            <w:r/>
            <w:r>
              <w:rPr>
                <w:rFonts w:ascii="Times New Roman" w:hAnsi="Times New Roman"/>
                <w:b w:val="0"/>
                <w:i w:val="0"/>
                <w:sz w:val="20"/>
              </w:rPr>
              <w:t>62</w:t>
            </w:r>
          </w:p>
        </w:tc>
        <w:tc>
          <w:tcPr>
            <w:tcW w:type="dxa" w:w="1606"/>
          </w:tcPr>
          <w:p>
            <w:pPr>
              <w:jc w:val="center"/>
            </w:pPr>
            <w:r/>
            <w:r>
              <w:rPr>
                <w:rFonts w:ascii="Times New Roman" w:hAnsi="Times New Roman"/>
                <w:b w:val="0"/>
                <w:i w:val="0"/>
                <w:sz w:val="20"/>
              </w:rPr>
              <w:t>85</w:t>
            </w:r>
          </w:p>
        </w:tc>
        <w:tc>
          <w:tcPr>
            <w:tcW w:type="dxa" w:w="1606"/>
          </w:tcPr>
          <w:p>
            <w:pPr>
              <w:jc w:val="center"/>
            </w:pPr>
            <w:r/>
            <w:r>
              <w:rPr>
                <w:rFonts w:ascii="Times New Roman" w:hAnsi="Times New Roman"/>
                <w:b w:val="0"/>
                <w:i w:val="0"/>
                <w:sz w:val="20"/>
              </w:rPr>
              <w:t>95</w:t>
            </w:r>
          </w:p>
        </w:tc>
        <w:tc>
          <w:tcPr>
            <w:tcW w:type="dxa" w:w="1606"/>
          </w:tcPr>
          <w:p>
            <w:pPr>
              <w:jc w:val="center"/>
            </w:pPr>
            <w:r/>
            <w:r>
              <w:rPr>
                <w:rFonts w:ascii="Times New Roman" w:hAnsi="Times New Roman"/>
                <w:b w:val="0"/>
                <w:i w:val="0"/>
                <w:sz w:val="20"/>
              </w:rPr>
              <w:t>140</w:t>
            </w:r>
          </w:p>
        </w:tc>
        <w:tc>
          <w:tcPr>
            <w:tcW w:type="dxa" w:w="1606"/>
          </w:tcPr>
          <w:p>
            <w:pPr>
              <w:jc w:val="center"/>
            </w:pPr>
            <w:r/>
            <w:r>
              <w:rPr>
                <w:rFonts w:ascii="Times New Roman" w:hAnsi="Times New Roman"/>
                <w:b w:val="0"/>
                <w:i w:val="0"/>
                <w:sz w:val="20"/>
              </w:rPr>
              <w:t>78</w:t>
            </w:r>
          </w:p>
        </w:tc>
      </w:tr>
    </w:tbl>
    <w:p>
      <w:pPr>
        <w:pStyle w:val="Heading2"/>
        <w:spacing w:before="240" w:after="120" w:line="360" w:lineRule="auto"/>
      </w:pPr>
      <w:r>
        <w:rPr>
          <w:rFonts w:ascii="Times New Roman" w:hAnsi="Times New Roman"/>
          <w:color w:val="000000"/>
          <w:sz w:val="28"/>
        </w:rPr>
        <w:t>7.4 Contingency Analysis</w:t>
      </w:r>
    </w:p>
    <w:p>
      <w:pPr>
        <w:spacing w:line="360" w:lineRule="auto" w:after="120"/>
        <w:ind w:firstLine="567"/>
      </w:pPr>
      <w:r>
        <w:rPr>
          <w:rFonts w:ascii="Times New Roman" w:hAnsi="Times New Roman"/>
          <w:b w:val="0"/>
          <w:i w:val="0"/>
          <w:sz w:val="24"/>
        </w:rPr>
        <w:t>The reliability-constrained optimization ensures that the identified capacitor configuration maintains acceptable system performance under N-1 contingency conditions. Table 5 summarizes the system performance under the five most critical contingencies. The results demonstrate that the optimal capacitor configuration, when combined with existing voltage regulation equipment, maintains voltages within the emergency limits (0.90–1.10 p.u.) under all evaluated contingency scenarios. The maximum voltage violation observed under any N-1 contingency is 0.9142 p.u., which occurs during the outage of the most critical transmission line. This value remains above the emergency lower limit of 0.90 p.u., confirming the reliability adequacy of the proposed solution.</w:t>
      </w:r>
    </w:p>
    <w:p>
      <w:pPr>
        <w:spacing w:line="360" w:lineRule="auto" w:after="120"/>
        <w:ind w:firstLine="567"/>
      </w:pPr>
      <w:r>
        <w:rPr>
          <w:rFonts w:ascii="Times New Roman" w:hAnsi="Times New Roman"/>
          <w:b w:val="0"/>
          <w:i w:val="0"/>
          <w:sz w:val="24"/>
        </w:rPr>
        <w:t>It is noteworthy that without the contingency constraint, the optimal capacitor configuration would have placed larger capacitor banks at fewer locations, which would have resulted in lower costs but unacceptable voltage violations under certain contingency conditions. The incorporation of N-1 contingency constraints in the optimization process ensures that the solution is not only economically optimal under normal conditions but also operationally robust under adverse conditions. The marginal increase in total investment cost due to contingency considerations is approximately 8.3%, which represents a reasonable premium for the enhanced system reliability.</w:t>
      </w:r>
    </w:p>
    <w:p>
      <w:pPr>
        <w:jc w:val="center"/>
      </w:pPr>
      <w:r>
        <w:rPr>
          <w:rFonts w:ascii="Times New Roman" w:hAnsi="Times New Roman"/>
          <w:b/>
          <w:i/>
          <w:sz w:val="20"/>
        </w:rPr>
        <w:t>Table 5: System Performance Under Critical N-1 Contingencies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D9E2F3"/>
          </w:tcPr>
          <w:p>
            <w:pPr>
              <w:jc w:val="center"/>
            </w:pPr>
            <w:r/>
            <w:r>
              <w:rPr>
                <w:rFonts w:ascii="Times New Roman" w:hAnsi="Times New Roman"/>
                <w:b/>
                <w:i w:val="0"/>
                <w:sz w:val="20"/>
              </w:rPr>
              <w:t>Contingency (Line Outage)</w:t>
            </w:r>
          </w:p>
        </w:tc>
        <w:tc>
          <w:tcPr>
            <w:tcW w:type="dxa" w:w="1928"/>
            <w:shd w:fill="D9E2F3"/>
          </w:tcPr>
          <w:p>
            <w:pPr>
              <w:jc w:val="center"/>
            </w:pPr>
            <w:r/>
            <w:r>
              <w:rPr>
                <w:rFonts w:ascii="Times New Roman" w:hAnsi="Times New Roman"/>
                <w:b/>
                <w:i w:val="0"/>
                <w:sz w:val="20"/>
              </w:rPr>
              <w:t>V_min (p.u.)</w:t>
            </w:r>
          </w:p>
        </w:tc>
        <w:tc>
          <w:tcPr>
            <w:tcW w:type="dxa" w:w="1928"/>
            <w:shd w:fill="D9E2F3"/>
          </w:tcPr>
          <w:p>
            <w:pPr>
              <w:jc w:val="center"/>
            </w:pPr>
            <w:r/>
            <w:r>
              <w:rPr>
                <w:rFonts w:ascii="Times New Roman" w:hAnsi="Times New Roman"/>
                <w:b/>
                <w:i w:val="0"/>
                <w:sz w:val="20"/>
              </w:rPr>
              <w:t>V_max (p.u.)</w:t>
            </w:r>
          </w:p>
        </w:tc>
        <w:tc>
          <w:tcPr>
            <w:tcW w:type="dxa" w:w="1928"/>
            <w:shd w:fill="D9E2F3"/>
          </w:tcPr>
          <w:p>
            <w:pPr>
              <w:jc w:val="center"/>
            </w:pPr>
            <w:r/>
            <w:r>
              <w:rPr>
                <w:rFonts w:ascii="Times New Roman" w:hAnsi="Times New Roman"/>
                <w:b/>
                <w:i w:val="0"/>
                <w:sz w:val="20"/>
              </w:rPr>
              <w:t>L-index</w:t>
            </w:r>
          </w:p>
        </w:tc>
        <w:tc>
          <w:tcPr>
            <w:tcW w:type="dxa" w:w="1928"/>
            <w:shd w:fill="D9E2F3"/>
          </w:tcPr>
          <w:p>
            <w:pPr>
              <w:jc w:val="center"/>
            </w:pPr>
            <w:r/>
            <w:r>
              <w:rPr>
                <w:rFonts w:ascii="Times New Roman" w:hAnsi="Times New Roman"/>
                <w:b/>
                <w:i w:val="0"/>
                <w:sz w:val="20"/>
              </w:rPr>
              <w:t>Loss (MW)</w:t>
            </w:r>
          </w:p>
        </w:tc>
      </w:tr>
      <w:tr>
        <w:tc>
          <w:tcPr>
            <w:tcW w:type="dxa" w:w="1928"/>
          </w:tcPr>
          <w:p>
            <w:pPr>
              <w:jc w:val="center"/>
            </w:pPr>
            <w:r/>
            <w:r>
              <w:rPr>
                <w:rFonts w:ascii="Times New Roman" w:hAnsi="Times New Roman"/>
                <w:b w:val="0"/>
                <w:i w:val="0"/>
                <w:sz w:val="20"/>
              </w:rPr>
              <w:t>Line 45–67</w:t>
            </w:r>
          </w:p>
        </w:tc>
        <w:tc>
          <w:tcPr>
            <w:tcW w:type="dxa" w:w="1928"/>
          </w:tcPr>
          <w:p>
            <w:pPr>
              <w:jc w:val="center"/>
            </w:pPr>
            <w:r/>
            <w:r>
              <w:rPr>
                <w:rFonts w:ascii="Times New Roman" w:hAnsi="Times New Roman"/>
                <w:b w:val="0"/>
                <w:i w:val="0"/>
                <w:sz w:val="20"/>
              </w:rPr>
              <w:t>0.9142</w:t>
            </w:r>
          </w:p>
        </w:tc>
        <w:tc>
          <w:tcPr>
            <w:tcW w:type="dxa" w:w="1928"/>
          </w:tcPr>
          <w:p>
            <w:pPr>
              <w:jc w:val="center"/>
            </w:pPr>
            <w:r/>
            <w:r>
              <w:rPr>
                <w:rFonts w:ascii="Times New Roman" w:hAnsi="Times New Roman"/>
                <w:b w:val="0"/>
                <w:i w:val="0"/>
                <w:sz w:val="20"/>
              </w:rPr>
              <w:t>1.0623</w:t>
            </w:r>
          </w:p>
        </w:tc>
        <w:tc>
          <w:tcPr>
            <w:tcW w:type="dxa" w:w="1928"/>
          </w:tcPr>
          <w:p>
            <w:pPr>
              <w:jc w:val="center"/>
            </w:pPr>
            <w:r/>
            <w:r>
              <w:rPr>
                <w:rFonts w:ascii="Times New Roman" w:hAnsi="Times New Roman"/>
                <w:b w:val="0"/>
                <w:i w:val="0"/>
                <w:sz w:val="20"/>
              </w:rPr>
              <w:t>0.3856</w:t>
            </w:r>
          </w:p>
        </w:tc>
        <w:tc>
          <w:tcPr>
            <w:tcW w:type="dxa" w:w="1928"/>
          </w:tcPr>
          <w:p>
            <w:pPr>
              <w:jc w:val="center"/>
            </w:pPr>
            <w:r/>
            <w:r>
              <w:rPr>
                <w:rFonts w:ascii="Times New Roman" w:hAnsi="Times New Roman"/>
                <w:b w:val="0"/>
                <w:i w:val="0"/>
                <w:sz w:val="20"/>
              </w:rPr>
              <w:t>398.45</w:t>
            </w:r>
          </w:p>
        </w:tc>
      </w:tr>
      <w:tr>
        <w:tc>
          <w:tcPr>
            <w:tcW w:type="dxa" w:w="1928"/>
          </w:tcPr>
          <w:p>
            <w:pPr>
              <w:jc w:val="center"/>
            </w:pPr>
            <w:r/>
            <w:r>
              <w:rPr>
                <w:rFonts w:ascii="Times New Roman" w:hAnsi="Times New Roman"/>
                <w:b w:val="0"/>
                <w:i w:val="0"/>
                <w:sz w:val="20"/>
              </w:rPr>
              <w:t>Line 112–134</w:t>
            </w:r>
          </w:p>
        </w:tc>
        <w:tc>
          <w:tcPr>
            <w:tcW w:type="dxa" w:w="1928"/>
          </w:tcPr>
          <w:p>
            <w:pPr>
              <w:jc w:val="center"/>
            </w:pPr>
            <w:r/>
            <w:r>
              <w:rPr>
                <w:rFonts w:ascii="Times New Roman" w:hAnsi="Times New Roman"/>
                <w:b w:val="0"/>
                <w:i w:val="0"/>
                <w:sz w:val="20"/>
              </w:rPr>
              <w:t>0.9213</w:t>
            </w:r>
          </w:p>
        </w:tc>
        <w:tc>
          <w:tcPr>
            <w:tcW w:type="dxa" w:w="1928"/>
          </w:tcPr>
          <w:p>
            <w:pPr>
              <w:jc w:val="center"/>
            </w:pPr>
            <w:r/>
            <w:r>
              <w:rPr>
                <w:rFonts w:ascii="Times New Roman" w:hAnsi="Times New Roman"/>
                <w:b w:val="0"/>
                <w:i w:val="0"/>
                <w:sz w:val="20"/>
              </w:rPr>
              <w:t>1.0578</w:t>
            </w:r>
          </w:p>
        </w:tc>
        <w:tc>
          <w:tcPr>
            <w:tcW w:type="dxa" w:w="1928"/>
          </w:tcPr>
          <w:p>
            <w:pPr>
              <w:jc w:val="center"/>
            </w:pPr>
            <w:r/>
            <w:r>
              <w:rPr>
                <w:rFonts w:ascii="Times New Roman" w:hAnsi="Times New Roman"/>
                <w:b w:val="0"/>
                <w:i w:val="0"/>
                <w:sz w:val="20"/>
              </w:rPr>
              <w:t>0.3712</w:t>
            </w:r>
          </w:p>
        </w:tc>
        <w:tc>
          <w:tcPr>
            <w:tcW w:type="dxa" w:w="1928"/>
          </w:tcPr>
          <w:p>
            <w:pPr>
              <w:jc w:val="center"/>
            </w:pPr>
            <w:r/>
            <w:r>
              <w:rPr>
                <w:rFonts w:ascii="Times New Roman" w:hAnsi="Times New Roman"/>
                <w:b w:val="0"/>
                <w:i w:val="0"/>
                <w:sz w:val="20"/>
              </w:rPr>
              <w:t>392.67</w:t>
            </w:r>
          </w:p>
        </w:tc>
      </w:tr>
      <w:tr>
        <w:tc>
          <w:tcPr>
            <w:tcW w:type="dxa" w:w="1928"/>
          </w:tcPr>
          <w:p>
            <w:pPr>
              <w:jc w:val="center"/>
            </w:pPr>
            <w:r/>
            <w:r>
              <w:rPr>
                <w:rFonts w:ascii="Times New Roman" w:hAnsi="Times New Roman"/>
                <w:b w:val="0"/>
                <w:i w:val="0"/>
                <w:sz w:val="20"/>
              </w:rPr>
              <w:t>Line 178–201</w:t>
            </w:r>
          </w:p>
        </w:tc>
        <w:tc>
          <w:tcPr>
            <w:tcW w:type="dxa" w:w="1928"/>
          </w:tcPr>
          <w:p>
            <w:pPr>
              <w:jc w:val="center"/>
            </w:pPr>
            <w:r/>
            <w:r>
              <w:rPr>
                <w:rFonts w:ascii="Times New Roman" w:hAnsi="Times New Roman"/>
                <w:b w:val="0"/>
                <w:i w:val="0"/>
                <w:sz w:val="20"/>
              </w:rPr>
              <w:t>0.9278</w:t>
            </w:r>
          </w:p>
        </w:tc>
        <w:tc>
          <w:tcPr>
            <w:tcW w:type="dxa" w:w="1928"/>
          </w:tcPr>
          <w:p>
            <w:pPr>
              <w:jc w:val="center"/>
            </w:pPr>
            <w:r/>
            <w:r>
              <w:rPr>
                <w:rFonts w:ascii="Times New Roman" w:hAnsi="Times New Roman"/>
                <w:b w:val="0"/>
                <w:i w:val="0"/>
                <w:sz w:val="20"/>
              </w:rPr>
              <w:t>1.0534</w:t>
            </w:r>
          </w:p>
        </w:tc>
        <w:tc>
          <w:tcPr>
            <w:tcW w:type="dxa" w:w="1928"/>
          </w:tcPr>
          <w:p>
            <w:pPr>
              <w:jc w:val="center"/>
            </w:pPr>
            <w:r/>
            <w:r>
              <w:rPr>
                <w:rFonts w:ascii="Times New Roman" w:hAnsi="Times New Roman"/>
                <w:b w:val="0"/>
                <w:i w:val="0"/>
                <w:sz w:val="20"/>
              </w:rPr>
              <w:t>0.3598</w:t>
            </w:r>
          </w:p>
        </w:tc>
        <w:tc>
          <w:tcPr>
            <w:tcW w:type="dxa" w:w="1928"/>
          </w:tcPr>
          <w:p>
            <w:pPr>
              <w:jc w:val="center"/>
            </w:pPr>
            <w:r/>
            <w:r>
              <w:rPr>
                <w:rFonts w:ascii="Times New Roman" w:hAnsi="Times New Roman"/>
                <w:b w:val="0"/>
                <w:i w:val="0"/>
                <w:sz w:val="20"/>
              </w:rPr>
              <w:t>387.23</w:t>
            </w:r>
          </w:p>
        </w:tc>
      </w:tr>
      <w:tr>
        <w:tc>
          <w:tcPr>
            <w:tcW w:type="dxa" w:w="1928"/>
          </w:tcPr>
          <w:p>
            <w:pPr>
              <w:jc w:val="center"/>
            </w:pPr>
            <w:r/>
            <w:r>
              <w:rPr>
                <w:rFonts w:ascii="Times New Roman" w:hAnsi="Times New Roman"/>
                <w:b w:val="0"/>
                <w:i w:val="0"/>
                <w:sz w:val="20"/>
              </w:rPr>
              <w:t>Line 223–245</w:t>
            </w:r>
          </w:p>
        </w:tc>
        <w:tc>
          <w:tcPr>
            <w:tcW w:type="dxa" w:w="1928"/>
          </w:tcPr>
          <w:p>
            <w:pPr>
              <w:jc w:val="center"/>
            </w:pPr>
            <w:r/>
            <w:r>
              <w:rPr>
                <w:rFonts w:ascii="Times New Roman" w:hAnsi="Times New Roman"/>
                <w:b w:val="0"/>
                <w:i w:val="0"/>
                <w:sz w:val="20"/>
              </w:rPr>
              <w:t>0.9312</w:t>
            </w:r>
          </w:p>
        </w:tc>
        <w:tc>
          <w:tcPr>
            <w:tcW w:type="dxa" w:w="1928"/>
          </w:tcPr>
          <w:p>
            <w:pPr>
              <w:jc w:val="center"/>
            </w:pPr>
            <w:r/>
            <w:r>
              <w:rPr>
                <w:rFonts w:ascii="Times New Roman" w:hAnsi="Times New Roman"/>
                <w:b w:val="0"/>
                <w:i w:val="0"/>
                <w:sz w:val="20"/>
              </w:rPr>
              <w:t>1.0489</w:t>
            </w:r>
          </w:p>
        </w:tc>
        <w:tc>
          <w:tcPr>
            <w:tcW w:type="dxa" w:w="1928"/>
          </w:tcPr>
          <w:p>
            <w:pPr>
              <w:jc w:val="center"/>
            </w:pPr>
            <w:r/>
            <w:r>
              <w:rPr>
                <w:rFonts w:ascii="Times New Roman" w:hAnsi="Times New Roman"/>
                <w:b w:val="0"/>
                <w:i w:val="0"/>
                <w:sz w:val="20"/>
              </w:rPr>
              <w:t>0.3487</w:t>
            </w:r>
          </w:p>
        </w:tc>
        <w:tc>
          <w:tcPr>
            <w:tcW w:type="dxa" w:w="1928"/>
          </w:tcPr>
          <w:p>
            <w:pPr>
              <w:jc w:val="center"/>
            </w:pPr>
            <w:r/>
            <w:r>
              <w:rPr>
                <w:rFonts w:ascii="Times New Roman" w:hAnsi="Times New Roman"/>
                <w:b w:val="0"/>
                <w:i w:val="0"/>
                <w:sz w:val="20"/>
              </w:rPr>
              <w:t>381.56</w:t>
            </w:r>
          </w:p>
        </w:tc>
      </w:tr>
      <w:tr>
        <w:tc>
          <w:tcPr>
            <w:tcW w:type="dxa" w:w="1928"/>
          </w:tcPr>
          <w:p>
            <w:pPr>
              <w:jc w:val="center"/>
            </w:pPr>
            <w:r/>
            <w:r>
              <w:rPr>
                <w:rFonts w:ascii="Times New Roman" w:hAnsi="Times New Roman"/>
                <w:b w:val="0"/>
                <w:i w:val="0"/>
                <w:sz w:val="20"/>
              </w:rPr>
              <w:t>Line 267–289</w:t>
            </w:r>
          </w:p>
        </w:tc>
        <w:tc>
          <w:tcPr>
            <w:tcW w:type="dxa" w:w="1928"/>
          </w:tcPr>
          <w:p>
            <w:pPr>
              <w:jc w:val="center"/>
            </w:pPr>
            <w:r/>
            <w:r>
              <w:rPr>
                <w:rFonts w:ascii="Times New Roman" w:hAnsi="Times New Roman"/>
                <w:b w:val="0"/>
                <w:i w:val="0"/>
                <w:sz w:val="20"/>
              </w:rPr>
              <w:t>0.9345</w:t>
            </w:r>
          </w:p>
        </w:tc>
        <w:tc>
          <w:tcPr>
            <w:tcW w:type="dxa" w:w="1928"/>
          </w:tcPr>
          <w:p>
            <w:pPr>
              <w:jc w:val="center"/>
            </w:pPr>
            <w:r/>
            <w:r>
              <w:rPr>
                <w:rFonts w:ascii="Times New Roman" w:hAnsi="Times New Roman"/>
                <w:b w:val="0"/>
                <w:i w:val="0"/>
                <w:sz w:val="20"/>
              </w:rPr>
              <w:t>1.0456</w:t>
            </w:r>
          </w:p>
        </w:tc>
        <w:tc>
          <w:tcPr>
            <w:tcW w:type="dxa" w:w="1928"/>
          </w:tcPr>
          <w:p>
            <w:pPr>
              <w:jc w:val="center"/>
            </w:pPr>
            <w:r/>
            <w:r>
              <w:rPr>
                <w:rFonts w:ascii="Times New Roman" w:hAnsi="Times New Roman"/>
                <w:b w:val="0"/>
                <w:i w:val="0"/>
                <w:sz w:val="20"/>
              </w:rPr>
              <w:t>0.3392</w:t>
            </w:r>
          </w:p>
        </w:tc>
        <w:tc>
          <w:tcPr>
            <w:tcW w:type="dxa" w:w="1928"/>
          </w:tcPr>
          <w:p>
            <w:pPr>
              <w:jc w:val="center"/>
            </w:pPr>
            <w:r/>
            <w:r>
              <w:rPr>
                <w:rFonts w:ascii="Times New Roman" w:hAnsi="Times New Roman"/>
                <w:b w:val="0"/>
                <w:i w:val="0"/>
                <w:sz w:val="20"/>
              </w:rPr>
              <w:t>376.89</w:t>
            </w:r>
          </w:p>
        </w:tc>
      </w:tr>
    </w:tbl>
    <w:p>
      <w:pPr>
        <w:pStyle w:val="Heading2"/>
        <w:spacing w:before="240" w:after="120" w:line="360" w:lineRule="auto"/>
      </w:pPr>
      <w:r>
        <w:rPr>
          <w:rFonts w:ascii="Times New Roman" w:hAnsi="Times New Roman"/>
          <w:color w:val="000000"/>
          <w:sz w:val="28"/>
        </w:rPr>
        <w:t>7.5 Economic Analysis</w:t>
      </w:r>
    </w:p>
    <w:p>
      <w:pPr>
        <w:spacing w:line="360" w:lineRule="auto" w:after="120"/>
        <w:ind w:firstLine="567"/>
      </w:pPr>
      <w:r>
        <w:rPr>
          <w:rFonts w:ascii="Times New Roman" w:hAnsi="Times New Roman"/>
          <w:b w:val="0"/>
          <w:i w:val="0"/>
          <w:sz w:val="24"/>
        </w:rPr>
        <w:t>A comprehensive economic analysis is performed to evaluate the financial viability of the optimal capacitor configuration identified by the proposed AHHO algorithm. The economic evaluation considers the total investment cost, the annual energy loss savings, the annual maintenance costs, and the salvage value of the capacitor banks at the end of the planning horizon. The economic parameters and results are summarized in Table 6.</w:t>
      </w:r>
    </w:p>
    <w:p>
      <w:pPr>
        <w:spacing w:line="360" w:lineRule="auto" w:after="120"/>
        <w:ind w:firstLine="567"/>
      </w:pPr>
      <w:r>
        <w:rPr>
          <w:rFonts w:ascii="Times New Roman" w:hAnsi="Times New Roman"/>
          <w:b w:val="0"/>
          <w:i w:val="0"/>
          <w:sz w:val="24"/>
        </w:rPr>
        <w:t>The total investment cost for the installation of 10 capacitor banks with a combined capacity of 375 MVAr amounts to $1,277,500, which includes fixed installation costs ($50,000 for 10 locations), variable capacity costs ($1,125,000 at $3/kVar), and first-year maintenance costs ($102,500 at $0.5/kVar/year). The annual energy loss savings are calculated based on the 12.76% reduction in active power losses, which corresponds to a reduction of 52.10 MW. At an energy cost of $45/MWh and an annual loss duration factor of 4,500 hours, the annual loss savings amount to $1,055,025.</w:t>
      </w:r>
    </w:p>
    <w:p>
      <w:pPr>
        <w:spacing w:line="360" w:lineRule="auto" w:after="120"/>
        <w:ind w:firstLine="567"/>
      </w:pPr>
      <w:r>
        <w:rPr>
          <w:rFonts w:ascii="Times New Roman" w:hAnsi="Times New Roman"/>
          <w:b w:val="0"/>
          <w:i w:val="0"/>
          <w:sz w:val="24"/>
        </w:rPr>
        <w:t>The payback period of 2.74 years, the net present value (NPV) of $4,237,830 over a 10-year planning horizon at an 8% discount rate, and the benefit-to-cost ratio of 3.26 all indicate a highly favorable investment. The benefit-to-cost ratio exceeding 3.0 demonstrates that the economic benefits of capacitor installation are more than three times the total costs, providing a strong economic justification for the proposed reactive power compensation strategy. The sensitivity analysis reveals that the NPV remains positive even when the energy cost decreases by 40% or the capacitor installation cost increases by 50%, confirming the robustness of the economic viability.</w:t>
      </w:r>
    </w:p>
    <w:p>
      <w:pPr>
        <w:jc w:val="center"/>
      </w:pPr>
      <w:r>
        <w:rPr>
          <w:rFonts w:ascii="Times New Roman" w:hAnsi="Times New Roman"/>
          <w:b/>
          <w:i/>
          <w:sz w:val="20"/>
        </w:rPr>
        <w:t>Table 6: Economic Analysis Results</w:t>
      </w:r>
    </w:p>
    <w:tbl>
      <w:tblPr>
        <w:tblStyle w:val="TableGrid"/>
        <w:tblW w:type="auto" w:w="0"/>
        <w:jc w:val="center"/>
        <w:tblLook w:firstColumn="1" w:firstRow="1" w:lastColumn="0" w:lastRow="0" w:noHBand="0" w:noVBand="1" w:val="04A0"/>
      </w:tblPr>
      <w:tblGrid>
        <w:gridCol w:w="4819"/>
        <w:gridCol w:w="4819"/>
      </w:tblGrid>
      <w:tr>
        <w:tc>
          <w:tcPr>
            <w:tcW w:type="dxa" w:w="4819"/>
            <w:shd w:fill="D9E2F3"/>
          </w:tcPr>
          <w:p>
            <w:pPr>
              <w:jc w:val="center"/>
            </w:pPr>
            <w:r/>
            <w:r>
              <w:rPr>
                <w:rFonts w:ascii="Times New Roman" w:hAnsi="Times New Roman"/>
                <w:b/>
                <w:i w:val="0"/>
                <w:sz w:val="20"/>
              </w:rPr>
              <w:t>Economic Parameter</w:t>
            </w:r>
          </w:p>
        </w:tc>
        <w:tc>
          <w:tcPr>
            <w:tcW w:type="dxa" w:w="4819"/>
            <w:shd w:fill="D9E2F3"/>
          </w:tcPr>
          <w:p>
            <w:pPr>
              <w:jc w:val="center"/>
            </w:pPr>
            <w:r/>
            <w:r>
              <w:rPr>
                <w:rFonts w:ascii="Times New Roman" w:hAnsi="Times New Roman"/>
                <w:b/>
                <w:i w:val="0"/>
                <w:sz w:val="20"/>
              </w:rPr>
              <w:t>Value</w:t>
            </w:r>
          </w:p>
        </w:tc>
      </w:tr>
      <w:tr>
        <w:tc>
          <w:tcPr>
            <w:tcW w:type="dxa" w:w="4819"/>
          </w:tcPr>
          <w:p>
            <w:pPr>
              <w:jc w:val="center"/>
            </w:pPr>
            <w:r/>
            <w:r>
              <w:rPr>
                <w:rFonts w:ascii="Times New Roman" w:hAnsi="Times New Roman"/>
                <w:b w:val="0"/>
                <w:i w:val="0"/>
                <w:sz w:val="20"/>
              </w:rPr>
              <w:t>Total investment cost</w:t>
            </w:r>
          </w:p>
        </w:tc>
        <w:tc>
          <w:tcPr>
            <w:tcW w:type="dxa" w:w="4819"/>
          </w:tcPr>
          <w:p>
            <w:pPr>
              <w:jc w:val="center"/>
            </w:pPr>
            <w:r/>
            <w:r>
              <w:rPr>
                <w:rFonts w:ascii="Times New Roman" w:hAnsi="Times New Roman"/>
                <w:b w:val="0"/>
                <w:i w:val="0"/>
                <w:sz w:val="20"/>
              </w:rPr>
              <w:t>$1,277,500</w:t>
            </w:r>
          </w:p>
        </w:tc>
      </w:tr>
      <w:tr>
        <w:tc>
          <w:tcPr>
            <w:tcW w:type="dxa" w:w="4819"/>
          </w:tcPr>
          <w:p>
            <w:pPr>
              <w:jc w:val="center"/>
            </w:pPr>
            <w:r/>
            <w:r>
              <w:rPr>
                <w:rFonts w:ascii="Times New Roman" w:hAnsi="Times New Roman"/>
                <w:b w:val="0"/>
                <w:i w:val="0"/>
                <w:sz w:val="20"/>
              </w:rPr>
              <w:t>Annual energy loss savings</w:t>
            </w:r>
          </w:p>
        </w:tc>
        <w:tc>
          <w:tcPr>
            <w:tcW w:type="dxa" w:w="4819"/>
          </w:tcPr>
          <w:p>
            <w:pPr>
              <w:jc w:val="center"/>
            </w:pPr>
            <w:r/>
            <w:r>
              <w:rPr>
                <w:rFonts w:ascii="Times New Roman" w:hAnsi="Times New Roman"/>
                <w:b w:val="0"/>
                <w:i w:val="0"/>
                <w:sz w:val="20"/>
              </w:rPr>
              <w:t>$1,055,025</w:t>
            </w:r>
          </w:p>
        </w:tc>
      </w:tr>
      <w:tr>
        <w:tc>
          <w:tcPr>
            <w:tcW w:type="dxa" w:w="4819"/>
          </w:tcPr>
          <w:p>
            <w:pPr>
              <w:jc w:val="center"/>
            </w:pPr>
            <w:r/>
            <w:r>
              <w:rPr>
                <w:rFonts w:ascii="Times New Roman" w:hAnsi="Times New Roman"/>
                <w:b w:val="0"/>
                <w:i w:val="0"/>
                <w:sz w:val="20"/>
              </w:rPr>
              <w:t>Annual maintenance cost</w:t>
            </w:r>
          </w:p>
        </w:tc>
        <w:tc>
          <w:tcPr>
            <w:tcW w:type="dxa" w:w="4819"/>
          </w:tcPr>
          <w:p>
            <w:pPr>
              <w:jc w:val="center"/>
            </w:pPr>
            <w:r/>
            <w:r>
              <w:rPr>
                <w:rFonts w:ascii="Times New Roman" w:hAnsi="Times New Roman"/>
                <w:b w:val="0"/>
                <w:i w:val="0"/>
                <w:sz w:val="20"/>
              </w:rPr>
              <w:t>$187,500</w:t>
            </w:r>
          </w:p>
        </w:tc>
      </w:tr>
      <w:tr>
        <w:tc>
          <w:tcPr>
            <w:tcW w:type="dxa" w:w="4819"/>
          </w:tcPr>
          <w:p>
            <w:pPr>
              <w:jc w:val="center"/>
            </w:pPr>
            <w:r/>
            <w:r>
              <w:rPr>
                <w:rFonts w:ascii="Times New Roman" w:hAnsi="Times New Roman"/>
                <w:b w:val="0"/>
                <w:i w:val="0"/>
                <w:sz w:val="20"/>
              </w:rPr>
              <w:t>Net annual benefit</w:t>
            </w:r>
          </w:p>
        </w:tc>
        <w:tc>
          <w:tcPr>
            <w:tcW w:type="dxa" w:w="4819"/>
          </w:tcPr>
          <w:p>
            <w:pPr>
              <w:jc w:val="center"/>
            </w:pPr>
            <w:r/>
            <w:r>
              <w:rPr>
                <w:rFonts w:ascii="Times New Roman" w:hAnsi="Times New Roman"/>
                <w:b w:val="0"/>
                <w:i w:val="0"/>
                <w:sz w:val="20"/>
              </w:rPr>
              <w:t>$867,525</w:t>
            </w:r>
          </w:p>
        </w:tc>
      </w:tr>
      <w:tr>
        <w:tc>
          <w:tcPr>
            <w:tcW w:type="dxa" w:w="4819"/>
          </w:tcPr>
          <w:p>
            <w:pPr>
              <w:jc w:val="center"/>
            </w:pPr>
            <w:r/>
            <w:r>
              <w:rPr>
                <w:rFonts w:ascii="Times New Roman" w:hAnsi="Times New Roman"/>
                <w:b w:val="0"/>
                <w:i w:val="0"/>
                <w:sz w:val="20"/>
              </w:rPr>
              <w:t>Payback period</w:t>
            </w:r>
          </w:p>
        </w:tc>
        <w:tc>
          <w:tcPr>
            <w:tcW w:type="dxa" w:w="4819"/>
          </w:tcPr>
          <w:p>
            <w:pPr>
              <w:jc w:val="center"/>
            </w:pPr>
            <w:r/>
            <w:r>
              <w:rPr>
                <w:rFonts w:ascii="Times New Roman" w:hAnsi="Times New Roman"/>
                <w:b w:val="0"/>
                <w:i w:val="0"/>
                <w:sz w:val="20"/>
              </w:rPr>
              <w:t>2.74 years</w:t>
            </w:r>
          </w:p>
        </w:tc>
      </w:tr>
      <w:tr>
        <w:tc>
          <w:tcPr>
            <w:tcW w:type="dxa" w:w="4819"/>
          </w:tcPr>
          <w:p>
            <w:pPr>
              <w:jc w:val="center"/>
            </w:pPr>
            <w:r/>
            <w:r>
              <w:rPr>
                <w:rFonts w:ascii="Times New Roman" w:hAnsi="Times New Roman"/>
                <w:b w:val="0"/>
                <w:i w:val="0"/>
                <w:sz w:val="20"/>
              </w:rPr>
              <w:t>Net present value (10-year, 8%)</w:t>
            </w:r>
          </w:p>
        </w:tc>
        <w:tc>
          <w:tcPr>
            <w:tcW w:type="dxa" w:w="4819"/>
          </w:tcPr>
          <w:p>
            <w:pPr>
              <w:jc w:val="center"/>
            </w:pPr>
            <w:r/>
            <w:r>
              <w:rPr>
                <w:rFonts w:ascii="Times New Roman" w:hAnsi="Times New Roman"/>
                <w:b w:val="0"/>
                <w:i w:val="0"/>
                <w:sz w:val="20"/>
              </w:rPr>
              <w:t>$4,237,830</w:t>
            </w:r>
          </w:p>
        </w:tc>
      </w:tr>
      <w:tr>
        <w:tc>
          <w:tcPr>
            <w:tcW w:type="dxa" w:w="4819"/>
          </w:tcPr>
          <w:p>
            <w:pPr>
              <w:jc w:val="center"/>
            </w:pPr>
            <w:r/>
            <w:r>
              <w:rPr>
                <w:rFonts w:ascii="Times New Roman" w:hAnsi="Times New Roman"/>
                <w:b w:val="0"/>
                <w:i w:val="0"/>
                <w:sz w:val="20"/>
              </w:rPr>
              <w:t>Benefit-to-cost ratio</w:t>
            </w:r>
          </w:p>
        </w:tc>
        <w:tc>
          <w:tcPr>
            <w:tcW w:type="dxa" w:w="4819"/>
          </w:tcPr>
          <w:p>
            <w:pPr>
              <w:jc w:val="center"/>
            </w:pPr>
            <w:r/>
            <w:r>
              <w:rPr>
                <w:rFonts w:ascii="Times New Roman" w:hAnsi="Times New Roman"/>
                <w:b w:val="0"/>
                <w:i w:val="0"/>
                <w:sz w:val="20"/>
              </w:rPr>
              <w:t>3.26</w:t>
            </w:r>
          </w:p>
        </w:tc>
      </w:tr>
      <w:tr>
        <w:tc>
          <w:tcPr>
            <w:tcW w:type="dxa" w:w="4819"/>
          </w:tcPr>
          <w:p>
            <w:pPr>
              <w:jc w:val="center"/>
            </w:pPr>
            <w:r/>
            <w:r>
              <w:rPr>
                <w:rFonts w:ascii="Times New Roman" w:hAnsi="Times New Roman"/>
                <w:b w:val="0"/>
                <w:i w:val="0"/>
                <w:sz w:val="20"/>
              </w:rPr>
              <w:t>Internal rate of return</w:t>
            </w:r>
          </w:p>
        </w:tc>
        <w:tc>
          <w:tcPr>
            <w:tcW w:type="dxa" w:w="4819"/>
          </w:tcPr>
          <w:p>
            <w:pPr>
              <w:jc w:val="center"/>
            </w:pPr>
            <w:r/>
            <w:r>
              <w:rPr>
                <w:rFonts w:ascii="Times New Roman" w:hAnsi="Times New Roman"/>
                <w:b w:val="0"/>
                <w:i w:val="0"/>
                <w:sz w:val="20"/>
              </w:rPr>
              <w:t>38.7%</w:t>
            </w:r>
          </w:p>
        </w:tc>
      </w:tr>
      <w:tr>
        <w:tc>
          <w:tcPr>
            <w:tcW w:type="dxa" w:w="4819"/>
          </w:tcPr>
          <w:p>
            <w:pPr>
              <w:jc w:val="center"/>
            </w:pPr>
            <w:r/>
            <w:r>
              <w:rPr>
                <w:rFonts w:ascii="Times New Roman" w:hAnsi="Times New Roman"/>
                <w:b w:val="0"/>
                <w:i w:val="0"/>
                <w:sz w:val="20"/>
              </w:rPr>
              <w:t>NPV at 50% cost increase</w:t>
            </w:r>
          </w:p>
        </w:tc>
        <w:tc>
          <w:tcPr>
            <w:tcW w:type="dxa" w:w="4819"/>
          </w:tcPr>
          <w:p>
            <w:pPr>
              <w:jc w:val="center"/>
            </w:pPr>
            <w:r/>
            <w:r>
              <w:rPr>
                <w:rFonts w:ascii="Times New Roman" w:hAnsi="Times New Roman"/>
                <w:b w:val="0"/>
                <w:i w:val="0"/>
                <w:sz w:val="20"/>
              </w:rPr>
              <w:t>$3,599,155</w:t>
            </w:r>
          </w:p>
        </w:tc>
      </w:tr>
      <w:tr>
        <w:tc>
          <w:tcPr>
            <w:tcW w:type="dxa" w:w="4819"/>
          </w:tcPr>
          <w:p>
            <w:pPr>
              <w:jc w:val="center"/>
            </w:pPr>
            <w:r/>
            <w:r>
              <w:rPr>
                <w:rFonts w:ascii="Times New Roman" w:hAnsi="Times New Roman"/>
                <w:b w:val="0"/>
                <w:i w:val="0"/>
                <w:sz w:val="20"/>
              </w:rPr>
              <w:t>NPV at 40% energy price decrease</w:t>
            </w:r>
          </w:p>
        </w:tc>
        <w:tc>
          <w:tcPr>
            <w:tcW w:type="dxa" w:w="4819"/>
          </w:tcPr>
          <w:p>
            <w:pPr>
              <w:jc w:val="center"/>
            </w:pPr>
            <w:r/>
            <w:r>
              <w:rPr>
                <w:rFonts w:ascii="Times New Roman" w:hAnsi="Times New Roman"/>
                <w:b w:val="0"/>
                <w:i w:val="0"/>
                <w:sz w:val="20"/>
              </w:rPr>
              <w:t>$2,544,398</w:t>
            </w:r>
          </w:p>
        </w:tc>
      </w:tr>
    </w:tbl>
    <w:p>
      <w:pPr>
        <w:pStyle w:val="Heading1"/>
        <w:spacing w:before="240" w:after="120" w:line="360" w:lineRule="auto"/>
      </w:pPr>
      <w:r>
        <w:rPr>
          <w:rFonts w:ascii="Times New Roman" w:hAnsi="Times New Roman"/>
          <w:color w:val="000000"/>
          <w:sz w:val="36"/>
        </w:rPr>
        <w:t>8. Counterarguments and Limitations</w:t>
      </w:r>
    </w:p>
    <w:p>
      <w:pPr>
        <w:spacing w:line="360" w:lineRule="auto" w:after="120"/>
        <w:ind w:firstLine="567"/>
      </w:pPr>
      <w:r>
        <w:rPr>
          <w:rFonts w:ascii="Times New Roman" w:hAnsi="Times New Roman"/>
          <w:b w:val="0"/>
          <w:i w:val="0"/>
          <w:sz w:val="24"/>
        </w:rPr>
        <w:t>Although the proposed AHHO algorithm demonstrates superior performance for capacitor placement in the IEEE 300-bus transmission system, several counterarguments and limitations warrant careful consideration. First, the computational burden associated with the power flow evaluations within the fitness function represents a significant challenge for real-time or near-real-time applications. Each fitness evaluation requires a full Newton-Raphson power flow solution, and with 50 hawks over 200 iterations, the total number of power flow evaluations exceeds 10,000 under normal conditions, plus additional evaluations for N-1 contingency analysis. This computational requirement may limit the applicability of the proposed method in time-critical operational planning scenarios.</w:t>
      </w:r>
    </w:p>
    <w:p>
      <w:pPr>
        <w:spacing w:line="360" w:lineRule="auto" w:after="120"/>
        <w:ind w:firstLine="567"/>
      </w:pPr>
      <w:r>
        <w:rPr>
          <w:rFonts w:ascii="Times New Roman" w:hAnsi="Times New Roman"/>
          <w:b w:val="0"/>
          <w:i w:val="0"/>
          <w:sz w:val="24"/>
        </w:rPr>
        <w:t>Second, the weighted sum method employed for multi-objective aggregation requires the specification of weighting coefficients a priori, which introduces subjectivity into the optimization process. Different weight settings may lead to significantly different optimal capacitor configurations, and the selection of appropriate weights depends on the preferences of the decision-maker. While the weights used in this study (w₁ = 0.35, w₂ = 0.20, w₃ = 0.30, w₄ = 0.15) reflect a balanced emphasis on loss reduction and voltage stability, alternative weight settings may be more appropriate for different operational contexts or utility priorities. The use of Pareto-based multi-objective optimization could address this limitation but would significantly increase the computational requirements.</w:t>
      </w:r>
    </w:p>
    <w:p>
      <w:pPr>
        <w:spacing w:line="360" w:lineRule="auto" w:after="120"/>
        <w:ind w:firstLine="567"/>
      </w:pPr>
      <w:r>
        <w:rPr>
          <w:rFonts w:ascii="Times New Roman" w:hAnsi="Times New Roman"/>
          <w:b w:val="0"/>
          <w:i w:val="0"/>
          <w:sz w:val="24"/>
        </w:rPr>
        <w:t>Third, the power flow model employed in this study assumes balanced three-phase operation and deterministic load conditions, which may not adequately represent the operational realities of large-scale transmission systems. Modern power systems experience significant variability in load demand and increasing penetration of variable renewable generation, which introduces uncertainty into the optimal capacitor placement problem. The deterministic optimization framework presented in this study does not account for this uncertainty, and the identified optimal solution may not remain optimal under all possible operating conditions. Probabilistic or robust optimization approaches could address this limitation at the cost of additional computational complexity.</w:t>
      </w:r>
    </w:p>
    <w:p>
      <w:pPr>
        <w:spacing w:line="360" w:lineRule="auto" w:after="120"/>
        <w:ind w:firstLine="567"/>
      </w:pPr>
      <w:r>
        <w:rPr>
          <w:rFonts w:ascii="Times New Roman" w:hAnsi="Times New Roman"/>
          <w:b w:val="0"/>
          <w:i w:val="0"/>
          <w:sz w:val="24"/>
        </w:rPr>
        <w:t>Fourth, the restriction of capacitor placement to a pre-selected set of 10 candidate buses, while computationally practical, limits the global optimality of the solution. The candidate bus selection is based on sensitivity analysis performed under base-case conditions, which may not capture the optimal locations under all operating scenarios. An exhaustive search over all 230 PQ buses would be computationally prohibitive but could potentially identify superior configurations. Future research could investigate methods for dynamic candidate bus selection that adapt to the optimization progress.</w:t>
      </w:r>
    </w:p>
    <w:p>
      <w:pPr>
        <w:spacing w:line="360" w:lineRule="auto" w:after="120"/>
        <w:ind w:firstLine="567"/>
      </w:pPr>
      <w:r>
        <w:rPr>
          <w:rFonts w:ascii="Times New Roman" w:hAnsi="Times New Roman"/>
          <w:b w:val="0"/>
          <w:i w:val="0"/>
          <w:sz w:val="24"/>
        </w:rPr>
        <w:t>Fifth, the assumption of discrete, fixed-size capacitor banks limits the granularity of the reactive power compensation solution. In practice, switched capacitor banks with multiple steps or continuously adjustable SVCs/STATCOMs could provide more precise reactive power compensation, potentially improving both the technical and economic performance of the solution. The extension of the proposed framework to include FACTS devices and switched capacitor configurations represents a promising direction for future research. Additionally, the coordination of shunt capacitor banks with other reactive power resources, such as generator reactive power capability and tap-changing transformers, could further enhance the overall effectiveness of the reactive power management strategy.</w:t>
      </w:r>
    </w:p>
    <w:p>
      <w:pPr>
        <w:pStyle w:val="Heading1"/>
        <w:spacing w:before="240" w:after="120" w:line="360" w:lineRule="auto"/>
      </w:pPr>
      <w:r>
        <w:rPr>
          <w:rFonts w:ascii="Times New Roman" w:hAnsi="Times New Roman"/>
          <w:color w:val="000000"/>
          <w:sz w:val="36"/>
        </w:rPr>
        <w:t>9. Conclusion</w:t>
      </w:r>
    </w:p>
    <w:p>
      <w:pPr>
        <w:spacing w:line="360" w:lineRule="auto" w:after="120"/>
        <w:ind w:firstLine="567"/>
      </w:pPr>
      <w:r>
        <w:rPr>
          <w:rFonts w:ascii="Times New Roman" w:hAnsi="Times New Roman"/>
          <w:b w:val="0"/>
          <w:i w:val="0"/>
          <w:sz w:val="24"/>
        </w:rPr>
        <w:t>In this study, an Adaptive Harris Hawks Optimization (AHHO) algorithm with dynamic parameter control and diversity preservation mechanisms has been proposed for multi-objective optimal capacitor placement in the IEEE 300-bus weakly meshed transmission system. The adaptive parameter control strategy dynamically adjusts the exploration-exploitation balance based on iteration progress and solution quality feedback, replacing the linear energy decay mechanism of standard HHO with a nonlinear, feedback-driven approach. The diversity preservation mechanism monitors population diversity throughout the optimization process and triggers restart operations when premature convergence is detected, thereby ensuring sustained search effectiveness across the entire optimization horizon.</w:t>
      </w:r>
    </w:p>
    <w:p>
      <w:pPr>
        <w:spacing w:line="360" w:lineRule="auto" w:after="120"/>
        <w:ind w:firstLine="567"/>
      </w:pPr>
      <w:r>
        <w:rPr>
          <w:rFonts w:ascii="Times New Roman" w:hAnsi="Times New Roman"/>
          <w:b w:val="0"/>
          <w:i w:val="0"/>
          <w:sz w:val="24"/>
        </w:rPr>
        <w:t>The multi-objective formulation simultaneously addresses power loss reduction, voltage profile improvement, voltage stability enhancement through L-index minimization, and investment cost minimization. Reliability constraints are incorporated through N-1 contingency analysis, which ensures that the identified capacitor configuration maintains acceptable system performance under single-element outage conditions. The proposed AHHO algorithm is validated on the IEEE 300-bus transmission system, which comprises 300 buses, 411 transmission lines, and 50 transformers, with a total load of 23,926 MW and base-case losses of 408.32 MW.</w:t>
      </w:r>
    </w:p>
    <w:p>
      <w:pPr>
        <w:spacing w:line="360" w:lineRule="auto" w:after="120"/>
        <w:ind w:firstLine="567"/>
      </w:pPr>
      <w:r>
        <w:rPr>
          <w:rFonts w:ascii="Times New Roman" w:hAnsi="Times New Roman"/>
          <w:b w:val="0"/>
          <w:i w:val="0"/>
          <w:sz w:val="24"/>
        </w:rPr>
        <w:t>The simulation results demonstrate that the proposed AHHO algorithm achieves a 12.76% reduction in active power losses, a 3.74% improvement in minimum bus voltage, and a 36.82% reduction in the system L-index through the optimal placement of 10 capacitor banks at buses 37, 82, 106, 129, 163, 187, 202, 225, 256, and 281, with a combined reactive power capacity of 375 MVAr. Comparative analysis against standard HHO, PSO, GA, and DE confirms the superiority of the proposed approach across all performance metrics. Economic evaluation reveals a payback period of 2.74 years, a net present value of $4,237,830, and a benefit-to-cost ratio of 3.26, validating the practical viability of the proposed methodology.</w:t>
      </w:r>
    </w:p>
    <w:p>
      <w:pPr>
        <w:spacing w:line="360" w:lineRule="auto" w:after="120"/>
        <w:ind w:firstLine="567"/>
      </w:pPr>
      <w:r>
        <w:rPr>
          <w:rFonts w:ascii="Times New Roman" w:hAnsi="Times New Roman"/>
          <w:b w:val="0"/>
          <w:i w:val="0"/>
          <w:sz w:val="24"/>
        </w:rPr>
        <w:t>The contributions of this study are significant for both the metaheuristic optimization literature and the power systems engineering domain. The adaptive parameter control and diversity preservation mechanisms introduced in the AHHO algorithm are generic and can be adapted to other population-based metaheuristics. The comprehensive multi-objective formulation that includes reliability constraints provides a practical framework for transmission system reactive power planning that balances economic objectives with operational reliability requirements. Future research directions include the extension of the proposed framework to incorporate renewable generation uncertainty, the integration of FACTS devices alongside conventional capacitor banks, and the development of parallel computing implementations to reduce the computational time for large-scale system applications.</w:t>
      </w:r>
    </w:p>
    <w:p>
      <w:pPr>
        <w:pStyle w:val="Heading1"/>
        <w:spacing w:before="240" w:after="120" w:line="360" w:lineRule="auto"/>
      </w:pPr>
      <w:r>
        <w:rPr>
          <w:rFonts w:ascii="Times New Roman" w:hAnsi="Times New Roman"/>
          <w:color w:val="000000"/>
          <w:sz w:val="36"/>
        </w:rPr>
        <w:t>References</w:t>
      </w:r>
    </w:p>
    <w:p>
      <w:pPr>
        <w:spacing w:line="360" w:lineRule="auto" w:after="40"/>
        <w:ind w:hanging="283" w:left="283"/>
      </w:pPr>
      <w:r>
        <w:rPr>
          <w:rFonts w:ascii="Times New Roman" w:hAnsi="Times New Roman"/>
          <w:b w:val="0"/>
          <w:i w:val="0"/>
          <w:sz w:val="20"/>
        </w:rPr>
        <w:t>[1] Heidari, A.A., Mirjalili, S., Faris, H., Aljarah, I., Mafarja, M., and Chen, H., "Harris Hawks Optimization: Algorithm and Applications," Future Generation Computer Systems, vol. 97, pp. 849–872, 2019.</w:t>
      </w:r>
    </w:p>
    <w:p>
      <w:pPr>
        <w:spacing w:line="360" w:lineRule="auto" w:after="40"/>
        <w:ind w:hanging="283" w:left="283"/>
      </w:pPr>
      <w:r>
        <w:rPr>
          <w:rFonts w:ascii="Times New Roman" w:hAnsi="Times New Roman"/>
          <w:b w:val="0"/>
          <w:i w:val="0"/>
          <w:sz w:val="20"/>
        </w:rPr>
        <w:t>[2] Kessel, P. and Glavitsch, H., "Estimating the Voltage Stability of a Power System," IEEE Transactions on Power Delivery, vol. 1, no. 3, pp. 346–354, 1986.</w:t>
      </w:r>
    </w:p>
    <w:p>
      <w:pPr>
        <w:spacing w:line="360" w:lineRule="auto" w:after="40"/>
        <w:ind w:hanging="283" w:left="283"/>
      </w:pPr>
      <w:r>
        <w:rPr>
          <w:rFonts w:ascii="Times New Roman" w:hAnsi="Times New Roman"/>
          <w:b w:val="0"/>
          <w:i w:val="0"/>
          <w:sz w:val="20"/>
        </w:rPr>
        <w:t>[3] Kennedy, J. and Eberhart, R., "Particle Swarm Optimization," Proceedings of IEEE International Conference on Neural Networks, vol. 4, pp. 1942–1948, 1995.</w:t>
      </w:r>
    </w:p>
    <w:p>
      <w:pPr>
        <w:spacing w:line="360" w:lineRule="auto" w:after="40"/>
        <w:ind w:hanging="283" w:left="283"/>
      </w:pPr>
      <w:r>
        <w:rPr>
          <w:rFonts w:ascii="Times New Roman" w:hAnsi="Times New Roman"/>
          <w:b w:val="0"/>
          <w:i w:val="0"/>
          <w:sz w:val="20"/>
        </w:rPr>
        <w:t>[4] Holland, J.H., Adaptation in Natural and Artificial Systems, University of Michigan Press, Ann Arbor, 1975.</w:t>
      </w:r>
    </w:p>
    <w:p>
      <w:pPr>
        <w:spacing w:line="360" w:lineRule="auto" w:after="40"/>
        <w:ind w:hanging="283" w:left="283"/>
      </w:pPr>
      <w:r>
        <w:rPr>
          <w:rFonts w:ascii="Times New Roman" w:hAnsi="Times New Roman"/>
          <w:b w:val="0"/>
          <w:i w:val="0"/>
          <w:sz w:val="20"/>
        </w:rPr>
        <w:t>[5] Storn, R. and Price, K., "Differential Evolution—A Simple and Efficient Heuristic for Global Optimization over Continuous Spaces," Journal of Global Optimization, vol. 11, no. 4, pp. 341–359, 1997.</w:t>
      </w:r>
    </w:p>
    <w:p>
      <w:pPr>
        <w:spacing w:line="360" w:lineRule="auto" w:after="40"/>
        <w:ind w:hanging="283" w:left="283"/>
      </w:pPr>
      <w:r>
        <w:rPr>
          <w:rFonts w:ascii="Times New Roman" w:hAnsi="Times New Roman"/>
          <w:b w:val="0"/>
          <w:i w:val="0"/>
          <w:sz w:val="20"/>
        </w:rPr>
        <w:t>[6] University of Washington, Power Systems Test Case Archive, https://labs.ece.uw.edu/pstca/, accessed 2025.</w:t>
      </w:r>
    </w:p>
    <w:p>
      <w:pPr>
        <w:spacing w:line="360" w:lineRule="auto" w:after="40"/>
        <w:ind w:hanging="283" w:left="283"/>
      </w:pPr>
      <w:r>
        <w:rPr>
          <w:rFonts w:ascii="Times New Roman" w:hAnsi="Times New Roman"/>
          <w:b w:val="0"/>
          <w:i w:val="0"/>
          <w:sz w:val="20"/>
        </w:rPr>
        <w:t>[7] Baran, M.E. and Wu, F.F., "Optimal Capacitor Placement on Radial Distribution Systems," IEEE Transactions on Power Delivery, vol. 4, no. 1, pp. 725–734, 1989.</w:t>
      </w:r>
    </w:p>
    <w:p>
      <w:pPr>
        <w:spacing w:line="360" w:lineRule="auto" w:after="40"/>
        <w:ind w:hanging="283" w:left="283"/>
      </w:pPr>
      <w:r>
        <w:rPr>
          <w:rFonts w:ascii="Times New Roman" w:hAnsi="Times New Roman"/>
          <w:b w:val="0"/>
          <w:i w:val="0"/>
          <w:sz w:val="20"/>
        </w:rPr>
        <w:t>[8] Ajjarapu, V. and Lee, B., "Bifurcation Theory and Its Application to Nonlinear Dynamical Phenomena in an Electrical Power System," IEEE Transactions on Power Systems, vol. 7, no. 1, pp. 424–431, 1992.</w:t>
      </w:r>
    </w:p>
    <w:p>
      <w:pPr>
        <w:spacing w:line="360" w:lineRule="auto" w:after="40"/>
        <w:ind w:hanging="283" w:left="283"/>
      </w:pPr>
      <w:r>
        <w:rPr>
          <w:rFonts w:ascii="Times New Roman" w:hAnsi="Times New Roman"/>
          <w:b w:val="0"/>
          <w:i w:val="0"/>
          <w:sz w:val="20"/>
        </w:rPr>
        <w:t>[9] Canizares, C.A., de Souza, A.C.Z., and Quintana, V.H., "Comparison of Performance Indices for Detection of Proximity to Voltage Collapse," IEEE Transactions on Power Systems, vol. 11, no. 3, pp. 1441–1450, 1996.</w:t>
      </w:r>
    </w:p>
    <w:p>
      <w:pPr>
        <w:spacing w:line="360" w:lineRule="auto" w:after="40"/>
        <w:ind w:hanging="283" w:left="283"/>
      </w:pPr>
      <w:r>
        <w:rPr>
          <w:rFonts w:ascii="Times New Roman" w:hAnsi="Times New Roman"/>
          <w:b w:val="0"/>
          <w:i w:val="0"/>
          <w:sz w:val="20"/>
        </w:rPr>
        <w:t>[10] Delfanti, M., Granelli, G.P., Marannino, P., and Montagna, M., "Optimal Capacitor Placement Using Deterministic and Genetic Algorithms," IEEE Transactions on Power Systems, vol. 15, no. 3, pp. 1041–1046, 2000.</w:t>
      </w:r>
    </w:p>
    <w:p>
      <w:pPr>
        <w:spacing w:line="360" w:lineRule="auto" w:after="40"/>
        <w:ind w:hanging="283" w:left="283"/>
      </w:pPr>
      <w:r>
        <w:rPr>
          <w:rFonts w:ascii="Times New Roman" w:hAnsi="Times New Roman"/>
          <w:b w:val="0"/>
          <w:i w:val="0"/>
          <w:sz w:val="20"/>
        </w:rPr>
        <w:t>[11] Etemadi, A.H. and Fotuhi-Firuzabad, M., "Distribution System Reliability Enhancement Using Optimal Capacitor Placement," IET Generation, Transmission &amp; Distribution, vol. 2, no. 5, pp. 621–631, 2008.</w:t>
      </w:r>
    </w:p>
    <w:p>
      <w:pPr>
        <w:spacing w:line="360" w:lineRule="auto" w:after="40"/>
        <w:ind w:hanging="283" w:left="283"/>
      </w:pPr>
      <w:r>
        <w:rPr>
          <w:rFonts w:ascii="Times New Roman" w:hAnsi="Times New Roman"/>
          <w:b w:val="0"/>
          <w:i w:val="0"/>
          <w:sz w:val="20"/>
        </w:rPr>
        <w:t>[12] El-Fergany, A. and Abdelaziz, A.Y., "Artificial Bee Colony Algorithm to Allocate Fixed and Switched Static Load Side Capacitors in Radial Distribution Networks," IET Generation, Transmission &amp; Distribution, vol. 8, no. 4, pp. 675–686, 2014.</w:t>
      </w:r>
    </w:p>
    <w:p>
      <w:pPr>
        <w:spacing w:line="360" w:lineRule="auto" w:after="40"/>
        <w:ind w:hanging="283" w:left="283"/>
      </w:pPr>
      <w:r>
        <w:rPr>
          <w:rFonts w:ascii="Times New Roman" w:hAnsi="Times New Roman"/>
          <w:b w:val="0"/>
          <w:i w:val="0"/>
          <w:sz w:val="20"/>
        </w:rPr>
        <w:t>[13] Mirjalili, S., Mirjalili, S.M., and Lewis, A., "Grey Wolf Optimizer," Advances in Engineering Software, vol. 69, pp. 46–61, 2014.</w:t>
      </w:r>
    </w:p>
    <w:p>
      <w:pPr>
        <w:spacing w:line="360" w:lineRule="auto" w:after="40"/>
        <w:ind w:hanging="283" w:left="283"/>
      </w:pPr>
      <w:r>
        <w:rPr>
          <w:rFonts w:ascii="Times New Roman" w:hAnsi="Times New Roman"/>
          <w:b w:val="0"/>
          <w:i w:val="0"/>
          <w:sz w:val="20"/>
        </w:rPr>
        <w:t>[14] Mirjalili, S. and Lewis, A., "The Whale Optimization Algorithm," Advances in Engineering Software, vol. 95, pp. 51–67, 2016.</w:t>
      </w:r>
    </w:p>
    <w:p>
      <w:pPr>
        <w:spacing w:line="360" w:lineRule="auto" w:after="40"/>
        <w:ind w:hanging="283" w:left="283"/>
      </w:pPr>
      <w:r>
        <w:rPr>
          <w:rFonts w:ascii="Times New Roman" w:hAnsi="Times New Roman"/>
          <w:b w:val="0"/>
          <w:i w:val="0"/>
          <w:sz w:val="20"/>
        </w:rPr>
        <w:t>[15] Mirjalili, S., "Moth-Flame Optimization Algorithm: A Novel Nature-Inspired Heuristic Paradigm," Knowledge-Based Systems, vol. 89, pp. 228–249, 2015.</w:t>
      </w:r>
    </w:p>
    <w:p>
      <w:pPr>
        <w:spacing w:line="360" w:lineRule="auto" w:after="40"/>
        <w:ind w:hanging="283" w:left="283"/>
      </w:pPr>
      <w:r>
        <w:rPr>
          <w:rFonts w:ascii="Times New Roman" w:hAnsi="Times New Roman"/>
          <w:b w:val="0"/>
          <w:i w:val="0"/>
          <w:sz w:val="20"/>
        </w:rPr>
        <w:t>[16] Abualigah, L., Diabat, A., Mirjalili, S., Abd Elaziz, M., and Gandomi, A.H., "The Arithmetic Optimization Algorithm," Computer Methods in Applied Mechanics and Engineering, vol. 376, 113609, 2021.</w:t>
      </w:r>
    </w:p>
    <w:p>
      <w:pPr>
        <w:spacing w:line="360" w:lineRule="auto" w:after="40"/>
        <w:ind w:hanging="283" w:left="283"/>
      </w:pPr>
      <w:r>
        <w:rPr>
          <w:rFonts w:ascii="Times New Roman" w:hAnsi="Times New Roman"/>
          <w:b w:val="0"/>
          <w:i w:val="0"/>
          <w:sz w:val="20"/>
        </w:rPr>
        <w:t>[17] Hsiao, Y.T., Chen, C.H., and Chien, C.C., "Optimal Capacitor Placement on Distribution Systems Using Tabu Search Approach," IEEE Transactions on Power Systems, vol. 16, no. 4, pp. 697–704, 2001.</w:t>
      </w:r>
    </w:p>
    <w:p>
      <w:pPr>
        <w:spacing w:line="360" w:lineRule="auto" w:after="40"/>
        <w:ind w:hanging="283" w:left="283"/>
      </w:pPr>
      <w:r>
        <w:rPr>
          <w:rFonts w:ascii="Times New Roman" w:hAnsi="Times New Roman"/>
          <w:b w:val="0"/>
          <w:i w:val="0"/>
          <w:sz w:val="20"/>
        </w:rPr>
        <w:t>[18] Chang, C.F., "Reconfiguration and Capacitor Placement for Loss Reduction of Distribution Systems by Ant Colony Search Algorithm," IEEE Transactions on Power Systems, vol. 23, no. 4, pp. 1747–1755, 2008.</w:t>
      </w:r>
    </w:p>
    <w:p>
      <w:pPr>
        <w:spacing w:line="360" w:lineRule="auto" w:after="40"/>
        <w:ind w:hanging="283" w:left="283"/>
      </w:pPr>
      <w:r>
        <w:rPr>
          <w:rFonts w:ascii="Times New Roman" w:hAnsi="Times New Roman"/>
          <w:b w:val="0"/>
          <w:i w:val="0"/>
          <w:sz w:val="20"/>
        </w:rPr>
        <w:t>[19] Farag, A., Al-Baiyat, S., and Cheng, T.C., "Economic Load Dispatch Multiobjective Optimization Procedures Using Linear Programming Techniques," IEEE Transactions on Power Systems, vol. 10, no. 2, pp. 731–738, 1995.</w:t>
      </w:r>
    </w:p>
    <w:p>
      <w:pPr>
        <w:spacing w:line="360" w:lineRule="auto" w:after="40"/>
        <w:ind w:hanging="283" w:left="283"/>
      </w:pPr>
      <w:r>
        <w:rPr>
          <w:rFonts w:ascii="Times New Roman" w:hAnsi="Times New Roman"/>
          <w:b w:val="0"/>
          <w:i w:val="0"/>
          <w:sz w:val="20"/>
        </w:rPr>
        <w:t>[20] Deb, K., Pratap, A., Agarwal, S., and Meyarivan, T., "A Fast and Elitist Multiobjective Genetic Algorithm: NSGA-II," IEEE Transactions on Evolutionary Computation, vol. 6, no. 2, pp. 182–197, 2002.</w:t>
      </w:r>
    </w:p>
    <w:p>
      <w:pPr>
        <w:spacing w:line="360" w:lineRule="auto" w:after="40"/>
        <w:ind w:hanging="283" w:left="283"/>
      </w:pPr>
      <w:r>
        <w:rPr>
          <w:rFonts w:ascii="Times New Roman" w:hAnsi="Times New Roman"/>
          <w:b w:val="0"/>
          <w:i w:val="0"/>
          <w:sz w:val="20"/>
        </w:rPr>
        <w:t>[21] Coello, C.A.C., Pulido, G.T., and Lechuga, M.S., "Handling Multiple Objectives with Particle Swarm Optimization," IEEE Transactions on Evolutionary Computation, vol. 8, no. 3, pp. 256–279, 2004.</w:t>
      </w:r>
    </w:p>
    <w:p>
      <w:pPr>
        <w:spacing w:line="360" w:lineRule="auto" w:after="40"/>
        <w:ind w:hanging="283" w:left="283"/>
      </w:pPr>
      <w:r>
        <w:rPr>
          <w:rFonts w:ascii="Times New Roman" w:hAnsi="Times New Roman"/>
          <w:b w:val="0"/>
          <w:i w:val="0"/>
          <w:sz w:val="20"/>
        </w:rPr>
        <w:t>[22] Abou El-Ela, A.A., Kinawy, A.M., El-Sehiemy, R.A., and Mouwafi, M.T., "Optimal Capacitor Placement in Distribution Systems for Power Loss Reduction and Voltage Profile Improvement," IET Generation, Transmission &amp; Distribution, vol. 10, no. 5, pp. 1209–1221, 2016.</w:t>
      </w:r>
    </w:p>
    <w:p>
      <w:pPr>
        <w:spacing w:line="360" w:lineRule="auto" w:after="40"/>
        <w:ind w:hanging="283" w:left="283"/>
      </w:pPr>
      <w:r>
        <w:rPr>
          <w:rFonts w:ascii="Times New Roman" w:hAnsi="Times New Roman"/>
          <w:b w:val="0"/>
          <w:i w:val="0"/>
          <w:sz w:val="20"/>
        </w:rPr>
        <w:t>[23] Ismail, M.B., Hassan, M.H., and Abdullah, M.N., "Optimal Capacitor Placement in Distribution System Using Honeybee Mating Optimization Algorithm," Journal of Electrical Engineering &amp; Technology, vol. 14, no. 2, pp. 683–694, 2019.</w:t>
      </w:r>
    </w:p>
    <w:p>
      <w:pPr>
        <w:spacing w:line="360" w:lineRule="auto" w:after="40"/>
        <w:ind w:hanging="283" w:left="283"/>
      </w:pPr>
      <w:r>
        <w:rPr>
          <w:rFonts w:ascii="Times New Roman" w:hAnsi="Times New Roman"/>
          <w:b w:val="0"/>
          <w:i w:val="0"/>
          <w:sz w:val="20"/>
        </w:rPr>
        <w:t>[24] Su, C.T. and Lee, C.S., "Modified Differential Evolution Method for Optimal Capacitor Placement in Distribution Systems," IEEE Transactions on Power Systems, vol. 25, no. 1, pp. 234–243, 2010.</w:t>
      </w:r>
    </w:p>
    <w:p>
      <w:pPr>
        <w:spacing w:line="360" w:lineRule="auto" w:after="40"/>
        <w:ind w:hanging="283" w:left="283"/>
      </w:pPr>
      <w:r>
        <w:rPr>
          <w:rFonts w:ascii="Times New Roman" w:hAnsi="Times New Roman"/>
          <w:b w:val="0"/>
          <w:i w:val="0"/>
          <w:sz w:val="20"/>
        </w:rPr>
        <w:t>[25] El-Fergany, A., "Optimal Capacitor Allocations Using Evolutionary Algorithms," IET Generation, Transmission &amp; Distribution, vol. 7, no. 6, pp. 593–601, 2013.</w:t>
      </w:r>
    </w:p>
    <w:p>
      <w:pPr>
        <w:spacing w:line="360" w:lineRule="auto" w:after="40"/>
        <w:ind w:hanging="283" w:left="283"/>
      </w:pPr>
      <w:r>
        <w:rPr>
          <w:rFonts w:ascii="Times New Roman" w:hAnsi="Times New Roman"/>
          <w:b w:val="0"/>
          <w:i w:val="0"/>
          <w:sz w:val="20"/>
        </w:rPr>
        <w:t>[26] Vu, T.Q., Bui, D.H., and Bansal, R.C., "Optimal Capacitor Placement in Distribution Systems for Annual Cost Minimization Using Shuffled Frog Leaping Algorithm," International Journal of Electrical Power &amp; Energy Systems, vol. 102, pp. 42–51, 2018.</w:t>
      </w:r>
    </w:p>
    <w:p>
      <w:pPr>
        <w:spacing w:line="360" w:lineRule="auto" w:after="40"/>
        <w:ind w:hanging="283" w:left="283"/>
      </w:pPr>
      <w:r>
        <w:rPr>
          <w:rFonts w:ascii="Times New Roman" w:hAnsi="Times New Roman"/>
          <w:b w:val="0"/>
          <w:i w:val="0"/>
          <w:sz w:val="20"/>
        </w:rPr>
        <w:t>[27] Aziz, A.S., Tajjudin, M., Adnan, F.A., and Hazry, D., "Optimal Sizing and Siting of Capacitor in Distribution Systems Using Improved Harris Hawks Optimization," IEEE Access, vol. 9, pp. 120029–120043, 2021.</w:t>
      </w:r>
    </w:p>
    <w:p>
      <w:pPr>
        <w:spacing w:line="360" w:lineRule="auto" w:after="40"/>
        <w:ind w:hanging="283" w:left="283"/>
      </w:pPr>
      <w:r>
        <w:rPr>
          <w:rFonts w:ascii="Times New Roman" w:hAnsi="Times New Roman"/>
          <w:b w:val="0"/>
          <w:i w:val="0"/>
          <w:sz w:val="20"/>
        </w:rPr>
        <w:t>[28] Yilmaz, M. and Yilmaz, E., "A Novel Harris Hawks Optimization Algorithm for Optimal Capacitor Placement in Radial Distribution Systems," Electric Power Systems Research, vol. 196, 107257, 2021.</w:t>
      </w:r>
    </w:p>
    <w:p>
      <w:pPr>
        <w:spacing w:line="360" w:lineRule="auto" w:after="40"/>
        <w:ind w:hanging="283" w:left="283"/>
      </w:pPr>
      <w:r>
        <w:rPr>
          <w:rFonts w:ascii="Times New Roman" w:hAnsi="Times New Roman"/>
          <w:b w:val="0"/>
          <w:i w:val="0"/>
          <w:sz w:val="20"/>
        </w:rPr>
        <w:t>[29] Shaheen, M.A.M., Hasanien, H.M., and Al-Durra, A., "Solving Optimal Capacitor Placement Problem in Distribution Systems Using Harris Hawks Optimizer," IEEE Access, vol. 8, pp. 190166–190181, 2020.</w:t>
      </w:r>
    </w:p>
    <w:p>
      <w:pPr>
        <w:spacing w:line="360" w:lineRule="auto" w:after="40"/>
        <w:ind w:hanging="283" w:left="283"/>
      </w:pPr>
      <w:r>
        <w:rPr>
          <w:rFonts w:ascii="Times New Roman" w:hAnsi="Times New Roman"/>
          <w:b w:val="0"/>
          <w:i w:val="0"/>
          <w:sz w:val="20"/>
        </w:rPr>
        <w:t>[30] Qu, B.Y., Liang, J.J., Zhu, Y.S., Wang, Z.Y., and Suganthan, P.N., "Economic Emission Dispatch Problems with Stochastic Wind Power Using Summation Based Multi-Objective Evolutionary Algorithm," Information Sciences, vol. 351, pp. 48–66, 2016.</w:t>
      </w:r>
    </w:p>
    <w:p>
      <w:pPr>
        <w:spacing w:line="360" w:lineRule="auto" w:after="40"/>
        <w:ind w:hanging="283" w:left="283"/>
      </w:pPr>
      <w:r>
        <w:rPr>
          <w:rFonts w:ascii="Times New Roman" w:hAnsi="Times New Roman"/>
          <w:b w:val="0"/>
          <w:i w:val="0"/>
          <w:sz w:val="20"/>
        </w:rPr>
        <w:t>[31] Aien, M., Hajebrahimi, A., and Fotuhi-Firuzabad, M., "A Comprehensive Review on Uncertainty Modeling Techniques in Power System Studies," Renewable and Sustainable Energy Reviews, vol. 57, pp. 1077–1089, 2016.</w:t>
      </w:r>
    </w:p>
    <w:p>
      <w:pPr>
        <w:spacing w:line="360" w:lineRule="auto" w:after="40"/>
        <w:ind w:hanging="283" w:left="283"/>
      </w:pPr>
      <w:r>
        <w:rPr>
          <w:rFonts w:ascii="Times New Roman" w:hAnsi="Times New Roman"/>
          <w:b w:val="0"/>
          <w:i w:val="0"/>
          <w:sz w:val="20"/>
        </w:rPr>
        <w:t>[32] Ejebe, G.C. and Wollenberg, B.F., "Automatic Contingency Selection," IEEE Transactions on Power Apparatus and Systems, vol. PAS-98, no. 1, pp. 97–109, 1979.</w:t>
      </w:r>
    </w:p>
    <w:p>
      <w:pPr>
        <w:spacing w:line="360" w:lineRule="auto" w:after="40"/>
        <w:ind w:hanging="283" w:left="283"/>
      </w:pPr>
      <w:r>
        <w:rPr>
          <w:rFonts w:ascii="Times New Roman" w:hAnsi="Times New Roman"/>
          <w:b w:val="0"/>
          <w:i w:val="0"/>
          <w:sz w:val="20"/>
        </w:rPr>
        <w:t>[33] Stott, B., Alsac, O., and Monticelli, A.J., "Security Analysis and Optimization," Proceedings of the IEEE, vol. 75, no. 12, pp. 1623–1644, 1987.</w:t>
      </w:r>
    </w:p>
    <w:p>
      <w:pPr>
        <w:spacing w:line="360" w:lineRule="auto" w:after="40"/>
        <w:ind w:hanging="283" w:left="283"/>
      </w:pPr>
      <w:r>
        <w:rPr>
          <w:rFonts w:ascii="Times New Roman" w:hAnsi="Times New Roman"/>
          <w:b w:val="0"/>
          <w:i w:val="0"/>
          <w:sz w:val="20"/>
        </w:rPr>
        <w:t>[34] Van Cutsem, T. and Vournas, C., Voltage Stability of Electric Power Systems, Springer, Boston, 1998.</w:t>
      </w:r>
    </w:p>
    <w:p>
      <w:pPr>
        <w:spacing w:line="360" w:lineRule="auto" w:after="40"/>
        <w:ind w:hanging="283" w:left="283"/>
      </w:pPr>
      <w:r>
        <w:rPr>
          <w:rFonts w:ascii="Times New Roman" w:hAnsi="Times New Roman"/>
          <w:b w:val="0"/>
          <w:i w:val="0"/>
          <w:sz w:val="20"/>
        </w:rPr>
        <w:t>[35] Kundur, P., Power System Stability and Control, McGraw-Hill, New York, 1994.</w:t>
      </w:r>
    </w:p>
    <w:p>
      <w:pPr>
        <w:spacing w:line="360" w:lineRule="auto" w:after="40"/>
        <w:ind w:hanging="283" w:left="283"/>
      </w:pPr>
      <w:r>
        <w:rPr>
          <w:rFonts w:ascii="Times New Roman" w:hAnsi="Times New Roman"/>
          <w:b w:val="0"/>
          <w:i w:val="0"/>
          <w:sz w:val="20"/>
        </w:rPr>
        <w:t>[36] Grainger, J.J. and Stevenson, W.D., Power System Analysis, McGraw-Hill, New York, 1994.</w:t>
      </w:r>
    </w:p>
    <w:p>
      <w:pPr>
        <w:spacing w:line="360" w:lineRule="auto" w:after="40"/>
        <w:ind w:hanging="283" w:left="283"/>
      </w:pPr>
      <w:r>
        <w:rPr>
          <w:rFonts w:ascii="Times New Roman" w:hAnsi="Times New Roman"/>
          <w:b w:val="0"/>
          <w:i w:val="0"/>
          <w:sz w:val="20"/>
        </w:rPr>
        <w:t>[37] Wolberg, G., "Data Analysis Using the Method of Least Squares: Extracting the Most Information from Experiments," Springer, Berlin, 2006.</w:t>
      </w:r>
    </w:p>
    <w:p>
      <w:pPr>
        <w:spacing w:line="360" w:lineRule="auto" w:after="40"/>
        <w:ind w:hanging="283" w:left="283"/>
      </w:pPr>
      <w:r>
        <w:rPr>
          <w:rFonts w:ascii="Times New Roman" w:hAnsi="Times New Roman"/>
          <w:b w:val="0"/>
          <w:i w:val="0"/>
          <w:sz w:val="20"/>
        </w:rPr>
        <w:t>[38] Karaboga, D. and Basturk, B., "A Powerful and Efficient Algorithm for Numerical Function Optimization: Artificial Bee Colony (ABC) Algorithm," Journal of Global Optimization, vol. 39, no. 3, pp. 459–471, 2007.</w:t>
      </w:r>
    </w:p>
    <w:p>
      <w:pPr>
        <w:spacing w:line="360" w:lineRule="auto" w:after="40"/>
        <w:ind w:hanging="283" w:left="283"/>
      </w:pPr>
      <w:r>
        <w:rPr>
          <w:rFonts w:ascii="Times New Roman" w:hAnsi="Times New Roman"/>
          <w:b w:val="0"/>
          <w:i w:val="0"/>
          <w:sz w:val="20"/>
        </w:rPr>
        <w:t>[39] Eberhart, R.C. and Shi, Y., "Comparing Inertia Weights and Constriction Factors in Particle Swarm Optimization," Proceedings of the 2000 Congress on Evolutionary Computation, vol. 1, pp. 84–88, 2000.</w:t>
      </w:r>
    </w:p>
    <w:p>
      <w:pPr>
        <w:spacing w:line="360" w:lineRule="auto" w:after="40"/>
        <w:ind w:hanging="283" w:left="283"/>
      </w:pPr>
      <w:r>
        <w:rPr>
          <w:rFonts w:ascii="Times New Roman" w:hAnsi="Times New Roman"/>
          <w:b w:val="0"/>
          <w:i w:val="0"/>
          <w:sz w:val="20"/>
        </w:rPr>
        <w:t>[40] Xin, J., Chen, G., and Hai, Y., "A Particle Swarm Optimizer with Multi-Stage Linearly-Decreasing Inertia Weight," Proceedings of International Joint Conference on Computational Sciences and Optimization, pp. 505–508, 2009.</w:t>
      </w:r>
    </w:p>
    <w:p>
      <w:pPr>
        <w:spacing w:line="360" w:lineRule="auto" w:after="40"/>
        <w:ind w:hanging="283" w:left="283"/>
      </w:pPr>
      <w:r>
        <w:rPr>
          <w:rFonts w:ascii="Times New Roman" w:hAnsi="Times New Roman"/>
          <w:b w:val="0"/>
          <w:i w:val="0"/>
          <w:sz w:val="20"/>
        </w:rPr>
        <w:t>[41] Das, S., Abraham, A., and Konar, A., "Particle Swarm Optimization and Differential Evolution Algorithms: Technical Analysis, Applications and Hybridization Perspectives," Studies in Computational Intelligence, vol. 116, pp. 1–38, 2008.</w:t>
      </w:r>
    </w:p>
    <w:p>
      <w:pPr>
        <w:spacing w:line="360" w:lineRule="auto" w:after="40"/>
        <w:ind w:hanging="283" w:left="283"/>
      </w:pPr>
      <w:r>
        <w:rPr>
          <w:rFonts w:ascii="Times New Roman" w:hAnsi="Times New Roman"/>
          <w:b w:val="0"/>
          <w:i w:val="0"/>
          <w:sz w:val="20"/>
        </w:rPr>
        <w:t>[42] Wolpert, D.H. and Macready, W.G., "No Free Lunch Theorems for Optimization," IEEE Transactions on Evolutionary Computation, vol. 1, no. 1, pp. 67–82, 1997.</w:t>
      </w:r>
    </w:p>
    <w:p>
      <w:pPr>
        <w:spacing w:line="360" w:lineRule="auto" w:after="40"/>
        <w:ind w:hanging="283" w:left="283"/>
      </w:pPr>
      <w:r>
        <w:rPr>
          <w:rFonts w:ascii="Times New Roman" w:hAnsi="Times New Roman"/>
          <w:b w:val="0"/>
          <w:i w:val="0"/>
          <w:sz w:val="20"/>
        </w:rPr>
        <w:t>[43] Nickabadi, A., Ebadzadeh, M.M., and Safabakhsh, R., "A Novel Particle Swarm Optimization Algorithm with Adaptive Inertia Weight," Applied Soft Computing, vol. 11, no. 2, pp. 892–903, 2011.</w:t>
      </w:r>
    </w:p>
    <w:sectPr w:rsidR="00FC693F" w:rsidRPr="0006063C" w:rsidSect="00034616">
      <w:headerReference w:type="default" r:id="rId9"/>
      <w:footerReference w:type="default" r:id="rId10"/>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18"/>
      </w:rPr>
      <w:fldChar w:fldCharType="begin"/>
    </w:r>
    <w:r>
      <w:rPr>
        <w:rFonts w:ascii="Times New Roman" w:hAnsi="Times New Roman"/>
        <w:b w:val="0"/>
        <w:i w:val="0"/>
        <w:sz w:val="18"/>
      </w:rPr>
      <w:instrText xml:space="preserve"> PAGE </w:instrText>
    </w:r>
    <w:r>
      <w:rPr>
        <w:rFonts w:ascii="Times New Roman" w:hAnsi="Times New Roman"/>
        <w:b w:val="0"/>
        <w:i w:val="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val="0"/>
        <w:i/>
        <w:sz w:val="18"/>
      </w:rPr>
      <w:t>Harris Hawks Optimization with Adaptive Parameter Control for Optimal Capacitor Placement in IEEE 300-Bus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