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450FD" w14:textId="77777777" w:rsidR="003F0978" w:rsidRPr="003F0978" w:rsidRDefault="003F0978" w:rsidP="00173A14">
      <w:pPr>
        <w:spacing w:before="100" w:beforeAutospacing="1" w:after="100" w:afterAutospacing="1"/>
        <w:jc w:val="center"/>
        <w:outlineLvl w:val="0"/>
        <w:rPr>
          <w:b/>
          <w:bCs/>
          <w:kern w:val="36"/>
          <w:sz w:val="48"/>
          <w:szCs w:val="48"/>
        </w:rPr>
      </w:pPr>
      <w:r w:rsidRPr="003F0978">
        <w:rPr>
          <w:b/>
          <w:bCs/>
          <w:kern w:val="36"/>
          <w:sz w:val="48"/>
          <w:szCs w:val="48"/>
        </w:rPr>
        <w:t>Role of Artificial Intelligence in FACTS-Assisted Power Quality Enhancement: A Comprehensive Review</w:t>
      </w:r>
    </w:p>
    <w:p w14:paraId="73458CCB" w14:textId="4BC0B84C" w:rsidR="00173A14" w:rsidRDefault="006106FD" w:rsidP="00EA4B1F">
      <w:pPr>
        <w:spacing w:before="100" w:beforeAutospacing="1" w:after="100" w:afterAutospacing="1"/>
        <w:jc w:val="both"/>
        <w:outlineLvl w:val="1"/>
      </w:pPr>
      <w:r w:rsidRPr="006106FD">
        <w:rPr>
          <w:b/>
          <w:bCs/>
        </w:rPr>
        <w:t>Abstract</w:t>
      </w:r>
      <w:r>
        <w:rPr>
          <w:b/>
          <w:bCs/>
        </w:rPr>
        <w:t xml:space="preserve"> – </w:t>
      </w:r>
      <w:r w:rsidR="00906991">
        <w:t xml:space="preserve">In modern power systems grid, the main </w:t>
      </w:r>
      <w:r w:rsidR="00A16B7A">
        <w:t xml:space="preserve">problem is with the quality of Power Quality (PQ) </w:t>
      </w:r>
      <w:r w:rsidR="00173A14">
        <w:t>due</w:t>
      </w:r>
      <w:r w:rsidR="00A16B7A">
        <w:t xml:space="preserve"> to some issues like harmonics, voltage sags, and poor power factor. </w:t>
      </w:r>
      <w:r w:rsidR="00F93A8A">
        <w:t xml:space="preserve">These kinds of problems </w:t>
      </w:r>
      <w:proofErr w:type="gramStart"/>
      <w:r w:rsidR="00E4424D">
        <w:t>happens</w:t>
      </w:r>
      <w:proofErr w:type="gramEnd"/>
      <w:r w:rsidR="00E4424D">
        <w:t xml:space="preserve"> </w:t>
      </w:r>
      <w:r w:rsidR="00F93A8A">
        <w:t xml:space="preserve">because of </w:t>
      </w:r>
      <w:r w:rsidR="00F1334F">
        <w:t>proliferation</w:t>
      </w:r>
      <w:r w:rsidR="00F93A8A">
        <w:t xml:space="preserve"> of non-linear loads (e.g., </w:t>
      </w:r>
      <w:r w:rsidR="002507EA">
        <w:t xml:space="preserve">renewable </w:t>
      </w:r>
      <w:r w:rsidR="00173A14">
        <w:t>energies)</w:t>
      </w:r>
      <w:r w:rsidR="002507EA">
        <w:t xml:space="preserve">. Recent studies </w:t>
      </w:r>
      <w:r w:rsidR="00173A14">
        <w:t>have</w:t>
      </w:r>
      <w:r w:rsidR="002507EA">
        <w:t xml:space="preserve"> shown that the implementation of Flexible AC Transmission Systems (FACTS) devices </w:t>
      </w:r>
      <w:r w:rsidR="00413B58">
        <w:t xml:space="preserve">have emerged an effective hardware solution for mitigating the mentioned problem via </w:t>
      </w:r>
      <w:r w:rsidR="0082118E">
        <w:t>dynamic control of voltage and reactive power. In the meantime, for enhancing the effectiveness of these techniques, Artificial Intelligence (AI)</w:t>
      </w:r>
      <w:r w:rsidR="007F2007">
        <w:t xml:space="preserve"> has been increasingly applied to be used alongside FACTS for </w:t>
      </w:r>
      <w:r w:rsidR="00595139">
        <w:t>improving</w:t>
      </w:r>
      <w:r w:rsidR="007F2007">
        <w:t xml:space="preserve"> the PQ. </w:t>
      </w:r>
      <w:r w:rsidR="006C5BDE">
        <w:t>This</w:t>
      </w:r>
      <w:r w:rsidR="00DA2B79">
        <w:t xml:space="preserve"> comprehensive</w:t>
      </w:r>
      <w:r w:rsidR="006C5BDE">
        <w:t xml:space="preserve"> review work is summary of the importance of FACTS devices and the utilization of AI in improving the power factor</w:t>
      </w:r>
      <w:r w:rsidR="00030885">
        <w:t xml:space="preserve"> beyond </w:t>
      </w:r>
      <w:r w:rsidR="004A5787">
        <w:t>conventional control methodologies</w:t>
      </w:r>
      <w:r w:rsidR="006C5BDE">
        <w:t xml:space="preserve">. </w:t>
      </w:r>
      <w:r w:rsidR="003947AF">
        <w:t xml:space="preserve">Vital applications of AI – such as intelligence harmonic mitigation, voltage sag prediction with fast corrective actions, and adaptive reactive power compensation </w:t>
      </w:r>
      <w:r w:rsidR="00D83B05">
        <w:t>–</w:t>
      </w:r>
      <w:r w:rsidR="003947AF">
        <w:t xml:space="preserve"> </w:t>
      </w:r>
      <w:r w:rsidR="00D83B05">
        <w:t>are highlighted. Various AI algorithms (including neural networks, deep learning, and reinforcement learning) enable the control of FACTS devices (like, STATCOM, SVC</w:t>
      </w:r>
      <w:r w:rsidR="00757F10">
        <w:t>,</w:t>
      </w:r>
      <w:r w:rsidR="00D83B05">
        <w:t xml:space="preserve"> and UPFC) </w:t>
      </w:r>
      <w:r w:rsidR="000933F3">
        <w:t>to respond better for the manipulation of PQ in different problematic scenarios.</w:t>
      </w:r>
      <w:r w:rsidR="00031598">
        <w:t xml:space="preserve"> This paper provides an in-depth discussion of how AI enhances harmonic filtering, anticipate and mitigates voltage sags, and </w:t>
      </w:r>
      <w:r w:rsidR="00A54F0F">
        <w:t>improves the dynamic of power factor correction.</w:t>
      </w:r>
      <w:r w:rsidR="00E13CC8">
        <w:t xml:space="preserve"> </w:t>
      </w:r>
      <w:r w:rsidR="00E13CC8" w:rsidRPr="00E13CC8">
        <w:t>This synthesis establishes a framework for understanding how AI-enhanced FACTS devices can transform from reactive compensators to proactive guardians of power quality in modern electrical networks.</w:t>
      </w:r>
      <w:r w:rsidR="00A54F0F">
        <w:t xml:space="preserve"> Alongside with that, challenges and future direction, for having a better understanding </w:t>
      </w:r>
      <w:r w:rsidR="009168C3">
        <w:t xml:space="preserve">related to the synergy of AI and FACTS offers a promising pathway for superior power quality in smart grids. </w:t>
      </w:r>
      <w:r w:rsidR="000933F3">
        <w:t xml:space="preserve"> </w:t>
      </w:r>
    </w:p>
    <w:p w14:paraId="33B58911" w14:textId="3E912CEE" w:rsidR="00EA4B1F" w:rsidRDefault="00EA4B1F" w:rsidP="00EA4B1F">
      <w:pPr>
        <w:spacing w:before="100" w:beforeAutospacing="1" w:after="100" w:afterAutospacing="1"/>
        <w:jc w:val="both"/>
        <w:outlineLvl w:val="1"/>
      </w:pPr>
      <w:r>
        <w:t xml:space="preserve">Keywords - </w:t>
      </w:r>
      <w:r w:rsidR="008523A1" w:rsidRPr="008523A1">
        <w:t>Artificial intelligence, deep learning, flexible AC transmission systems (FACTS), harmonics mitigation, power quality, reinforcement learning, static synchronous compensator (STATCOM), voltage sag compensation.</w:t>
      </w:r>
    </w:p>
    <w:p w14:paraId="22055EE5" w14:textId="593F701C" w:rsidR="003F0978" w:rsidRDefault="00AA574F" w:rsidP="003F0978">
      <w:pPr>
        <w:spacing w:before="100" w:beforeAutospacing="1" w:after="100" w:afterAutospacing="1"/>
        <w:jc w:val="both"/>
        <w:outlineLvl w:val="1"/>
        <w:rPr>
          <w:b/>
          <w:bCs/>
        </w:rPr>
      </w:pPr>
      <w:r w:rsidRPr="00AA574F">
        <w:rPr>
          <w:b/>
          <w:bCs/>
        </w:rPr>
        <w:t>1</w:t>
      </w:r>
      <w:r w:rsidR="003F0978" w:rsidRPr="003F0978">
        <w:rPr>
          <w:b/>
          <w:bCs/>
        </w:rPr>
        <w:t>. Introduction</w:t>
      </w:r>
    </w:p>
    <w:p w14:paraId="70D03E8B" w14:textId="04990DE0" w:rsidR="003B4CD6" w:rsidRDefault="003B4CD6" w:rsidP="003F0978">
      <w:pPr>
        <w:spacing w:before="100" w:beforeAutospacing="1" w:after="100" w:afterAutospacing="1"/>
        <w:jc w:val="both"/>
        <w:outlineLvl w:val="1"/>
        <w:rPr>
          <w:b/>
          <w:bCs/>
        </w:rPr>
      </w:pPr>
      <w:r>
        <w:rPr>
          <w:b/>
          <w:bCs/>
        </w:rPr>
        <w:t xml:space="preserve">1.1 </w:t>
      </w:r>
      <w:r w:rsidR="00C96F94" w:rsidRPr="00C96F94">
        <w:rPr>
          <w:b/>
          <w:bCs/>
        </w:rPr>
        <w:t>Power Quality Challenges in Modern Grids</w:t>
      </w:r>
    </w:p>
    <w:p w14:paraId="21955D95" w14:textId="4E845727" w:rsidR="002D7F75" w:rsidRDefault="00E02C74" w:rsidP="00171682">
      <w:pPr>
        <w:pStyle w:val="NormalWeb"/>
        <w:jc w:val="both"/>
      </w:pPr>
      <w:r>
        <w:t xml:space="preserve">Due to </w:t>
      </w:r>
      <w:r w:rsidR="00E82232">
        <w:t>increasing</w:t>
      </w:r>
      <w:r>
        <w:t xml:space="preserve"> number of non-linear loads, distributed generation (DG) and sensitive electronics, </w:t>
      </w:r>
      <w:r w:rsidR="00010A0E">
        <w:t>the Power Quality (PQ) has become the major concern in modern electrical grids</w:t>
      </w:r>
      <w:r w:rsidR="00B94943">
        <w:fldChar w:fldCharType="begin"/>
      </w:r>
      <w:r w:rsidR="00171682">
        <w:instrText xml:space="preserve"> ADDIN ZOTERO_ITEM CSL_CITATION {"citationID":"mNCHdmE7","properties":{"formattedCitation":"[1]","plainCitation":"[1]","noteIndex":0},"citationItems":[{"id":953,"uris":["http://zotero.org/users/9870935/items/CXDI3U8S"],"itemData":{"id":953,"type":"article-journal","abstract":"The paper presents a power-quality analysis in the utility low-voltage network focusing on harmonic currents’ pollution. Usually, to forecast the modern electrical and electronic devices’ contribution to increasing the current total harmonic distortion factor (THDI) and exceeding the regulation limit, analyses based on tests and models of individual devices are conducted. In this article, a composite approach was applied. The performance of harmonic currents produced by sets of devices commonly used in commercial and residential facilities’ nonlinear loads was investigated. The measurements were conducted with the class A PQ analyzer (FLUKE 435) and dedicated to the specialized PC software. The experimental tests show that the harmonic currents produced by multiple types of nonlinear loads tend to reduce the current total harmonic distortion factor (THDI). The changes of harmonic content caused by summation and/or cancellation effects in total current drawn from the grid by nonlinear loads should be a key factor in harmonic currents’ pollution study. Proper forecasting of the level of harmonic currents injected into the utility grid helps to maintain the quality of electricity at an appropriate level and reduce active power losses, which have a direct impact on the price of electricity generation.","container-title":"Energies","DOI":"10.3390/en14123665","ISSN":"1996-1073","issue":"12","journalAbbreviation":"Energies","language":"en","license":"https://creativecommons.org/licenses/by/4.0/","page":"3665","source":"DOI.org (Crossref)","title":"Impact of Harmonic Currents of Nonlinear Loads on Power Quality of a Low Voltage Network–Review and Case Study","volume":"14","author":[{"family":"Michalec","given":"Łukasz"},{"family":"Jasiński","given":"Michał"},{"family":"Sikorski","given":"Tomasz"},{"family":"Leonowicz","given":"Zbigniew"},{"family":"Jasiński","given":"Łukasz"},{"family":"Suresh","given":"Vishnu"}],"issued":{"date-parts":[["2021",6,19]]}}}],"schema":"https://github.com/citation-style-language/schema/raw/master/csl-citation.json"} </w:instrText>
      </w:r>
      <w:r w:rsidR="00B94943">
        <w:fldChar w:fldCharType="separate"/>
      </w:r>
      <w:r w:rsidR="00171682" w:rsidRPr="00171682">
        <w:t>[1]</w:t>
      </w:r>
      <w:r w:rsidR="00B94943">
        <w:fldChar w:fldCharType="end"/>
      </w:r>
      <w:r w:rsidR="00010A0E">
        <w:t xml:space="preserve">. Issues like waveform </w:t>
      </w:r>
      <w:r w:rsidR="00E82232">
        <w:t>distortion</w:t>
      </w:r>
      <w:r w:rsidR="00010A0E">
        <w:t xml:space="preserve"> and voltage </w:t>
      </w:r>
      <w:r w:rsidR="00227E3A">
        <w:t>in</w:t>
      </w:r>
      <w:r w:rsidR="00010A0E">
        <w:t xml:space="preserve">stability could </w:t>
      </w:r>
      <w:r w:rsidR="00AB6B98">
        <w:t>are prominent problems that can significantly disrupt industrial equipment and operational reliability.</w:t>
      </w:r>
      <w:r w:rsidR="001F05E7">
        <w:t xml:space="preserve"> </w:t>
      </w:r>
      <w:r w:rsidR="00A83CB0">
        <w:t xml:space="preserve">For instance, the semiconductor </w:t>
      </w:r>
      <w:r w:rsidR="003153A0">
        <w:t>industry can incur production losses estimated $90,000 t</w:t>
      </w:r>
      <w:r w:rsidR="009A1D8E">
        <w:t>o</w:t>
      </w:r>
      <w:r w:rsidR="003153A0">
        <w:t xml:space="preserve"> $1 million per hour due to the issues related to PQ.</w:t>
      </w:r>
      <w:r w:rsidR="009E5760">
        <w:t xml:space="preserve"> Also, The </w:t>
      </w:r>
      <w:r w:rsidR="009A1D8E">
        <w:t>Electric</w:t>
      </w:r>
      <w:r w:rsidR="009E5760">
        <w:t xml:space="preserve"> Power Research </w:t>
      </w:r>
      <w:r w:rsidR="009A1D8E">
        <w:t>Institute</w:t>
      </w:r>
      <w:r w:rsidR="009E5760">
        <w:t xml:space="preserve"> (EPRI) estimates that power quality disturbances cost U.S. businesses between $119 billion and $188 billion </w:t>
      </w:r>
      <w:r w:rsidR="009A1D8E">
        <w:t>annually</w:t>
      </w:r>
      <w:r w:rsidR="000E4D3E">
        <w:fldChar w:fldCharType="begin"/>
      </w:r>
      <w:r w:rsidR="00171682">
        <w:instrText xml:space="preserve"> ADDIN ZOTERO_ITEM CSL_CITATION {"citationID":"acto2n5sd5","properties":{"formattedCitation":"[2], [3]","plainCitation":"[2], [3]","noteIndex":0},"citationItems":[{"id":1099,"uris":["http://zotero.org/users/9870935/items/GZUU9XNK"],"itemData":{"id":1099,"type":"report","note":"DOI: 10.2172/1827312","number":"NREL/TP-5D00-78751, 1827312, MainId:32668","page":"NREL/TP-5D00-78751, 1827312, MainId:32668","source":"DOI.org (Crossref)","title":"Background Information on the Power Quality Requirements in IEEE Std 1547-2018","URL":"https://www.osti.gov/servlets/purl/1827312/","author":[{"family":"Ingram","given":"Michael"},{"family":"Mahmud","given":"Rasel"},{"family":"Narang","given":"David"}],"accessed":{"date-parts":[["2025",4,12]]},"issued":{"date-parts":[["2021",10,1]]}}},{"id":954,"uris":["http://zotero.org/users/9870935/items/4EL3D8FY"],"itemData":{"id":954,"type":"article-journal","language":"en","source":"Zotero","title":"Point of View Power Quality","author":[{"family":"Cleavelin","given":"C Rinn"}]}}],"schema":"https://github.com/citation-style-language/schema/raw/master/csl-citation.json"} </w:instrText>
      </w:r>
      <w:r w:rsidR="000E4D3E">
        <w:fldChar w:fldCharType="separate"/>
      </w:r>
      <w:r w:rsidR="00171682" w:rsidRPr="00171682">
        <w:rPr>
          <w:rFonts w:eastAsiaTheme="minorHAnsi"/>
        </w:rPr>
        <w:t>[2], [3]</w:t>
      </w:r>
      <w:r w:rsidR="000E4D3E">
        <w:fldChar w:fldCharType="end"/>
      </w:r>
      <w:r w:rsidR="009A1D8E">
        <w:t xml:space="preserve">. </w:t>
      </w:r>
      <w:r w:rsidR="00E526DD">
        <w:t>IEEE Standard 1159</w:t>
      </w:r>
      <w:r w:rsidR="005F3785">
        <w:t>-</w:t>
      </w:r>
      <w:r w:rsidR="00E526DD">
        <w:t xml:space="preserve">2019 categorizes power quality phenomena according to the magnitude, duration, and spectral </w:t>
      </w:r>
      <w:r w:rsidR="001C2FE6">
        <w:t>characteristics</w:t>
      </w:r>
      <w:r w:rsidR="00E526DD">
        <w:t xml:space="preserve">, </w:t>
      </w:r>
      <w:r w:rsidR="001C2FE6">
        <w:t xml:space="preserve">with the establishment of measurement protocols and acceptance thresholds for a </w:t>
      </w:r>
      <w:r w:rsidR="00152A20">
        <w:t>diverse operating environment</w:t>
      </w:r>
      <w:r w:rsidR="001D0BD9">
        <w:fldChar w:fldCharType="begin"/>
      </w:r>
      <w:r w:rsidR="00171682">
        <w:instrText xml:space="preserve"> ADDIN ZOTERO_ITEM CSL_CITATION {"citationID":"a2idu9n6ur","properties":{"formattedCitation":"[4], [5]","plainCitation":"[4], [5]","noteIndex":0},"citationItems":[{"id":1098,"uris":["http://zotero.org/users/9870935/items/NKZLIX87"],"itemData":{"id":1098,"type":"standard","DOI":"10.1109/IEEESTD.2019.8796486","note":"ISBN: 9781504459280","publisher":"IEEE","source":"DOI.org (Crossref)","title":"IEEE Recommended Practice for Monitoring Electric Power Quality","URL":"https://ieeexplore.ieee.org/document/8796486/","accessed":{"date-parts":[["2025",4,12]]}}},{"id":952,"uris":["http://zotero.org/users/9870935/items/YLA3UJ9W"],"itemData":{"id":952,"type":"standard","DOI":"10.1109/IEEESTD.2019.8796486","note":"ISBN: 9781504459280","publisher":"IEEE","source":"DOI.org (Crossref)","title":"IEEE Recommended Practice for Monitoring Electric Power Quality","URL":"https://ieeexplore.ieee.org/document/8796486/","accessed":{"date-parts":[["2025",3,1]]}}}],"schema":"https://github.com/citation-style-language/schema/raw/master/csl-citation.json"} </w:instrText>
      </w:r>
      <w:r w:rsidR="001D0BD9">
        <w:fldChar w:fldCharType="separate"/>
      </w:r>
      <w:r w:rsidR="00171682" w:rsidRPr="00171682">
        <w:rPr>
          <w:rFonts w:eastAsiaTheme="minorHAnsi"/>
        </w:rPr>
        <w:t>[4], [5]</w:t>
      </w:r>
      <w:r w:rsidR="001D0BD9">
        <w:fldChar w:fldCharType="end"/>
      </w:r>
      <w:r w:rsidR="001C2FE6">
        <w:t>.</w:t>
      </w:r>
      <w:r w:rsidR="00A208EE">
        <w:t xml:space="preserve"> Renewable energy sources</w:t>
      </w:r>
      <w:r w:rsidR="009D21FF">
        <w:t xml:space="preserve"> also </w:t>
      </w:r>
      <w:r w:rsidR="009D21FF">
        <w:lastRenderedPageBreak/>
        <w:t>exacerbate power quality challenges due to the harmonic injection from inverters, voltage flu</w:t>
      </w:r>
      <w:r w:rsidR="00D4129B">
        <w:t>ctuations during rapid resources variations, and phase imbalance in distribution systems</w:t>
      </w:r>
      <w:r w:rsidR="009949F9">
        <w:fldChar w:fldCharType="begin"/>
      </w:r>
      <w:r w:rsidR="00171682">
        <w:instrText xml:space="preserve"> ADDIN ZOTERO_ITEM CSL_CITATION {"citationID":"a1at9ulu355","properties":{"formattedCitation":"[6]","plainCitation":"[6]","noteIndex":0},"citationItems":[{"id":1097,"uris":["http://zotero.org/users/9870935/items/E8AJR9FS"],"itemData":{"id":1097,"type":"article-journal","container-title":"Journal of Cleaner Production","DOI":"10.1016/j.jclepro.2019.119831","ISSN":"09596526","journalAbbreviation":"Journal of Cleaner Production","language":"en","page":"119831","source":"DOI.org (Crossref)","title":"Grid-connected renewable energy sources: Review of the recent integration requirements and control methods","title-short":"Grid-connected renewable energy sources","volume":"253","author":[{"family":"Al-Shetwi","given":"Ali Q."},{"family":"Hannan","given":"M.A."},{"family":"Jern","given":"Ker Pin"},{"family":"Mansur","given":"M."},{"family":"Mahlia","given":"T.M.I."}],"issued":{"date-parts":[["2020",4]]}}}],"schema":"https://github.com/citation-style-language/schema/raw/master/csl-citation.json"} </w:instrText>
      </w:r>
      <w:r w:rsidR="009949F9">
        <w:fldChar w:fldCharType="separate"/>
      </w:r>
      <w:r w:rsidR="00171682" w:rsidRPr="00171682">
        <w:rPr>
          <w:rFonts w:eastAsiaTheme="minorHAnsi"/>
        </w:rPr>
        <w:t>[6]</w:t>
      </w:r>
      <w:r w:rsidR="009949F9">
        <w:fldChar w:fldCharType="end"/>
      </w:r>
      <w:r w:rsidR="001D7812">
        <w:t xml:space="preserve">. </w:t>
      </w:r>
      <w:r w:rsidR="001D7812" w:rsidRPr="001D7812">
        <w:t>Modern microgrids exhibit particular vulnerability to these disturbances, experiencing rapid voltage deviations during cloud transients in solar-dominated systems that can disrupt sensitive electronic equipment and processes</w:t>
      </w:r>
      <w:r w:rsidR="001B227F">
        <w:fldChar w:fldCharType="begin"/>
      </w:r>
      <w:r w:rsidR="00171682">
        <w:instrText xml:space="preserve"> ADDIN ZOTERO_ITEM CSL_CITATION {"citationID":"a1ajtdl8f3e","properties":{"formattedCitation":"[7], [8]","plainCitation":"[7], [8]","noteIndex":0},"citationItems":[{"id":1100,"uris":["http://zotero.org/users/9870935/items/DVSENN6B"],"itemData":{"id":1100,"type":"article-journal","container-title":"IEEE Transactions on Industry Applications","DOI":"10.1109/TIA.2016.2626253","ISSN":"0093-9994, 1939-9367","issue":"2","journalAbbreviation":"IEEE Trans. on Ind. Applicat.","license":"https://ieeexplore.ieee.org/Xplorehelp/downloads/license-information/IEEE.html","page":"855-866","source":"DOI.org (Crossref)","title":"Emerging Power Quality Challenges Due to Integration of Renewable Energy Sources","volume":"53","author":[{"family":"Liang","given":"Xiaodong"}],"issued":{"date-parts":[["2017",3]]}}},{"id":951,"uris":["http://zotero.org/users/9870935/items/WK48U56U"],"itemData":{"id":951,"type":"report","language":"en","note":"DOI: 10.2172/1827312","number":"NREL/TP-5D00-78751, 1827312, MainId:32668","page":"NREL/TP-5D00-78751, 1827312, MainId:32668","source":"DOI.org (Crossref)","title":"Background Information on the Power Quality Requirements in IEEE Std 1547-2018","URL":"https://www.osti.gov/servlets/purl/1827312/","author":[{"family":"Ingram","given":"Michael"},{"family":"Mahmud","given":"Rasel"},{"family":"Narang","given":"David"}],"accessed":{"date-parts":[["2025",3,1]]},"issued":{"date-parts":[["2021",10,1]]}}}],"schema":"https://github.com/citation-style-language/schema/raw/master/csl-citation.json"} </w:instrText>
      </w:r>
      <w:r w:rsidR="001B227F">
        <w:fldChar w:fldCharType="separate"/>
      </w:r>
      <w:r w:rsidR="00171682" w:rsidRPr="00171682">
        <w:rPr>
          <w:rFonts w:eastAsiaTheme="minorHAnsi"/>
        </w:rPr>
        <w:t>[7], [8]</w:t>
      </w:r>
      <w:r w:rsidR="001B227F">
        <w:fldChar w:fldCharType="end"/>
      </w:r>
      <w:r w:rsidR="00D4129B">
        <w:t xml:space="preserve">. </w:t>
      </w:r>
    </w:p>
    <w:p w14:paraId="75396498" w14:textId="7980ED68" w:rsidR="00402BA6" w:rsidRPr="00CE003C" w:rsidRDefault="002D7F75" w:rsidP="00CE003C">
      <w:pPr>
        <w:spacing w:before="100" w:beforeAutospacing="1" w:after="100" w:afterAutospacing="1"/>
        <w:jc w:val="both"/>
        <w:outlineLvl w:val="1"/>
        <w:rPr>
          <w:b/>
          <w:bCs/>
        </w:rPr>
      </w:pPr>
      <w:r>
        <w:rPr>
          <w:b/>
          <w:bCs/>
        </w:rPr>
        <w:t xml:space="preserve">1.2 FACTS Devices, Principles and </w:t>
      </w:r>
      <w:r w:rsidR="00CE003C">
        <w:rPr>
          <w:b/>
          <w:bCs/>
        </w:rPr>
        <w:t>Capabilities</w:t>
      </w:r>
    </w:p>
    <w:p w14:paraId="29304495" w14:textId="50A178B1" w:rsidR="000421A6" w:rsidRDefault="000421A6" w:rsidP="00171682">
      <w:pPr>
        <w:spacing w:before="100" w:beforeAutospacing="1" w:after="100" w:afterAutospacing="1"/>
        <w:jc w:val="both"/>
        <w:rPr>
          <w:b/>
          <w:bCs/>
        </w:rPr>
      </w:pPr>
      <w:r>
        <w:t xml:space="preserve">For addressing the </w:t>
      </w:r>
      <w:r w:rsidR="004820DE">
        <w:t xml:space="preserve">caused problems, Flexible AC Transmission Systems (FACTS) devices play a critical role in </w:t>
      </w:r>
      <w:r w:rsidR="00C43BF3">
        <w:t>power quality and stability enhancement. These controllers are power-electronics based equipment</w:t>
      </w:r>
      <w:r w:rsidR="007D69E1">
        <w:t xml:space="preserve"> that are capable of dynamically controlling line parameters like, voltage, impedance, and phase angle for the better improvement of system</w:t>
      </w:r>
      <w:r w:rsidR="007B3715">
        <w:fldChar w:fldCharType="begin"/>
      </w:r>
      <w:r w:rsidR="00171682">
        <w:instrText xml:space="preserve"> ADDIN ZOTERO_ITEM CSL_CITATION {"citationID":"a1e5rnkgia3","properties":{"formattedCitation":"[9], [10]","plainCitation":"[9], [10]","noteIndex":0},"citationItems":[{"id":1096,"uris":["http://zotero.org/users/9870935/items/7GJWI54P"],"itemData":{"id":1096,"type":"article-journal","container-title":"Energy Reports","DOI":"10.1016/j.egyr.2024.05.011","ISSN":"23524847","journalAbbreviation":"Energy Reports","language":"en","page":"5350-5371","source":"DOI.org (Crossref)","title":"A comprehensive review of FACTS devices in modern power systems: Addressing power quality, optimal placement, and stability with renewable energy penetration","title-short":"A comprehensive review of FACTS devices in modern power systems","volume":"11","author":[{"family":"Alajrash","given":"Ban H."},{"family":"Salem","given":"Mohamed"},{"family":"Swadi","given":"Mahmood"},{"family":"Senjyu","given":"Tomonobu"},{"family":"Kamarol","given":"Mohamad"},{"family":"Motahhir","given":"Saad"}],"issued":{"date-parts":[["2024",6]]}}},{"id":950,"uris":["http://zotero.org/users/9870935/items/RCKKR9W6"],"itemData":{"id":950,"type":"article-journal","container-title":"Energy Reports","DOI":"10.1016/j.egyr.2024.05.011","ISSN":"23524847","journalAbbreviation":"Energy Reports","language":"en","page":"5350-5371","source":"DOI.org (Crossref)","title":"A comprehensive review of FACTS devices in modern power systems: Addressing power quality, optimal placement, and stability with renewable energy penetration","title-short":"A comprehensive review of FACTS devices in modern power systems","volume":"11","author":[{"family":"Alajrash","given":"Ban H."},{"family":"Salem","given":"Mohamed"},{"family":"Swadi","given":"Mahmood"},{"family":"Senjyu","given":"Tomonobu"},{"family":"Kamarol","given":"Mohamad"},{"family":"Motahhir","given":"Saad"}],"issued":{"date-parts":[["2024",6]]}}}],"schema":"https://github.com/citation-style-language/schema/raw/master/csl-citation.json"} </w:instrText>
      </w:r>
      <w:r w:rsidR="007B3715">
        <w:fldChar w:fldCharType="separate"/>
      </w:r>
      <w:r w:rsidR="00171682" w:rsidRPr="00171682">
        <w:rPr>
          <w:rFonts w:eastAsiaTheme="minorHAnsi"/>
        </w:rPr>
        <w:t>[9], [10]</w:t>
      </w:r>
      <w:r w:rsidR="007B3715">
        <w:fldChar w:fldCharType="end"/>
      </w:r>
      <w:r w:rsidR="007D69E1">
        <w:t>.</w:t>
      </w:r>
      <w:r w:rsidR="007D69E1">
        <w:rPr>
          <w:b/>
          <w:bCs/>
        </w:rPr>
        <w:t xml:space="preserve"> </w:t>
      </w:r>
      <w:r w:rsidR="00EE0247">
        <w:t xml:space="preserve">With rapid and dynamic injection/absorption </w:t>
      </w:r>
      <w:r w:rsidR="008159E7">
        <w:t xml:space="preserve">of reactive power, FACTS can stabilize voltages, increase transmission capability, </w:t>
      </w:r>
      <w:proofErr w:type="gramStart"/>
      <w:r w:rsidR="008159E7">
        <w:t>and also</w:t>
      </w:r>
      <w:proofErr w:type="gramEnd"/>
      <w:r w:rsidR="008159E7">
        <w:t xml:space="preserve"> </w:t>
      </w:r>
      <w:r w:rsidR="00156DEA">
        <w:t xml:space="preserve">dampen the disturbances. Other benefits of FACTS according to IEEE </w:t>
      </w:r>
      <w:r w:rsidR="00FC4E2E">
        <w:fldChar w:fldCharType="begin"/>
      </w:r>
      <w:r w:rsidR="00171682">
        <w:instrText xml:space="preserve"> ADDIN ZOTERO_ITEM CSL_CITATION {"citationID":"oxmxfcOZ","properties":{"formattedCitation":"[11]","plainCitation":"[11]","noteIndex":0},"citationItems":[{"id":949,"uris":["http://zotero.org/users/9870935/items/GIPMZBKJ"],"itemData":{"id":949,"type":"paper-conference","container-title":"IEEE Power Engineering Society General Meeting, 2004.","DOI":"10.1109/PES.2004.1373058","event-place":"Denver, CO, USA","event-title":"2004 IEEE Power Engineering Society General Meeting","ISBN":"978-0-7803-8465-1","page":"1257-1262","publisher":"IEEE","publisher-place":"Denver, CO, USA","source":"DOI.org (Crossref)","title":"How FACTS controllers benefit AC transmission systems","URL":"http://ieeexplore.ieee.org/document/1373058/","volume":"2","author":[{"family":"Paserba","given":"J.J."}],"accessed":{"date-parts":[["2025",3,1]]},"issued":{"date-parts":[["2004"]]}}}],"schema":"https://github.com/citation-style-language/schema/raw/master/csl-citation.json"} </w:instrText>
      </w:r>
      <w:r w:rsidR="00FC4E2E">
        <w:fldChar w:fldCharType="separate"/>
      </w:r>
      <w:r w:rsidR="00171682" w:rsidRPr="00171682">
        <w:rPr>
          <w:rFonts w:eastAsiaTheme="minorHAnsi"/>
        </w:rPr>
        <w:t>[11]</w:t>
      </w:r>
      <w:r w:rsidR="00FC4E2E">
        <w:fldChar w:fldCharType="end"/>
      </w:r>
      <w:r w:rsidR="00156DEA">
        <w:t xml:space="preserve"> </w:t>
      </w:r>
      <w:r w:rsidR="007B4FD2">
        <w:t xml:space="preserve">are regulated load flow, reduced generation costs, improved stability margins, higher line </w:t>
      </w:r>
      <w:r w:rsidR="005D7267">
        <w:t>liability</w:t>
      </w:r>
      <w:r w:rsidR="007B4FD2">
        <w:t xml:space="preserve"> up to thermal limits, and lower reactive power losses</w:t>
      </w:r>
      <w:r w:rsidR="00E82D3B">
        <w:fldChar w:fldCharType="begin"/>
      </w:r>
      <w:r w:rsidR="00171682">
        <w:instrText xml:space="preserve"> ADDIN ZOTERO_ITEM CSL_CITATION {"citationID":"aostv5i05g","properties":{"formattedCitation":"[12]","plainCitation":"[12]","noteIndex":0},"citationItems":[{"id":1095,"uris":["http://zotero.org/users/9870935/items/PZ7LWYEP"],"itemData":{"id":1095,"type":"paper-conference","container-title":"2003 IEEE PES Transmission and Distribution Conference and Exposition (IEEE Cat. No.03CH37495)","DOI":"10.1109/TDC.2003.1335066","event-place":"Dallas, TX, USA","event-title":"2003 IEEE PES Transmission and Distribution Conference and Exposition","ISBN":"978-0-7803-8110-0","page":"949-956","publisher":"IEEE","publisher-place":"Dallas, TX, USA","source":"DOI.org (Crossref)","title":"How FACTS controllers-benefit AC transmission systems","URL":"http://ieeexplore.ieee.org/document/1335066/","author":[{"family":"Paserba","given":"J.J."}],"accessed":{"date-parts":[["2025",4,12]]},"issued":{"date-parts":[["2003"]]}}}],"schema":"https://github.com/citation-style-language/schema/raw/master/csl-citation.json"} </w:instrText>
      </w:r>
      <w:r w:rsidR="00E82D3B">
        <w:fldChar w:fldCharType="separate"/>
      </w:r>
      <w:r w:rsidR="00171682" w:rsidRPr="00171682">
        <w:rPr>
          <w:rFonts w:eastAsiaTheme="minorHAnsi"/>
        </w:rPr>
        <w:t>[12]</w:t>
      </w:r>
      <w:r w:rsidR="00E82D3B">
        <w:fldChar w:fldCharType="end"/>
      </w:r>
      <w:r w:rsidR="00F15E50">
        <w:t xml:space="preserve"> </w:t>
      </w:r>
      <w:r w:rsidR="007B4FD2">
        <w:t>.</w:t>
      </w:r>
      <w:r w:rsidR="007D69E1">
        <w:t xml:space="preserve"> </w:t>
      </w:r>
      <w:r w:rsidR="00F15E50">
        <w:t xml:space="preserve">There are various types of </w:t>
      </w:r>
      <w:proofErr w:type="gramStart"/>
      <w:r w:rsidR="00F15E50">
        <w:t>FACTS</w:t>
      </w:r>
      <w:proofErr w:type="gramEnd"/>
      <w:r w:rsidR="00F15E50">
        <w:t xml:space="preserve"> </w:t>
      </w:r>
      <w:r w:rsidR="00FF787A">
        <w:t xml:space="preserve">and the key technologies include shunt compensators like the Static Var Compensator (SVC) and Static Synchronous Compensator (STATCOM), series compensators like the Thyristor-Controlled Series Capacitors (TCSC) and combined </w:t>
      </w:r>
      <w:r w:rsidR="00E8088E">
        <w:t>devices such as the Unified Power Flow Controller (UPFC)</w:t>
      </w:r>
      <w:r w:rsidR="00994EEB">
        <w:t xml:space="preserve"> and </w:t>
      </w:r>
      <w:r w:rsidR="00052AB1">
        <w:t xml:space="preserve">Interline Power </w:t>
      </w:r>
      <w:r w:rsidR="008C0BF5">
        <w:t>Flow Controller (IPFC)</w:t>
      </w:r>
      <w:r w:rsidR="00E8088E">
        <w:t xml:space="preserve">. These devices have been widely used for the enhancement of </w:t>
      </w:r>
      <w:r w:rsidR="009B085E">
        <w:t xml:space="preserve">voltage profile and overall stability. For instance, STATCOM is a fast-response shunt compensator </w:t>
      </w:r>
      <w:r w:rsidR="003222E2">
        <w:t>that could inject or absorb reactive current for the regulation of voltage and power factor; it is also known as its beneficial role like reactive harmonic filtering and flicker mitigation</w:t>
      </w:r>
      <w:r w:rsidR="003222E2">
        <w:rPr>
          <w:b/>
          <w:bCs/>
        </w:rPr>
        <w:t>.</w:t>
      </w:r>
    </w:p>
    <w:p w14:paraId="242FE8D8" w14:textId="41C34663" w:rsidR="00933721" w:rsidRDefault="00933721" w:rsidP="00933721">
      <w:pPr>
        <w:spacing w:before="100" w:beforeAutospacing="1" w:after="100" w:afterAutospacing="1"/>
        <w:jc w:val="both"/>
        <w:outlineLvl w:val="1"/>
        <w:rPr>
          <w:b/>
          <w:bCs/>
        </w:rPr>
      </w:pPr>
      <w:r>
        <w:rPr>
          <w:b/>
          <w:bCs/>
        </w:rPr>
        <w:t>1.3 Limitation of Conventional FACTS Control</w:t>
      </w:r>
    </w:p>
    <w:p w14:paraId="155CCEB8" w14:textId="55B7A3B1" w:rsidR="00933721" w:rsidRDefault="0080099A" w:rsidP="00171682">
      <w:pPr>
        <w:spacing w:before="100" w:beforeAutospacing="1" w:after="100" w:afterAutospacing="1"/>
        <w:jc w:val="both"/>
        <w:outlineLvl w:val="1"/>
      </w:pPr>
      <w:r>
        <w:t>Conventual</w:t>
      </w:r>
      <w:r w:rsidR="0020312F">
        <w:t xml:space="preserve"> FACTS control methodologies have high reliability over linear control theory, like proportional-integral (PI) regulators with considering fixed parameters that are derived from small-</w:t>
      </w:r>
      <w:r w:rsidR="00D349B5">
        <w:t>signum</w:t>
      </w:r>
      <w:r w:rsidR="0020312F">
        <w:t xml:space="preserve"> analysis or empirical tuning</w:t>
      </w:r>
      <w:r w:rsidR="00E709C2">
        <w:fldChar w:fldCharType="begin"/>
      </w:r>
      <w:r w:rsidR="00171682">
        <w:instrText xml:space="preserve"> ADDIN ZOTERO_ITEM CSL_CITATION {"citationID":"pT3aMkoH","properties":{"formattedCitation":"[13]","plainCitation":"[13]","noteIndex":0},"citationItems":[{"id":948,"uris":["http://zotero.org/users/9870935/items/MXTL3LDE"],"itemData":{"id":948,"type":"article-journal","abstract":"Static Synchronous compensator is a voltage source inverter that converts a dc voltage at its input terminals into 3-phase set of ac voltages at fundamental frequency with controllable magnitude and phase angle. In Flexible Alternating Current Transmission system, STATCOM is important as well as necessary device for reactive compensation. Reactive power compensation is an important issue in the control of electric power systems. FATCS system is new technology for reactive power control as well as controlling various parameters like voltage, current, phase angle and impedance. In electrical transmission line, static synchronous compensator acts as source or sink of reactive ac power to an electricity network. Static Var generators used in power system to following main objective is that increase power transmission capability from generating station to load station. In this paper a new control model is implemented that i.e. Voltage regulation of STATCOM using improved adaptable Controller. In during disturbance this improved Adaptable Controller spontaneously and effectively adjust the proportional –integral gains and performance of various parameters match the proposed control system.","container-title":"International Research Journal of Modernization in Engineering Technology and Science","ISSN":"25825208","journalAbbreviation":"IRJMETS","language":"en","source":"DOI.org (Crossref)","title":"REVIEW ON VOLTAGE REGULATION IN STATCOM USING PI CONTROL"}}],"schema":"https://github.com/citation-style-language/schema/raw/master/csl-citation.json"} </w:instrText>
      </w:r>
      <w:r w:rsidR="00E709C2">
        <w:fldChar w:fldCharType="separate"/>
      </w:r>
      <w:r w:rsidR="00171682" w:rsidRPr="00171682">
        <w:t>[13]</w:t>
      </w:r>
      <w:r w:rsidR="00E709C2">
        <w:fldChar w:fldCharType="end"/>
      </w:r>
      <w:r w:rsidR="0020312F">
        <w:t>.</w:t>
      </w:r>
      <w:r w:rsidR="00846C53">
        <w:t xml:space="preserve"> While these approaches are functional in compensating steady-state </w:t>
      </w:r>
      <w:r w:rsidR="00D349B5">
        <w:t>conditions</w:t>
      </w:r>
      <w:r w:rsidR="00846C53">
        <w:t xml:space="preserve">, exhibit significant limitations </w:t>
      </w:r>
      <w:r w:rsidR="0042089B">
        <w:t xml:space="preserve">against </w:t>
      </w:r>
      <w:r w:rsidR="00D349B5">
        <w:t>the modern power systems.</w:t>
      </w:r>
      <w:r w:rsidR="00561AE8">
        <w:t xml:space="preserve"> There are three principal limitations characterize conv</w:t>
      </w:r>
      <w:r w:rsidR="00180066">
        <w:t xml:space="preserve">entional control approaches. First, the lack of </w:t>
      </w:r>
      <w:r w:rsidR="001A250B">
        <w:t>predictability</w:t>
      </w:r>
      <w:r w:rsidR="00180066">
        <w:t xml:space="preserve">, that make FACTS to </w:t>
      </w:r>
      <w:r w:rsidR="001A250B">
        <w:t>perform</w:t>
      </w:r>
      <w:r w:rsidR="00180066">
        <w:t xml:space="preserve"> as </w:t>
      </w:r>
      <w:r w:rsidR="00DF5F7E">
        <w:t>a reactive compensator rather than anticipatory regulator, resulting in delayed response to emerging disturbances</w:t>
      </w:r>
      <w:r w:rsidR="00E510B2">
        <w:fldChar w:fldCharType="begin"/>
      </w:r>
      <w:r w:rsidR="00171682">
        <w:instrText xml:space="preserve"> ADDIN ZOTERO_ITEM CSL_CITATION {"citationID":"GvSOcE2o","properties":{"formattedCitation":"[14]","plainCitation":"[14]","noteIndex":0},"citationItems":[{"id":946,"uris":["http://zotero.org/users/9870935/items/BYK9TNY6"],"itemData":{"id":946,"type":"article-journal","abstract":"The use of FACTS devices in power systems has become increasingly popular in recent years, as they offer a number of benefits, including improved voltage profile, reduced power losses, and increased system reliability and safety. However, determining the optimal type, location, and size of FACTS devices can be a challenging optimization problem, as it involves mixed integer, nonlinear, and nonconvex constraints. To address this issue, researchers have applied various optimization techniques to determine the optimal configuration of FACTS devices in power systems. The paper provides an in-depth and comprehensive review of the various optimization techniques that have been used in published works in this field. The review classifies the optimization techniques into four main groups: classical optimization techniques, metaheuristic methods, analytic methods, and mixed or hybrid methods. Classical optimization techniques are conventional optimization approaches that are widely used in optimization problems. Metaheuristic methods are stochastic search algorithms that can be effective for nonconvex constraints. Analytic methods involve sensitivity analysis and gradient-based optimization techniques. Mixed or hybrid methods combine different optimization techniques to improve the solution quality. The paper also provides a performance comparison of these different optimization techniques, which can be useful in selecting an appropriate method for a specific problem. Finally, the paper offers some advice for future research in this field, such as developing new optimization techniques that can handle the complexity of the optimization problem and incorporating uncertainties into the optimization model. Overall, the paper provides a valuable resource for researchers and practitioners in the field of power systems optimization, as it summarizes the various optimization techniques that have been used to solve the FACTS optimization problem and provides insights into their performance and applicability.","container-title":"Sustainability","DOI":"10.3390/su15129348","ISSN":"2071-1050","issue":"12","journalAbbreviation":"Sustainability","language":"en","license":"https://creativecommons.org/licenses/by/4.0/","page":"9348","source":"DOI.org (Crossref)","title":"Optimized FACTS Devices for Power System Enhancement: Applications and Solving Methods","title-short":"Optimized FACTS Devices for Power System Enhancement","volume":"15","author":[{"family":"Marouani","given":"Ismail"},{"family":"Guesmi","given":"Tawfik"},{"family":"Alshammari","given":"Badr M."},{"family":"Alqunun","given":"Khalid"},{"family":"Alshammari","given":"Ahmed S."},{"family":"Albadran","given":"Saleh"},{"family":"Hadj Abdallah","given":"Hsan"},{"family":"Rahmani","given":"Salem"}],"issued":{"date-parts":[["2023",6,9]]}}}],"schema":"https://github.com/citation-style-language/schema/raw/master/csl-citation.json"} </w:instrText>
      </w:r>
      <w:r w:rsidR="00E510B2">
        <w:fldChar w:fldCharType="separate"/>
      </w:r>
      <w:r w:rsidR="00171682" w:rsidRPr="00171682">
        <w:t>[14]</w:t>
      </w:r>
      <w:r w:rsidR="00E510B2">
        <w:fldChar w:fldCharType="end"/>
      </w:r>
      <w:r w:rsidR="00DF5F7E">
        <w:t xml:space="preserve">. Second, </w:t>
      </w:r>
      <w:r w:rsidR="0006223E">
        <w:t xml:space="preserve">the exhibition of limited adaptability to changing conditions, requiring </w:t>
      </w:r>
      <w:r w:rsidR="000B51E1">
        <w:t xml:space="preserve">manual returning as network configurations and load </w:t>
      </w:r>
      <w:r w:rsidR="001A250B">
        <w:t>characteristics</w:t>
      </w:r>
      <w:r w:rsidR="000B51E1">
        <w:t xml:space="preserve"> evolve. Third, multi </w:t>
      </w:r>
      <w:r w:rsidR="001A250B">
        <w:t>objective</w:t>
      </w:r>
      <w:r w:rsidR="000B51E1">
        <w:t xml:space="preserve"> optimization</w:t>
      </w:r>
      <w:r w:rsidR="001A250B">
        <w:t>, particularly when the power quality goals conflict with other operational objectives</w:t>
      </w:r>
      <w:r w:rsidR="00A15B75">
        <w:fldChar w:fldCharType="begin"/>
      </w:r>
      <w:r w:rsidR="00171682">
        <w:instrText xml:space="preserve"> ADDIN ZOTERO_ITEM CSL_CITATION {"citationID":"a2mog5urrdg","properties":{"formattedCitation":"[15], [16], [17]","plainCitation":"[15], [16], [17]","noteIndex":0},"citationItems":[{"id":1093,"uris":["http://zotero.org/users/9870935/items/9KEDVGSM"],"itemData":{"id":1093,"type":"paper-conference","container-title":"2017 IEEE International Conference on Power, Control, Signals and Instrumentation Engineering (ICPCSI)","DOI":"10.1109/ICPCSI.2017.8392190","event-place":"Chennai","event-title":"2017 IEEE International Conference on Power, Control, Signals and Instrumentation Engineering (ICPCSI)","ISBN":"978-1-5386-0813-5","page":"2615-2624","publisher":"IEEE","publisher-place":"Chennai","source":"DOI.org (Crossref)","title":"A solution to the multi-objective optimization problem with FACTS devices using NSHCSA including practical constraints","URL":"https://ieeexplore.ieee.org/document/8392190/","author":[{"family":"Balasubbareddy","given":"M"}],"accessed":{"date-parts":[["2025",4,12]]},"issued":{"date-parts":[["2017",9]]}}},{"id":947,"uris":["http://zotero.org/users/9870935/items/6QTBWIIQ"],"itemData":{"id":947,"type":"paper-conference","container-title":"2017 IEEE International Conference on Power, Control, Signals and Instrumentation Engineering (ICPCSI)","DOI":"10.1109/ICPCSI.2017.8392190","event-place":"Chennai","event-title":"2017 IEEE International Conference on Power, Control, Signals and Instrumentation Engineering (ICPCSI)","ISBN":"978-1-5386-0813-5","page":"2615-2624","publisher":"IEEE","publisher-place":"Chennai","source":"DOI.org (Crossref)","title":"A solution to the multi-objective optimization problem with FACTS devices using NSHCSA including practical constraints","URL":"https://ieeexplore.ieee.org/document/8392190/","author":[{"family":"Balasubbareddy","given":"M"}],"accessed":{"date-parts":[["2025",3,1]]},"issued":{"date-parts":[["2017",9]]}}},{"id":1094,"uris":["http://zotero.org/users/9870935/items/MADN7CVQ"],"itemData":{"id":1094,"type":"article-journal","abstract":"The use of FACTS devices in power systems has become increasingly popular in recent years, as they offer a number of benefits, including improved voltage profile, reduced power losses, and increased system reliability and safety. However, determining the optimal type, location, and size of FACTS devices can be a challenging optimization problem, as it involves mixed integer, nonlinear, and nonconvex constraints. To address this issue, researchers have applied various optimization techniques to determine the optimal configuration of FACTS devices in power systems. The paper provides an in-depth and comprehensive review of the various optimization techniques that have been used in published works in this field. The review classifies the optimization techniques into four main groups: classical optimization techniques, metaheuristic methods, analytic methods, and mixed or hybrid methods. Classical optimization techniques are conventional optimization approaches that are widely used in optimization problems. Metaheuristic methods are stochastic search algorithms that can be effective for nonconvex constraints. Analytic methods involve sensitivity analysis and gradient-based optimization techniques. Mixed or hybrid methods combine different optimization techniques to improve the solution quality. The paper also provides a performance comparison of these different optimization techniques, which can be useful in selecting an appropriate method for a specific problem. Finally, the paper offers some advice for future research in this field, such as developing new optimization techniques that can handle the complexity of the optimization problem and incorporating uncertainties into the optimization model. Overall, the paper provides a valuable resource for researchers and practitioners in the field of power systems optimization, as it summarizes the various optimization techniques that have been used to solve the FACTS optimization problem and provides insights into their performance and applicability.","container-title":"Sustainability","DOI":"10.3390/su15129348","ISSN":"2071-1050","issue":"12","journalAbbreviation":"Sustainability","language":"en","license":"https://creativecommons.org/licenses/by/4.0/","page":"9348","source":"DOI.org (Crossref)","title":"Optimized FACTS Devices for Power System Enhancement: Applications and Solving Methods","title-short":"Optimized FACTS Devices for Power System Enhancement","volume":"15","author":[{"family":"Marouani","given":"Ismail"},{"family":"Guesmi","given":"Tawfik"},{"family":"Alshammari","given":"Badr M."},{"family":"Alqunun","given":"Khalid"},{"family":"Alshammari","given":"Ahmed S."},{"family":"Albadran","given":"Saleh"},{"family":"Hadj Abdallah","given":"Hsan"},{"family":"Rahmani","given":"Salem"}],"issued":{"date-parts":[["2023",6,9]]}}}],"schema":"https://github.com/citation-style-language/schema/raw/master/csl-citation.json"} </w:instrText>
      </w:r>
      <w:r w:rsidR="00A15B75">
        <w:fldChar w:fldCharType="separate"/>
      </w:r>
      <w:r w:rsidR="00171682" w:rsidRPr="00171682">
        <w:rPr>
          <w:rFonts w:eastAsiaTheme="minorHAnsi"/>
        </w:rPr>
        <w:t>[15], [16], [17]</w:t>
      </w:r>
      <w:r w:rsidR="00A15B75">
        <w:fldChar w:fldCharType="end"/>
      </w:r>
      <w:r w:rsidR="001A250B">
        <w:t>.</w:t>
      </w:r>
    </w:p>
    <w:p w14:paraId="2ACC2353" w14:textId="77777777" w:rsidR="00503CCD" w:rsidRPr="00503CCD" w:rsidRDefault="00623DED" w:rsidP="00503CCD">
      <w:pPr>
        <w:spacing w:before="100" w:beforeAutospacing="1" w:after="100" w:afterAutospacing="1"/>
        <w:jc w:val="both"/>
        <w:rPr>
          <w:b/>
          <w:bCs/>
        </w:rPr>
      </w:pPr>
      <w:r>
        <w:rPr>
          <w:b/>
          <w:bCs/>
        </w:rPr>
        <w:t xml:space="preserve">1.4 </w:t>
      </w:r>
      <w:r w:rsidR="00503CCD" w:rsidRPr="00503CCD">
        <w:rPr>
          <w:b/>
          <w:bCs/>
        </w:rPr>
        <w:t>AI Integration with FACTS: Transformative Potential</w:t>
      </w:r>
    </w:p>
    <w:p w14:paraId="6091A5CC" w14:textId="62D79005" w:rsidR="00DB553C" w:rsidRDefault="00DB553C" w:rsidP="00171682">
      <w:pPr>
        <w:spacing w:before="100" w:beforeAutospacing="1" w:after="100" w:afterAutospacing="1"/>
        <w:jc w:val="both"/>
        <w:outlineLvl w:val="1"/>
      </w:pPr>
      <w:r>
        <w:t xml:space="preserve">Artificial Intelligence (AI) has already emerged as a key enabler </w:t>
      </w:r>
      <w:r w:rsidR="00682DBA">
        <w:t xml:space="preserve">for the optimization of FACTS in real time. </w:t>
      </w:r>
      <w:r w:rsidR="005D5CE4">
        <w:t xml:space="preserve">AI techniques like neural networks, fuzzy logic, and </w:t>
      </w:r>
      <w:r w:rsidR="00BC764C">
        <w:t>evolutionary</w:t>
      </w:r>
      <w:r w:rsidR="005D5CE4">
        <w:t xml:space="preserve"> </w:t>
      </w:r>
      <w:r w:rsidR="0078429B">
        <w:t xml:space="preserve">can </w:t>
      </w:r>
      <w:r w:rsidR="00AD5586">
        <w:t xml:space="preserve">provide FACTS with adaptive and predictive control capabilities. “Intelligent” FACTS controllers that use AI </w:t>
      </w:r>
      <w:r w:rsidR="00933193">
        <w:t xml:space="preserve">have more capability of adapting themselves and representing the state-of-art in the control of various </w:t>
      </w:r>
      <w:r w:rsidR="00F74F6C">
        <w:t>situations</w:t>
      </w:r>
      <w:r w:rsidR="000D34CE">
        <w:fldChar w:fldCharType="begin"/>
      </w:r>
      <w:r w:rsidR="00171682">
        <w:instrText xml:space="preserve"> ADDIN ZOTERO_ITEM CSL_CITATION {"citationID":"5h8ut2Q2","properties":{"formattedCitation":"[18], [19]","plainCitation":"[18], [19]","noteIndex":0},"citationItems":[{"id":944,"uris":["http://zotero.org/users/9870935/items/AAETTAXU"],"itemData":{"id":944,"type":"report","language":"en","note":"DOI: 10.2172/2340760","number":"PNNL--35735, 2340760","page":"PNNL--35735, 2340760","source":"DOI.org (Crossref)","title":"Artificial Intelligence/Machine Learning Technology in Power System Applications","URL":"https://www.osti.gov/servlets/purl/2340760/","author":[{"family":"Chen","given":"Yousu"},{"family":"Fan","given":"Xiaoyuan"},{"family":"Huang","given":"Renke"},{"family":"Huang","given":"Qiuhua"},{"family":"Li","given":"Ang"},{"family":"Guddanti","given":"Kishan"}],"accessed":{"date-parts":[["2025",3,1]]},"issued":{"date-parts":[["2024",4,1]]}}},{"id":945,"uris":["http://zotero.org/users/9870935/items/7LM5IP2M"],"itemData":{"id":945,"type":"article-journal","DOI":"10.17023/FMWD-KP60","note":"publisher: IEEE","source":"DOI.org (Datacite)","title":"Panel Session: Artificial Intelligence and Digital Twin Technologies for Smart Grid Applications (slides)","title-short":"Panel Session","URL":"https://resourcecenter.ieee-pes.org/conferences/isgt-na/pes_cvs_isgtna22_386100_042722","author":[{"literal":"S. Ziegler"},{"literal":"C. He"},{"literal":"M. Mohanpurkar"},{"literal":"N. Sankar"},{"literal":"M. Braby"}],"accessed":{"date-parts":[["2025",3,1]]}}}],"schema":"https://github.com/citation-style-language/schema/raw/master/csl-citation.json"} </w:instrText>
      </w:r>
      <w:r w:rsidR="000D34CE">
        <w:fldChar w:fldCharType="separate"/>
      </w:r>
      <w:r w:rsidR="00171682" w:rsidRPr="00171682">
        <w:t>[18], [19]</w:t>
      </w:r>
      <w:r w:rsidR="000D34CE">
        <w:fldChar w:fldCharType="end"/>
      </w:r>
      <w:r w:rsidR="00B2137B">
        <w:t xml:space="preserve">, </w:t>
      </w:r>
      <w:r w:rsidR="00296362">
        <w:fldChar w:fldCharType="begin"/>
      </w:r>
      <w:r w:rsidR="00171682">
        <w:instrText xml:space="preserve"> ADDIN ZOTERO_ITEM CSL_CITATION {"citationID":"a2c97hu06gu","properties":{"formattedCitation":"[20]","plainCitation":"[20]","noteIndex":0},"citationItems":[{"id":1092,"uris":["http://zotero.org/users/9870935/items/U5M9APE7"],"itemData":{"id":1092,"type":"report","language":"en","note":"DOI: 10.2172/2340760","number":"PNNL--35735, 2340760","page":"PNNL--35735, 2340760","source":"DOI.org (Crossref)","title":"Artificial Intelligence/Machine Learning Technology in Power System Applications","URL":"https://www.osti.gov/servlets/purl/2340760/","author":[{"family":"Chen","given":"Yousu"},{"family":"Fan","given":"Xiaoyuan"},{"family":"Huang","given":"Renke"},{"family":"Huang","given":"Qiuhua"},{"family":"Li","given":"Ang"},{"family":"Guddanti","given":"Kishan"}],"accessed":{"date-parts":[["2025",4,12]]},"issued":{"date-parts":[["2024",4,1]]}}}],"schema":"https://github.com/citation-style-language/schema/raw/master/csl-citation.json"} </w:instrText>
      </w:r>
      <w:r w:rsidR="00296362">
        <w:fldChar w:fldCharType="separate"/>
      </w:r>
      <w:r w:rsidR="00171682" w:rsidRPr="00171682">
        <w:rPr>
          <w:rFonts w:eastAsiaTheme="minorHAnsi"/>
        </w:rPr>
        <w:t>[20]</w:t>
      </w:r>
      <w:r w:rsidR="00296362">
        <w:fldChar w:fldCharType="end"/>
      </w:r>
      <w:r w:rsidR="00F74F6C">
        <w:t xml:space="preserve">. AI can </w:t>
      </w:r>
      <w:r w:rsidR="00B56CE3">
        <w:t xml:space="preserve">learn from the historical data alongside with the through heuristic optimization </w:t>
      </w:r>
      <w:r w:rsidR="00BC28BB">
        <w:t xml:space="preserve">and adjust FACTS settings to mitigate PQ issues more efficiently than conventional </w:t>
      </w:r>
      <w:r w:rsidR="00BC28BB">
        <w:lastRenderedPageBreak/>
        <w:t>ones. The AI implementation in FACTS aligns with the development of the smart grid, wherein advanced control and automation are required for managing the complexity that happens</w:t>
      </w:r>
      <w:r w:rsidR="00C74426">
        <w:t xml:space="preserve">. </w:t>
      </w:r>
      <w:r w:rsidR="003F3D90" w:rsidRPr="003F3D90">
        <w:t>Recent studies have demonstrated that AI-enhanced FACTS devices can significantly improve power quality metrics. For instance, AI applications in power quality issues have shown potential in reducing harmonic distortion and effectively predicting and mitigating voltage sags. These capabilities are particularly valuable in microgrids and renewable-rich networks, where conventional control approaches often struggle with rapid fluctuations and bidirectional power flows</w:t>
      </w:r>
      <w:r w:rsidR="002F42E7">
        <w:fldChar w:fldCharType="begin"/>
      </w:r>
      <w:r w:rsidR="00171682">
        <w:instrText xml:space="preserve"> ADDIN ZOTERO_ITEM CSL_CITATION {"citationID":"a18m3alsibp","properties":{"formattedCitation":"[21], [22], [23]","plainCitation":"[21], [22], [23]","noteIndex":0},"citationItems":[{"id":1090,"uris":["http://zotero.org/users/9870935/items/X2P29234"],"itemData":{"id":1090,"type":"article-journal","container-title":"IEEE Access","DOI":"10.1109/ACCESS.2025.3533702","ISSN":"2169-3536","journalAbbreviation":"IEEE Access","license":"https://creativecommons.org/licenses/by/4.0/legalcode","page":"18346-18365","source":"DOI.org (Crossref)","title":"AI Applications for Power Quality Issues in Distribution Systems: A Systematic Review","title-short":"AI Applications for Power Quality Issues in Distribution Systems","volume":"13","author":[{"family":"Dehaghani","given":"Mitra Nabian"},{"family":"Korõtko","given":"Tarmo"},{"family":"Rosin","given":"Argo"}],"issued":{"date-parts":[["2025"]]}}},{"id":1091,"uris":["http://zotero.org/users/9870935/items/IGGXYMW2"],"itemData":{"id":1091,"type":"article-journal","DOI":"10.17023/FMWD-KP60","note":"publisher: IEEE","source":"DOI.org (Datacite)","title":"Panel Session: Artificial Intelligence and Digital Twin Technologies for Smart Grid Applications (slides)","title-short":"Panel Session","URL":"https://resourcecenter.ieee-pes.org/conferences/isgt-na/pes_cvs_isgtna22_386100_042722","author":[{"literal":"S. Ziegler"},{"literal":"C. He"},{"literal":"M. Mohanpurkar"},{"literal":"N. Sankar"},{"literal":"M. Braby"}],"accessed":{"date-parts":[["2025",4,12]]}}},{"id":943,"uris":["http://zotero.org/users/9870935/items/BTQS2SF3"],"itemData":{"id":943,"type":"book","collection-title":"IEEE Press series on power engineering","event-place":"Hoboken, NJ","ISBN":"978-0-471-73168-9","language":"en","note":"DOI: 10.1002/0471931314","number-of-pages":"1","publisher":"Wiley","publisher-place":"Hoboken, NJ","source":"K10plus ISBN","title":"Signal processing of power quality disturbances","author":[{"family":"Bollen","given":"Math H. J."},{"family":"Gu","given":"Irene Yu-Hua"}],"issued":{"date-parts":[["2006"]]}}}],"schema":"https://github.com/citation-style-language/schema/raw/master/csl-citation.json"} </w:instrText>
      </w:r>
      <w:r w:rsidR="002F42E7">
        <w:fldChar w:fldCharType="separate"/>
      </w:r>
      <w:r w:rsidR="00171682" w:rsidRPr="00171682">
        <w:rPr>
          <w:rFonts w:eastAsiaTheme="minorHAnsi"/>
        </w:rPr>
        <w:t>[21], [22], [23]</w:t>
      </w:r>
      <w:r w:rsidR="002F42E7">
        <w:fldChar w:fldCharType="end"/>
      </w:r>
      <w:r w:rsidR="003F3D90" w:rsidRPr="003F3D90">
        <w:t>.</w:t>
      </w:r>
    </w:p>
    <w:p w14:paraId="6BA13AFB" w14:textId="58EA41C3" w:rsidR="007817D8" w:rsidRPr="007817D8" w:rsidRDefault="007817D8" w:rsidP="007817D8">
      <w:pPr>
        <w:spacing w:before="100" w:beforeAutospacing="1" w:after="100" w:afterAutospacing="1"/>
        <w:jc w:val="both"/>
        <w:rPr>
          <w:b/>
          <w:bCs/>
        </w:rPr>
      </w:pPr>
      <w:r>
        <w:rPr>
          <w:b/>
          <w:bCs/>
        </w:rPr>
        <w:t>1.</w:t>
      </w:r>
      <w:r w:rsidR="008756B9">
        <w:rPr>
          <w:b/>
          <w:bCs/>
        </w:rPr>
        <w:t>5</w:t>
      </w:r>
      <w:r>
        <w:rPr>
          <w:b/>
          <w:bCs/>
        </w:rPr>
        <w:t xml:space="preserve"> </w:t>
      </w:r>
      <w:r w:rsidRPr="007817D8">
        <w:rPr>
          <w:b/>
          <w:bCs/>
        </w:rPr>
        <w:t>Research Gaps and Paper Contributions</w:t>
      </w:r>
    </w:p>
    <w:p w14:paraId="06EDAA7C" w14:textId="2E486D4D" w:rsidR="00764820" w:rsidRDefault="007817D8" w:rsidP="007817D8">
      <w:pPr>
        <w:spacing w:before="100" w:beforeAutospacing="1" w:after="100" w:afterAutospacing="1"/>
        <w:jc w:val="both"/>
      </w:pPr>
      <w:r>
        <w:t xml:space="preserve">Despite promising advances </w:t>
      </w:r>
      <w:r w:rsidR="007502DF">
        <w:t xml:space="preserve">in AI-FACTS integration, research gaps remain in understanding the optimal AI </w:t>
      </w:r>
      <w:r w:rsidR="00D94C21">
        <w:t>architectures</w:t>
      </w:r>
      <w:r w:rsidR="007502DF">
        <w:t xml:space="preserve"> for specific PQ application, </w:t>
      </w:r>
      <w:r w:rsidR="00D94C21">
        <w:t xml:space="preserve">the quantification in the performance improvements across diverse network </w:t>
      </w:r>
      <w:r w:rsidR="001B0798">
        <w:t>configurations and</w:t>
      </w:r>
      <w:r w:rsidR="00D94C21">
        <w:t xml:space="preserve"> addressing implementation challenges. This comprehensive review addresses these </w:t>
      </w:r>
      <w:r w:rsidR="00764820">
        <w:t>gaps through four principal contributions:</w:t>
      </w:r>
    </w:p>
    <w:p w14:paraId="19F43951" w14:textId="60826C41" w:rsidR="007817D8" w:rsidRDefault="005458E3" w:rsidP="001D0E8A">
      <w:pPr>
        <w:pStyle w:val="ListParagraph"/>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Systematic classification of AI techniques applicable for FACTS-assisted PQ enhancement, </w:t>
      </w:r>
      <w:r w:rsidR="00B60E18">
        <w:rPr>
          <w:rFonts w:ascii="Times New Roman" w:eastAsia="Times New Roman" w:hAnsi="Times New Roman" w:cs="Times New Roman"/>
          <w:kern w:val="0"/>
          <w14:ligatures w14:val="none"/>
        </w:rPr>
        <w:t xml:space="preserve">establishing a taxonomy based on both control objectives and </w:t>
      </w:r>
      <w:r w:rsidR="001B0798">
        <w:rPr>
          <w:rFonts w:ascii="Times New Roman" w:eastAsia="Times New Roman" w:hAnsi="Times New Roman" w:cs="Times New Roman"/>
          <w:kern w:val="0"/>
          <w14:ligatures w14:val="none"/>
        </w:rPr>
        <w:t>methodological</w:t>
      </w:r>
      <w:r w:rsidR="00B60E18">
        <w:rPr>
          <w:rFonts w:ascii="Times New Roman" w:eastAsia="Times New Roman" w:hAnsi="Times New Roman" w:cs="Times New Roman"/>
          <w:kern w:val="0"/>
          <w14:ligatures w14:val="none"/>
        </w:rPr>
        <w:t xml:space="preserve"> approaches.</w:t>
      </w:r>
    </w:p>
    <w:p w14:paraId="277D700A" w14:textId="001E1FD3" w:rsidR="00B60E18" w:rsidRDefault="00B60E18" w:rsidP="001D0E8A">
      <w:pPr>
        <w:pStyle w:val="ListParagraph"/>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Quantitative </w:t>
      </w:r>
      <w:r w:rsidR="003C04BB">
        <w:rPr>
          <w:rFonts w:ascii="Times New Roman" w:eastAsia="Times New Roman" w:hAnsi="Times New Roman" w:cs="Times New Roman"/>
          <w:kern w:val="0"/>
          <w14:ligatures w14:val="none"/>
        </w:rPr>
        <w:t xml:space="preserve">assessment of the performance of AI-FACTS in comparison to the conventional </w:t>
      </w:r>
      <w:r w:rsidR="00416AA9">
        <w:rPr>
          <w:rFonts w:ascii="Times New Roman" w:eastAsia="Times New Roman" w:hAnsi="Times New Roman" w:cs="Times New Roman"/>
          <w:kern w:val="0"/>
          <w14:ligatures w14:val="none"/>
        </w:rPr>
        <w:t>control methods.</w:t>
      </w:r>
    </w:p>
    <w:p w14:paraId="00BEE8BF" w14:textId="756EE64E" w:rsidR="00416AA9" w:rsidRDefault="001B0798" w:rsidP="001D0E8A">
      <w:pPr>
        <w:pStyle w:val="ListParagraph"/>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Analyzing</w:t>
      </w:r>
      <w:r w:rsidR="00416AA9">
        <w:rPr>
          <w:rFonts w:ascii="Times New Roman" w:eastAsia="Times New Roman" w:hAnsi="Times New Roman" w:cs="Times New Roman"/>
          <w:kern w:val="0"/>
          <w14:ligatures w14:val="none"/>
        </w:rPr>
        <w:t xml:space="preserve"> of implementation challenge including computational requirements, model robustness, </w:t>
      </w:r>
      <w:r>
        <w:rPr>
          <w:rFonts w:ascii="Times New Roman" w:eastAsia="Times New Roman" w:hAnsi="Times New Roman" w:cs="Times New Roman"/>
          <w:kern w:val="0"/>
          <w14:ligatures w14:val="none"/>
        </w:rPr>
        <w:t>and integration with the existence power grid information</w:t>
      </w:r>
    </w:p>
    <w:p w14:paraId="157739E1" w14:textId="6A32C50B" w:rsidR="007817D8" w:rsidRPr="001B0798" w:rsidRDefault="001B0798" w:rsidP="001D0E8A">
      <w:pPr>
        <w:pStyle w:val="ListParagraph"/>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Identifying of merging research directions and technological trends in the AI-driven approach for the PQ management for the future grid modernization efforts</w:t>
      </w:r>
    </w:p>
    <w:p w14:paraId="11774D42" w14:textId="7CFC2A3A" w:rsidR="001B0798" w:rsidRPr="00723A1A" w:rsidRDefault="001B0798" w:rsidP="00723A1A">
      <w:pPr>
        <w:spacing w:before="100" w:beforeAutospacing="1" w:after="100" w:afterAutospacing="1"/>
        <w:jc w:val="both"/>
        <w:rPr>
          <w:b/>
          <w:bCs/>
        </w:rPr>
      </w:pPr>
      <w:r>
        <w:rPr>
          <w:b/>
          <w:bCs/>
        </w:rPr>
        <w:t>1.</w:t>
      </w:r>
      <w:r w:rsidR="008756B9">
        <w:rPr>
          <w:b/>
          <w:bCs/>
        </w:rPr>
        <w:t>6</w:t>
      </w:r>
      <w:r>
        <w:rPr>
          <w:b/>
          <w:bCs/>
        </w:rPr>
        <w:t xml:space="preserve"> Paper Organization</w:t>
      </w:r>
    </w:p>
    <w:p w14:paraId="7C235E33" w14:textId="7F273130" w:rsidR="00577EA4" w:rsidRDefault="00E42885" w:rsidP="003F0978">
      <w:pPr>
        <w:spacing w:before="100" w:beforeAutospacing="1" w:after="100" w:afterAutospacing="1"/>
        <w:jc w:val="both"/>
      </w:pPr>
      <w:r>
        <w:t xml:space="preserve">This paper </w:t>
      </w:r>
      <w:r w:rsidR="00B77D8E">
        <w:t>contains a comprehensive review of the role of AI in FACTS-</w:t>
      </w:r>
      <w:r w:rsidR="00BC764C">
        <w:t>assisted</w:t>
      </w:r>
      <w:r w:rsidR="00B77D8E">
        <w:t xml:space="preserve"> power quality enhancement. Section 2 offers an overview of common power quality issues and how </w:t>
      </w:r>
      <w:r w:rsidR="00B52E5D">
        <w:t xml:space="preserve">using FACTS devices could address them. Section 3 discusses AI-based harmonic detection </w:t>
      </w:r>
      <w:r w:rsidR="00BE1469">
        <w:t xml:space="preserve">and filtering by the usage of FACTS. In Section 4, AI techniques for the voltage sag prediction and mitigation via FACTS are examined. Section 5 covers AI-driven dynamic power factor correction and reactive power compensation. </w:t>
      </w:r>
      <w:r w:rsidR="00BC764C" w:rsidRPr="003F0978">
        <w:t xml:space="preserve">In Section </w:t>
      </w:r>
      <w:r w:rsidR="00BC764C">
        <w:t>6</w:t>
      </w:r>
      <w:r w:rsidR="00BC764C" w:rsidRPr="003F0978">
        <w:t xml:space="preserve">, the implementation of real-time PQ monitoring and distributed control using AI (in conjunction with IoT and edge computing) is explored. Section </w:t>
      </w:r>
      <w:r w:rsidR="00BC764C">
        <w:t>7</w:t>
      </w:r>
      <w:r w:rsidR="00BC764C" w:rsidRPr="003F0978">
        <w:t xml:space="preserve"> highlights the challenges, research gaps, and future trends in this domain. Finally, Section </w:t>
      </w:r>
      <w:r w:rsidR="00BC764C">
        <w:t>8</w:t>
      </w:r>
      <w:r w:rsidR="00BC764C" w:rsidRPr="003F0978">
        <w:t xml:space="preserve"> concludes the paper with key insights and implications for future grid modernization efforts.</w:t>
      </w:r>
    </w:p>
    <w:p w14:paraId="58C649CF" w14:textId="6B03E389" w:rsidR="00221E01" w:rsidRPr="00221E01" w:rsidRDefault="00221E01" w:rsidP="003F0978">
      <w:pPr>
        <w:spacing w:before="100" w:beforeAutospacing="1" w:after="100" w:afterAutospacing="1"/>
        <w:jc w:val="both"/>
        <w:rPr>
          <w:color w:val="FF0000"/>
        </w:rPr>
      </w:pPr>
      <w:r>
        <w:rPr>
          <w:color w:val="FF0000"/>
        </w:rPr>
        <w:t xml:space="preserve">NEEDS TO BE </w:t>
      </w:r>
      <w:proofErr w:type="gramStart"/>
      <w:r>
        <w:rPr>
          <w:color w:val="FF0000"/>
        </w:rPr>
        <w:t>FIXED !!!!!!</w:t>
      </w:r>
      <w:proofErr w:type="gramEnd"/>
    </w:p>
    <w:p w14:paraId="78D427FE" w14:textId="5DB400BB" w:rsidR="00723A1A" w:rsidRDefault="00723A1A" w:rsidP="00723A1A">
      <w:pPr>
        <w:spacing w:before="100" w:beforeAutospacing="1" w:after="100" w:afterAutospacing="1"/>
        <w:jc w:val="both"/>
        <w:outlineLvl w:val="1"/>
        <w:rPr>
          <w:b/>
          <w:bCs/>
        </w:rPr>
      </w:pPr>
      <w:r>
        <w:rPr>
          <w:b/>
          <w:bCs/>
        </w:rPr>
        <w:t>2.</w:t>
      </w:r>
      <w:r w:rsidRPr="003F0978">
        <w:rPr>
          <w:b/>
          <w:bCs/>
        </w:rPr>
        <w:t xml:space="preserve"> </w:t>
      </w:r>
      <w:r w:rsidR="007153CD">
        <w:rPr>
          <w:b/>
          <w:bCs/>
        </w:rPr>
        <w:t>Overview of Power Quality Issues and FACTS Solutions</w:t>
      </w:r>
    </w:p>
    <w:p w14:paraId="57093527" w14:textId="24BCCF40" w:rsidR="0046560E" w:rsidRDefault="00A3261B" w:rsidP="0046560E">
      <w:pPr>
        <w:spacing w:before="100" w:beforeAutospacing="1" w:after="100" w:afterAutospacing="1"/>
        <w:jc w:val="both"/>
        <w:rPr>
          <w:b/>
          <w:bCs/>
        </w:rPr>
      </w:pPr>
      <w:r>
        <w:rPr>
          <w:b/>
          <w:bCs/>
        </w:rPr>
        <w:t>2</w:t>
      </w:r>
      <w:r w:rsidR="0046560E">
        <w:rPr>
          <w:b/>
          <w:bCs/>
        </w:rPr>
        <w:t>.1 Classification of Power Quality Disturbances</w:t>
      </w:r>
    </w:p>
    <w:p w14:paraId="20EEEFA9" w14:textId="2038BC68" w:rsidR="0046560E" w:rsidRDefault="0046560E" w:rsidP="00171682">
      <w:pPr>
        <w:spacing w:before="100" w:beforeAutospacing="1" w:after="100" w:afterAutospacing="1"/>
        <w:jc w:val="both"/>
      </w:pPr>
      <w:r>
        <w:t xml:space="preserve">The definition of PQ is </w:t>
      </w:r>
      <w:r w:rsidR="005C0E1D">
        <w:t xml:space="preserve">the set of electrical </w:t>
      </w:r>
      <w:r w:rsidR="008E4625">
        <w:t>characteristics</w:t>
      </w:r>
      <w:r w:rsidR="005C0E1D">
        <w:t xml:space="preserve"> that allow electrical equipment to have their proper functionality without facing any significant loss of performance or life </w:t>
      </w:r>
      <w:r w:rsidR="00124BEB">
        <w:t xml:space="preserve">expectancy. </w:t>
      </w:r>
      <w:r w:rsidR="00124BEB">
        <w:lastRenderedPageBreak/>
        <w:t>This definition derived from the IEEE Standard 1159-2019</w:t>
      </w:r>
      <w:r w:rsidR="009506C8">
        <w:fldChar w:fldCharType="begin"/>
      </w:r>
      <w:r w:rsidR="00171682">
        <w:instrText xml:space="preserve"> ADDIN ZOTERO_ITEM CSL_CITATION {"citationID":"WIyeAOVn","properties":{"formattedCitation":"[5]","plainCitation":"[5]","noteIndex":0},"citationItems":[{"id":952,"uris":["http://zotero.org/users/9870935/items/YLA3UJ9W"],"itemData":{"id":952,"type":"standard","DOI":"10.1109/IEEESTD.2019.8796486","note":"ISBN: 9781504459280","publisher":"IEEE","source":"DOI.org (Crossref)","title":"IEEE Recommended Practice for Monitoring Electric Power Quality","URL":"https://ieeexplore.ieee.org/document/8796486/","accessed":{"date-parts":[["2025",3,1]]}}}],"schema":"https://github.com/citation-style-language/schema/raw/master/csl-citation.json"} </w:instrText>
      </w:r>
      <w:r w:rsidR="009506C8">
        <w:fldChar w:fldCharType="separate"/>
      </w:r>
      <w:r w:rsidR="00171682" w:rsidRPr="00171682">
        <w:t>[5]</w:t>
      </w:r>
      <w:r w:rsidR="009506C8">
        <w:fldChar w:fldCharType="end"/>
      </w:r>
      <w:r w:rsidR="00450907">
        <w:t xml:space="preserve">. </w:t>
      </w:r>
      <w:r w:rsidR="008E4625">
        <w:t xml:space="preserve">Due to penetration of sensitive electronic loads and non-linear power electronic devices, power quality has faced </w:t>
      </w:r>
      <w:r w:rsidR="00582C8C">
        <w:t xml:space="preserve">quality concerns that have become increasingly prominent in the modern electrical systems. In continuous part, various </w:t>
      </w:r>
      <w:r w:rsidR="00D4797E">
        <w:t>power quality disturbances will be discussed.</w:t>
      </w:r>
    </w:p>
    <w:p w14:paraId="2EA4C8F9" w14:textId="704C0EDC" w:rsidR="00D4797E" w:rsidRDefault="00A3261B" w:rsidP="00D4797E">
      <w:pPr>
        <w:spacing w:before="100" w:beforeAutospacing="1" w:after="100" w:afterAutospacing="1"/>
        <w:jc w:val="both"/>
        <w:rPr>
          <w:b/>
          <w:bCs/>
        </w:rPr>
      </w:pPr>
      <w:r>
        <w:rPr>
          <w:b/>
          <w:bCs/>
        </w:rPr>
        <w:t>2</w:t>
      </w:r>
      <w:r w:rsidR="00D4797E">
        <w:rPr>
          <w:b/>
          <w:bCs/>
        </w:rPr>
        <w:t xml:space="preserve">.1.1 </w:t>
      </w:r>
      <w:r w:rsidR="008A69F0">
        <w:rPr>
          <w:b/>
          <w:bCs/>
        </w:rPr>
        <w:t>Voltage Magnitude Variations</w:t>
      </w:r>
    </w:p>
    <w:p w14:paraId="6FCC65C2" w14:textId="0EFB51E5" w:rsidR="008361F9" w:rsidRDefault="00A3261B" w:rsidP="008361F9">
      <w:pPr>
        <w:spacing w:before="100" w:beforeAutospacing="1" w:after="100" w:afterAutospacing="1"/>
        <w:jc w:val="both"/>
        <w:rPr>
          <w:b/>
          <w:bCs/>
        </w:rPr>
      </w:pPr>
      <w:r>
        <w:rPr>
          <w:b/>
          <w:bCs/>
        </w:rPr>
        <w:t>2</w:t>
      </w:r>
      <w:r w:rsidR="008361F9">
        <w:rPr>
          <w:b/>
          <w:bCs/>
        </w:rPr>
        <w:t xml:space="preserve">.1.1.1 Voltage </w:t>
      </w:r>
      <w:proofErr w:type="gramStart"/>
      <w:r w:rsidR="008361F9">
        <w:rPr>
          <w:b/>
          <w:bCs/>
        </w:rPr>
        <w:t>Sags(</w:t>
      </w:r>
      <w:proofErr w:type="gramEnd"/>
      <w:r w:rsidR="008361F9">
        <w:rPr>
          <w:b/>
          <w:bCs/>
        </w:rPr>
        <w:t>Dips)</w:t>
      </w:r>
    </w:p>
    <w:p w14:paraId="7A1D5C67" w14:textId="3382C1EF" w:rsidR="00C64D40" w:rsidRPr="00585788" w:rsidRDefault="00ED08AC" w:rsidP="00171682">
      <w:pPr>
        <w:spacing w:before="100" w:beforeAutospacing="1" w:after="100" w:afterAutospacing="1"/>
        <w:jc w:val="both"/>
      </w:pPr>
      <w:r>
        <w:t xml:space="preserve">Voltage sags are the </w:t>
      </w:r>
      <w:r w:rsidR="00097A66">
        <w:t>disturbances</w:t>
      </w:r>
      <w:r>
        <w:t xml:space="preserve"> by a decrease in Root Mean Squared (RMS) voltage between </w:t>
      </w:r>
      <w:r w:rsidR="0094450A">
        <w:t>0.1 to 0.9 per-unit for the duration of 0.5 cycles to 1 minute.</w:t>
      </w:r>
      <w:r w:rsidR="00F6616C">
        <w:t xml:space="preserve"> Industry data indicates that </w:t>
      </w:r>
      <w:r w:rsidR="00C35023">
        <w:t xml:space="preserve">voltage sag represents approximately 70% </w:t>
      </w:r>
      <w:r w:rsidR="00C40368">
        <w:t>of all power quality disturbances in industrial facilities</w:t>
      </w:r>
      <w:r w:rsidR="00C40368">
        <w:fldChar w:fldCharType="begin"/>
      </w:r>
      <w:r w:rsidR="00171682">
        <w:instrText xml:space="preserve"> ADDIN ZOTERO_ITEM CSL_CITATION {"citationID":"5Ydm1WTn","properties":{"formattedCitation":"[24]","plainCitation":"[24]","noteIndex":0},"citationItems":[{"id":942,"uris":["http://zotero.org/users/9870935/items/LTYV2MVI"],"itemData":{"id":942,"type":"article-journal","abstract":"Abstract\n            Voltage sags are the most frequent and impactful disturbances in industrial power grids, leading to high financial losses for industrial clients. The identification of the cause and its relative location is crucial for the contractual relation between the energy provider and the industrial customers. This paper proposes a methodology to identify the origins of voltage sags based on instantaneous symmetrical components and dynamic time warping. Short‐Time Fourier and Fortescue transform are implemented in the pre‐processing step using the voltage and current waveforms. Then, a distance‐based classification strategy to identify the sources of voltage sags is used. It relies on a four‐dimension time‐series signature used as features. Moreover, a confidence index associated with the classification output is provided. The proposal offers an easy implementation in industrial applications with no previous recorded data. It has the benefit of using a reduced‐size reference database entirely composed of synthetic data. The main advantages of the proposed method are its generalization capabilities and the possibility of raising an alert based on the confidence index. The obtained classification accuracy on synthetic data with seven causes is 100%. The method reaches a classification F1‐score higher than 99% with field measurements representing five classes obtained from three different industrial sites.","container-title":"IET Generation, Transmission &amp; Distribution","DOI":"10.1049/gtd2.12765","ISSN":"1751-8687, 1751-8695","issue":"7","journalAbbreviation":"IET Generation Trans &amp;amp; Dist","language":"en","page":"1568-1584","source":"DOI.org (Crossref)","title":"Classification of voltage sags causes in industrial power networks using multivariate time‐series","volume":"17","author":[{"family":"Veizaga","given":"Maria"},{"family":"Delpha","given":"Claude"},{"family":"Diallo","given":"Demba"},{"family":"Bercu","given":"Sophie"},{"family":"Bertin","given":"Ludovic"}],"issued":{"date-parts":[["2023",4]]}}}],"schema":"https://github.com/citation-style-language/schema/raw/master/csl-citation.json"} </w:instrText>
      </w:r>
      <w:r w:rsidR="00C40368">
        <w:fldChar w:fldCharType="separate"/>
      </w:r>
      <w:r w:rsidR="00171682" w:rsidRPr="00171682">
        <w:t>[24]</w:t>
      </w:r>
      <w:r w:rsidR="00C40368">
        <w:fldChar w:fldCharType="end"/>
      </w:r>
      <w:r w:rsidR="00C40368">
        <w:t>.</w:t>
      </w:r>
      <w:r w:rsidR="00C64D40">
        <w:t xml:space="preserve"> Sags are typically classified by their both magnitude and duration, with severity increasing as both parameters increase</w:t>
      </w:r>
      <w:r w:rsidR="000E6E03">
        <w:fldChar w:fldCharType="begin"/>
      </w:r>
      <w:r w:rsidR="00171682">
        <w:instrText xml:space="preserve"> ADDIN ZOTERO_ITEM CSL_CITATION {"citationID":"a1jtlc6ec69","properties":{"formattedCitation":"[25]","plainCitation":"[25]","noteIndex":0},"citationItems":[{"id":1089,"uris":["http://zotero.org/users/9870935/items/38V4UIG9"],"itemData":{"id":1089,"type":"article-journal","abstract":"Abstract\n            Voltage sags are the most frequent and impactful disturbances in industrial power grids, leading to high financial losses for industrial clients. The identification of the cause and its relative location is crucial for the contractual relation between the energy provider and the industrial customers. This paper proposes a methodology to identify the origins of voltage sags based on instantaneous symmetrical components and dynamic time warping. Short‐Time Fourier and Fortescue transform are implemented in the pre‐processing step using the voltage and current waveforms. Then, a distance‐based classification strategy to identify the sources of voltage sags is used. It relies on a four‐dimension time‐series signature used as features. Moreover, a confidence index associated with the classification output is provided. The proposal offers an easy implementation in industrial applications with no previous recorded data. It has the benefit of using a reduced‐size reference database entirely composed of synthetic data. The main advantages of the proposed method are its generalization capabilities and the possibility of raising an alert based on the confidence index. The obtained classification accuracy on synthetic data with seven causes is 100%. The method reaches a classification F1‐score higher than 99% with field measurements representing five classes obtained from three different industrial sites.","container-title":"IET Generation, Transmission &amp; Distribution","DOI":"10.1049/gtd2.12765","ISSN":"1751-8687, 1751-8695","issue":"7","journalAbbreviation":"IET Generation Trans &amp;amp; Dist","language":"en","page":"1568-1584","source":"DOI.org (Crossref)","title":"Classification of voltage sags causes in industrial power networks using multivariate time‐series","volume":"17","author":[{"family":"Veizaga","given":"Maria"},{"family":"Delpha","given":"Claude"},{"family":"Diallo","given":"Demba"},{"family":"Bercu","given":"Sophie"},{"family":"Bertin","given":"Ludovic"}],"issued":{"date-parts":[["2023",4]]}}}],"schema":"https://github.com/citation-style-language/schema/raw/master/csl-citation.json"} </w:instrText>
      </w:r>
      <w:r w:rsidR="000E6E03">
        <w:fldChar w:fldCharType="separate"/>
      </w:r>
      <w:r w:rsidR="00171682" w:rsidRPr="00171682">
        <w:rPr>
          <w:rFonts w:eastAsiaTheme="minorHAnsi"/>
        </w:rPr>
        <w:t>[25]</w:t>
      </w:r>
      <w:r w:rsidR="000E6E03">
        <w:fldChar w:fldCharType="end"/>
      </w:r>
      <w:r w:rsidR="00C64D40">
        <w:t>.</w:t>
      </w:r>
    </w:p>
    <w:p w14:paraId="54FA5F5E" w14:textId="536EC631" w:rsidR="008361F9" w:rsidRDefault="00C40368" w:rsidP="008361F9">
      <w:pPr>
        <w:spacing w:before="100" w:beforeAutospacing="1" w:after="100" w:afterAutospacing="1"/>
        <w:jc w:val="both"/>
      </w:pPr>
      <w:r>
        <w:t xml:space="preserve"> The primary cause of this kind of disturbance </w:t>
      </w:r>
      <w:r w:rsidR="000446CC">
        <w:t>include:</w:t>
      </w:r>
    </w:p>
    <w:p w14:paraId="2C3A8FCA" w14:textId="5E33D065" w:rsidR="000446CC" w:rsidRDefault="000446CC" w:rsidP="001D0E8A">
      <w:pPr>
        <w:pStyle w:val="ListParagraph"/>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System faults </w:t>
      </w:r>
      <w:proofErr w:type="gramStart"/>
      <w:r>
        <w:rPr>
          <w:rFonts w:ascii="Times New Roman" w:eastAsia="Times New Roman" w:hAnsi="Times New Roman" w:cs="Times New Roman"/>
          <w:kern w:val="0"/>
          <w14:ligatures w14:val="none"/>
        </w:rPr>
        <w:t>( line</w:t>
      </w:r>
      <w:proofErr w:type="gramEnd"/>
      <w:r>
        <w:rPr>
          <w:rFonts w:ascii="Times New Roman" w:eastAsia="Times New Roman" w:hAnsi="Times New Roman" w:cs="Times New Roman"/>
          <w:kern w:val="0"/>
          <w14:ligatures w14:val="none"/>
        </w:rPr>
        <w:t xml:space="preserve">-to-line, line-to-ground, </w:t>
      </w:r>
      <w:proofErr w:type="spellStart"/>
      <w:proofErr w:type="gramStart"/>
      <w:r>
        <w:rPr>
          <w:rFonts w:ascii="Times New Roman" w:eastAsia="Times New Roman" w:hAnsi="Times New Roman" w:cs="Times New Roman"/>
          <w:kern w:val="0"/>
          <w14:ligatures w14:val="none"/>
        </w:rPr>
        <w:t>etc</w:t>
      </w:r>
      <w:proofErr w:type="spellEnd"/>
      <w:r>
        <w:rPr>
          <w:rFonts w:ascii="Times New Roman" w:eastAsia="Times New Roman" w:hAnsi="Times New Roman" w:cs="Times New Roman"/>
          <w:kern w:val="0"/>
          <w14:ligatures w14:val="none"/>
        </w:rPr>
        <w:t xml:space="preserve"> )</w:t>
      </w:r>
      <w:proofErr w:type="gramEnd"/>
    </w:p>
    <w:p w14:paraId="33A84E38" w14:textId="0361A407" w:rsidR="00537360" w:rsidRDefault="00537360" w:rsidP="001D0E8A">
      <w:pPr>
        <w:pStyle w:val="ListParagraph"/>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Large motor starting</w:t>
      </w:r>
    </w:p>
    <w:p w14:paraId="15E2179E" w14:textId="288D15D0" w:rsidR="00537360" w:rsidRDefault="00537360" w:rsidP="001D0E8A">
      <w:pPr>
        <w:pStyle w:val="ListParagraph"/>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Transformer energization</w:t>
      </w:r>
    </w:p>
    <w:p w14:paraId="2A5E4EC7" w14:textId="68313F36" w:rsidR="00537360" w:rsidRDefault="00537360" w:rsidP="001D0E8A">
      <w:pPr>
        <w:pStyle w:val="ListParagraph"/>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Heavy load switching</w:t>
      </w:r>
    </w:p>
    <w:p w14:paraId="03EE6C36" w14:textId="2869297D" w:rsidR="00D402EE" w:rsidRPr="00E56A4B" w:rsidRDefault="00537360" w:rsidP="00E56A4B">
      <w:pPr>
        <w:spacing w:before="100" w:beforeAutospacing="1" w:after="100" w:afterAutospacing="1"/>
        <w:jc w:val="both"/>
      </w:pPr>
      <w:r>
        <w:t>The mathematical character</w:t>
      </w:r>
      <w:r w:rsidR="00222728">
        <w:t>ization of voltage sag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9"/>
        <w:gridCol w:w="8305"/>
        <w:gridCol w:w="496"/>
      </w:tblGrid>
      <w:tr w:rsidR="00D402EE" w14:paraId="3B1BFB33" w14:textId="77777777" w:rsidTr="00E56A4B">
        <w:tc>
          <w:tcPr>
            <w:tcW w:w="562" w:type="dxa"/>
            <w:vAlign w:val="center"/>
          </w:tcPr>
          <w:p w14:paraId="0F955248" w14:textId="77777777" w:rsidR="00D402EE" w:rsidRDefault="00D402EE" w:rsidP="005D560B">
            <w:pPr>
              <w:jc w:val="center"/>
            </w:pPr>
          </w:p>
        </w:tc>
        <w:tc>
          <w:tcPr>
            <w:tcW w:w="8364" w:type="dxa"/>
            <w:vAlign w:val="center"/>
          </w:tcPr>
          <w:p w14:paraId="6E82580A" w14:textId="0F68984E" w:rsidR="00D402EE" w:rsidRDefault="00000000" w:rsidP="005D560B">
            <w:pPr>
              <w:jc w:val="center"/>
            </w:pPr>
            <m:oMathPara>
              <m:oMath>
                <m:sSub>
                  <m:sSubPr>
                    <m:ctrlPr>
                      <w:rPr>
                        <w:rFonts w:ascii="Cambria Math" w:hAnsi="Cambria Math"/>
                        <w:i/>
                      </w:rPr>
                    </m:ctrlPr>
                  </m:sSubPr>
                  <m:e>
                    <m:r>
                      <w:rPr>
                        <w:rFonts w:ascii="Cambria Math" w:hAnsi="Cambria Math"/>
                      </w:rPr>
                      <m:t>V</m:t>
                    </m:r>
                  </m:e>
                  <m:sub>
                    <m:r>
                      <w:rPr>
                        <w:rFonts w:ascii="Cambria Math" w:hAnsi="Cambria Math"/>
                      </w:rPr>
                      <m:t>sag</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during</m:t>
                        </m:r>
                      </m:sub>
                    </m:sSub>
                  </m:num>
                  <m:den>
                    <m:sSub>
                      <m:sSubPr>
                        <m:ctrlPr>
                          <w:rPr>
                            <w:rFonts w:ascii="Cambria Math" w:hAnsi="Cambria Math"/>
                            <w:i/>
                          </w:rPr>
                        </m:ctrlPr>
                      </m:sSubPr>
                      <m:e>
                        <m:r>
                          <w:rPr>
                            <w:rFonts w:ascii="Cambria Math" w:hAnsi="Cambria Math"/>
                          </w:rPr>
                          <m:t>V</m:t>
                        </m:r>
                      </m:e>
                      <m:sub>
                        <m:r>
                          <w:rPr>
                            <w:rFonts w:ascii="Cambria Math" w:hAnsi="Cambria Math"/>
                          </w:rPr>
                          <m:t>normal</m:t>
                        </m:r>
                      </m:sub>
                    </m:sSub>
                  </m:den>
                </m:f>
                <m:r>
                  <w:rPr>
                    <w:rFonts w:ascii="Cambria Math" w:hAnsi="Cambria Math"/>
                  </w:rPr>
                  <m:t xml:space="preserve"> × 100%</m:t>
                </m:r>
              </m:oMath>
            </m:oMathPara>
          </w:p>
        </w:tc>
        <w:tc>
          <w:tcPr>
            <w:tcW w:w="424" w:type="dxa"/>
            <w:vAlign w:val="center"/>
          </w:tcPr>
          <w:p w14:paraId="19786734" w14:textId="22085376" w:rsidR="00D402EE" w:rsidRDefault="00B6175E" w:rsidP="005D560B">
            <w:pPr>
              <w:jc w:val="center"/>
            </w:pPr>
            <w:r>
              <w:t>(</w:t>
            </w:r>
            <w:fldSimple w:instr=" SEQ Equation \* ARABIC ">
              <w:r w:rsidR="00D76C06">
                <w:rPr>
                  <w:noProof/>
                </w:rPr>
                <w:t>1</w:t>
              </w:r>
            </w:fldSimple>
            <w:r>
              <w:t>)</w:t>
            </w:r>
          </w:p>
        </w:tc>
      </w:tr>
    </w:tbl>
    <w:p w14:paraId="74EBFDC1" w14:textId="77777777" w:rsidR="00D402EE" w:rsidRDefault="00D402EE" w:rsidP="0062747A">
      <w:pPr>
        <w:snapToGrid w:val="0"/>
        <w:spacing w:before="100" w:beforeAutospacing="1" w:after="100" w:afterAutospacing="1"/>
        <w:contextualSpacing/>
        <w:jc w:val="both"/>
      </w:pPr>
    </w:p>
    <w:p w14:paraId="1D07C6F7" w14:textId="28140187" w:rsidR="008F0728" w:rsidRDefault="00000000" w:rsidP="001D0E8A">
      <w:pPr>
        <w:pStyle w:val="ListParagraph"/>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sag</m:t>
            </m:r>
          </m:sub>
        </m:sSub>
      </m:oMath>
      <w:r w:rsidR="00A5523C">
        <w:rPr>
          <w:rFonts w:ascii="Times New Roman" w:eastAsia="Times New Roman" w:hAnsi="Times New Roman" w:cs="Times New Roman"/>
          <w:kern w:val="0"/>
          <w14:ligatures w14:val="none"/>
        </w:rPr>
        <w:t xml:space="preserve"> is the sag voltage (between 0 and 1)</w:t>
      </w:r>
    </w:p>
    <w:p w14:paraId="5AC21B17" w14:textId="278B22F2" w:rsidR="00A5523C" w:rsidRDefault="00000000" w:rsidP="001D0E8A">
      <w:pPr>
        <w:pStyle w:val="ListParagraph"/>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during</m:t>
            </m:r>
          </m:sub>
        </m:sSub>
      </m:oMath>
      <w:r w:rsidR="00F917EF">
        <w:rPr>
          <w:rFonts w:ascii="Times New Roman" w:eastAsia="Times New Roman" w:hAnsi="Times New Roman" w:cs="Times New Roman"/>
          <w:kern w:val="0"/>
          <w14:ligatures w14:val="none"/>
        </w:rPr>
        <w:t xml:space="preserve"> is the actual voltage level measured during the sag event</w:t>
      </w:r>
    </w:p>
    <w:p w14:paraId="4A37130D" w14:textId="22BDD17D" w:rsidR="008A69F0" w:rsidRPr="00C950CD" w:rsidRDefault="00000000" w:rsidP="001D0E8A">
      <w:pPr>
        <w:pStyle w:val="ListParagraph"/>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nominal</m:t>
            </m:r>
          </m:sub>
        </m:sSub>
      </m:oMath>
      <w:r w:rsidR="00F917EF">
        <w:rPr>
          <w:rFonts w:ascii="Times New Roman" w:eastAsia="Times New Roman" w:hAnsi="Times New Roman" w:cs="Times New Roman"/>
          <w:kern w:val="0"/>
          <w14:ligatures w14:val="none"/>
        </w:rPr>
        <w:t xml:space="preserve"> </w:t>
      </w:r>
      <w:r w:rsidR="00585788">
        <w:rPr>
          <w:rFonts w:ascii="Times New Roman" w:eastAsia="Times New Roman" w:hAnsi="Times New Roman" w:cs="Times New Roman"/>
          <w:kern w:val="0"/>
          <w14:ligatures w14:val="none"/>
        </w:rPr>
        <w:t>is the standard operating voltage of electrical system</w:t>
      </w:r>
    </w:p>
    <w:p w14:paraId="34210033" w14:textId="35F1FC44" w:rsidR="00C64D40" w:rsidRDefault="00A3261B" w:rsidP="00C64D40">
      <w:pPr>
        <w:spacing w:before="100" w:beforeAutospacing="1" w:after="100" w:afterAutospacing="1"/>
        <w:jc w:val="both"/>
        <w:rPr>
          <w:b/>
          <w:bCs/>
        </w:rPr>
      </w:pPr>
      <w:r>
        <w:rPr>
          <w:b/>
          <w:bCs/>
        </w:rPr>
        <w:t>2</w:t>
      </w:r>
      <w:r w:rsidR="00C64D40">
        <w:rPr>
          <w:b/>
          <w:bCs/>
        </w:rPr>
        <w:t>.1.1.2 Voltage Swells</w:t>
      </w:r>
    </w:p>
    <w:p w14:paraId="73E21FB2" w14:textId="51DC5A8A" w:rsidR="00C64D40" w:rsidRDefault="00266CC1" w:rsidP="00171682">
      <w:pPr>
        <w:spacing w:before="100" w:beforeAutospacing="1" w:after="100" w:afterAutospacing="1"/>
        <w:jc w:val="both"/>
      </w:pPr>
      <w:r>
        <w:t>This phenomenon</w:t>
      </w:r>
      <w:r w:rsidR="007D3C37">
        <w:t xml:space="preserve"> is a </w:t>
      </w:r>
      <w:r w:rsidR="00F144B1">
        <w:t>temporarily</w:t>
      </w:r>
      <w:r w:rsidR="007D3C37">
        <w:t xml:space="preserve"> increase in RMS voltage between 1.1 and 1.8 per-unit lasting from 0.5 cycles to 1minute</w:t>
      </w:r>
      <w:r w:rsidR="005437BA">
        <w:fldChar w:fldCharType="begin"/>
      </w:r>
      <w:r w:rsidR="00171682">
        <w:instrText xml:space="preserve"> ADDIN ZOTERO_ITEM CSL_CITATION {"citationID":"nLVmB8jT","properties":{"formattedCitation":"[26]","plainCitation":"[26]","noteIndex":0},"citationItems":[{"id":941,"uris":["http://zotero.org/users/9870935/items/G8BRJW8I"],"itemData":{"id":941,"type":"article-journal","abstract":"Voltage variations, such as swells and sags, are prevalent disturbances in power distribution systems, posing significant challenges to system reliability and equipment performance. This research paper provides a comprehensive study of voltage swell and sag phenomena, encompassing their characteristics, causes, effects, mitigation strategies, and case studies. The study explores the magnitude, duration, and frequency of voltage variations, delving into the underlying factors contributing to their occurrence, including switching operations, faults, and load variations. Moreover, the paper examines the detrimental effects of voltage variations on electrical equipment and industrial processes, highlighting the importance of understanding and mitigating these disturbances. Various mitigation techniques, such as voltage regulation, uninterruptible power supplies (UPS), and dynamic voltage restorers (DVRs), are evaluated for their effectiveness in minimizing the impact of voltage variations. Additionally, the paper explores the use of PWM-based Distribution Static Synchronous Compensator (DSTATCOM) as a promising solution for mitigating voltage swell and sag issues, discussing principles, design considerations, control strategies, and performance evaluation. Through case studies, simulation results, and modeling approaches using MATLAB/Simulink, the research paper offers valuable insights into the complex landscape of voltage swell and sag in power distribution systems, equipping researchers and practitioners with knowledge to address these challenges effectively.","container-title":"Journal of Electrical Systems","DOI":"10.52783/jes.7348","ISSN":"1112-5209","issue":"11s","journalAbbreviation":"jes","license":"https://creativecommons.org/licenses/by-nd/4.0","page":"960-972","source":"DOI.org (Crossref)","title":"A Comprehensive Study of Voltage Swell and Sag in Power Distribution Systems: Characteristics, Causes, Effects, and Mitigation Strategies","title-short":"A Comprehensive Study of Voltage Swell and Sag in Power Distribution Systems","volume":"20","author":[{"literal":"Manisha Tyagi"}],"issued":{"date-parts":[["2024",11,16]]}}}],"schema":"https://github.com/citation-style-language/schema/raw/master/csl-citation.json"} </w:instrText>
      </w:r>
      <w:r w:rsidR="005437BA">
        <w:fldChar w:fldCharType="separate"/>
      </w:r>
      <w:r w:rsidR="00171682" w:rsidRPr="00171682">
        <w:t>[26]</w:t>
      </w:r>
      <w:r w:rsidR="005437BA">
        <w:fldChar w:fldCharType="end"/>
      </w:r>
      <w:r w:rsidR="007D3C37">
        <w:t xml:space="preserve">. </w:t>
      </w:r>
      <w:r w:rsidR="00C950CD">
        <w:t>The formula related to this fault is as the same as voltage sag one.</w:t>
      </w:r>
      <w:r w:rsidR="00A80732">
        <w:t xml:space="preserve"> </w:t>
      </w:r>
      <w:r w:rsidR="007A463E">
        <w:t>They occur less frequently than sags but can be equally damaging or equivalent</w:t>
      </w:r>
      <w:r w:rsidR="00555C12">
        <w:fldChar w:fldCharType="begin"/>
      </w:r>
      <w:r w:rsidR="00171682">
        <w:instrText xml:space="preserve"> ADDIN ZOTERO_ITEM CSL_CITATION {"citationID":"a6i628jm40","properties":{"formattedCitation":"[27]","plainCitation":"[27]","noteIndex":0},"citationItems":[{"id":1088,"uris":["http://zotero.org/users/9870935/items/QJW25AJU"],"itemData":{"id":1088,"type":"article-journal","abstract":"Voltage variations, such as swells and sags, are prevalent disturbances in power distribution systems, posing significant challenges to system reliability and equipment performance. This research paper provides a comprehensive study of voltage swell and sag phenomena, encompassing their characteristics, causes, effects, mitigation strategies, and case studies. The study explores the magnitude, duration, and frequency of voltage variations, delving into the underlying factors contributing to their occurrence, including switching operations, faults, and load variations. Moreover, the paper examines the detrimental effects of voltage variations on electrical equipment and industrial processes, highlighting the importance of understanding and mitigating these disturbances. Various mitigation techniques, such as voltage regulation, uninterruptible power supplies (UPS), and dynamic voltage restorers (DVRs), are evaluated for their effectiveness in minimizing the impact of voltage variations. Additionally, the paper explores the use of PWM-based Distribution Static Synchronous Compensator (DSTATCOM) as a promising solution for mitigating voltage swell and sag issues, discussing principles, design considerations, control strategies, and performance evaluation. Through case studies, simulation results, and modeling approaches using MATLAB/Simulink, the research paper offers valuable insights into the complex landscape of voltage swell and sag in power distribution systems, equipping researchers and practitioners with knowledge to address these challenges effectively.","container-title":"Journal of Electrical Systems","DOI":"10.52783/jes.7348","ISSN":"1112-5209","issue":"11s","journalAbbreviation":"jes","license":"https://creativecommons.org/licenses/by-nd/4.0","page":"960-972","source":"DOI.org (Crossref)","title":"A Comprehensive Study of Voltage Swell and Sag in Power Distribution Systems: Characteristics, Causes, Effects, and Mitigation Strategies","title-short":"A Comprehensive Study of Voltage Swell and Sag in Power Distribution Systems","volume":"20","author":[{"literal":"Manisha Tyagi"}],"issued":{"date-parts":[["2024",11,16]]}}}],"schema":"https://github.com/citation-style-language/schema/raw/master/csl-citation.json"} </w:instrText>
      </w:r>
      <w:r w:rsidR="00555C12">
        <w:fldChar w:fldCharType="separate"/>
      </w:r>
      <w:r w:rsidR="00171682" w:rsidRPr="00171682">
        <w:rPr>
          <w:rFonts w:eastAsiaTheme="minorHAnsi"/>
        </w:rPr>
        <w:t>[27]</w:t>
      </w:r>
      <w:r w:rsidR="00555C12">
        <w:fldChar w:fldCharType="end"/>
      </w:r>
      <w:r w:rsidR="007A463E">
        <w:t xml:space="preserve">. </w:t>
      </w:r>
      <w:r w:rsidR="00DD7920">
        <w:t>Common causes include:</w:t>
      </w:r>
    </w:p>
    <w:p w14:paraId="15457A1E" w14:textId="28D910E2" w:rsidR="00DD7920" w:rsidRDefault="00DD7920" w:rsidP="001D0E8A">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Single line-to-ground faults </w:t>
      </w:r>
      <w:proofErr w:type="gramStart"/>
      <w:r>
        <w:rPr>
          <w:rFonts w:ascii="Times New Roman" w:eastAsia="Times New Roman" w:hAnsi="Times New Roman" w:cs="Times New Roman"/>
          <w:kern w:val="0"/>
          <w14:ligatures w14:val="none"/>
        </w:rPr>
        <w:t>( on</w:t>
      </w:r>
      <w:proofErr w:type="gramEnd"/>
      <w:r>
        <w:rPr>
          <w:rFonts w:ascii="Times New Roman" w:eastAsia="Times New Roman" w:hAnsi="Times New Roman" w:cs="Times New Roman"/>
          <w:kern w:val="0"/>
          <w14:ligatures w14:val="none"/>
        </w:rPr>
        <w:t xml:space="preserve"> </w:t>
      </w:r>
      <w:proofErr w:type="spellStart"/>
      <w:r w:rsidR="00266CC1">
        <w:rPr>
          <w:rFonts w:ascii="Times New Roman" w:eastAsia="Times New Roman" w:hAnsi="Times New Roman" w:cs="Times New Roman"/>
          <w:kern w:val="0"/>
          <w14:ligatures w14:val="none"/>
        </w:rPr>
        <w:t>unfaulted</w:t>
      </w:r>
      <w:proofErr w:type="spellEnd"/>
      <w:r w:rsidR="00266CC1">
        <w:rPr>
          <w:rFonts w:ascii="Times New Roman" w:eastAsia="Times New Roman" w:hAnsi="Times New Roman" w:cs="Times New Roman"/>
          <w:kern w:val="0"/>
          <w14:ligatures w14:val="none"/>
        </w:rPr>
        <w:t xml:space="preserve"> </w:t>
      </w:r>
      <w:proofErr w:type="gramStart"/>
      <w:r>
        <w:rPr>
          <w:rFonts w:ascii="Times New Roman" w:eastAsia="Times New Roman" w:hAnsi="Times New Roman" w:cs="Times New Roman"/>
          <w:kern w:val="0"/>
          <w14:ligatures w14:val="none"/>
        </w:rPr>
        <w:t>phases )</w:t>
      </w:r>
      <w:proofErr w:type="gramEnd"/>
    </w:p>
    <w:p w14:paraId="4EB63A2F" w14:textId="46CF47E3" w:rsidR="00DD7920" w:rsidRDefault="00DD7920" w:rsidP="001D0E8A">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Load rejection</w:t>
      </w:r>
    </w:p>
    <w:p w14:paraId="09036999" w14:textId="30BC0304" w:rsidR="00DD7920" w:rsidRDefault="00266CC1" w:rsidP="001D0E8A">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Capacitor</w:t>
      </w:r>
      <w:r w:rsidR="00DD7920">
        <w:rPr>
          <w:rFonts w:ascii="Times New Roman" w:eastAsia="Times New Roman" w:hAnsi="Times New Roman" w:cs="Times New Roman"/>
          <w:kern w:val="0"/>
          <w14:ligatures w14:val="none"/>
        </w:rPr>
        <w:t xml:space="preserve"> bank energization</w:t>
      </w:r>
    </w:p>
    <w:p w14:paraId="73DD331F" w14:textId="6298D4B1" w:rsidR="00DD7920" w:rsidRPr="00DD7920" w:rsidRDefault="00DD7920" w:rsidP="001D0E8A">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Incorrect tap settings for transformers</w:t>
      </w:r>
    </w:p>
    <w:p w14:paraId="5E8E3C20" w14:textId="600AB214" w:rsidR="00C950CD" w:rsidRDefault="00A3261B" w:rsidP="00C950CD">
      <w:pPr>
        <w:spacing w:before="100" w:beforeAutospacing="1" w:after="100" w:afterAutospacing="1"/>
        <w:jc w:val="both"/>
        <w:rPr>
          <w:b/>
          <w:bCs/>
        </w:rPr>
      </w:pPr>
      <w:r>
        <w:rPr>
          <w:b/>
          <w:bCs/>
        </w:rPr>
        <w:t>2</w:t>
      </w:r>
      <w:r w:rsidR="00C950CD">
        <w:rPr>
          <w:b/>
          <w:bCs/>
        </w:rPr>
        <w:t xml:space="preserve">.1.1.3 </w:t>
      </w:r>
      <w:r w:rsidR="00857B26">
        <w:rPr>
          <w:b/>
          <w:bCs/>
        </w:rPr>
        <w:t>Long-Duration Voltage Variations</w:t>
      </w:r>
    </w:p>
    <w:p w14:paraId="2E98F142" w14:textId="2A7AA8B0" w:rsidR="00857B26" w:rsidRPr="00857B26" w:rsidRDefault="00D54602" w:rsidP="00C950CD">
      <w:pPr>
        <w:spacing w:before="100" w:beforeAutospacing="1" w:after="100" w:afterAutospacing="1"/>
        <w:jc w:val="both"/>
      </w:pPr>
      <w:r>
        <w:lastRenderedPageBreak/>
        <w:t>Th</w:t>
      </w:r>
      <w:r w:rsidR="002B38A7">
        <w:t xml:space="preserve">e </w:t>
      </w:r>
      <w:proofErr w:type="gramStart"/>
      <w:r w:rsidR="00D12CA8">
        <w:t>long lasting</w:t>
      </w:r>
      <w:proofErr w:type="gramEnd"/>
      <w:r w:rsidR="00D12CA8">
        <w:t xml:space="preserve"> voltage abnormality </w:t>
      </w:r>
      <w:proofErr w:type="gramStart"/>
      <w:r w:rsidR="00D12CA8">
        <w:t>( less</w:t>
      </w:r>
      <w:proofErr w:type="gramEnd"/>
      <w:r w:rsidR="00D12CA8">
        <w:t xml:space="preserve"> than 0.9 per-unit or bigger than 1.1 per-</w:t>
      </w:r>
      <w:proofErr w:type="gramStart"/>
      <w:r w:rsidR="00D12CA8">
        <w:t>nit )</w:t>
      </w:r>
      <w:proofErr w:type="gramEnd"/>
      <w:r w:rsidR="00D12CA8">
        <w:t xml:space="preserve"> that takes more than 1 minute, considers as </w:t>
      </w:r>
      <w:r w:rsidR="00126081">
        <w:t>long duration voltage variations</w:t>
      </w:r>
      <w:r w:rsidR="00A80732">
        <w:t>. The reason is because of load variations, switching operations, and poor system voltage regulation rather than fault conditions.</w:t>
      </w:r>
    </w:p>
    <w:p w14:paraId="60301BAE" w14:textId="05B7A09B" w:rsidR="007559C8" w:rsidRDefault="004455AD" w:rsidP="007559C8">
      <w:pPr>
        <w:spacing w:before="100" w:beforeAutospacing="1" w:after="100" w:afterAutospacing="1"/>
        <w:jc w:val="both"/>
        <w:rPr>
          <w:b/>
          <w:bCs/>
        </w:rPr>
      </w:pPr>
      <w:r>
        <w:rPr>
          <w:b/>
          <w:bCs/>
        </w:rPr>
        <w:t>2</w:t>
      </w:r>
      <w:r w:rsidR="007559C8">
        <w:rPr>
          <w:b/>
          <w:bCs/>
        </w:rPr>
        <w:t>.1.1.4 Interruptions</w:t>
      </w:r>
    </w:p>
    <w:p w14:paraId="12C9A3FD" w14:textId="2886C487" w:rsidR="00A37FC5" w:rsidRDefault="00A37FC5" w:rsidP="007559C8">
      <w:pPr>
        <w:spacing w:before="100" w:beforeAutospacing="1" w:after="100" w:afterAutospacing="1"/>
        <w:jc w:val="both"/>
      </w:pPr>
      <w:r>
        <w:t xml:space="preserve">The complete loss of voltage </w:t>
      </w:r>
      <w:proofErr w:type="gramStart"/>
      <w:r w:rsidR="00F77AD7">
        <w:t>( under</w:t>
      </w:r>
      <w:proofErr w:type="gramEnd"/>
      <w:r w:rsidR="00F77AD7">
        <w:t xml:space="preserve"> 0.1 per-</w:t>
      </w:r>
      <w:proofErr w:type="gramStart"/>
      <w:r w:rsidR="00F77AD7">
        <w:t>unit )</w:t>
      </w:r>
      <w:proofErr w:type="gramEnd"/>
      <w:r w:rsidR="00F77AD7">
        <w:t xml:space="preserve"> is</w:t>
      </w:r>
      <w:r w:rsidR="008D045D">
        <w:t xml:space="preserve"> c</w:t>
      </w:r>
      <w:r w:rsidR="00F77AD7">
        <w:t xml:space="preserve">alled interruption. Based on the amount of time that it takes for being recovered, this error is </w:t>
      </w:r>
      <w:r w:rsidR="00686216">
        <w:t xml:space="preserve">classified into three </w:t>
      </w:r>
      <w:r w:rsidR="0003116E">
        <w:t>categories</w:t>
      </w:r>
      <w:r w:rsidR="00686216">
        <w:t>:</w:t>
      </w:r>
    </w:p>
    <w:p w14:paraId="22A31313" w14:textId="416A2B77" w:rsidR="00686216" w:rsidRDefault="00686216" w:rsidP="001D0E8A">
      <w:pPr>
        <w:pStyle w:val="ListParagraph"/>
        <w:numPr>
          <w:ilvl w:val="0"/>
          <w:numId w:val="5"/>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Momentary: 0.5 cycles to 3 seconds</w:t>
      </w:r>
    </w:p>
    <w:p w14:paraId="32A43278" w14:textId="4DAAEA6F" w:rsidR="00686216" w:rsidRDefault="00686216" w:rsidP="001D0E8A">
      <w:pPr>
        <w:pStyle w:val="ListParagraph"/>
        <w:numPr>
          <w:ilvl w:val="0"/>
          <w:numId w:val="5"/>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Temporary: 3 seconds to 1 minute</w:t>
      </w:r>
    </w:p>
    <w:p w14:paraId="55BD008C" w14:textId="09F238BD" w:rsidR="00686216" w:rsidRDefault="00686216" w:rsidP="001D0E8A">
      <w:pPr>
        <w:pStyle w:val="ListParagraph"/>
        <w:numPr>
          <w:ilvl w:val="0"/>
          <w:numId w:val="5"/>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Sustained: exceeding 1 minute</w:t>
      </w:r>
    </w:p>
    <w:p w14:paraId="70F9DA00" w14:textId="469C749E" w:rsidR="00A67423" w:rsidRPr="00A67423" w:rsidRDefault="00A67423" w:rsidP="00171682">
      <w:pPr>
        <w:spacing w:before="100" w:beforeAutospacing="1" w:after="100" w:afterAutospacing="1"/>
        <w:jc w:val="both"/>
      </w:pPr>
      <w:r>
        <w:t xml:space="preserve">These kinds of error are quantified by their frequency, duration, and severity using </w:t>
      </w:r>
      <w:r w:rsidR="0003116E">
        <w:t>various metrics such as System Average Interruption Frequency Index (SAIFI) and System Average Interruption Duration Index (SAIDI)</w:t>
      </w:r>
      <w:r w:rsidR="00B47F87">
        <w:fldChar w:fldCharType="begin"/>
      </w:r>
      <w:r w:rsidR="00171682">
        <w:instrText xml:space="preserve"> ADDIN ZOTERO_ITEM CSL_CITATION {"citationID":"aveb7adevn","properties":{"formattedCitation":"[28], [29]","plainCitation":"[28], [29]","noteIndex":0},"citationItems":[{"id":1087,"uris":["http://zotero.org/users/9870935/items/BB8Y26HP"],"itemData":{"id":1087,"type":"paper-conference","container-title":"2006 International Conference on Probabilistic Methods Applied to Power Systems","DOI":"10.1109/PMAPS.2006.360428","event-place":"Stockholm, Sweden","event-title":"2006 International Conference on Probabilistic Methods Applied to Power Systems","ISBN":"978-91-7178-585-5","page":"1-8","publisher":"IEEE","publisher-place":"Stockholm, Sweden","source":"DOI.org (Crossref)","title":"Reliability Analysis of Distribution System with Distributed Generation Considering Loss of Protection Coordination","URL":"http://ieeexplore.ieee.org/document/4202391/","author":[{"family":"Chaitusaney","given":"S."},{"family":"Yokoyama","given":"A."}],"accessed":{"date-parts":[["2025",4,12]]},"issued":{"date-parts":[["2006",6]]}}},{"id":940,"uris":["http://zotero.org/users/9870935/items/IPUSBBV4"],"itemData":{"id":940,"type":"paper-conference","container-title":"1999 IEEE Transmission and Distribution Conference (Cat. No. 99CH36333)","DOI":"10.1109/TDC.1999.755342","event-place":"New Orleans, LA, USA","event-title":"1999 IEEE Transmission and Distribution Conference (Cat. No. 99CH36333)","ISBN":"978-0-7803-5515-6","page":"206-211 vol.1","publisher":"IEEE","publisher-place":"New Orleans, LA, USA","source":"DOI.org (Crossref)","title":"Considering momentary and sustained reliability indices in the design of distribution feeder overcurrent protection","URL":"http://ieeexplore.ieee.org/document/755342/","author":[{"family":"Bishop","given":"M.T."},{"family":"McCarthy","given":"C.A."},{"family":"Rose","given":"V.G."},{"family":"Stanek","given":"E.K."}],"accessed":{"date-parts":[["2025",3,1]]},"issued":{"date-parts":[["1999"]]}}}],"schema":"https://github.com/citation-style-language/schema/raw/master/csl-citation.json"} </w:instrText>
      </w:r>
      <w:r w:rsidR="00B47F87">
        <w:fldChar w:fldCharType="separate"/>
      </w:r>
      <w:r w:rsidR="00171682" w:rsidRPr="00171682">
        <w:rPr>
          <w:rFonts w:eastAsiaTheme="minorHAnsi"/>
        </w:rPr>
        <w:t>[28], [29]</w:t>
      </w:r>
      <w:r w:rsidR="00B47F87">
        <w:fldChar w:fldCharType="end"/>
      </w:r>
    </w:p>
    <w:p w14:paraId="4BAC9B6C" w14:textId="3D87091A" w:rsidR="00737C15" w:rsidRDefault="004455AD" w:rsidP="00737C15">
      <w:pPr>
        <w:spacing w:before="100" w:beforeAutospacing="1" w:after="100" w:afterAutospacing="1"/>
        <w:jc w:val="both"/>
        <w:rPr>
          <w:b/>
          <w:bCs/>
        </w:rPr>
      </w:pPr>
      <w:r>
        <w:rPr>
          <w:b/>
          <w:bCs/>
        </w:rPr>
        <w:t>2</w:t>
      </w:r>
      <w:r w:rsidR="00737C15">
        <w:rPr>
          <w:b/>
          <w:bCs/>
        </w:rPr>
        <w:t>.1.2 Waveform Distortion</w:t>
      </w:r>
    </w:p>
    <w:p w14:paraId="043FDFFB" w14:textId="23BF3B5E" w:rsidR="00266324" w:rsidRDefault="004455AD" w:rsidP="00266324">
      <w:pPr>
        <w:spacing w:before="100" w:beforeAutospacing="1" w:after="100" w:afterAutospacing="1"/>
        <w:jc w:val="both"/>
        <w:rPr>
          <w:b/>
          <w:bCs/>
        </w:rPr>
      </w:pPr>
      <w:r>
        <w:rPr>
          <w:b/>
          <w:bCs/>
        </w:rPr>
        <w:t>2</w:t>
      </w:r>
      <w:r w:rsidR="00266324">
        <w:rPr>
          <w:b/>
          <w:bCs/>
        </w:rPr>
        <w:t>.1.2.1 Harmonics</w:t>
      </w:r>
    </w:p>
    <w:p w14:paraId="4009AADC" w14:textId="7F1D63A2" w:rsidR="00266324" w:rsidRDefault="00266324" w:rsidP="00171682">
      <w:pPr>
        <w:spacing w:before="100" w:beforeAutospacing="1" w:after="100" w:afterAutospacing="1"/>
        <w:jc w:val="both"/>
      </w:pPr>
      <w:r>
        <w:t>The sinusoidal components of a periodic waveform with frequencies that are integer multiples of the fundamental frequency is called harmonics</w:t>
      </w:r>
      <w:r w:rsidR="00F439CE">
        <w:fldChar w:fldCharType="begin"/>
      </w:r>
      <w:r w:rsidR="00171682">
        <w:instrText xml:space="preserve"> ADDIN ZOTERO_ITEM CSL_CITATION {"citationID":"iGdMEksz","properties":{"formattedCitation":"[30]","plainCitation":"[30]","noteIndex":0},"citationItems":[{"id":939,"uris":["http://zotero.org/users/9870935/items/ZPR2RSIM"],"itemData":{"id":939,"type":"standard","DOI":"10.1109/IEEESTD.2014.6826459","note":"ISBN: 9780738190051","publisher":"IEEE","source":"DOI.org (Crossref)","title":"IEEE Recommended Practice and Requirements for Harmonic Control in Electric Power Systems","URL":"https://ieeexplore.ieee.org/document/6826459","accessed":{"date-parts":[["2025",3,1]]}}}],"schema":"https://github.com/citation-style-language/schema/raw/master/csl-citation.json"} </w:instrText>
      </w:r>
      <w:r w:rsidR="00F439CE">
        <w:fldChar w:fldCharType="separate"/>
      </w:r>
      <w:r w:rsidR="00171682" w:rsidRPr="00171682">
        <w:t>[30]</w:t>
      </w:r>
      <w:r w:rsidR="00F439CE">
        <w:fldChar w:fldCharType="end"/>
      </w:r>
      <w:r>
        <w:t xml:space="preserve">. </w:t>
      </w:r>
      <w:r w:rsidR="00F15B54">
        <w:t>By the proliferation of non-linear loads and penetration of renewable energies, harmonic distortion has been considered as a pervasive issue in the modern power grid system.</w:t>
      </w:r>
      <w:r w:rsidR="001E0BEB">
        <w:t xml:space="preserve"> The IEEE 519-2014 as considered limits for harmonic voltage and current distortion at the </w:t>
      </w:r>
      <w:r w:rsidR="00CA004F">
        <w:t>Point of Common Coupling (PCC) with having more stringent requirements for higher voltage levels and various conditions.</w:t>
      </w:r>
      <w:r w:rsidR="00F15B54">
        <w:t xml:space="preserve"> </w:t>
      </w:r>
      <w:r w:rsidR="00816E7E">
        <w:t>The quantification of this disturbance is based on the following formula that calls Total Harmonic Distortion (THD):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9"/>
        <w:gridCol w:w="8305"/>
        <w:gridCol w:w="496"/>
      </w:tblGrid>
      <w:tr w:rsidR="0062747A" w14:paraId="696E20DF" w14:textId="77777777" w:rsidTr="002C6C85">
        <w:tc>
          <w:tcPr>
            <w:tcW w:w="562" w:type="dxa"/>
            <w:vAlign w:val="center"/>
          </w:tcPr>
          <w:p w14:paraId="27CC791B" w14:textId="77777777" w:rsidR="0062747A" w:rsidRDefault="0062747A" w:rsidP="002C6C85">
            <w:pPr>
              <w:jc w:val="center"/>
            </w:pPr>
          </w:p>
        </w:tc>
        <w:tc>
          <w:tcPr>
            <w:tcW w:w="8364" w:type="dxa"/>
            <w:vAlign w:val="center"/>
          </w:tcPr>
          <w:p w14:paraId="6A4EC7B0" w14:textId="6F00BD4C" w:rsidR="0062747A" w:rsidRDefault="0062747A" w:rsidP="0062747A">
            <w:pPr>
              <w:spacing w:before="100" w:beforeAutospacing="1" w:after="100" w:afterAutospacing="1"/>
              <w:jc w:val="both"/>
            </w:pPr>
            <m:oMathPara>
              <m:oMath>
                <m:r>
                  <w:rPr>
                    <w:rFonts w:ascii="Cambria Math" w:hAnsi="Cambria Math"/>
                  </w:rPr>
                  <m:t xml:space="preserve">THD= </m:t>
                </m:r>
                <m:f>
                  <m:fPr>
                    <m:ctrlPr>
                      <w:rPr>
                        <w:rFonts w:ascii="Cambria Math" w:hAnsi="Cambria Math"/>
                        <w:i/>
                      </w:rPr>
                    </m:ctrlPr>
                  </m:fPr>
                  <m:num>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h=</m:t>
                            </m:r>
                            <m:r>
                              <w:rPr>
                                <w:rFonts w:ascii="Cambria Math" w:hAnsi="Cambria Math"/>
                              </w:rPr>
                              <m:t>2</m:t>
                            </m:r>
                          </m:sub>
                          <m:sup>
                            <m:r>
                              <w:rPr>
                                <w:rFonts w:ascii="Cambria Math" w:hAnsi="Cambria Math"/>
                              </w:rPr>
                              <m:t>∞</m:t>
                            </m:r>
                          </m:sup>
                          <m:e>
                            <m:sSubSup>
                              <m:sSubSupPr>
                                <m:ctrlPr>
                                  <w:rPr>
                                    <w:rFonts w:ascii="Cambria Math" w:hAnsi="Cambria Math"/>
                                    <w:i/>
                                  </w:rPr>
                                </m:ctrlPr>
                              </m:sSubSupPr>
                              <m:e>
                                <m:r>
                                  <w:rPr>
                                    <w:rFonts w:ascii="Cambria Math" w:hAnsi="Cambria Math"/>
                                  </w:rPr>
                                  <m:t>V</m:t>
                                </m:r>
                              </m:e>
                              <m:sub>
                                <m:r>
                                  <w:rPr>
                                    <w:rFonts w:ascii="Cambria Math" w:hAnsi="Cambria Math"/>
                                  </w:rPr>
                                  <m:t>h</m:t>
                                </m:r>
                              </m:sub>
                              <m:sup>
                                <m:r>
                                  <w:rPr>
                                    <w:rFonts w:ascii="Cambria Math" w:hAnsi="Cambria Math"/>
                                  </w:rPr>
                                  <m:t>2</m:t>
                                </m:r>
                              </m:sup>
                            </m:sSubSup>
                          </m:e>
                        </m:nary>
                      </m:e>
                    </m:rad>
                  </m:num>
                  <m:den>
                    <m:sSub>
                      <m:sSubPr>
                        <m:ctrlPr>
                          <w:rPr>
                            <w:rFonts w:ascii="Cambria Math" w:hAnsi="Cambria Math"/>
                            <w:i/>
                          </w:rPr>
                        </m:ctrlPr>
                      </m:sSubPr>
                      <m:e>
                        <m:r>
                          <w:rPr>
                            <w:rFonts w:ascii="Cambria Math" w:hAnsi="Cambria Math"/>
                          </w:rPr>
                          <m:t>V</m:t>
                        </m:r>
                      </m:e>
                      <m:sub>
                        <m:r>
                          <w:rPr>
                            <w:rFonts w:ascii="Cambria Math" w:hAnsi="Cambria Math"/>
                          </w:rPr>
                          <m:t>1</m:t>
                        </m:r>
                      </m:sub>
                    </m:sSub>
                  </m:den>
                </m:f>
                <m:r>
                  <w:rPr>
                    <w:rFonts w:ascii="Cambria Math" w:hAnsi="Cambria Math"/>
                  </w:rPr>
                  <m:t>×100%</m:t>
                </m:r>
              </m:oMath>
            </m:oMathPara>
          </w:p>
        </w:tc>
        <w:tc>
          <w:tcPr>
            <w:tcW w:w="424" w:type="dxa"/>
            <w:vAlign w:val="center"/>
          </w:tcPr>
          <w:p w14:paraId="6B4FA4B2" w14:textId="4F78C1DD" w:rsidR="0062747A" w:rsidRDefault="0062747A" w:rsidP="002C6C85">
            <w:pPr>
              <w:jc w:val="center"/>
            </w:pPr>
            <w:r>
              <w:t>(2)</w:t>
            </w:r>
          </w:p>
        </w:tc>
      </w:tr>
    </w:tbl>
    <w:p w14:paraId="5F0D99A7" w14:textId="77777777" w:rsidR="0062747A" w:rsidRDefault="0062747A" w:rsidP="00BF5906">
      <w:pPr>
        <w:spacing w:before="100" w:beforeAutospacing="1" w:after="100" w:afterAutospacing="1"/>
        <w:contextualSpacing/>
        <w:jc w:val="both"/>
      </w:pPr>
    </w:p>
    <w:p w14:paraId="1E0224B7" w14:textId="76DA9BC7" w:rsidR="00D93D09" w:rsidRDefault="00000000" w:rsidP="001D0E8A">
      <w:pPr>
        <w:pStyle w:val="ListParagraph"/>
        <w:numPr>
          <w:ilvl w:val="0"/>
          <w:numId w:val="6"/>
        </w:numPr>
        <w:spacing w:before="100" w:beforeAutospacing="1" w:after="100" w:afterAutospacing="1" w:line="240" w:lineRule="auto"/>
        <w:jc w:val="both"/>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h</m:t>
            </m:r>
          </m:sub>
        </m:sSub>
      </m:oMath>
      <w:r w:rsidR="00D93D09">
        <w:rPr>
          <w:rFonts w:ascii="Times New Roman" w:eastAsia="Times New Roman" w:hAnsi="Times New Roman" w:cs="Times New Roman"/>
          <w:kern w:val="0"/>
          <w14:ligatures w14:val="none"/>
        </w:rPr>
        <w:t xml:space="preserve"> is the RMS voltage of harmonic order h</w:t>
      </w:r>
    </w:p>
    <w:p w14:paraId="2C01A418" w14:textId="55DE859F" w:rsidR="00D93D09" w:rsidRDefault="00000000" w:rsidP="001D0E8A">
      <w:pPr>
        <w:pStyle w:val="ListParagraph"/>
        <w:numPr>
          <w:ilvl w:val="0"/>
          <w:numId w:val="6"/>
        </w:numPr>
        <w:spacing w:before="100" w:beforeAutospacing="1" w:after="100" w:afterAutospacing="1" w:line="240" w:lineRule="auto"/>
        <w:jc w:val="both"/>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m:t>
            </m:r>
          </m:sub>
        </m:sSub>
      </m:oMath>
      <w:r w:rsidR="00082949">
        <w:rPr>
          <w:rFonts w:ascii="Times New Roman" w:eastAsia="Times New Roman" w:hAnsi="Times New Roman" w:cs="Times New Roman"/>
          <w:kern w:val="0"/>
          <w14:ligatures w14:val="none"/>
        </w:rPr>
        <w:t xml:space="preserve"> is the fundamental voltage</w:t>
      </w:r>
    </w:p>
    <w:p w14:paraId="68194880" w14:textId="3508852C" w:rsidR="001E69F9" w:rsidRDefault="001E69F9" w:rsidP="001E69F9">
      <w:pPr>
        <w:spacing w:before="100" w:beforeAutospacing="1" w:after="100" w:afterAutospacing="1"/>
        <w:jc w:val="both"/>
      </w:pPr>
      <w:r>
        <w:t>Another quantified method is for the Individual Harmonic Distortion (IHD</w:t>
      </w:r>
      <w:proofErr w:type="gramStart"/>
      <w:r>
        <w:t>)</w:t>
      </w:r>
      <w:proofErr w:type="gramEnd"/>
      <w:r>
        <w:t xml:space="preserve"> and it is calculated: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9"/>
        <w:gridCol w:w="8305"/>
        <w:gridCol w:w="496"/>
      </w:tblGrid>
      <w:tr w:rsidR="00BF5906" w14:paraId="3F6FF422" w14:textId="77777777" w:rsidTr="002C6C85">
        <w:tc>
          <w:tcPr>
            <w:tcW w:w="562" w:type="dxa"/>
            <w:vAlign w:val="center"/>
          </w:tcPr>
          <w:p w14:paraId="12B822E3" w14:textId="77777777" w:rsidR="00BF5906" w:rsidRDefault="00BF5906" w:rsidP="002C6C85">
            <w:pPr>
              <w:jc w:val="center"/>
            </w:pPr>
          </w:p>
        </w:tc>
        <w:tc>
          <w:tcPr>
            <w:tcW w:w="8364" w:type="dxa"/>
            <w:vAlign w:val="center"/>
          </w:tcPr>
          <w:p w14:paraId="3D1F1CE1" w14:textId="2AA4B866" w:rsidR="00BF5906" w:rsidRDefault="00000000" w:rsidP="00BF5906">
            <w:pPr>
              <w:spacing w:before="100" w:beforeAutospacing="1" w:after="100" w:afterAutospacing="1"/>
              <w:jc w:val="both"/>
            </w:pPr>
            <m:oMathPara>
              <m:oMath>
                <m:sSub>
                  <m:sSubPr>
                    <m:ctrlPr>
                      <w:rPr>
                        <w:rFonts w:ascii="Cambria Math" w:hAnsi="Cambria Math"/>
                        <w:i/>
                      </w:rPr>
                    </m:ctrlPr>
                  </m:sSubPr>
                  <m:e>
                    <m:r>
                      <w:rPr>
                        <w:rFonts w:ascii="Cambria Math" w:hAnsi="Cambria Math"/>
                      </w:rPr>
                      <m:t>IHD</m:t>
                    </m:r>
                  </m:e>
                  <m:sub>
                    <m:r>
                      <w:rPr>
                        <w:rFonts w:ascii="Cambria Math" w:hAnsi="Cambria Math"/>
                      </w:rPr>
                      <m:t>h</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h</m:t>
                        </m:r>
                      </m:sub>
                    </m:sSub>
                  </m:num>
                  <m:den>
                    <m:sSub>
                      <m:sSubPr>
                        <m:ctrlPr>
                          <w:rPr>
                            <w:rFonts w:ascii="Cambria Math" w:hAnsi="Cambria Math"/>
                            <w:i/>
                          </w:rPr>
                        </m:ctrlPr>
                      </m:sSubPr>
                      <m:e>
                        <m:r>
                          <w:rPr>
                            <w:rFonts w:ascii="Cambria Math" w:hAnsi="Cambria Math"/>
                          </w:rPr>
                          <m:t>V</m:t>
                        </m:r>
                      </m:e>
                      <m:sub>
                        <m:r>
                          <w:rPr>
                            <w:rFonts w:ascii="Cambria Math" w:hAnsi="Cambria Math"/>
                          </w:rPr>
                          <m:t>1</m:t>
                        </m:r>
                      </m:sub>
                    </m:sSub>
                  </m:den>
                </m:f>
                <m:r>
                  <w:rPr>
                    <w:rFonts w:ascii="Cambria Math" w:hAnsi="Cambria Math"/>
                  </w:rPr>
                  <m:t>×100%</m:t>
                </m:r>
              </m:oMath>
            </m:oMathPara>
          </w:p>
        </w:tc>
        <w:tc>
          <w:tcPr>
            <w:tcW w:w="424" w:type="dxa"/>
            <w:vAlign w:val="center"/>
          </w:tcPr>
          <w:p w14:paraId="6DA3C957" w14:textId="4A7E6CC9" w:rsidR="00BF5906" w:rsidRDefault="00BF5906" w:rsidP="002C6C85">
            <w:pPr>
              <w:jc w:val="center"/>
            </w:pPr>
            <w:r>
              <w:t>(3)</w:t>
            </w:r>
          </w:p>
        </w:tc>
      </w:tr>
    </w:tbl>
    <w:p w14:paraId="2F6D6493" w14:textId="77777777" w:rsidR="00BF5906" w:rsidRDefault="00BF5906" w:rsidP="00BF5906">
      <w:pPr>
        <w:snapToGrid w:val="0"/>
        <w:spacing w:before="100" w:beforeAutospacing="1" w:after="100" w:afterAutospacing="1"/>
        <w:contextualSpacing/>
        <w:jc w:val="both"/>
      </w:pPr>
    </w:p>
    <w:p w14:paraId="2A593484" w14:textId="34B8CA09" w:rsidR="00711497" w:rsidRDefault="00711497" w:rsidP="001E69F9">
      <w:pPr>
        <w:spacing w:before="100" w:beforeAutospacing="1" w:after="100" w:afterAutospacing="1"/>
        <w:jc w:val="both"/>
      </w:pPr>
      <w:r>
        <w:t>The main reasons of having this issue are:</w:t>
      </w:r>
    </w:p>
    <w:p w14:paraId="58669DFE" w14:textId="11B6B3D9" w:rsidR="00711497" w:rsidRDefault="00711497" w:rsidP="001D0E8A">
      <w:pPr>
        <w:pStyle w:val="ListParagraph"/>
        <w:numPr>
          <w:ilvl w:val="0"/>
          <w:numId w:val="7"/>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Switch-mode power supplies</w:t>
      </w:r>
    </w:p>
    <w:p w14:paraId="711A3F4B" w14:textId="22A4972B" w:rsidR="00711497" w:rsidRDefault="00711497" w:rsidP="001D0E8A">
      <w:pPr>
        <w:pStyle w:val="ListParagraph"/>
        <w:numPr>
          <w:ilvl w:val="0"/>
          <w:numId w:val="7"/>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Variable frequency drives</w:t>
      </w:r>
    </w:p>
    <w:p w14:paraId="2C1B2402" w14:textId="2EE16438" w:rsidR="00711497" w:rsidRDefault="00711497" w:rsidP="001D0E8A">
      <w:pPr>
        <w:pStyle w:val="ListParagraph"/>
        <w:numPr>
          <w:ilvl w:val="0"/>
          <w:numId w:val="7"/>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LED lighting</w:t>
      </w:r>
    </w:p>
    <w:p w14:paraId="6B46812F" w14:textId="65CCACBA" w:rsidR="00711497" w:rsidRDefault="00711497" w:rsidP="001D0E8A">
      <w:pPr>
        <w:pStyle w:val="ListParagraph"/>
        <w:numPr>
          <w:ilvl w:val="0"/>
          <w:numId w:val="7"/>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Arc furnaces</w:t>
      </w:r>
    </w:p>
    <w:p w14:paraId="66A72E48" w14:textId="754EE92A" w:rsidR="00711497" w:rsidRDefault="00711497" w:rsidP="001D0E8A">
      <w:pPr>
        <w:pStyle w:val="ListParagraph"/>
        <w:numPr>
          <w:ilvl w:val="0"/>
          <w:numId w:val="7"/>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Saturated transformers</w:t>
      </w:r>
    </w:p>
    <w:p w14:paraId="55F08350" w14:textId="2901C6C2" w:rsidR="00950572" w:rsidRPr="00950572" w:rsidRDefault="00711497" w:rsidP="001D0E8A">
      <w:pPr>
        <w:pStyle w:val="ListParagraph"/>
        <w:numPr>
          <w:ilvl w:val="0"/>
          <w:numId w:val="7"/>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Battery chargers</w:t>
      </w:r>
    </w:p>
    <w:p w14:paraId="720C49C3" w14:textId="340DDC6B" w:rsidR="00950572" w:rsidRDefault="004455AD" w:rsidP="00950572">
      <w:pPr>
        <w:spacing w:before="100" w:beforeAutospacing="1" w:after="100" w:afterAutospacing="1"/>
        <w:jc w:val="both"/>
        <w:rPr>
          <w:b/>
          <w:bCs/>
        </w:rPr>
      </w:pPr>
      <w:r>
        <w:rPr>
          <w:b/>
          <w:bCs/>
        </w:rPr>
        <w:t>2</w:t>
      </w:r>
      <w:r w:rsidR="00950572">
        <w:rPr>
          <w:b/>
          <w:bCs/>
        </w:rPr>
        <w:t xml:space="preserve">.1.2.2 </w:t>
      </w:r>
      <w:proofErr w:type="spellStart"/>
      <w:r w:rsidR="004E3653">
        <w:rPr>
          <w:b/>
          <w:bCs/>
        </w:rPr>
        <w:t>Interharmonics</w:t>
      </w:r>
      <w:proofErr w:type="spellEnd"/>
    </w:p>
    <w:p w14:paraId="2C1AEC39" w14:textId="302707F8" w:rsidR="004E3653" w:rsidRDefault="00D558DB" w:rsidP="00171682">
      <w:pPr>
        <w:spacing w:before="100" w:beforeAutospacing="1" w:after="100" w:afterAutospacing="1"/>
        <w:jc w:val="both"/>
      </w:pPr>
      <w:r>
        <w:t xml:space="preserve">Frequency components that are not integer multiples of the fundamental frequency are called </w:t>
      </w:r>
      <w:proofErr w:type="spellStart"/>
      <w:r>
        <w:t>interharmonics</w:t>
      </w:r>
      <w:proofErr w:type="spellEnd"/>
      <w:r w:rsidR="002866C2">
        <w:fldChar w:fldCharType="begin"/>
      </w:r>
      <w:r w:rsidR="00171682">
        <w:instrText xml:space="preserve"> ADDIN ZOTERO_ITEM CSL_CITATION {"citationID":"zXR0tcsn","properties":{"formattedCitation":"[31]","plainCitation":"[31]","noteIndex":0},"citationItems":[{"id":938,"uris":["http://zotero.org/users/9870935/items/LBJX8VF3"],"itemData":{"id":938,"type":"article-journal","container-title":"Electric Power Systems Research","DOI":"10.1016/S0378-7796(03)00070-1","ISSN":"03787796","issue":"1","journalAbbreviation":"Electric Power Systems Research","language":"en","license":"https://www.elsevier.com/tdm/userlicense/1.0/","page":"39-48","source":"DOI.org (Crossref)","title":"Interharmonics: basic concepts and techniques for their detection and measurement","title-short":"Interharmonics","volume":"66","author":[{"family":"Li","given":"Chun"},{"family":"Xu","given":"Wilsun"},{"family":"Tayjasanant","given":"Thavatchai"}],"issued":{"date-parts":[["2003",7]]}}}],"schema":"https://github.com/citation-style-language/schema/raw/master/csl-citation.json"} </w:instrText>
      </w:r>
      <w:r w:rsidR="002866C2">
        <w:fldChar w:fldCharType="separate"/>
      </w:r>
      <w:r w:rsidR="00171682" w:rsidRPr="00171682">
        <w:t>[31]</w:t>
      </w:r>
      <w:r w:rsidR="002866C2">
        <w:fldChar w:fldCharType="end"/>
      </w:r>
      <w:r>
        <w:t>. They are increasingly prevalent due to:</w:t>
      </w:r>
    </w:p>
    <w:p w14:paraId="3FB296C3" w14:textId="77777777" w:rsidR="0018085E" w:rsidRPr="0018085E" w:rsidRDefault="0018085E" w:rsidP="001D0E8A">
      <w:pPr>
        <w:numPr>
          <w:ilvl w:val="0"/>
          <w:numId w:val="8"/>
        </w:numPr>
        <w:spacing w:before="100" w:beforeAutospacing="1" w:after="100" w:afterAutospacing="1"/>
        <w:jc w:val="both"/>
      </w:pPr>
      <w:r w:rsidRPr="0018085E">
        <w:t>Cycloconverters</w:t>
      </w:r>
    </w:p>
    <w:p w14:paraId="414E7A93" w14:textId="77777777" w:rsidR="0018085E" w:rsidRPr="0018085E" w:rsidRDefault="0018085E" w:rsidP="001D0E8A">
      <w:pPr>
        <w:numPr>
          <w:ilvl w:val="0"/>
          <w:numId w:val="8"/>
        </w:numPr>
        <w:spacing w:before="100" w:beforeAutospacing="1" w:after="100" w:afterAutospacing="1"/>
        <w:jc w:val="both"/>
      </w:pPr>
      <w:r w:rsidRPr="0018085E">
        <w:t>Arcing devices</w:t>
      </w:r>
    </w:p>
    <w:p w14:paraId="7AC13B08" w14:textId="77777777" w:rsidR="0018085E" w:rsidRPr="0018085E" w:rsidRDefault="0018085E" w:rsidP="001D0E8A">
      <w:pPr>
        <w:numPr>
          <w:ilvl w:val="0"/>
          <w:numId w:val="8"/>
        </w:numPr>
        <w:spacing w:before="100" w:beforeAutospacing="1" w:after="100" w:afterAutospacing="1"/>
        <w:jc w:val="both"/>
      </w:pPr>
      <w:r w:rsidRPr="0018085E">
        <w:t>Induction motors with varying loads</w:t>
      </w:r>
    </w:p>
    <w:p w14:paraId="620295BE" w14:textId="77777777" w:rsidR="0018085E" w:rsidRPr="0018085E" w:rsidRDefault="0018085E" w:rsidP="001D0E8A">
      <w:pPr>
        <w:numPr>
          <w:ilvl w:val="0"/>
          <w:numId w:val="8"/>
        </w:numPr>
        <w:spacing w:before="100" w:beforeAutospacing="1" w:after="100" w:afterAutospacing="1"/>
        <w:jc w:val="both"/>
      </w:pPr>
      <w:r w:rsidRPr="0018085E">
        <w:t>Power electronic converters with asynchronous switching</w:t>
      </w:r>
    </w:p>
    <w:p w14:paraId="18379356" w14:textId="77777777" w:rsidR="0018085E" w:rsidRPr="0018085E" w:rsidRDefault="0018085E" w:rsidP="0018085E">
      <w:pPr>
        <w:spacing w:before="100" w:beforeAutospacing="1" w:after="100" w:afterAutospacing="1"/>
        <w:jc w:val="both"/>
      </w:pPr>
      <w:proofErr w:type="spellStart"/>
      <w:r w:rsidRPr="0018085E">
        <w:t>Interharmonics</w:t>
      </w:r>
      <w:proofErr w:type="spellEnd"/>
      <w:r w:rsidRPr="0018085E">
        <w:t xml:space="preserve"> can cause:</w:t>
      </w:r>
    </w:p>
    <w:p w14:paraId="271C00A4" w14:textId="77777777" w:rsidR="0018085E" w:rsidRPr="0018085E" w:rsidRDefault="0018085E" w:rsidP="001D0E8A">
      <w:pPr>
        <w:numPr>
          <w:ilvl w:val="0"/>
          <w:numId w:val="9"/>
        </w:numPr>
        <w:spacing w:before="100" w:beforeAutospacing="1" w:after="100" w:afterAutospacing="1"/>
        <w:jc w:val="both"/>
      </w:pPr>
      <w:r w:rsidRPr="0018085E">
        <w:t>Light flicker</w:t>
      </w:r>
    </w:p>
    <w:p w14:paraId="78516878" w14:textId="77777777" w:rsidR="0018085E" w:rsidRPr="0018085E" w:rsidRDefault="0018085E" w:rsidP="001D0E8A">
      <w:pPr>
        <w:numPr>
          <w:ilvl w:val="0"/>
          <w:numId w:val="9"/>
        </w:numPr>
        <w:spacing w:before="100" w:beforeAutospacing="1" w:after="100" w:afterAutospacing="1"/>
        <w:jc w:val="both"/>
      </w:pPr>
      <w:r w:rsidRPr="0018085E">
        <w:t>Thermal stress in capacitor banks</w:t>
      </w:r>
    </w:p>
    <w:p w14:paraId="6621BC14" w14:textId="77777777" w:rsidR="0018085E" w:rsidRPr="0018085E" w:rsidRDefault="0018085E" w:rsidP="001D0E8A">
      <w:pPr>
        <w:numPr>
          <w:ilvl w:val="0"/>
          <w:numId w:val="9"/>
        </w:numPr>
        <w:spacing w:before="100" w:beforeAutospacing="1" w:after="100" w:afterAutospacing="1"/>
        <w:jc w:val="both"/>
      </w:pPr>
      <w:r w:rsidRPr="0018085E">
        <w:t>Interference with control and protection signals</w:t>
      </w:r>
    </w:p>
    <w:p w14:paraId="3ECBEEE1" w14:textId="45F77B2B" w:rsidR="00D558DB" w:rsidRPr="009F7E19" w:rsidRDefault="0018085E" w:rsidP="001D0E8A">
      <w:pPr>
        <w:numPr>
          <w:ilvl w:val="0"/>
          <w:numId w:val="9"/>
        </w:numPr>
        <w:spacing w:before="100" w:beforeAutospacing="1" w:after="100" w:afterAutospacing="1"/>
        <w:jc w:val="both"/>
      </w:pPr>
      <w:r w:rsidRPr="0018085E">
        <w:t>Disturbance in ripple control systems</w:t>
      </w:r>
    </w:p>
    <w:p w14:paraId="741C9EFB" w14:textId="7AB4027A" w:rsidR="009F7E19" w:rsidRDefault="004455AD" w:rsidP="009F7E19">
      <w:pPr>
        <w:spacing w:before="100" w:beforeAutospacing="1" w:after="100" w:afterAutospacing="1"/>
        <w:jc w:val="both"/>
        <w:rPr>
          <w:b/>
          <w:bCs/>
        </w:rPr>
      </w:pPr>
      <w:r>
        <w:rPr>
          <w:b/>
          <w:bCs/>
        </w:rPr>
        <w:t>2</w:t>
      </w:r>
      <w:r w:rsidR="009F7E19">
        <w:rPr>
          <w:b/>
          <w:bCs/>
        </w:rPr>
        <w:t>.1.2.2 Notching</w:t>
      </w:r>
    </w:p>
    <w:p w14:paraId="7F74D7C0" w14:textId="74F80DF8" w:rsidR="00AE4175" w:rsidRDefault="00EB33BC" w:rsidP="00171682">
      <w:pPr>
        <w:spacing w:before="100" w:beforeAutospacing="1" w:after="100" w:afterAutospacing="1"/>
        <w:jc w:val="both"/>
      </w:pPr>
      <w:r>
        <w:t xml:space="preserve">This occurrence represents periodic voltage disturbances caused by then </w:t>
      </w:r>
      <w:r w:rsidR="00DE678E">
        <w:t>normal</w:t>
      </w:r>
      <w:r>
        <w:t xml:space="preserve"> operation of power electronic devices </w:t>
      </w:r>
      <w:r w:rsidR="00A6793F">
        <w:t>in the time of current commutating from one phase to another</w:t>
      </w:r>
      <w:r w:rsidR="00DE678E">
        <w:fldChar w:fldCharType="begin"/>
      </w:r>
      <w:r w:rsidR="00171682">
        <w:instrText xml:space="preserve"> ADDIN ZOTERO_ITEM CSL_CITATION {"citationID":"wt7HJ0gE","properties":{"formattedCitation":"[32]","plainCitation":"[32]","noteIndex":0},"citationItems":[{"id":937,"uris":["http://zotero.org/users/9870935/items/D438NWWI"],"itemData":{"id":937,"type":"article-journal","container-title":"IEEE Transactions on Industrial Electronics","DOI":"10.1109/TIE.2024.3476996","ISSN":"0278-0046, 1557-9948","journalAbbreviation":"IEEE Trans. Ind. Electron.","license":"https://ieeexplore.ieee.org/Xplorehelp/downloads/license-information/IEEE.html","page":"1-12","source":"DOI.org (Crossref)","title":"A Notch Control Strategy of Energy Storage Converter for Suppressing Grid Harmonics","author":[{"family":"Li","given":"Gaoxiang"},{"family":"Shao","given":"Yang"},{"family":"Pan","given":"Hongzhi"},{"family":"Liu","given":"Xiao"}],"issued":{"date-parts":[["2024"]]}}}],"schema":"https://github.com/citation-style-language/schema/raw/master/csl-citation.json"} </w:instrText>
      </w:r>
      <w:r w:rsidR="00DE678E">
        <w:fldChar w:fldCharType="separate"/>
      </w:r>
      <w:r w:rsidR="00171682" w:rsidRPr="00171682">
        <w:t>[32]</w:t>
      </w:r>
      <w:r w:rsidR="00DE678E">
        <w:fldChar w:fldCharType="end"/>
      </w:r>
      <w:r w:rsidR="00A6793F">
        <w:t xml:space="preserve">. </w:t>
      </w:r>
      <w:proofErr w:type="gramStart"/>
      <w:r w:rsidR="00880F31">
        <w:t>It</w:t>
      </w:r>
      <w:proofErr w:type="gramEnd"/>
      <w:r w:rsidR="00880F31">
        <w:t xml:space="preserve"> severity characterized by:</w:t>
      </w:r>
    </w:p>
    <w:p w14:paraId="6721A76A" w14:textId="77777777" w:rsidR="007F75A8" w:rsidRPr="007F75A8" w:rsidRDefault="007F75A8" w:rsidP="001D0E8A">
      <w:pPr>
        <w:numPr>
          <w:ilvl w:val="0"/>
          <w:numId w:val="10"/>
        </w:numPr>
        <w:spacing w:before="100" w:beforeAutospacing="1" w:after="100" w:afterAutospacing="1"/>
        <w:jc w:val="both"/>
      </w:pPr>
      <w:r w:rsidRPr="007F75A8">
        <w:t>Notch depth: The voltage deviation during the notch</w:t>
      </w:r>
    </w:p>
    <w:p w14:paraId="11207AAE" w14:textId="77777777" w:rsidR="007F75A8" w:rsidRPr="007F75A8" w:rsidRDefault="007F75A8" w:rsidP="001D0E8A">
      <w:pPr>
        <w:numPr>
          <w:ilvl w:val="0"/>
          <w:numId w:val="10"/>
        </w:numPr>
        <w:spacing w:before="100" w:beforeAutospacing="1" w:after="100" w:afterAutospacing="1"/>
        <w:jc w:val="both"/>
      </w:pPr>
      <w:r w:rsidRPr="007F75A8">
        <w:t>Notch area: The time-voltage product of the notch</w:t>
      </w:r>
    </w:p>
    <w:p w14:paraId="4397D991" w14:textId="5472383A" w:rsidR="00880F31" w:rsidRPr="001F5148" w:rsidRDefault="007F75A8" w:rsidP="001D0E8A">
      <w:pPr>
        <w:numPr>
          <w:ilvl w:val="0"/>
          <w:numId w:val="10"/>
        </w:numPr>
        <w:spacing w:before="100" w:beforeAutospacing="1" w:after="100" w:afterAutospacing="1"/>
        <w:jc w:val="both"/>
      </w:pPr>
      <w:r w:rsidRPr="007F75A8">
        <w:t>Notch count: The frequency of occurrence</w:t>
      </w:r>
    </w:p>
    <w:p w14:paraId="32A0B946" w14:textId="560054C9" w:rsidR="001F5148" w:rsidRDefault="004455AD" w:rsidP="001F5148">
      <w:pPr>
        <w:spacing w:before="100" w:beforeAutospacing="1" w:after="100" w:afterAutospacing="1"/>
        <w:jc w:val="both"/>
        <w:rPr>
          <w:b/>
          <w:bCs/>
        </w:rPr>
      </w:pPr>
      <w:r>
        <w:rPr>
          <w:b/>
          <w:bCs/>
        </w:rPr>
        <w:t>2</w:t>
      </w:r>
      <w:r w:rsidR="001F5148">
        <w:rPr>
          <w:b/>
          <w:bCs/>
        </w:rPr>
        <w:t>.1.2.3 Noise</w:t>
      </w:r>
    </w:p>
    <w:p w14:paraId="770D5EE3" w14:textId="6181E719" w:rsidR="001F5148" w:rsidRDefault="00677B31" w:rsidP="00171682">
      <w:pPr>
        <w:spacing w:before="100" w:beforeAutospacing="1" w:after="100" w:afterAutospacing="1"/>
        <w:jc w:val="both"/>
      </w:pPr>
      <w:r>
        <w:t xml:space="preserve">Signal waveform with the frequencies of less </w:t>
      </w:r>
      <w:r w:rsidR="00831693">
        <w:t>than</w:t>
      </w:r>
      <w:r>
        <w:t xml:space="preserve"> 200kHz superimposed on the power system voltage or current is considered as noise</w:t>
      </w:r>
      <w:r w:rsidR="00976079">
        <w:fldChar w:fldCharType="begin"/>
      </w:r>
      <w:r w:rsidR="00171682">
        <w:instrText xml:space="preserve"> ADDIN ZOTERO_ITEM CSL_CITATION {"citationID":"408NnMiJ","properties":{"formattedCitation":"[33]","plainCitation":"[33]","noteIndex":0},"citationItems":[{"id":936,"uris":["http://zotero.org/users/9870935/items/FYJ5QNHQ"],"itemData":{"id":936,"type":"paper-conference","container-title":"2020 22nd European Conference on Power Electronics and Applications (EPE'20 ECCE Europe)","DOI":"10.23919/EPE20ECCEEurope43536.2020.9215887","event-place":"Lyon, France","event-title":"2020 22nd European Conference on Power Electronics and Applications (EPE'20 ECCE Europe)","ISBN":"978-90-75815-36-8","page":"1-10","publisher":"IEEE","publisher-place":"Lyon, France","source":"DOI.org (Crossref)","title":"Common-mode noise modelling and resonant estimation in a three-phase motor drive system: 9-150 kHz frequency range","title-short":"Common-mode noise modelling and resonant estimation in a three-phase motor drive system","URL":"https://ieeexplore.ieee.org/document/9215887/","author":[{"family":"Rathnayake","given":"Hansika"},{"family":"Ganjavi","given":"Amir"},{"family":"Zare","given":"Firuz"},{"family":"Kumar","given":"Dinesh"},{"family":"Davari","given":"Pooya"}],"accessed":{"date-parts":[["2025",3,1]]},"issued":{"date-parts":[["2020",9]]}}}],"schema":"https://github.com/citation-style-language/schema/raw/master/csl-citation.json"} </w:instrText>
      </w:r>
      <w:r w:rsidR="00976079">
        <w:fldChar w:fldCharType="separate"/>
      </w:r>
      <w:r w:rsidR="00171682" w:rsidRPr="00171682">
        <w:t>[33]</w:t>
      </w:r>
      <w:r w:rsidR="00976079">
        <w:fldChar w:fldCharType="end"/>
      </w:r>
      <w:r>
        <w:t xml:space="preserve"> and it categorized as:</w:t>
      </w:r>
    </w:p>
    <w:p w14:paraId="63C8351F" w14:textId="379C4DF7" w:rsidR="00677B31" w:rsidRDefault="001416A4" w:rsidP="001D0E8A">
      <w:pPr>
        <w:pStyle w:val="ListParagraph"/>
        <w:numPr>
          <w:ilvl w:val="0"/>
          <w:numId w:val="11"/>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Common mode (between </w:t>
      </w:r>
      <w:r w:rsidR="00831693">
        <w:rPr>
          <w:rFonts w:ascii="Times New Roman" w:eastAsia="Times New Roman" w:hAnsi="Times New Roman" w:cs="Times New Roman"/>
          <w:kern w:val="0"/>
          <w14:ligatures w14:val="none"/>
        </w:rPr>
        <w:t>conductors</w:t>
      </w:r>
      <w:r>
        <w:rPr>
          <w:rFonts w:ascii="Times New Roman" w:eastAsia="Times New Roman" w:hAnsi="Times New Roman" w:cs="Times New Roman"/>
          <w:kern w:val="0"/>
          <w14:ligatures w14:val="none"/>
        </w:rPr>
        <w:t xml:space="preserve"> and ground)</w:t>
      </w:r>
    </w:p>
    <w:p w14:paraId="4EA96742" w14:textId="4ADEDCC6" w:rsidR="001F5148" w:rsidRPr="00976079" w:rsidRDefault="001416A4" w:rsidP="001D0E8A">
      <w:pPr>
        <w:pStyle w:val="ListParagraph"/>
        <w:numPr>
          <w:ilvl w:val="0"/>
          <w:numId w:val="11"/>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Transverse mode (between line conductors)</w:t>
      </w:r>
    </w:p>
    <w:p w14:paraId="167A41FD" w14:textId="4DC2945B" w:rsidR="00976079" w:rsidRDefault="004455AD" w:rsidP="00976079">
      <w:pPr>
        <w:spacing w:before="100" w:beforeAutospacing="1" w:after="100" w:afterAutospacing="1"/>
        <w:jc w:val="both"/>
        <w:rPr>
          <w:b/>
          <w:bCs/>
        </w:rPr>
      </w:pPr>
      <w:r>
        <w:rPr>
          <w:b/>
          <w:bCs/>
        </w:rPr>
        <w:t>2</w:t>
      </w:r>
      <w:r w:rsidR="00976079">
        <w:rPr>
          <w:b/>
          <w:bCs/>
        </w:rPr>
        <w:t>.1.</w:t>
      </w:r>
      <w:r w:rsidR="00200D0F">
        <w:rPr>
          <w:b/>
          <w:bCs/>
        </w:rPr>
        <w:t>3</w:t>
      </w:r>
      <w:r w:rsidR="00976079">
        <w:rPr>
          <w:b/>
          <w:bCs/>
        </w:rPr>
        <w:t xml:space="preserve"> Voltage Fluctuations and Flicker</w:t>
      </w:r>
    </w:p>
    <w:p w14:paraId="5B1464CD" w14:textId="42407EC5" w:rsidR="00B80335" w:rsidRDefault="005E4B4C" w:rsidP="00171682">
      <w:pPr>
        <w:spacing w:before="100" w:beforeAutospacing="1" w:after="100" w:afterAutospacing="1"/>
        <w:jc w:val="both"/>
      </w:pPr>
      <w:r>
        <w:t xml:space="preserve">Voltage fluctuations </w:t>
      </w:r>
      <w:r w:rsidR="009F174C">
        <w:t>refer</w:t>
      </w:r>
      <w:r>
        <w:t xml:space="preserve"> </w:t>
      </w:r>
      <w:r w:rsidR="006E06C9">
        <w:t>to the</w:t>
      </w:r>
      <w:r>
        <w:t xml:space="preserve"> random changes in the voltage typically between 0.9 to 1.1 per-unit. </w:t>
      </w:r>
      <w:r w:rsidR="00BC1221">
        <w:t>These changes in voltage often occur in the frequency range of 0.5-30 H</w:t>
      </w:r>
      <w:r w:rsidR="0098660F">
        <w:t>z that can cause visible flicker as well</w:t>
      </w:r>
      <w:r w:rsidR="006E06C9">
        <w:fldChar w:fldCharType="begin"/>
      </w:r>
      <w:r w:rsidR="00171682">
        <w:instrText xml:space="preserve"> ADDIN ZOTERO_ITEM CSL_CITATION {"citationID":"WPw2Ttdy","properties":{"formattedCitation":"[34]","plainCitation":"[34]","noteIndex":0},"citationItems":[{"id":935,"uris":["http://zotero.org/users/9870935/items/2AIV8KAC"],"itemData":{"id":935,"type":"article-journal","container-title":"Journal of Cleaner Production","DOI":"10.1016/j.jclepro.2019.119831","ISSN":"09596526","journalAbbreviation":"Journal of Cleaner Production","language":"en","page":"119831","source":"DOI.org (Crossref)","title":"Grid-connected renewable energy sources: Review of the recent integration requirements and control methods","title-short":"Grid-connected renewable energy sources","volume":"253","author":[{"family":"Al-Shetwi","given":"Ali Q."},{"family":"Hannan","given":"M.A."},{"family":"Jern","given":"Ker Pin"},{"family":"Mansur","given":"M."},{"family":"Mahlia","given":"T.M.I."}],"issued":{"date-parts":[["2020",4]]}}}],"schema":"https://github.com/citation-style-language/schema/raw/master/csl-citation.json"} </w:instrText>
      </w:r>
      <w:r w:rsidR="006E06C9">
        <w:fldChar w:fldCharType="separate"/>
      </w:r>
      <w:r w:rsidR="00171682" w:rsidRPr="00171682">
        <w:t>[34]</w:t>
      </w:r>
      <w:r w:rsidR="006E06C9">
        <w:fldChar w:fldCharType="end"/>
      </w:r>
      <w:r w:rsidR="0098660F">
        <w:t>.</w:t>
      </w:r>
      <w:r w:rsidR="00D7758A">
        <w:t xml:space="preserve"> The IEC 6100</w:t>
      </w:r>
      <w:r w:rsidR="00604FA9">
        <w:t>0-3-7</w:t>
      </w:r>
      <w:r w:rsidR="00BE779A">
        <w:fldChar w:fldCharType="begin"/>
      </w:r>
      <w:r w:rsidR="00171682">
        <w:instrText xml:space="preserve"> ADDIN ZOTERO_ITEM CSL_CITATION {"citationID":"HjQVw9N5","properties":{"formattedCitation":"[35]","plainCitation":"[35]","noteIndex":0},"citationItems":[{"id":933,"uris":["http://zotero.org/users/9870935/items/B4KMJUHE"],"itemData":{"id":933,"type":"book","abstract":"Abstract: IEC/TR 61000-3-7:2008 is adopted by this guide. IEC 61000-3-7:2008 provides guidance on the principles that can be used as the basis for determining the requirements for the connection of fluctuating installations to MV, HV, and EHV power systems (LV installations are covered in other IEC documents). The primary objective of this guide is to provide guidance to system operators or owners on engineering practices that will facilitate adequate service quality for all connected customers. This guide provides a methodology to allocate the capacity of the system to absorb voltage fluctuations (i.e., flicker). However, it does not address how to mitigate voltage fluctuations, nor does it address how to increase the capacity of the system to absorb such disturbances. Since the procedures outlined in this guide are necessarily based on certain simplifying assumptions, the approach will not always provide an optimum solution. The recommended approach should be used with flexibility and engineering judgment, when applying the given assessment procedures in full or in part. Keywords: adoption, fluctuating installation, IEC/TR 61000-3-7, IEEE 1453.1","event-place":"New York","ISBN":"978-2-8318-9606-9","language":"en","number-of-pages":"1","publisher":"Institute of Electrical and Electronics Engineers","publisher-place":"New York","source":"K10plus ISBN","title":"IEEE guide: adoption of IEC/TR 61000-3-7:2008, electromagnetic compatibility (EMC): limits: assessment of emission limits for the connection of fluctuating installations to MV, HV and EHV power systems","title-short":"IEEE guide","editor":[{"literal":"IEEE Power &amp; Energy Society"},{"literal":"Institute of Electrical and Electronics Engineers"},{"literal":"IEEE-SA Standards Board"}],"issued":{"date-parts":[["2012"]]}}}],"schema":"https://github.com/citation-style-language/schema/raw/master/csl-citation.json"} </w:instrText>
      </w:r>
      <w:r w:rsidR="00BE779A">
        <w:fldChar w:fldCharType="separate"/>
      </w:r>
      <w:r w:rsidR="00171682" w:rsidRPr="00171682">
        <w:t>[35]</w:t>
      </w:r>
      <w:r w:rsidR="00BE779A">
        <w:fldChar w:fldCharType="end"/>
      </w:r>
      <w:r w:rsidR="00604FA9">
        <w:t xml:space="preserve"> and IEEE 1453-2015</w:t>
      </w:r>
      <w:r w:rsidR="004F6DA2">
        <w:fldChar w:fldCharType="begin"/>
      </w:r>
      <w:r w:rsidR="00171682">
        <w:instrText xml:space="preserve"> ADDIN ZOTERO_ITEM CSL_CITATION {"citationID":"htCy2BME","properties":{"formattedCitation":"[36]","plainCitation":"[36]","noteIndex":0},"citationItems":[{"id":934,"uris":["http://zotero.org/users/9870935/items/DZYCNFJR"],"itemData":{"id":934,"type":"standard","DOI":"10.1109/IEEESTD.2015.7317469","license":"https://doi.org/10.15223/policy-029","note":"ISBN: 9780738198446","publisher":"IEEE","source":"DOI.org (Crossref)","title":"IEEE Recommended Practice for the Analysis of Fluctuating Installations on Power Systems","URL":"https://ieeexplore.ieee.org/document/7317469/","accessed":{"date-parts":[["2025",3,2]]}}}],"schema":"https://github.com/citation-style-language/schema/raw/master/csl-citation.json"} </w:instrText>
      </w:r>
      <w:r w:rsidR="004F6DA2">
        <w:fldChar w:fldCharType="separate"/>
      </w:r>
      <w:r w:rsidR="00171682" w:rsidRPr="00171682">
        <w:t>[36]</w:t>
      </w:r>
      <w:r w:rsidR="004F6DA2">
        <w:fldChar w:fldCharType="end"/>
      </w:r>
      <w:r w:rsidR="00604FA9">
        <w:t xml:space="preserve"> standards establish planning levels and compati</w:t>
      </w:r>
      <w:r w:rsidR="00FE5C20">
        <w:t>bility levels for flicker severity.</w:t>
      </w:r>
      <w:r w:rsidR="006E06C9">
        <w:t xml:space="preserve"> </w:t>
      </w:r>
      <w:r w:rsidR="00B80335">
        <w:t>Flicker severity is quantified using:</w:t>
      </w:r>
    </w:p>
    <w:p w14:paraId="7C199826" w14:textId="0C7480DA" w:rsidR="00C40B8B" w:rsidRPr="00C40B8B" w:rsidRDefault="00C40B8B" w:rsidP="001D0E8A">
      <w:pPr>
        <w:numPr>
          <w:ilvl w:val="0"/>
          <w:numId w:val="12"/>
        </w:numPr>
        <w:spacing w:before="100" w:beforeAutospacing="1" w:after="100" w:afterAutospacing="1"/>
        <w:jc w:val="both"/>
      </w:pPr>
      <w:r w:rsidRPr="00C40B8B">
        <w:lastRenderedPageBreak/>
        <w:t>Short-term flicker severity (</w:t>
      </w:r>
      <m:oMath>
        <m:sSub>
          <m:sSubPr>
            <m:ctrlPr>
              <w:rPr>
                <w:rFonts w:ascii="Cambria Math" w:hAnsi="Cambria Math"/>
                <w:i/>
              </w:rPr>
            </m:ctrlPr>
          </m:sSubPr>
          <m:e>
            <m:r>
              <w:rPr>
                <w:rFonts w:ascii="Cambria Math" w:hAnsi="Cambria Math"/>
              </w:rPr>
              <m:t>P</m:t>
            </m:r>
          </m:e>
          <m:sub>
            <m:r>
              <w:rPr>
                <w:rFonts w:ascii="Cambria Math" w:hAnsi="Cambria Math"/>
              </w:rPr>
              <m:t>st</m:t>
            </m:r>
          </m:sub>
        </m:sSub>
      </m:oMath>
      <w:r w:rsidRPr="00C40B8B">
        <w:t>​): Measured over a 10-minute period</w:t>
      </w:r>
    </w:p>
    <w:p w14:paraId="7CEEDA92" w14:textId="2C7405BE" w:rsidR="00C40B8B" w:rsidRDefault="00C40B8B" w:rsidP="001D0E8A">
      <w:pPr>
        <w:numPr>
          <w:ilvl w:val="0"/>
          <w:numId w:val="12"/>
        </w:numPr>
        <w:spacing w:before="100" w:beforeAutospacing="1" w:after="100" w:afterAutospacing="1"/>
        <w:jc w:val="both"/>
      </w:pPr>
      <w:r w:rsidRPr="00C40B8B">
        <w:t>Long-term flicker severity (</w:t>
      </w:r>
      <m:oMath>
        <m:sSub>
          <m:sSubPr>
            <m:ctrlPr>
              <w:rPr>
                <w:rFonts w:ascii="Cambria Math" w:hAnsi="Cambria Math"/>
                <w:i/>
              </w:rPr>
            </m:ctrlPr>
          </m:sSubPr>
          <m:e>
            <m:r>
              <w:rPr>
                <w:rFonts w:ascii="Cambria Math" w:hAnsi="Cambria Math"/>
              </w:rPr>
              <m:t>P</m:t>
            </m:r>
          </m:e>
          <m:sub>
            <m:r>
              <w:rPr>
                <w:rFonts w:ascii="Cambria Math" w:hAnsi="Cambria Math"/>
              </w:rPr>
              <m:t>lt</m:t>
            </m:r>
          </m:sub>
        </m:sSub>
      </m:oMath>
      <w:r w:rsidRPr="00C40B8B">
        <w:t>​): Measured over a 2-hour period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9"/>
        <w:gridCol w:w="8305"/>
        <w:gridCol w:w="496"/>
      </w:tblGrid>
      <w:tr w:rsidR="00580CE7" w14:paraId="0F4C17B1" w14:textId="77777777" w:rsidTr="002F1CC5">
        <w:tc>
          <w:tcPr>
            <w:tcW w:w="560" w:type="dxa"/>
            <w:vAlign w:val="center"/>
          </w:tcPr>
          <w:p w14:paraId="0B949C71" w14:textId="77777777" w:rsidR="00580CE7" w:rsidRDefault="00580CE7" w:rsidP="002F1CC5">
            <w:pPr>
              <w:jc w:val="center"/>
            </w:pPr>
          </w:p>
        </w:tc>
        <w:tc>
          <w:tcPr>
            <w:tcW w:w="8315" w:type="dxa"/>
            <w:vAlign w:val="center"/>
          </w:tcPr>
          <w:p w14:paraId="5F42599D" w14:textId="417B4A15" w:rsidR="00580CE7" w:rsidRDefault="00000000" w:rsidP="002F1CC5">
            <w:pPr>
              <w:spacing w:before="100" w:beforeAutospacing="1" w:after="100" w:afterAutospacing="1"/>
              <w:jc w:val="center"/>
            </w:pPr>
            <m:oMathPara>
              <m:oMath>
                <m:sSub>
                  <m:sSubPr>
                    <m:ctrlPr>
                      <w:rPr>
                        <w:rFonts w:ascii="Cambria Math" w:hAnsi="Cambria Math"/>
                        <w:i/>
                      </w:rPr>
                    </m:ctrlPr>
                  </m:sSubPr>
                  <m:e>
                    <m:r>
                      <w:rPr>
                        <w:rFonts w:ascii="Cambria Math" w:hAnsi="Cambria Math"/>
                      </w:rPr>
                      <m:t>P</m:t>
                    </m:r>
                  </m:e>
                  <m:sub>
                    <m:r>
                      <w:rPr>
                        <w:rFonts w:ascii="Cambria Math" w:hAnsi="Cambria Math"/>
                      </w:rPr>
                      <m:t>st</m:t>
                    </m:r>
                  </m:sub>
                </m:sSub>
                <m:r>
                  <w:rPr>
                    <w:rFonts w:ascii="Cambria Math" w:hAnsi="Cambria Math"/>
                  </w:rPr>
                  <m:t>=</m:t>
                </m:r>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5</m:t>
                        </m:r>
                      </m:sup>
                      <m:e>
                        <m:sSub>
                          <m:sSubPr>
                            <m:ctrlPr>
                              <w:rPr>
                                <w:rFonts w:ascii="Cambria Math" w:hAnsi="Cambria Math"/>
                                <w:i/>
                              </w:rPr>
                            </m:ctrlPr>
                          </m:sSubPr>
                          <m:e>
                            <m:r>
                              <w:rPr>
                                <w:rFonts w:ascii="Cambria Math" w:hAnsi="Cambria Math"/>
                              </w:rPr>
                              <m:t>k</m:t>
                            </m:r>
                          </m:e>
                          <m:sub>
                            <m:r>
                              <w:rPr>
                                <w:rFonts w:ascii="Cambria Math" w:hAnsi="Cambria Math"/>
                              </w:rPr>
                              <m:t>i</m:t>
                            </m:r>
                          </m:sub>
                        </m:sSub>
                      </m:e>
                    </m:nary>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e>
                </m:rad>
                <m:r>
                  <w:rPr>
                    <w:rFonts w:ascii="Cambria Math" w:hAnsi="Cambria Math"/>
                  </w:rPr>
                  <m:t>​​</m:t>
                </m:r>
              </m:oMath>
            </m:oMathPara>
          </w:p>
        </w:tc>
        <w:tc>
          <w:tcPr>
            <w:tcW w:w="485" w:type="dxa"/>
            <w:vAlign w:val="center"/>
          </w:tcPr>
          <w:p w14:paraId="0F74CF94" w14:textId="13E0143C" w:rsidR="00580CE7" w:rsidRDefault="00580CE7" w:rsidP="002F1CC5">
            <w:pPr>
              <w:jc w:val="center"/>
            </w:pPr>
            <w:r>
              <w:t>(4)</w:t>
            </w:r>
          </w:p>
        </w:tc>
      </w:tr>
      <w:tr w:rsidR="00580CE7" w14:paraId="0369344E" w14:textId="77777777" w:rsidTr="002F1CC5">
        <w:tc>
          <w:tcPr>
            <w:tcW w:w="560" w:type="dxa"/>
            <w:vAlign w:val="center"/>
          </w:tcPr>
          <w:p w14:paraId="29025C94" w14:textId="77777777" w:rsidR="00580CE7" w:rsidRDefault="00580CE7" w:rsidP="002F1CC5">
            <w:pPr>
              <w:jc w:val="center"/>
            </w:pPr>
          </w:p>
        </w:tc>
        <w:tc>
          <w:tcPr>
            <w:tcW w:w="8315" w:type="dxa"/>
            <w:vAlign w:val="center"/>
          </w:tcPr>
          <w:p w14:paraId="394A110F" w14:textId="7A86DBCB" w:rsidR="00580CE7" w:rsidRDefault="00000000" w:rsidP="002F1CC5">
            <w:pPr>
              <w:spacing w:before="100" w:beforeAutospacing="1" w:after="100" w:afterAutospacing="1"/>
              <w:jc w:val="center"/>
            </w:pPr>
            <m:oMathPara>
              <m:oMath>
                <m:sSub>
                  <m:sSubPr>
                    <m:ctrlPr>
                      <w:rPr>
                        <w:rFonts w:ascii="Cambria Math" w:hAnsi="Cambria Math"/>
                        <w:i/>
                      </w:rPr>
                    </m:ctrlPr>
                  </m:sSubPr>
                  <m:e>
                    <m:r>
                      <w:rPr>
                        <w:rFonts w:ascii="Cambria Math" w:hAnsi="Cambria Math"/>
                      </w:rPr>
                      <m:t>P</m:t>
                    </m:r>
                  </m:e>
                  <m:sub>
                    <m:r>
                      <w:rPr>
                        <w:rFonts w:ascii="Cambria Math" w:hAnsi="Cambria Math"/>
                      </w:rPr>
                      <m:t>lt</m:t>
                    </m:r>
                  </m:sub>
                </m:sSub>
                <m:r>
                  <w:rPr>
                    <w:rFonts w:ascii="Cambria Math" w:hAnsi="Cambria Math"/>
                  </w:rPr>
                  <m:t>=</m:t>
                </m:r>
                <m:rad>
                  <m:radPr>
                    <m:ctrlPr>
                      <w:rPr>
                        <w:rFonts w:ascii="Cambria Math" w:hAnsi="Cambria Math"/>
                        <w:i/>
                      </w:rPr>
                    </m:ctrlPr>
                  </m:radPr>
                  <m:deg>
                    <m:r>
                      <w:rPr>
                        <w:rFonts w:ascii="Cambria Math" w:hAnsi="Cambria Math"/>
                      </w:rPr>
                      <m:t>3</m:t>
                    </m:r>
                  </m:deg>
                  <m:e>
                    <m:f>
                      <m:fPr>
                        <m:ctrlPr>
                          <w:rPr>
                            <w:rFonts w:ascii="Cambria Math" w:hAnsi="Cambria Math"/>
                            <w:i/>
                          </w:rPr>
                        </m:ctrlPr>
                      </m:fPr>
                      <m:num>
                        <m:r>
                          <w:rPr>
                            <w:rFonts w:ascii="Cambria Math" w:hAnsi="Cambria Math"/>
                          </w:rPr>
                          <m:t>1</m:t>
                        </m:r>
                      </m:num>
                      <m:den>
                        <m:r>
                          <w:rPr>
                            <w:rFonts w:ascii="Cambria Math" w:hAnsi="Cambria Math"/>
                          </w:rPr>
                          <m:t>12</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12</m:t>
                        </m:r>
                      </m:sup>
                      <m:e>
                        <m:sSubSup>
                          <m:sSubSupPr>
                            <m:ctrlPr>
                              <w:rPr>
                                <w:rFonts w:ascii="Cambria Math" w:hAnsi="Cambria Math"/>
                                <w:i/>
                              </w:rPr>
                            </m:ctrlPr>
                          </m:sSubSupPr>
                          <m:e>
                            <m:r>
                              <w:rPr>
                                <w:rFonts w:ascii="Cambria Math" w:hAnsi="Cambria Math"/>
                              </w:rPr>
                              <m:t>P</m:t>
                            </m:r>
                          </m:e>
                          <m:sub>
                            <m:r>
                              <w:rPr>
                                <w:rFonts w:ascii="Cambria Math" w:hAnsi="Cambria Math"/>
                              </w:rPr>
                              <m:t>st,i</m:t>
                            </m:r>
                          </m:sub>
                          <m:sup>
                            <m:r>
                              <w:rPr>
                                <w:rFonts w:ascii="Cambria Math" w:hAnsi="Cambria Math"/>
                              </w:rPr>
                              <m:t>3</m:t>
                            </m:r>
                          </m:sup>
                        </m:sSubSup>
                      </m:e>
                    </m:nary>
                  </m:e>
                </m:rad>
                <m:r>
                  <w:rPr>
                    <w:rFonts w:ascii="Cambria Math" w:hAnsi="Cambria Math"/>
                  </w:rPr>
                  <m:t>​​</m:t>
                </m:r>
              </m:oMath>
            </m:oMathPara>
          </w:p>
        </w:tc>
        <w:tc>
          <w:tcPr>
            <w:tcW w:w="485" w:type="dxa"/>
            <w:vAlign w:val="center"/>
          </w:tcPr>
          <w:p w14:paraId="697D350D" w14:textId="21D25A82" w:rsidR="00580CE7" w:rsidRDefault="00580CE7" w:rsidP="002F1CC5">
            <w:pPr>
              <w:jc w:val="center"/>
            </w:pPr>
            <w:r>
              <w:t>(5)</w:t>
            </w:r>
          </w:p>
        </w:tc>
      </w:tr>
    </w:tbl>
    <w:p w14:paraId="22E12463" w14:textId="2DECDC6A" w:rsidR="00EB7654" w:rsidRPr="00C40B8B" w:rsidRDefault="00EB7654" w:rsidP="00580CE7">
      <w:pPr>
        <w:snapToGrid w:val="0"/>
        <w:spacing w:before="100" w:beforeAutospacing="1" w:after="100" w:afterAutospacing="1"/>
        <w:contextualSpacing/>
        <w:jc w:val="both"/>
      </w:pPr>
    </w:p>
    <w:p w14:paraId="44094350" w14:textId="50803090" w:rsidR="001810E2" w:rsidRDefault="00000000" w:rsidP="001D0E8A">
      <w:pPr>
        <w:pStyle w:val="ListParagraph"/>
        <w:numPr>
          <w:ilvl w:val="0"/>
          <w:numId w:val="14"/>
        </w:numPr>
        <w:spacing w:before="100" w:beforeAutospacing="1" w:after="100" w:afterAutospacing="1" w:line="240" w:lineRule="auto"/>
        <w:jc w:val="both"/>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i</m:t>
            </m:r>
          </m:sub>
        </m:sSub>
      </m:oMath>
      <w:r w:rsidR="00C14FEE">
        <w:rPr>
          <w:rFonts w:ascii="Times New Roman" w:eastAsia="Times New Roman" w:hAnsi="Times New Roman" w:cs="Times New Roman"/>
          <w:kern w:val="0"/>
          <w14:ligatures w14:val="none"/>
        </w:rPr>
        <w:t xml:space="preserve"> is the weighting coefficient</w:t>
      </w:r>
    </w:p>
    <w:p w14:paraId="3AF89019" w14:textId="33E0991B" w:rsidR="00C14FEE" w:rsidRPr="001810E2" w:rsidRDefault="00000000" w:rsidP="001D0E8A">
      <w:pPr>
        <w:pStyle w:val="ListParagraph"/>
        <w:numPr>
          <w:ilvl w:val="0"/>
          <w:numId w:val="14"/>
        </w:numPr>
        <w:spacing w:before="100" w:beforeAutospacing="1" w:after="100" w:afterAutospacing="1" w:line="240" w:lineRule="auto"/>
        <w:jc w:val="both"/>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m:t>
            </m:r>
          </m:sub>
        </m:sSub>
      </m:oMath>
      <w:r w:rsidR="005F29A9">
        <w:rPr>
          <w:rFonts w:ascii="Times New Roman" w:eastAsia="Times New Roman" w:hAnsi="Times New Roman" w:cs="Times New Roman"/>
          <w:kern w:val="0"/>
          <w14:ligatures w14:val="none"/>
        </w:rPr>
        <w:t xml:space="preserve"> is the percentile level of the flicker sensation</w:t>
      </w:r>
    </w:p>
    <w:p w14:paraId="4CF07448" w14:textId="7CCC4894" w:rsidR="00C40B8B" w:rsidRPr="00C40B8B" w:rsidRDefault="00C40B8B" w:rsidP="00C40B8B">
      <w:pPr>
        <w:spacing w:before="100" w:beforeAutospacing="1" w:after="100" w:afterAutospacing="1"/>
        <w:jc w:val="both"/>
      </w:pPr>
      <w:r w:rsidRPr="00C40B8B">
        <w:t>Primary sources of voltage fluctuations include:</w:t>
      </w:r>
    </w:p>
    <w:p w14:paraId="3FA9CB98" w14:textId="77777777" w:rsidR="00C40B8B" w:rsidRPr="00C40B8B" w:rsidRDefault="00C40B8B" w:rsidP="001D0E8A">
      <w:pPr>
        <w:numPr>
          <w:ilvl w:val="0"/>
          <w:numId w:val="13"/>
        </w:numPr>
        <w:spacing w:before="100" w:beforeAutospacing="1" w:after="100" w:afterAutospacing="1"/>
        <w:jc w:val="both"/>
      </w:pPr>
      <w:r w:rsidRPr="00C40B8B">
        <w:t>Arc furnaces</w:t>
      </w:r>
    </w:p>
    <w:p w14:paraId="6FF44D19" w14:textId="77777777" w:rsidR="00C40B8B" w:rsidRPr="00C40B8B" w:rsidRDefault="00C40B8B" w:rsidP="001D0E8A">
      <w:pPr>
        <w:numPr>
          <w:ilvl w:val="0"/>
          <w:numId w:val="13"/>
        </w:numPr>
        <w:spacing w:before="100" w:beforeAutospacing="1" w:after="100" w:afterAutospacing="1"/>
        <w:jc w:val="both"/>
      </w:pPr>
      <w:r w:rsidRPr="00C40B8B">
        <w:t>Welding equipment</w:t>
      </w:r>
    </w:p>
    <w:p w14:paraId="0A3EB1D8" w14:textId="77777777" w:rsidR="00C40B8B" w:rsidRPr="00C40B8B" w:rsidRDefault="00C40B8B" w:rsidP="001D0E8A">
      <w:pPr>
        <w:numPr>
          <w:ilvl w:val="0"/>
          <w:numId w:val="13"/>
        </w:numPr>
        <w:spacing w:before="100" w:beforeAutospacing="1" w:after="100" w:afterAutospacing="1"/>
        <w:jc w:val="both"/>
      </w:pPr>
      <w:r w:rsidRPr="00C40B8B">
        <w:t>Rolling mills</w:t>
      </w:r>
    </w:p>
    <w:p w14:paraId="22396564" w14:textId="77777777" w:rsidR="00C40B8B" w:rsidRPr="00C40B8B" w:rsidRDefault="00C40B8B" w:rsidP="001D0E8A">
      <w:pPr>
        <w:numPr>
          <w:ilvl w:val="0"/>
          <w:numId w:val="13"/>
        </w:numPr>
        <w:spacing w:before="100" w:beforeAutospacing="1" w:after="100" w:afterAutospacing="1"/>
        <w:jc w:val="both"/>
      </w:pPr>
      <w:r w:rsidRPr="00C40B8B">
        <w:t>Reciprocating pumps and compressors</w:t>
      </w:r>
    </w:p>
    <w:p w14:paraId="0EF37078" w14:textId="77777777" w:rsidR="00C40B8B" w:rsidRPr="00C40B8B" w:rsidRDefault="00C40B8B" w:rsidP="001D0E8A">
      <w:pPr>
        <w:numPr>
          <w:ilvl w:val="0"/>
          <w:numId w:val="13"/>
        </w:numPr>
        <w:spacing w:before="100" w:beforeAutospacing="1" w:after="100" w:afterAutospacing="1"/>
        <w:jc w:val="both"/>
      </w:pPr>
      <w:r w:rsidRPr="00C40B8B">
        <w:t>Wind turbines</w:t>
      </w:r>
    </w:p>
    <w:p w14:paraId="416221FD" w14:textId="181BD606" w:rsidR="00DD030B" w:rsidRPr="00DD030B" w:rsidRDefault="00C40B8B" w:rsidP="001D0E8A">
      <w:pPr>
        <w:numPr>
          <w:ilvl w:val="0"/>
          <w:numId w:val="13"/>
        </w:numPr>
        <w:spacing w:before="100" w:beforeAutospacing="1" w:after="100" w:afterAutospacing="1"/>
        <w:jc w:val="both"/>
      </w:pPr>
      <w:r w:rsidRPr="00C40B8B">
        <w:t>Large motor starting (repetitive)</w:t>
      </w:r>
    </w:p>
    <w:p w14:paraId="2A2DCE10" w14:textId="05711003" w:rsidR="00DD030B" w:rsidRDefault="004455AD" w:rsidP="00DD030B">
      <w:pPr>
        <w:spacing w:before="100" w:beforeAutospacing="1" w:after="100" w:afterAutospacing="1"/>
        <w:jc w:val="both"/>
        <w:rPr>
          <w:b/>
          <w:bCs/>
        </w:rPr>
      </w:pPr>
      <w:r>
        <w:rPr>
          <w:b/>
          <w:bCs/>
        </w:rPr>
        <w:t>2</w:t>
      </w:r>
      <w:r w:rsidR="00DD030B">
        <w:rPr>
          <w:b/>
          <w:bCs/>
        </w:rPr>
        <w:t>.1.</w:t>
      </w:r>
      <w:r w:rsidR="00200D0F">
        <w:rPr>
          <w:b/>
          <w:bCs/>
        </w:rPr>
        <w:t>4</w:t>
      </w:r>
      <w:r w:rsidR="00DD030B">
        <w:rPr>
          <w:b/>
          <w:bCs/>
        </w:rPr>
        <w:t xml:space="preserve"> </w:t>
      </w:r>
      <w:r w:rsidR="00200D0F">
        <w:rPr>
          <w:b/>
          <w:bCs/>
        </w:rPr>
        <w:t>Power System Imbalance</w:t>
      </w:r>
    </w:p>
    <w:p w14:paraId="1917BC2B" w14:textId="115F47A3" w:rsidR="00200D0F" w:rsidRDefault="004455AD" w:rsidP="00DD030B">
      <w:pPr>
        <w:spacing w:before="100" w:beforeAutospacing="1" w:after="100" w:afterAutospacing="1"/>
        <w:jc w:val="both"/>
        <w:rPr>
          <w:b/>
          <w:bCs/>
        </w:rPr>
      </w:pPr>
      <w:r>
        <w:rPr>
          <w:b/>
          <w:bCs/>
        </w:rPr>
        <w:t>2</w:t>
      </w:r>
      <w:r w:rsidR="00200D0F">
        <w:rPr>
          <w:b/>
          <w:bCs/>
        </w:rPr>
        <w:t>.1.4.1 Voltage Unbalance</w:t>
      </w:r>
    </w:p>
    <w:p w14:paraId="3C4880B8" w14:textId="67C04E30" w:rsidR="00200D0F" w:rsidRDefault="00113ADA" w:rsidP="00171682">
      <w:pPr>
        <w:spacing w:before="100" w:beforeAutospacing="1" w:after="100" w:afterAutospacing="1"/>
        <w:jc w:val="both"/>
      </w:pPr>
      <w:r>
        <w:t xml:space="preserve">In the normal scenario of three-phase voltage system, the magnitude of waves should be the same with difference of 120 </w:t>
      </w:r>
      <w:r w:rsidR="00E65241">
        <w:t>digress</w:t>
      </w:r>
      <w:r>
        <w:t xml:space="preserve"> in their phases. However, due to abnormal conditions in the grid </w:t>
      </w:r>
      <w:r w:rsidR="00E65241">
        <w:t>an unbalance voltage could happen.</w:t>
      </w:r>
      <w:r w:rsidR="00DC1529">
        <w:t xml:space="preserve"> Typical industry standards </w:t>
      </w:r>
      <w:r w:rsidR="00265D92">
        <w:t>limit voltage unbalance to 2-3%</w:t>
      </w:r>
      <w:r w:rsidR="00B05495">
        <w:fldChar w:fldCharType="begin"/>
      </w:r>
      <w:r w:rsidR="00171682">
        <w:instrText xml:space="preserve"> ADDIN ZOTERO_ITEM CSL_CITATION {"citationID":"6la814R5","properties":{"formattedCitation":"[37]","plainCitation":"[37]","noteIndex":0},"citationItems":[{"id":932,"uris":["http://zotero.org/users/9870935/items/4WRRG43D"],"itemData":{"id":932,"type":"article-journal","container-title":"IEEE Access","DOI":"10.1109/ACCESS.2022.3206428","ISSN":"2169-3536","journalAbbreviation":"IEEE Access","license":"https://creativecommons.org/licenses/by/4.0/legalcode","page":"99257-99267","source":"DOI.org (Crossref)","title":"A Comprehensive Review on Power System Flexibility: Concept, Services, and Products","title-short":"A Comprehensive Review on Power System Flexibility","volume":"10","author":[{"family":"Hadi","given":"Mohammad Behzad"},{"family":"Moeini-Aghtaie","given":"Moein"},{"family":"Khoshjahan","given":"Mohammad"},{"family":"Dehghanian","given":"Payman"}],"issued":{"date-parts":[["2022"]]}}}],"schema":"https://github.com/citation-style-language/schema/raw/master/csl-citation.json"} </w:instrText>
      </w:r>
      <w:r w:rsidR="00B05495">
        <w:fldChar w:fldCharType="separate"/>
      </w:r>
      <w:r w:rsidR="00171682" w:rsidRPr="00171682">
        <w:t>[37]</w:t>
      </w:r>
      <w:r w:rsidR="00B05495">
        <w:fldChar w:fldCharType="end"/>
      </w:r>
      <w:r w:rsidR="00265D92">
        <w:t>.</w:t>
      </w:r>
      <w:r w:rsidR="00E65241">
        <w:t xml:space="preserve"> This disturbance could be quantified using the following equation: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
        <w:gridCol w:w="8306"/>
        <w:gridCol w:w="496"/>
      </w:tblGrid>
      <w:tr w:rsidR="002F1CC5" w14:paraId="7EB57083" w14:textId="77777777" w:rsidTr="002C6C85">
        <w:tc>
          <w:tcPr>
            <w:tcW w:w="562" w:type="dxa"/>
            <w:vAlign w:val="center"/>
          </w:tcPr>
          <w:p w14:paraId="372A7FE9" w14:textId="77777777" w:rsidR="002F1CC5" w:rsidRDefault="002F1CC5" w:rsidP="002C6C85">
            <w:pPr>
              <w:jc w:val="center"/>
            </w:pPr>
          </w:p>
        </w:tc>
        <w:tc>
          <w:tcPr>
            <w:tcW w:w="8364" w:type="dxa"/>
            <w:vAlign w:val="center"/>
          </w:tcPr>
          <w:p w14:paraId="7479E53C" w14:textId="4D2302D2" w:rsidR="002F1CC5" w:rsidRDefault="002F1CC5" w:rsidP="002F1CC5">
            <w:pPr>
              <w:spacing w:before="100" w:beforeAutospacing="1" w:after="100" w:afterAutospacing="1"/>
              <w:jc w:val="both"/>
            </w:pPr>
            <m:oMathPara>
              <m:oMath>
                <m:r>
                  <w:rPr>
                    <w:rFonts w:ascii="Cambria Math" w:hAnsi="Cambria Math"/>
                  </w:rPr>
                  <m:t xml:space="preserve">Voltage Unbalance Factor </m:t>
                </m:r>
                <m:d>
                  <m:dPr>
                    <m:ctrlPr>
                      <w:rPr>
                        <w:rFonts w:ascii="Cambria Math" w:hAnsi="Cambria Math"/>
                        <w:i/>
                      </w:rPr>
                    </m:ctrlPr>
                  </m:dPr>
                  <m:e>
                    <m:r>
                      <w:rPr>
                        <w:rFonts w:ascii="Cambria Math" w:hAnsi="Cambria Math"/>
                      </w:rPr>
                      <m:t>VUF</m:t>
                    </m:r>
                  </m:e>
                </m:d>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den>
                </m:f>
                <m:r>
                  <w:rPr>
                    <w:rFonts w:ascii="Cambria Math" w:hAnsi="Cambria Math"/>
                  </w:rPr>
                  <m:t>×100%</m:t>
                </m:r>
              </m:oMath>
            </m:oMathPara>
          </w:p>
        </w:tc>
        <w:tc>
          <w:tcPr>
            <w:tcW w:w="424" w:type="dxa"/>
            <w:vAlign w:val="center"/>
          </w:tcPr>
          <w:p w14:paraId="035C159A" w14:textId="1DB2E1DA" w:rsidR="002F1CC5" w:rsidRDefault="002F1CC5" w:rsidP="002C6C85">
            <w:pPr>
              <w:jc w:val="center"/>
            </w:pPr>
            <w:r>
              <w:t>(6)</w:t>
            </w:r>
          </w:p>
        </w:tc>
      </w:tr>
    </w:tbl>
    <w:p w14:paraId="2680D2FA" w14:textId="77777777" w:rsidR="002F1CC5" w:rsidRDefault="002F1CC5" w:rsidP="002F1CC5">
      <w:pPr>
        <w:snapToGrid w:val="0"/>
        <w:spacing w:before="100" w:beforeAutospacing="1" w:after="100" w:afterAutospacing="1"/>
        <w:contextualSpacing/>
        <w:jc w:val="both"/>
      </w:pPr>
    </w:p>
    <w:p w14:paraId="329FE119" w14:textId="56036E70" w:rsidR="00895820" w:rsidRDefault="00895820" w:rsidP="001D0E8A">
      <w:pPr>
        <w:pStyle w:val="ListParagraph"/>
        <w:numPr>
          <w:ilvl w:val="0"/>
          <w:numId w:val="15"/>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w:t>
      </w:r>
      <w:r w:rsidRPr="00895820">
        <w:rPr>
          <w:rFonts w:ascii="Times New Roman" w:eastAsia="Times New Roman" w:hAnsi="Times New Roman" w:cs="Times New Roman"/>
          <w:kern w:val="0"/>
          <w:vertAlign w:val="subscript"/>
          <w14:ligatures w14:val="none"/>
        </w:rPr>
        <w:t>1</w:t>
      </w:r>
      <w:r>
        <w:rPr>
          <w:rFonts w:ascii="Times New Roman" w:eastAsia="Times New Roman" w:hAnsi="Times New Roman" w:cs="Times New Roman"/>
          <w:kern w:val="0"/>
          <w14:ligatures w14:val="none"/>
        </w:rPr>
        <w:t xml:space="preserve"> and V</w:t>
      </w:r>
      <w:r w:rsidRPr="00895820">
        <w:rPr>
          <w:rFonts w:ascii="Times New Roman" w:eastAsia="Times New Roman" w:hAnsi="Times New Roman" w:cs="Times New Roman"/>
          <w:kern w:val="0"/>
          <w:vertAlign w:val="subscript"/>
          <w14:ligatures w14:val="none"/>
        </w:rPr>
        <w:t>2</w:t>
      </w:r>
      <w:r>
        <w:rPr>
          <w:rFonts w:ascii="Times New Roman" w:eastAsia="Times New Roman" w:hAnsi="Times New Roman" w:cs="Times New Roman"/>
          <w:kern w:val="0"/>
          <w14:ligatures w14:val="none"/>
        </w:rPr>
        <w:t xml:space="preserve"> are the positive and negative sequence voltage components.</w:t>
      </w:r>
    </w:p>
    <w:p w14:paraId="5106D5CB" w14:textId="5FBDF4E6" w:rsidR="00B76204" w:rsidRDefault="00B76204" w:rsidP="00B76204">
      <w:pPr>
        <w:spacing w:before="100" w:beforeAutospacing="1" w:after="100" w:afterAutospacing="1"/>
        <w:jc w:val="both"/>
      </w:pPr>
      <w:r>
        <w:t>This phenomenon primary results from:</w:t>
      </w:r>
    </w:p>
    <w:p w14:paraId="146CEE3E" w14:textId="77777777" w:rsidR="00DC1529" w:rsidRPr="00DC1529" w:rsidRDefault="00DC1529" w:rsidP="001D0E8A">
      <w:pPr>
        <w:numPr>
          <w:ilvl w:val="0"/>
          <w:numId w:val="16"/>
        </w:numPr>
        <w:spacing w:before="100" w:beforeAutospacing="1" w:after="100" w:afterAutospacing="1"/>
        <w:jc w:val="both"/>
      </w:pPr>
      <w:r w:rsidRPr="00DC1529">
        <w:t>Uneven distribution of single-phase loads across three phases</w:t>
      </w:r>
    </w:p>
    <w:p w14:paraId="31FC8E13" w14:textId="77777777" w:rsidR="00DC1529" w:rsidRPr="00DC1529" w:rsidRDefault="00DC1529" w:rsidP="001D0E8A">
      <w:pPr>
        <w:numPr>
          <w:ilvl w:val="0"/>
          <w:numId w:val="16"/>
        </w:numPr>
        <w:spacing w:before="100" w:beforeAutospacing="1" w:after="100" w:afterAutospacing="1"/>
        <w:jc w:val="both"/>
      </w:pPr>
      <w:r w:rsidRPr="00DC1529">
        <w:t>Open delta transformer connections</w:t>
      </w:r>
    </w:p>
    <w:p w14:paraId="40E348AB" w14:textId="77777777" w:rsidR="00DC1529" w:rsidRPr="00DC1529" w:rsidRDefault="00DC1529" w:rsidP="001D0E8A">
      <w:pPr>
        <w:numPr>
          <w:ilvl w:val="0"/>
          <w:numId w:val="16"/>
        </w:numPr>
        <w:spacing w:before="100" w:beforeAutospacing="1" w:after="100" w:afterAutospacing="1"/>
        <w:jc w:val="both"/>
      </w:pPr>
      <w:r w:rsidRPr="00DC1529">
        <w:t>Blown fuses in capacitor banks</w:t>
      </w:r>
    </w:p>
    <w:p w14:paraId="6A6792D3" w14:textId="77777777" w:rsidR="00DC1529" w:rsidRPr="00DC1529" w:rsidRDefault="00DC1529" w:rsidP="001D0E8A">
      <w:pPr>
        <w:numPr>
          <w:ilvl w:val="0"/>
          <w:numId w:val="16"/>
        </w:numPr>
        <w:spacing w:before="100" w:beforeAutospacing="1" w:after="100" w:afterAutospacing="1"/>
        <w:jc w:val="both"/>
      </w:pPr>
      <w:r w:rsidRPr="00DC1529">
        <w:t>Asymmetrical transformer impedances</w:t>
      </w:r>
    </w:p>
    <w:p w14:paraId="2278862A" w14:textId="77777777" w:rsidR="00DC1529" w:rsidRPr="00DC1529" w:rsidRDefault="00DC1529" w:rsidP="001D0E8A">
      <w:pPr>
        <w:numPr>
          <w:ilvl w:val="0"/>
          <w:numId w:val="16"/>
        </w:numPr>
        <w:spacing w:before="100" w:beforeAutospacing="1" w:after="100" w:afterAutospacing="1"/>
        <w:jc w:val="both"/>
      </w:pPr>
      <w:proofErr w:type="spellStart"/>
      <w:r w:rsidRPr="00DC1529">
        <w:lastRenderedPageBreak/>
        <w:t>Untransposed</w:t>
      </w:r>
      <w:proofErr w:type="spellEnd"/>
      <w:r w:rsidRPr="00DC1529">
        <w:t xml:space="preserve"> transmission lines</w:t>
      </w:r>
    </w:p>
    <w:p w14:paraId="2AA01200" w14:textId="4B5A7778" w:rsidR="00F5612A" w:rsidRPr="00FD1A3F" w:rsidRDefault="006D6430" w:rsidP="007E5728">
      <w:pPr>
        <w:spacing w:before="100" w:beforeAutospacing="1" w:after="100" w:afterAutospacing="1"/>
        <w:jc w:val="both"/>
        <w:rPr>
          <w:b/>
          <w:bCs/>
        </w:rPr>
      </w:pPr>
      <w:r>
        <w:rPr>
          <w:b/>
          <w:bCs/>
        </w:rPr>
        <w:t>2</w:t>
      </w:r>
      <w:r w:rsidR="00F5612A" w:rsidRPr="00FD1A3F">
        <w:rPr>
          <w:b/>
          <w:bCs/>
        </w:rPr>
        <w:t>.1.4.2 Current Unbalance</w:t>
      </w:r>
    </w:p>
    <w:p w14:paraId="4A7ACD7F" w14:textId="018582B0" w:rsidR="00F5612A" w:rsidRDefault="00F47FAB" w:rsidP="00171682">
      <w:pPr>
        <w:spacing w:before="100" w:beforeAutospacing="1" w:after="100" w:afterAutospacing="1"/>
        <w:jc w:val="both"/>
      </w:pPr>
      <w:r>
        <w:t>Similar to the voltage unbalance, it defined as</w:t>
      </w:r>
      <w:r w:rsidR="00D87401">
        <w:fldChar w:fldCharType="begin"/>
      </w:r>
      <w:r w:rsidR="00171682">
        <w:instrText xml:space="preserve"> ADDIN ZOTERO_ITEM CSL_CITATION {"citationID":"g1EODq9Q","properties":{"formattedCitation":"[37]","plainCitation":"[37]","noteIndex":0},"citationItems":[{"id":932,"uris":["http://zotero.org/users/9870935/items/4WRRG43D"],"itemData":{"id":932,"type":"article-journal","container-title":"IEEE Access","DOI":"10.1109/ACCESS.2022.3206428","ISSN":"2169-3536","journalAbbreviation":"IEEE Access","license":"https://creativecommons.org/licenses/by/4.0/legalcode","page":"99257-99267","source":"DOI.org (Crossref)","title":"A Comprehensive Review on Power System Flexibility: Concept, Services, and Products","title-short":"A Comprehensive Review on Power System Flexibility","volume":"10","author":[{"family":"Hadi","given":"Mohammad Behzad"},{"family":"Moeini-Aghtaie","given":"Moein"},{"family":"Khoshjahan","given":"Mohammad"},{"family":"Dehghanian","given":"Payman"}],"issued":{"date-parts":[["2022"]]}}}],"schema":"https://github.com/citation-style-language/schema/raw/master/csl-citation.json"} </w:instrText>
      </w:r>
      <w:r w:rsidR="00D87401">
        <w:fldChar w:fldCharType="separate"/>
      </w:r>
      <w:r w:rsidR="00171682" w:rsidRPr="00171682">
        <w:t>[37]</w:t>
      </w:r>
      <w:r w:rsidR="00D87401">
        <w:fldChar w:fldCharType="end"/>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
        <w:gridCol w:w="8306"/>
        <w:gridCol w:w="496"/>
      </w:tblGrid>
      <w:tr w:rsidR="002F1CC5" w14:paraId="199DAB12" w14:textId="77777777" w:rsidTr="002C6C85">
        <w:tc>
          <w:tcPr>
            <w:tcW w:w="562" w:type="dxa"/>
            <w:vAlign w:val="center"/>
          </w:tcPr>
          <w:p w14:paraId="2C668B50" w14:textId="77777777" w:rsidR="002F1CC5" w:rsidRDefault="002F1CC5" w:rsidP="002C6C85">
            <w:pPr>
              <w:jc w:val="center"/>
            </w:pPr>
          </w:p>
        </w:tc>
        <w:tc>
          <w:tcPr>
            <w:tcW w:w="8364" w:type="dxa"/>
            <w:vAlign w:val="center"/>
          </w:tcPr>
          <w:p w14:paraId="74FB3A06" w14:textId="533BC22A" w:rsidR="002F1CC5" w:rsidRDefault="002F1CC5" w:rsidP="002F1CC5">
            <w:pPr>
              <w:spacing w:before="100" w:beforeAutospacing="1" w:after="100" w:afterAutospacing="1"/>
              <w:jc w:val="both"/>
            </w:pPr>
            <m:oMathPara>
              <m:oMath>
                <m:r>
                  <w:rPr>
                    <w:rFonts w:ascii="Cambria Math" w:hAnsi="Cambria Math"/>
                  </w:rPr>
                  <m:t xml:space="preserve">Current Unbalance Factor </m:t>
                </m:r>
                <m:d>
                  <m:dPr>
                    <m:ctrlPr>
                      <w:rPr>
                        <w:rFonts w:ascii="Cambria Math" w:hAnsi="Cambria Math"/>
                        <w:i/>
                      </w:rPr>
                    </m:ctrlPr>
                  </m:dPr>
                  <m:e>
                    <m:r>
                      <w:rPr>
                        <w:rFonts w:ascii="Cambria Math" w:hAnsi="Cambria Math"/>
                      </w:rPr>
                      <m:t>CUF</m:t>
                    </m:r>
                  </m:e>
                </m:d>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den>
                </m:f>
                <m:r>
                  <w:rPr>
                    <w:rFonts w:ascii="Cambria Math" w:hAnsi="Cambria Math"/>
                  </w:rPr>
                  <m:t>×100%</m:t>
                </m:r>
              </m:oMath>
            </m:oMathPara>
          </w:p>
        </w:tc>
        <w:tc>
          <w:tcPr>
            <w:tcW w:w="424" w:type="dxa"/>
            <w:vAlign w:val="center"/>
          </w:tcPr>
          <w:p w14:paraId="64EE00B2" w14:textId="00C4BB72" w:rsidR="002F1CC5" w:rsidRDefault="002F1CC5" w:rsidP="002C6C85">
            <w:pPr>
              <w:jc w:val="center"/>
            </w:pPr>
            <w:r>
              <w:t>(7)</w:t>
            </w:r>
          </w:p>
        </w:tc>
      </w:tr>
    </w:tbl>
    <w:p w14:paraId="1F4EC84A" w14:textId="77777777" w:rsidR="002F1CC5" w:rsidRDefault="002F1CC5" w:rsidP="002F1CC5">
      <w:pPr>
        <w:snapToGrid w:val="0"/>
        <w:spacing w:before="100" w:beforeAutospacing="1" w:after="100" w:afterAutospacing="1"/>
        <w:contextualSpacing/>
        <w:jc w:val="both"/>
      </w:pPr>
    </w:p>
    <w:p w14:paraId="6DEAED3D" w14:textId="1BC2F1AD" w:rsidR="00F47FAB" w:rsidRDefault="00F47FAB" w:rsidP="001D0E8A">
      <w:pPr>
        <w:pStyle w:val="ListParagraph"/>
        <w:numPr>
          <w:ilvl w:val="0"/>
          <w:numId w:val="15"/>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w:t>
      </w:r>
      <w:r w:rsidRPr="00895820">
        <w:rPr>
          <w:rFonts w:ascii="Times New Roman" w:eastAsia="Times New Roman" w:hAnsi="Times New Roman" w:cs="Times New Roman"/>
          <w:kern w:val="0"/>
          <w:vertAlign w:val="subscript"/>
          <w14:ligatures w14:val="none"/>
        </w:rPr>
        <w:t>1</w:t>
      </w:r>
      <w:r>
        <w:rPr>
          <w:rFonts w:ascii="Times New Roman" w:eastAsia="Times New Roman" w:hAnsi="Times New Roman" w:cs="Times New Roman"/>
          <w:kern w:val="0"/>
          <w14:ligatures w14:val="none"/>
        </w:rPr>
        <w:t xml:space="preserve"> and C</w:t>
      </w:r>
      <w:r w:rsidRPr="00895820">
        <w:rPr>
          <w:rFonts w:ascii="Times New Roman" w:eastAsia="Times New Roman" w:hAnsi="Times New Roman" w:cs="Times New Roman"/>
          <w:kern w:val="0"/>
          <w:vertAlign w:val="subscript"/>
          <w14:ligatures w14:val="none"/>
        </w:rPr>
        <w:t>2</w:t>
      </w:r>
      <w:r>
        <w:rPr>
          <w:rFonts w:ascii="Times New Roman" w:eastAsia="Times New Roman" w:hAnsi="Times New Roman" w:cs="Times New Roman"/>
          <w:kern w:val="0"/>
          <w14:ligatures w14:val="none"/>
        </w:rPr>
        <w:t xml:space="preserve"> are the positive and negative sequence current components.</w:t>
      </w:r>
    </w:p>
    <w:p w14:paraId="686BCE0C" w14:textId="00C88A54" w:rsidR="00F47FAB" w:rsidRPr="00F5612A" w:rsidRDefault="009317F5" w:rsidP="009317F5">
      <w:pPr>
        <w:spacing w:before="100" w:beforeAutospacing="1" w:after="100" w:afterAutospacing="1"/>
        <w:jc w:val="both"/>
      </w:pPr>
      <w:r>
        <w:t xml:space="preserve">It is important to note that the unbalance </w:t>
      </w:r>
      <w:r w:rsidR="00460089">
        <w:t>condition</w:t>
      </w:r>
      <w:r>
        <w:t xml:space="preserve"> in the current system is distinguish from the </w:t>
      </w:r>
      <w:r w:rsidR="00460089">
        <w:t>voltage and in the balanced voltage, this occurrence could appear.</w:t>
      </w:r>
    </w:p>
    <w:p w14:paraId="450E180C" w14:textId="6D13E8B0" w:rsidR="00FD1A3F" w:rsidRDefault="004455AD" w:rsidP="00FD1A3F">
      <w:pPr>
        <w:spacing w:before="100" w:beforeAutospacing="1" w:after="100" w:afterAutospacing="1"/>
        <w:jc w:val="both"/>
        <w:rPr>
          <w:b/>
          <w:bCs/>
        </w:rPr>
      </w:pPr>
      <w:r>
        <w:rPr>
          <w:b/>
          <w:bCs/>
        </w:rPr>
        <w:t>2</w:t>
      </w:r>
      <w:r w:rsidR="00FD1A3F">
        <w:rPr>
          <w:b/>
          <w:bCs/>
        </w:rPr>
        <w:t>.1.5 Power Frequency Variations</w:t>
      </w:r>
    </w:p>
    <w:p w14:paraId="47F46852" w14:textId="7C48419C" w:rsidR="00FD1A3F" w:rsidRDefault="00E95E07" w:rsidP="00171682">
      <w:pPr>
        <w:spacing w:before="100" w:beforeAutospacing="1" w:after="100" w:afterAutospacing="1"/>
        <w:jc w:val="both"/>
      </w:pPr>
      <w:r>
        <w:t xml:space="preserve">Any deviation from the nominal system frequency (50/60 Hz) more than </w:t>
      </w:r>
      <w:r w:rsidR="003832ED">
        <w:t>the normal limitation, represents another category of power quality disturbance</w:t>
      </w:r>
      <w:r w:rsidR="00916E79">
        <w:fldChar w:fldCharType="begin"/>
      </w:r>
      <w:r w:rsidR="00171682">
        <w:instrText xml:space="preserve"> ADDIN ZOTERO_ITEM CSL_CITATION {"citationID":"c8rOPIMk","properties":{"formattedCitation":"[38]","plainCitation":"[38]","noteIndex":0},"citationItems":[{"id":931,"uris":["http://zotero.org/users/9870935/items/WA6P97QN"],"itemData":{"id":931,"type":"book","edition":"1","ISBN":"978-1-119-55184-3","language":"en","license":"http://doi.wiley.com/10.1002/tdm_license_1.1","note":"DOI: 10.1002/9781119551881","publisher":"Wiley","source":"DOI.org (Crossref)","title":"Frequency Variations in Power Systems: Modeling, State Estimation, and Control","title-short":"Frequency Variations in Power Systems","URL":"https://onlinelibrary.wiley.com/doi/book/10.1002/9781119551881","author":[{"family":"Milano","given":"Federico"},{"family":"Manjavacas","given":"Álvaro Ortega"}],"accessed":{"date-parts":[["2025",3,2]]},"issued":{"date-parts":[["2020",7,13]]}}}],"schema":"https://github.com/citation-style-language/schema/raw/master/csl-citation.json"} </w:instrText>
      </w:r>
      <w:r w:rsidR="00916E79">
        <w:fldChar w:fldCharType="separate"/>
      </w:r>
      <w:r w:rsidR="00171682" w:rsidRPr="00171682">
        <w:t>[38]</w:t>
      </w:r>
      <w:r w:rsidR="00916E79">
        <w:fldChar w:fldCharType="end"/>
      </w:r>
      <w:r w:rsidR="003832ED">
        <w:t xml:space="preserve">. These are </w:t>
      </w:r>
      <w:r w:rsidR="00177A18">
        <w:t>categorized</w:t>
      </w:r>
      <w:r w:rsidR="003832ED">
        <w:t xml:space="preserve"> as:</w:t>
      </w:r>
    </w:p>
    <w:p w14:paraId="15388274" w14:textId="3DD73247" w:rsidR="003832ED" w:rsidRDefault="004455AD" w:rsidP="003832ED">
      <w:pPr>
        <w:spacing w:before="100" w:beforeAutospacing="1" w:after="100" w:afterAutospacing="1"/>
        <w:jc w:val="both"/>
        <w:rPr>
          <w:b/>
          <w:bCs/>
        </w:rPr>
      </w:pPr>
      <w:r>
        <w:rPr>
          <w:b/>
          <w:bCs/>
        </w:rPr>
        <w:t>2</w:t>
      </w:r>
      <w:r w:rsidR="003832ED">
        <w:rPr>
          <w:b/>
          <w:bCs/>
        </w:rPr>
        <w:t xml:space="preserve">.1.5.1 Frequency </w:t>
      </w:r>
      <w:r w:rsidR="001A36C1">
        <w:rPr>
          <w:b/>
          <w:bCs/>
        </w:rPr>
        <w:t>Deviations</w:t>
      </w:r>
    </w:p>
    <w:p w14:paraId="139CAF07" w14:textId="2A14A8BC" w:rsidR="001A36C1" w:rsidRDefault="001A36C1" w:rsidP="00171682">
      <w:pPr>
        <w:spacing w:before="100" w:beforeAutospacing="1" w:after="100" w:afterAutospacing="1"/>
        <w:jc w:val="both"/>
      </w:pPr>
      <w:r>
        <w:t>It happens due to the imbalanced condition among generation and load</w:t>
      </w:r>
      <w:r w:rsidR="006503D0">
        <w:fldChar w:fldCharType="begin"/>
      </w:r>
      <w:r w:rsidR="00171682">
        <w:instrText xml:space="preserve"> ADDIN ZOTERO_ITEM CSL_CITATION {"citationID":"a15kdl7l03t","properties":{"formattedCitation":"[39]","plainCitation":"[39]","noteIndex":0},"citationItems":[{"id":1086,"uris":["http://zotero.org/users/9870935/items/6P6VFAHF"],"itemData":{"id":1086,"type":"article-journal","container-title":"Energy Reports","DOI":"10.1016/j.egyr.2022.04.063","ISSN":"23524847","journalAbbreviation":"Energy Reports","language":"en","page":"6191-6219","source":"DOI.org (Crossref)","title":"Frequency control challenges and potential countermeasures in future low-inertia power systems: A review","title-short":"Frequency control challenges and potential countermeasures in future low-inertia power systems","volume":"8","author":[{"family":"Shazon","given":"Md. Nahid Haque"},{"literal":"Nahid-Al-Masood"},{"family":"Jawad","given":"Atik"}],"issued":{"date-parts":[["2022",11]]}}}],"schema":"https://github.com/citation-style-language/schema/raw/master/csl-citation.json"} </w:instrText>
      </w:r>
      <w:r w:rsidR="006503D0">
        <w:fldChar w:fldCharType="separate"/>
      </w:r>
      <w:r w:rsidR="00171682" w:rsidRPr="00171682">
        <w:rPr>
          <w:rFonts w:eastAsiaTheme="minorHAnsi"/>
        </w:rPr>
        <w:t>[39]</w:t>
      </w:r>
      <w:r w:rsidR="006503D0">
        <w:fldChar w:fldCharType="end"/>
      </w:r>
      <w:r>
        <w:t xml:space="preserve"> with:</w:t>
      </w:r>
    </w:p>
    <w:p w14:paraId="39CF6A5E" w14:textId="51D029DE" w:rsidR="001A36C1" w:rsidRDefault="001A36C1" w:rsidP="001D0E8A">
      <w:pPr>
        <w:pStyle w:val="ListParagraph"/>
        <w:numPr>
          <w:ilvl w:val="0"/>
          <w:numId w:val="15"/>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 range: </w:t>
      </w:r>
      <w:r w:rsidR="00100D34">
        <w:rPr>
          <w:rFonts w:ascii="Times New Roman" w:eastAsia="Times New Roman" w:hAnsi="Times New Roman" w:cs="Times New Roman"/>
          <w:kern w:val="0"/>
          <w14:ligatures w14:val="none"/>
        </w:rPr>
        <w:t>0.1 Hz in interconnected systems</w:t>
      </w:r>
    </w:p>
    <w:p w14:paraId="571D8329" w14:textId="5D41229E" w:rsidR="00100D34" w:rsidRDefault="00100D34" w:rsidP="001D0E8A">
      <w:pPr>
        <w:pStyle w:val="ListParagraph"/>
        <w:numPr>
          <w:ilvl w:val="0"/>
          <w:numId w:val="15"/>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Acceptable range: 0.5 Hz during disturbance</w:t>
      </w:r>
    </w:p>
    <w:p w14:paraId="2B9B6DF6" w14:textId="2C4F55B0" w:rsidR="00916E79" w:rsidRDefault="004455AD" w:rsidP="00916E79">
      <w:pPr>
        <w:spacing w:before="100" w:beforeAutospacing="1" w:after="100" w:afterAutospacing="1"/>
        <w:jc w:val="both"/>
        <w:rPr>
          <w:b/>
          <w:bCs/>
        </w:rPr>
      </w:pPr>
      <w:r>
        <w:rPr>
          <w:b/>
          <w:bCs/>
        </w:rPr>
        <w:t>2</w:t>
      </w:r>
      <w:r w:rsidR="00916E79">
        <w:rPr>
          <w:b/>
          <w:bCs/>
        </w:rPr>
        <w:t>.1.5.2 Frequency Varia</w:t>
      </w:r>
      <w:r w:rsidR="00D95E99">
        <w:rPr>
          <w:b/>
          <w:bCs/>
        </w:rPr>
        <w:t>tions</w:t>
      </w:r>
    </w:p>
    <w:p w14:paraId="04D630E4" w14:textId="670AE0E3" w:rsidR="00916E79" w:rsidRDefault="00D95E99" w:rsidP="00916E79">
      <w:pPr>
        <w:spacing w:before="100" w:beforeAutospacing="1" w:after="100" w:afterAutospacing="1"/>
        <w:jc w:val="both"/>
      </w:pPr>
      <w:r>
        <w:t>It includes both steady-state variations in isolated systems and dynamic variations during system disturbances</w:t>
      </w:r>
      <w:r w:rsidR="00916E79">
        <w:t>:</w:t>
      </w:r>
    </w:p>
    <w:p w14:paraId="60F87EE4" w14:textId="77777777" w:rsidR="00C249AF" w:rsidRPr="00C249AF" w:rsidRDefault="00C249AF" w:rsidP="001D0E8A">
      <w:pPr>
        <w:numPr>
          <w:ilvl w:val="0"/>
          <w:numId w:val="17"/>
        </w:numPr>
        <w:spacing w:before="100" w:beforeAutospacing="1" w:after="100" w:afterAutospacing="1"/>
        <w:jc w:val="both"/>
      </w:pPr>
      <w:r w:rsidRPr="00C249AF">
        <w:t>Rate of Change of Frequency (ROCOF): Critical for islanding detection</w:t>
      </w:r>
    </w:p>
    <w:p w14:paraId="3828E9EA" w14:textId="77777777" w:rsidR="00C249AF" w:rsidRPr="00C249AF" w:rsidRDefault="00C249AF" w:rsidP="001D0E8A">
      <w:pPr>
        <w:numPr>
          <w:ilvl w:val="0"/>
          <w:numId w:val="17"/>
        </w:numPr>
        <w:spacing w:before="100" w:beforeAutospacing="1" w:after="100" w:afterAutospacing="1"/>
        <w:jc w:val="both"/>
      </w:pPr>
      <w:r w:rsidRPr="00C249AF">
        <w:t>Frequency Nadir: Minimum frequency reached during a disturbance</w:t>
      </w:r>
    </w:p>
    <w:p w14:paraId="14A27DDE" w14:textId="77777777" w:rsidR="00C249AF" w:rsidRPr="00C249AF" w:rsidRDefault="00C249AF" w:rsidP="001D0E8A">
      <w:pPr>
        <w:numPr>
          <w:ilvl w:val="0"/>
          <w:numId w:val="17"/>
        </w:numPr>
        <w:spacing w:before="100" w:beforeAutospacing="1" w:after="100" w:afterAutospacing="1"/>
        <w:jc w:val="both"/>
      </w:pPr>
      <w:r w:rsidRPr="00C249AF">
        <w:t>Frequency Recovery Time: Time to return to acceptable limits</w:t>
      </w:r>
    </w:p>
    <w:p w14:paraId="74EDD693" w14:textId="75B201AB" w:rsidR="00916E79" w:rsidRPr="00916E79" w:rsidRDefault="00C249AF" w:rsidP="00916E79">
      <w:pPr>
        <w:spacing w:before="100" w:beforeAutospacing="1" w:after="100" w:afterAutospacing="1"/>
        <w:jc w:val="both"/>
      </w:pPr>
      <w:r>
        <w:t xml:space="preserve">For the categorization </w:t>
      </w:r>
      <w:r w:rsidR="00A26715">
        <w:t xml:space="preserve">of the characteristics of </w:t>
      </w:r>
      <w:r w:rsidR="00554072">
        <w:t>frequency</w:t>
      </w:r>
      <w:r w:rsidR="00A26715">
        <w:t xml:space="preserve"> performance, statistical terminology like </w:t>
      </w:r>
      <w:r w:rsidR="00554072">
        <w:t xml:space="preserve">mean, standard deviation, and cumulative frequency distributions are used. </w:t>
      </w:r>
    </w:p>
    <w:p w14:paraId="6CD4D9C4" w14:textId="0F029777" w:rsidR="00B5091F" w:rsidRDefault="004455AD" w:rsidP="00B5091F">
      <w:pPr>
        <w:spacing w:before="100" w:beforeAutospacing="1" w:after="100" w:afterAutospacing="1"/>
        <w:jc w:val="both"/>
        <w:rPr>
          <w:b/>
          <w:bCs/>
        </w:rPr>
      </w:pPr>
      <w:r>
        <w:rPr>
          <w:b/>
          <w:bCs/>
        </w:rPr>
        <w:t>2</w:t>
      </w:r>
      <w:r w:rsidR="00B5091F">
        <w:rPr>
          <w:b/>
          <w:bCs/>
        </w:rPr>
        <w:t>.1.6 Transient Disturbances</w:t>
      </w:r>
    </w:p>
    <w:p w14:paraId="3F6169E8" w14:textId="57DEF4D7" w:rsidR="00DF373C" w:rsidRDefault="004455AD" w:rsidP="00DF373C">
      <w:pPr>
        <w:spacing w:before="100" w:beforeAutospacing="1" w:after="100" w:afterAutospacing="1"/>
        <w:jc w:val="both"/>
      </w:pPr>
      <w:r>
        <w:rPr>
          <w:b/>
          <w:bCs/>
        </w:rPr>
        <w:t>2</w:t>
      </w:r>
      <w:r w:rsidR="00DF373C">
        <w:rPr>
          <w:b/>
          <w:bCs/>
        </w:rPr>
        <w:t>.1.6.1 Impulsive Transients</w:t>
      </w:r>
    </w:p>
    <w:p w14:paraId="4609DE20" w14:textId="106C6392" w:rsidR="00DF373C" w:rsidRDefault="00A060A0" w:rsidP="00171682">
      <w:pPr>
        <w:spacing w:before="100" w:beforeAutospacing="1" w:after="100" w:afterAutospacing="1"/>
        <w:jc w:val="both"/>
      </w:pPr>
      <w:r>
        <w:t>Sudden disturbances that are non-power frequency changes in voltage or current that have unidirectional characteristic in polarity are considered as impulsive transients.</w:t>
      </w:r>
      <w:r w:rsidR="002B3F0D">
        <w:t xml:space="preserve"> Primary caused </w:t>
      </w:r>
      <w:r w:rsidR="002B3F0D">
        <w:lastRenderedPageBreak/>
        <w:t xml:space="preserve">include </w:t>
      </w:r>
      <w:r w:rsidR="0028716A">
        <w:t>lightning</w:t>
      </w:r>
      <w:r w:rsidR="002B3F0D">
        <w:t xml:space="preserve"> strikes, switching of inductive loads, and </w:t>
      </w:r>
      <w:r w:rsidR="0028716A">
        <w:t>electrostatic discharge</w:t>
      </w:r>
      <w:r w:rsidR="00441DF4">
        <w:fldChar w:fldCharType="begin"/>
      </w:r>
      <w:r w:rsidR="00171682">
        <w:instrText xml:space="preserve"> ADDIN ZOTERO_ITEM CSL_CITATION {"citationID":"a1rons370b7","properties":{"formattedCitation":"[40]","plainCitation":"[40]","noteIndex":0},"citationItems":[{"id":1085,"uris":["http://zotero.org/users/9870935/items/82VD7SW2"],"itemData":{"id":1085,"type":"article-journal","abstract":"High-voltage direct-current (HVDC) transmission systems are considered an outstanding solution due to high electrical losses emerging from long-distance transmission. However, HVDC transmission lines (TLs) are vulnerable to lightning strikes. In this work, the Yunnan-Guizhou 500 kV HVDC transmission system is used as a case study to evaluate the impact of lightning strikes on DC-TL overvoltages, as no research studies have been conducted to assess the lightning transient behavior of DC-TLs. A comprehensive investigation of the 500 kV DC-TL transient performance during lightning strikes is performed, taking into account different technical aspects that have not been studied in detail by previous researchers. Additionally, analysis of the back-flashover phenomenon has not been conducted well in previous work, and results on the effect of changing the lightning strike current peak and tower grounding resistance on shielding-failure flashover are quite limited. The distributed-parameter model is used to represent the DC-TL using the electromagnetic transients program (EMTP), considering real parameters of shielding wires and DC towers to study the lightning impact in the case of back-flashover and shielding-failure phenomena. Lightning strike is applied to the shielding wire, and the impact of increasing the peak value of lightning current is investigated on the back-flashover occurrence. Moreover, the influence of tower grounding resistance variation on the transient overvoltages across the tower body and back-flashover phenomenon is evaluated. From the simulation results, increasing the lightning current peak and grounding resistance results in higher overvoltages across the tower body, which increases the probability of back-flashover. Additionally, the shielding failure of the TL is assumed, and the variation impact of the lightning current peak and grounding resistance on shielding-failure flashover is investigated. The results show that the impact of the lightning current peak has a more significant impact than the grounding resistance in the case of shielding-failure flashover.","container-title":"Energies","DOI":"10.3390/en15041452","ISSN":"1996-1073","issue":"4","journalAbbreviation":"Energies","language":"en","license":"https://creativecommons.org/licenses/by/4.0/","page":"1452","source":"DOI.org (Crossref)","title":"Evaluation of the Transient Overvoltages of HVDC Transmission Lines Caused by Lightning Strikes","volume":"15","author":[{"family":"Zalhaf","given":"Amr S."},{"family":"Zhao","given":"Ensheng"},{"family":"Han","given":"Yang"},{"family":"Yang","given":"Ping"},{"family":"Almaliki","given":"Abdulrazak H."},{"family":"Aly","given":"Reda M. H."}],"issued":{"date-parts":[["2022",2,16]]}}}],"schema":"https://github.com/citation-style-language/schema/raw/master/csl-citation.json"} </w:instrText>
      </w:r>
      <w:r w:rsidR="00441DF4">
        <w:fldChar w:fldCharType="separate"/>
      </w:r>
      <w:r w:rsidR="00171682" w:rsidRPr="00171682">
        <w:rPr>
          <w:rFonts w:eastAsiaTheme="minorHAnsi"/>
        </w:rPr>
        <w:t>[40]</w:t>
      </w:r>
      <w:r w:rsidR="00441DF4">
        <w:fldChar w:fldCharType="end"/>
      </w:r>
      <w:r w:rsidR="0028716A">
        <w:t>.</w:t>
      </w:r>
      <w:r>
        <w:t xml:space="preserve"> These disturbances are characterized by:</w:t>
      </w:r>
    </w:p>
    <w:p w14:paraId="33320B0E" w14:textId="77777777" w:rsidR="002B3F0D" w:rsidRPr="002B3F0D" w:rsidRDefault="002B3F0D" w:rsidP="001D0E8A">
      <w:pPr>
        <w:numPr>
          <w:ilvl w:val="0"/>
          <w:numId w:val="18"/>
        </w:numPr>
        <w:spacing w:before="100" w:beforeAutospacing="1" w:after="100" w:afterAutospacing="1"/>
        <w:jc w:val="both"/>
      </w:pPr>
      <w:r w:rsidRPr="002B3F0D">
        <w:t xml:space="preserve">Rise time: 1-10 </w:t>
      </w:r>
      <w:proofErr w:type="spellStart"/>
      <w:r w:rsidRPr="002B3F0D">
        <w:t>μs</w:t>
      </w:r>
      <w:proofErr w:type="spellEnd"/>
    </w:p>
    <w:p w14:paraId="21DEDE72" w14:textId="77777777" w:rsidR="002B3F0D" w:rsidRPr="002B3F0D" w:rsidRDefault="002B3F0D" w:rsidP="001D0E8A">
      <w:pPr>
        <w:numPr>
          <w:ilvl w:val="0"/>
          <w:numId w:val="18"/>
        </w:numPr>
        <w:spacing w:before="100" w:beforeAutospacing="1" w:after="100" w:afterAutospacing="1"/>
        <w:jc w:val="both"/>
      </w:pPr>
      <w:r w:rsidRPr="002B3F0D">
        <w:t xml:space="preserve">Duration: &lt;50 </w:t>
      </w:r>
      <w:proofErr w:type="spellStart"/>
      <w:r w:rsidRPr="002B3F0D">
        <w:t>μs</w:t>
      </w:r>
      <w:proofErr w:type="spellEnd"/>
    </w:p>
    <w:p w14:paraId="7A177B60" w14:textId="630FFCFE" w:rsidR="002B3F0D" w:rsidRPr="0028716A" w:rsidRDefault="002B3F0D" w:rsidP="001D0E8A">
      <w:pPr>
        <w:numPr>
          <w:ilvl w:val="0"/>
          <w:numId w:val="18"/>
        </w:numPr>
        <w:spacing w:before="100" w:beforeAutospacing="1" w:after="100" w:afterAutospacing="1"/>
        <w:jc w:val="both"/>
      </w:pPr>
      <w:r w:rsidRPr="002B3F0D">
        <w:t>Magnitude: Up to several kV</w:t>
      </w:r>
    </w:p>
    <w:p w14:paraId="5020143A" w14:textId="51084269" w:rsidR="0028716A" w:rsidRDefault="004455AD" w:rsidP="0028716A">
      <w:pPr>
        <w:spacing w:before="100" w:beforeAutospacing="1" w:after="100" w:afterAutospacing="1"/>
        <w:jc w:val="both"/>
      </w:pPr>
      <w:r>
        <w:rPr>
          <w:b/>
          <w:bCs/>
        </w:rPr>
        <w:t>2</w:t>
      </w:r>
      <w:r w:rsidR="0028716A">
        <w:rPr>
          <w:b/>
          <w:bCs/>
        </w:rPr>
        <w:t>.1.6.2 Oscillatory Transients</w:t>
      </w:r>
    </w:p>
    <w:p w14:paraId="3ABF189D" w14:textId="6E2974DE" w:rsidR="0028716A" w:rsidRDefault="0095461E" w:rsidP="00DF373C">
      <w:pPr>
        <w:spacing w:before="100" w:beforeAutospacing="1" w:after="100" w:afterAutospacing="1"/>
        <w:jc w:val="both"/>
      </w:pPr>
      <w:r>
        <w:t xml:space="preserve">Like the previous disturbance, with the difference of impact on </w:t>
      </w:r>
      <w:proofErr w:type="gramStart"/>
      <w:r>
        <w:t>the both</w:t>
      </w:r>
      <w:proofErr w:type="gramEnd"/>
      <w:r>
        <w:t xml:space="preserve"> positive and negative polarity values of current or voltage, is called the oscillatory transient one. The severity of this issue is quantified by peak magnitude, frequency content, and energy content. It also </w:t>
      </w:r>
      <w:r w:rsidR="00481DA9">
        <w:t>be classified by frequency range:</w:t>
      </w:r>
    </w:p>
    <w:p w14:paraId="44FBAEF2" w14:textId="77777777" w:rsidR="00481DA9" w:rsidRPr="00481DA9" w:rsidRDefault="00481DA9" w:rsidP="001D0E8A">
      <w:pPr>
        <w:numPr>
          <w:ilvl w:val="0"/>
          <w:numId w:val="19"/>
        </w:numPr>
        <w:spacing w:before="100" w:beforeAutospacing="1" w:after="100" w:afterAutospacing="1"/>
        <w:jc w:val="both"/>
      </w:pPr>
      <w:r w:rsidRPr="00481DA9">
        <w:t>Low frequency: &lt;5 kHz (capacitor switching)</w:t>
      </w:r>
    </w:p>
    <w:p w14:paraId="06734F09" w14:textId="77777777" w:rsidR="00481DA9" w:rsidRPr="00481DA9" w:rsidRDefault="00481DA9" w:rsidP="001D0E8A">
      <w:pPr>
        <w:numPr>
          <w:ilvl w:val="0"/>
          <w:numId w:val="19"/>
        </w:numPr>
        <w:spacing w:before="100" w:beforeAutospacing="1" w:after="100" w:afterAutospacing="1"/>
        <w:jc w:val="both"/>
      </w:pPr>
      <w:r w:rsidRPr="00481DA9">
        <w:t>Medium frequency: 5-500 kHz (line/cable switching)</w:t>
      </w:r>
    </w:p>
    <w:p w14:paraId="7E6F6313" w14:textId="2FF5496C" w:rsidR="00481DA9" w:rsidRPr="00FF38A7" w:rsidRDefault="00481DA9" w:rsidP="001D0E8A">
      <w:pPr>
        <w:numPr>
          <w:ilvl w:val="0"/>
          <w:numId w:val="19"/>
        </w:numPr>
        <w:spacing w:before="100" w:beforeAutospacing="1" w:after="100" w:afterAutospacing="1"/>
        <w:jc w:val="both"/>
      </w:pPr>
      <w:r w:rsidRPr="00481DA9">
        <w:t>High frequency: 500 kHz-5 MHz (lightning, switching in isolated systems)</w:t>
      </w:r>
    </w:p>
    <w:p w14:paraId="6C835F08" w14:textId="2A3BB8F6" w:rsidR="00FF38A7" w:rsidRDefault="004455AD" w:rsidP="00FF38A7">
      <w:pPr>
        <w:spacing w:before="100" w:beforeAutospacing="1" w:after="100" w:afterAutospacing="1"/>
        <w:jc w:val="both"/>
        <w:rPr>
          <w:b/>
          <w:bCs/>
        </w:rPr>
      </w:pPr>
      <w:r>
        <w:rPr>
          <w:b/>
          <w:bCs/>
        </w:rPr>
        <w:t>2</w:t>
      </w:r>
      <w:r w:rsidR="00FF38A7">
        <w:rPr>
          <w:b/>
          <w:bCs/>
        </w:rPr>
        <w:t>.1.</w:t>
      </w:r>
      <w:r w:rsidR="00443C7C">
        <w:rPr>
          <w:b/>
          <w:bCs/>
        </w:rPr>
        <w:t>7</w:t>
      </w:r>
      <w:r w:rsidR="00FF38A7">
        <w:rPr>
          <w:b/>
          <w:bCs/>
        </w:rPr>
        <w:t xml:space="preserve"> Power Factor and Reactive Power Issues</w:t>
      </w:r>
    </w:p>
    <w:p w14:paraId="2E992319" w14:textId="10C65C81" w:rsidR="00FF38A7" w:rsidRDefault="00334C95" w:rsidP="00171682">
      <w:pPr>
        <w:spacing w:before="100" w:beforeAutospacing="1" w:after="100" w:afterAutospacing="1"/>
        <w:jc w:val="both"/>
      </w:pPr>
      <w:r>
        <w:t>Low power factor has high negative impact over the both power quality and system efficiency</w:t>
      </w:r>
      <w:r w:rsidR="00EF3F17">
        <w:fldChar w:fldCharType="begin"/>
      </w:r>
      <w:r w:rsidR="00171682">
        <w:instrText xml:space="preserve"> ADDIN ZOTERO_ITEM CSL_CITATION {"citationID":"a23k795c5q0","properties":{"formattedCitation":"[41]","plainCitation":"[41]","noteIndex":0},"citationItems":[{"id":1084,"uris":["http://zotero.org/users/9870935/items/C6XJWGLH"],"itemData":{"id":1084,"type":"article-journal","abstract":"The increased penetration of renewable energy sources in the electrical grid, due to the rapid increase of power demand and the need of diverse energy sources, has made distributed generation (DG) units an essential part of the modern electrical grid. The integration of many DG units in smart grids requires control and coordination between them, and the grid to maximize the benefits of the DG units. Smart grids and modern electronic devices require high standards of power quality, especially voltage quality. In this paper, a new methodology is presented to improve the voltage quality and power factor in smart grids. This method depends on using voltage variation and admittance values as inputs of a controller that controls the reactive power generation in all DG units. The results show that the controller is efficient in improving the voltage quality and power factor. Real data from an electrical network have been used in the simulation model in MATLAB Simulink to test the new approach.","container-title":"Energies","DOI":"10.3390/en12183433","ISSN":"1996-1073","issue":"18","journalAbbreviation":"Energies","language":"en","license":"https://creativecommons.org/licenses/by/4.0/","page":"3433","source":"DOI.org (Crossref)","title":"Voltage Quality and Power Factor Improvement in Smart Grids Using Controlled DG Units","volume":"12","author":[{"family":"Ahmad","given":"Ibrahim"},{"family":"Fandi","given":"Ghaeth"},{"family":"Muller","given":"Zdenek"},{"family":"Tlusty","given":"Josef"}],"issued":{"date-parts":[["2019",9,6]]}}}],"schema":"https://github.com/citation-style-language/schema/raw/master/csl-citation.json"} </w:instrText>
      </w:r>
      <w:r w:rsidR="00EF3F17">
        <w:fldChar w:fldCharType="separate"/>
      </w:r>
      <w:r w:rsidR="00171682" w:rsidRPr="00171682">
        <w:rPr>
          <w:rFonts w:eastAsiaTheme="minorHAnsi"/>
        </w:rPr>
        <w:t>[41]</w:t>
      </w:r>
      <w:r w:rsidR="00EF3F17">
        <w:fldChar w:fldCharType="end"/>
      </w:r>
      <w:r>
        <w:t xml:space="preserve">. </w:t>
      </w:r>
      <w:r w:rsidR="00BE3635">
        <w:t>These issues caused by various reasons:</w:t>
      </w:r>
    </w:p>
    <w:p w14:paraId="63BB93A8" w14:textId="77777777" w:rsidR="00BE3635" w:rsidRPr="00BE3635" w:rsidRDefault="00BE3635" w:rsidP="001D0E8A">
      <w:pPr>
        <w:numPr>
          <w:ilvl w:val="0"/>
          <w:numId w:val="20"/>
        </w:numPr>
        <w:spacing w:before="100" w:beforeAutospacing="1" w:after="100" w:afterAutospacing="1"/>
        <w:jc w:val="both"/>
      </w:pPr>
      <w:r w:rsidRPr="00BE3635">
        <w:t>Increased current for the same active power transfer</w:t>
      </w:r>
    </w:p>
    <w:p w14:paraId="2E1C7CA2" w14:textId="77777777" w:rsidR="00BE3635" w:rsidRPr="00BE3635" w:rsidRDefault="00BE3635" w:rsidP="001D0E8A">
      <w:pPr>
        <w:numPr>
          <w:ilvl w:val="0"/>
          <w:numId w:val="20"/>
        </w:numPr>
        <w:spacing w:before="100" w:beforeAutospacing="1" w:after="100" w:afterAutospacing="1"/>
        <w:jc w:val="both"/>
      </w:pPr>
      <w:r w:rsidRPr="00BE3635">
        <w:t xml:space="preserve">Higher voltage </w:t>
      </w:r>
      <w:proofErr w:type="gramStart"/>
      <w:r w:rsidRPr="00BE3635">
        <w:t>drop</w:t>
      </w:r>
      <w:proofErr w:type="gramEnd"/>
      <w:r w:rsidRPr="00BE3635">
        <w:t xml:space="preserve"> along lines</w:t>
      </w:r>
    </w:p>
    <w:p w14:paraId="15E627AC" w14:textId="77777777" w:rsidR="00BE3635" w:rsidRPr="00BE3635" w:rsidRDefault="00BE3635" w:rsidP="001D0E8A">
      <w:pPr>
        <w:numPr>
          <w:ilvl w:val="0"/>
          <w:numId w:val="20"/>
        </w:numPr>
        <w:spacing w:before="100" w:beforeAutospacing="1" w:after="100" w:afterAutospacing="1"/>
        <w:jc w:val="both"/>
      </w:pPr>
      <w:r w:rsidRPr="00BE3635">
        <w:t>Reduced equipment capacity utilization</w:t>
      </w:r>
    </w:p>
    <w:p w14:paraId="398CBCA3" w14:textId="77777777" w:rsidR="00BE3635" w:rsidRPr="00BE3635" w:rsidRDefault="00BE3635" w:rsidP="001D0E8A">
      <w:pPr>
        <w:numPr>
          <w:ilvl w:val="0"/>
          <w:numId w:val="20"/>
        </w:numPr>
        <w:spacing w:before="100" w:beforeAutospacing="1" w:after="100" w:afterAutospacing="1"/>
        <w:jc w:val="both"/>
      </w:pPr>
      <w:r w:rsidRPr="00BE3635">
        <w:t>Increased system losses proportional to the square of current</w:t>
      </w:r>
    </w:p>
    <w:p w14:paraId="08392B3D" w14:textId="63A838E5" w:rsidR="00BE3635" w:rsidRDefault="00655CDE" w:rsidP="00FF38A7">
      <w:pPr>
        <w:spacing w:before="100" w:beforeAutospacing="1" w:after="100" w:afterAutospacing="1"/>
        <w:jc w:val="both"/>
      </w:pPr>
      <w:r>
        <w:t>For both sinusoidal</w:t>
      </w:r>
      <w:r w:rsidR="003C1B2A">
        <w:t xml:space="preserve"> (</w:t>
      </w:r>
      <w:r w:rsidR="00E23715">
        <w:t>Power Factor, PF)</w:t>
      </w:r>
      <w:r>
        <w:t xml:space="preserve"> and non-</w:t>
      </w:r>
      <w:r w:rsidR="003C1B2A">
        <w:t>sinusoidal</w:t>
      </w:r>
      <w:r w:rsidR="00E23715">
        <w:t xml:space="preserve"> (Displacement Power Factor, DPF)</w:t>
      </w:r>
      <w:r>
        <w:t xml:space="preserve"> conditions this </w:t>
      </w:r>
      <w:r w:rsidR="003C1B2A">
        <w:t>occurrence</w:t>
      </w:r>
      <w:r>
        <w:t xml:space="preserve"> can be quantified using </w:t>
      </w:r>
      <w:r w:rsidR="003C1B2A">
        <w:t>below formulas: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1"/>
        <w:gridCol w:w="8193"/>
        <w:gridCol w:w="616"/>
      </w:tblGrid>
      <w:tr w:rsidR="00E02785" w14:paraId="69DD55A0" w14:textId="77777777" w:rsidTr="00983A38">
        <w:tc>
          <w:tcPr>
            <w:tcW w:w="558" w:type="dxa"/>
            <w:vAlign w:val="center"/>
          </w:tcPr>
          <w:p w14:paraId="56038BE6" w14:textId="77777777" w:rsidR="00E02785" w:rsidRDefault="00E02785" w:rsidP="00E30509">
            <w:pPr>
              <w:spacing w:line="360" w:lineRule="auto"/>
              <w:jc w:val="center"/>
            </w:pPr>
          </w:p>
        </w:tc>
        <w:tc>
          <w:tcPr>
            <w:tcW w:w="8317" w:type="dxa"/>
            <w:vAlign w:val="center"/>
          </w:tcPr>
          <w:p w14:paraId="611ACBF9" w14:textId="6A359110" w:rsidR="00E02785" w:rsidRDefault="00E02785" w:rsidP="00E30509">
            <w:pPr>
              <w:spacing w:before="100" w:beforeAutospacing="1" w:after="100" w:afterAutospacing="1" w:line="360" w:lineRule="auto"/>
              <w:jc w:val="center"/>
            </w:pPr>
            <m:oMathPara>
              <m:oMath>
                <m:r>
                  <w:rPr>
                    <w:rFonts w:ascii="Cambria Math" w:hAnsi="Cambria Math"/>
                  </w:rPr>
                  <m:t xml:space="preserve">PF= </m:t>
                </m:r>
                <m:f>
                  <m:fPr>
                    <m:ctrlPr>
                      <w:rPr>
                        <w:rFonts w:ascii="Cambria Math" w:hAnsi="Cambria Math"/>
                        <w:i/>
                      </w:rPr>
                    </m:ctrlPr>
                  </m:fPr>
                  <m:num>
                    <m:r>
                      <w:rPr>
                        <w:rFonts w:ascii="Cambria Math" w:hAnsi="Cambria Math"/>
                      </w:rPr>
                      <m:t>P</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P</m:t>
                    </m:r>
                  </m:num>
                  <m:den>
                    <m:rad>
                      <m:radPr>
                        <m:degHide m:val="1"/>
                        <m:ctrlPr>
                          <w:rPr>
                            <w:rFonts w:ascii="Cambria Math" w:hAnsi="Cambria Math"/>
                            <w:i/>
                          </w:rPr>
                        </m:ctrlPr>
                      </m:radPr>
                      <m:deg/>
                      <m:e>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Q</m:t>
                            </m:r>
                          </m:e>
                          <m:sup>
                            <m:r>
                              <w:rPr>
                                <w:rFonts w:ascii="Cambria Math" w:hAnsi="Cambria Math"/>
                              </w:rPr>
                              <m:t>2</m:t>
                            </m:r>
                          </m:sup>
                        </m:sSup>
                      </m:e>
                    </m:rad>
                  </m:den>
                </m:f>
              </m:oMath>
            </m:oMathPara>
          </w:p>
        </w:tc>
        <w:tc>
          <w:tcPr>
            <w:tcW w:w="485" w:type="dxa"/>
            <w:vAlign w:val="center"/>
          </w:tcPr>
          <w:p w14:paraId="5C0FEBFE" w14:textId="5361D194" w:rsidR="00E02785" w:rsidRDefault="00E02785" w:rsidP="00E30509">
            <w:pPr>
              <w:spacing w:line="360" w:lineRule="auto"/>
              <w:jc w:val="center"/>
            </w:pPr>
            <w:r>
              <w:t>(8)</w:t>
            </w:r>
          </w:p>
        </w:tc>
      </w:tr>
      <w:tr w:rsidR="00E02785" w14:paraId="537428FF" w14:textId="77777777" w:rsidTr="00983A38">
        <w:tc>
          <w:tcPr>
            <w:tcW w:w="558" w:type="dxa"/>
            <w:vAlign w:val="center"/>
          </w:tcPr>
          <w:p w14:paraId="6B2AB99B" w14:textId="77777777" w:rsidR="00E02785" w:rsidRDefault="00E02785" w:rsidP="00E30509">
            <w:pPr>
              <w:spacing w:line="360" w:lineRule="auto"/>
              <w:jc w:val="center"/>
            </w:pPr>
          </w:p>
        </w:tc>
        <w:tc>
          <w:tcPr>
            <w:tcW w:w="8317" w:type="dxa"/>
            <w:vAlign w:val="center"/>
          </w:tcPr>
          <w:p w14:paraId="611F7162" w14:textId="0FB74106" w:rsidR="00E02785" w:rsidRDefault="00E02785" w:rsidP="00E30509">
            <w:pPr>
              <w:spacing w:before="100" w:beforeAutospacing="1" w:after="100" w:afterAutospacing="1" w:line="360" w:lineRule="auto"/>
              <w:jc w:val="center"/>
            </w:pPr>
            <m:oMathPara>
              <m:oMath>
                <m:r>
                  <w:rPr>
                    <w:rFonts w:ascii="Cambria Math" w:hAnsi="Cambria Math"/>
                  </w:rPr>
                  <m:t xml:space="preserve">True PF= </m:t>
                </m:r>
                <m:f>
                  <m:fPr>
                    <m:ctrlPr>
                      <w:rPr>
                        <w:rFonts w:ascii="Cambria Math" w:hAnsi="Cambria Math"/>
                        <w:i/>
                      </w:rPr>
                    </m:ctrlPr>
                  </m:fPr>
                  <m:num>
                    <m:r>
                      <w:rPr>
                        <w:rFonts w:ascii="Cambria Math" w:hAnsi="Cambria Math"/>
                      </w:rPr>
                      <m:t>P</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P</m:t>
                    </m:r>
                  </m:num>
                  <m:den>
                    <m:sSub>
                      <m:sSubPr>
                        <m:ctrlPr>
                          <w:rPr>
                            <w:rFonts w:ascii="Cambria Math" w:hAnsi="Cambria Math"/>
                            <w:i/>
                          </w:rPr>
                        </m:ctrlPr>
                      </m:sSubPr>
                      <m:e>
                        <m:r>
                          <w:rPr>
                            <w:rFonts w:ascii="Cambria Math" w:hAnsi="Cambria Math"/>
                          </w:rPr>
                          <m:t>V</m:t>
                        </m:r>
                      </m:e>
                      <m:sub>
                        <m:r>
                          <w:rPr>
                            <w:rFonts w:ascii="Cambria Math" w:hAnsi="Cambria Math"/>
                          </w:rPr>
                          <m:t>rms</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rms</m:t>
                        </m:r>
                      </m:sub>
                    </m:sSub>
                  </m:den>
                </m:f>
                <m:r>
                  <w:rPr>
                    <w:rFonts w:ascii="Cambria Math" w:hAnsi="Cambria Math"/>
                  </w:rPr>
                  <m:t>=DPF.</m:t>
                </m:r>
                <m:rad>
                  <m:radPr>
                    <m:degHide m:val="1"/>
                    <m:ctrlPr>
                      <w:rPr>
                        <w:rFonts w:ascii="Cambria Math" w:hAnsi="Cambria Math"/>
                        <w:i/>
                      </w:rPr>
                    </m:ctrlPr>
                  </m:radPr>
                  <m:deg/>
                  <m:e>
                    <m:r>
                      <w:rPr>
                        <w:rFonts w:ascii="Cambria Math" w:hAnsi="Cambria Math"/>
                      </w:rPr>
                      <m:t>1+</m:t>
                    </m:r>
                    <m:sSubSup>
                      <m:sSubSupPr>
                        <m:ctrlPr>
                          <w:rPr>
                            <w:rFonts w:ascii="Cambria Math" w:hAnsi="Cambria Math"/>
                            <w:i/>
                          </w:rPr>
                        </m:ctrlPr>
                      </m:sSubSupPr>
                      <m:e>
                        <m:r>
                          <w:rPr>
                            <w:rFonts w:ascii="Cambria Math" w:hAnsi="Cambria Math"/>
                          </w:rPr>
                          <m:t>THD</m:t>
                        </m:r>
                      </m:e>
                      <m:sub>
                        <m:r>
                          <w:rPr>
                            <w:rFonts w:ascii="Cambria Math" w:hAnsi="Cambria Math"/>
                          </w:rPr>
                          <m:t>I</m:t>
                        </m:r>
                      </m:sub>
                      <m:sup>
                        <m:r>
                          <w:rPr>
                            <w:rFonts w:ascii="Cambria Math" w:hAnsi="Cambria Math"/>
                          </w:rPr>
                          <m:t>2</m:t>
                        </m:r>
                      </m:sup>
                    </m:sSubSup>
                    <m:r>
                      <w:rPr>
                        <w:rFonts w:ascii="Cambria Math" w:hAnsi="Cambria Math"/>
                      </w:rPr>
                      <m:t xml:space="preserve"> </m:t>
                    </m:r>
                  </m:e>
                </m:rad>
              </m:oMath>
            </m:oMathPara>
          </w:p>
        </w:tc>
        <w:tc>
          <w:tcPr>
            <w:tcW w:w="485" w:type="dxa"/>
            <w:vAlign w:val="center"/>
          </w:tcPr>
          <w:p w14:paraId="0E4DA308" w14:textId="47CB1270" w:rsidR="00E02785" w:rsidRDefault="00E02785" w:rsidP="00E30509">
            <w:pPr>
              <w:spacing w:line="360" w:lineRule="auto"/>
              <w:jc w:val="center"/>
            </w:pPr>
            <w:r>
              <w:t>(9)</w:t>
            </w:r>
          </w:p>
        </w:tc>
      </w:tr>
      <w:tr w:rsidR="00E02785" w14:paraId="0A951FE7" w14:textId="77777777" w:rsidTr="00983A38">
        <w:tc>
          <w:tcPr>
            <w:tcW w:w="558" w:type="dxa"/>
            <w:vAlign w:val="center"/>
          </w:tcPr>
          <w:p w14:paraId="2A55963B" w14:textId="77777777" w:rsidR="00E02785" w:rsidRDefault="00E02785" w:rsidP="00E30509">
            <w:pPr>
              <w:spacing w:line="360" w:lineRule="auto"/>
              <w:jc w:val="center"/>
            </w:pPr>
          </w:p>
        </w:tc>
        <w:tc>
          <w:tcPr>
            <w:tcW w:w="8317" w:type="dxa"/>
            <w:vAlign w:val="center"/>
          </w:tcPr>
          <w:p w14:paraId="307115E0" w14:textId="1E430F0A" w:rsidR="00E02785" w:rsidRDefault="00000000" w:rsidP="00E30509">
            <w:pPr>
              <w:spacing w:before="100" w:beforeAutospacing="1" w:after="100" w:afterAutospacing="1" w:line="360" w:lineRule="auto"/>
              <w:jc w:val="center"/>
            </w:pPr>
            <m:oMathPara>
              <m:oMath>
                <m:sSub>
                  <m:sSubPr>
                    <m:ctrlPr>
                      <w:rPr>
                        <w:rFonts w:ascii="Cambria Math" w:hAnsi="Cambria Math"/>
                        <w:i/>
                      </w:rPr>
                    </m:ctrlPr>
                  </m:sSubPr>
                  <m:e>
                    <m:r>
                      <w:rPr>
                        <w:rFonts w:ascii="Cambria Math" w:hAnsi="Cambria Math"/>
                      </w:rPr>
                      <m:t>THD</m:t>
                    </m:r>
                  </m:e>
                  <m:sub>
                    <m:r>
                      <w:rPr>
                        <w:rFonts w:ascii="Cambria Math" w:hAnsi="Cambria Math"/>
                      </w:rPr>
                      <m:t>I</m:t>
                    </m:r>
                  </m:sub>
                </m:sSub>
                <m:r>
                  <w:rPr>
                    <w:rFonts w:ascii="Cambria Math" w:hAnsi="Cambria Math"/>
                  </w:rPr>
                  <m:t xml:space="preserve">= </m:t>
                </m:r>
                <m:f>
                  <m:fPr>
                    <m:ctrlPr>
                      <w:rPr>
                        <w:rFonts w:ascii="Cambria Math" w:hAnsi="Cambria Math"/>
                        <w:i/>
                      </w:rPr>
                    </m:ctrlPr>
                  </m:fPr>
                  <m:num>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3</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4</m:t>
                            </m:r>
                          </m:sub>
                          <m:sup>
                            <m:r>
                              <w:rPr>
                                <w:rFonts w:ascii="Cambria Math" w:hAnsi="Cambria Math"/>
                              </w:rPr>
                              <m:t>2</m:t>
                            </m:r>
                          </m:sup>
                        </m:sSubSup>
                        <m:r>
                          <w:rPr>
                            <w:rFonts w:ascii="Cambria Math" w:hAnsi="Cambria Math"/>
                          </w:rPr>
                          <m:t>+…</m:t>
                        </m:r>
                      </m:e>
                    </m:rad>
                  </m:num>
                  <m:den>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2</m:t>
                        </m:r>
                      </m:sup>
                    </m:sSubSup>
                  </m:den>
                </m:f>
              </m:oMath>
            </m:oMathPara>
          </w:p>
        </w:tc>
        <w:tc>
          <w:tcPr>
            <w:tcW w:w="485" w:type="dxa"/>
            <w:vAlign w:val="center"/>
          </w:tcPr>
          <w:p w14:paraId="7D60EDF1" w14:textId="3FF7623B" w:rsidR="00E02785" w:rsidRDefault="00E02785" w:rsidP="00E30509">
            <w:pPr>
              <w:spacing w:line="360" w:lineRule="auto"/>
              <w:jc w:val="center"/>
            </w:pPr>
            <w:r>
              <w:t>(10)</w:t>
            </w:r>
          </w:p>
        </w:tc>
      </w:tr>
    </w:tbl>
    <w:p w14:paraId="202F6A09" w14:textId="77777777" w:rsidR="00E02785" w:rsidRDefault="00E02785" w:rsidP="00F61207">
      <w:pPr>
        <w:snapToGrid w:val="0"/>
        <w:spacing w:before="100" w:beforeAutospacing="1" w:after="100" w:afterAutospacing="1"/>
        <w:contextualSpacing/>
        <w:jc w:val="both"/>
      </w:pPr>
    </w:p>
    <w:p w14:paraId="615E62AF" w14:textId="19A4DF0E" w:rsidR="009E159B" w:rsidRDefault="002B0EB9" w:rsidP="001D0E8A">
      <w:pPr>
        <w:pStyle w:val="ListParagraph"/>
        <w:numPr>
          <w:ilvl w:val="0"/>
          <w:numId w:val="21"/>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PF is the power factor</w:t>
      </w:r>
    </w:p>
    <w:p w14:paraId="5EE06D79" w14:textId="3313AAC4" w:rsidR="002B0EB9" w:rsidRDefault="002B0EB9" w:rsidP="001D0E8A">
      <w:pPr>
        <w:pStyle w:val="ListParagraph"/>
        <w:numPr>
          <w:ilvl w:val="0"/>
          <w:numId w:val="21"/>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True PF is the actual power of the system with the consideration of both displacement and distortion components.</w:t>
      </w:r>
    </w:p>
    <w:p w14:paraId="32354D86" w14:textId="31B215D7" w:rsidR="002B0EB9" w:rsidRDefault="003A217D" w:rsidP="001D0E8A">
      <w:pPr>
        <w:pStyle w:val="ListParagraph"/>
        <w:numPr>
          <w:ilvl w:val="0"/>
          <w:numId w:val="21"/>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 is the active power</w:t>
      </w:r>
    </w:p>
    <w:p w14:paraId="5527770D" w14:textId="6545C662" w:rsidR="003A217D" w:rsidRDefault="003A217D" w:rsidP="001D0E8A">
      <w:pPr>
        <w:pStyle w:val="ListParagraph"/>
        <w:numPr>
          <w:ilvl w:val="0"/>
          <w:numId w:val="21"/>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Q is the reactive power</w:t>
      </w:r>
    </w:p>
    <w:p w14:paraId="4E115D34" w14:textId="7F342DB6" w:rsidR="003A217D" w:rsidRDefault="003A217D" w:rsidP="001D0E8A">
      <w:pPr>
        <w:pStyle w:val="ListParagraph"/>
        <w:numPr>
          <w:ilvl w:val="0"/>
          <w:numId w:val="21"/>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 is the apparent power</w:t>
      </w:r>
    </w:p>
    <w:p w14:paraId="6926F75D" w14:textId="405AD329" w:rsidR="003A217D" w:rsidRDefault="003A217D" w:rsidP="001D0E8A">
      <w:pPr>
        <w:pStyle w:val="ListParagraph"/>
        <w:numPr>
          <w:ilvl w:val="0"/>
          <w:numId w:val="21"/>
        </w:num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V</w:t>
      </w:r>
      <w:r w:rsidRPr="003A217D">
        <w:rPr>
          <w:rFonts w:ascii="Times New Roman" w:eastAsia="Times New Roman" w:hAnsi="Times New Roman" w:cs="Times New Roman"/>
          <w:kern w:val="0"/>
          <w:vertAlign w:val="subscript"/>
          <w14:ligatures w14:val="none"/>
        </w:rPr>
        <w:t>rms</w:t>
      </w:r>
      <w:proofErr w:type="spellEnd"/>
      <w:r>
        <w:rPr>
          <w:rFonts w:ascii="Times New Roman" w:eastAsia="Times New Roman" w:hAnsi="Times New Roman" w:cs="Times New Roman"/>
          <w:kern w:val="0"/>
          <w14:ligatures w14:val="none"/>
        </w:rPr>
        <w:t xml:space="preserve"> is the </w:t>
      </w:r>
      <w:r w:rsidR="000F4C1F">
        <w:rPr>
          <w:rFonts w:ascii="Times New Roman" w:eastAsia="Times New Roman" w:hAnsi="Times New Roman" w:cs="Times New Roman"/>
          <w:kern w:val="0"/>
          <w14:ligatures w14:val="none"/>
        </w:rPr>
        <w:t>effective voltage</w:t>
      </w:r>
    </w:p>
    <w:p w14:paraId="4478335E" w14:textId="0A42B06D" w:rsidR="000F4C1F" w:rsidRDefault="000F4C1F" w:rsidP="001D0E8A">
      <w:pPr>
        <w:pStyle w:val="ListParagraph"/>
        <w:numPr>
          <w:ilvl w:val="0"/>
          <w:numId w:val="21"/>
        </w:num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I</w:t>
      </w:r>
      <w:r w:rsidRPr="000F4C1F">
        <w:rPr>
          <w:rFonts w:ascii="Times New Roman" w:eastAsia="Times New Roman" w:hAnsi="Times New Roman" w:cs="Times New Roman"/>
          <w:kern w:val="0"/>
          <w:vertAlign w:val="subscript"/>
          <w14:ligatures w14:val="none"/>
        </w:rPr>
        <w:t>rms</w:t>
      </w:r>
      <w:proofErr w:type="spellEnd"/>
      <w:r>
        <w:rPr>
          <w:rFonts w:ascii="Times New Roman" w:eastAsia="Times New Roman" w:hAnsi="Times New Roman" w:cs="Times New Roman"/>
          <w:kern w:val="0"/>
          <w14:ligatures w14:val="none"/>
        </w:rPr>
        <w:t xml:space="preserve"> is the effective current</w:t>
      </w:r>
    </w:p>
    <w:p w14:paraId="5F29D4F8" w14:textId="3203828D" w:rsidR="000F4C1F" w:rsidRDefault="000F4C1F" w:rsidP="001D0E8A">
      <w:pPr>
        <w:pStyle w:val="ListParagraph"/>
        <w:numPr>
          <w:ilvl w:val="0"/>
          <w:numId w:val="21"/>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DPF is the displacement power </w:t>
      </w:r>
      <w:proofErr w:type="gramStart"/>
      <w:r>
        <w:rPr>
          <w:rFonts w:ascii="Times New Roman" w:eastAsia="Times New Roman" w:hAnsi="Times New Roman" w:cs="Times New Roman"/>
          <w:kern w:val="0"/>
          <w14:ligatures w14:val="none"/>
        </w:rPr>
        <w:t>factor</w:t>
      </w:r>
      <w:proofErr w:type="gramEnd"/>
      <w:r w:rsidR="00443C7C">
        <w:rPr>
          <w:rFonts w:ascii="Times New Roman" w:eastAsia="Times New Roman" w:hAnsi="Times New Roman" w:cs="Times New Roman"/>
          <w:kern w:val="0"/>
          <w14:ligatures w14:val="none"/>
        </w:rPr>
        <w:t xml:space="preserve"> and it is related to the phase angle between voltage and current</w:t>
      </w:r>
    </w:p>
    <w:p w14:paraId="0519BD1B" w14:textId="1492A6C1" w:rsidR="000F4C1F" w:rsidRPr="002B0EB9" w:rsidRDefault="00443C7C" w:rsidP="001D0E8A">
      <w:pPr>
        <w:pStyle w:val="ListParagraph"/>
        <w:numPr>
          <w:ilvl w:val="0"/>
          <w:numId w:val="21"/>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THD</w:t>
      </w:r>
      <w:r w:rsidRPr="00443C7C">
        <w:rPr>
          <w:rFonts w:ascii="Times New Roman" w:eastAsia="Times New Roman" w:hAnsi="Times New Roman" w:cs="Times New Roman"/>
          <w:kern w:val="0"/>
          <w:vertAlign w:val="subscript"/>
          <w14:ligatures w14:val="none"/>
        </w:rPr>
        <w:t>I</w:t>
      </w:r>
      <w:r>
        <w:rPr>
          <w:rFonts w:ascii="Times New Roman" w:eastAsia="Times New Roman" w:hAnsi="Times New Roman" w:cs="Times New Roman"/>
          <w:kern w:val="0"/>
          <w14:ligatures w14:val="none"/>
        </w:rPr>
        <w:t xml:space="preserve"> is the measure of how much harmonic distortion is present in the current waveform</w:t>
      </w:r>
    </w:p>
    <w:p w14:paraId="4E1AC797" w14:textId="20D30D17" w:rsidR="005348B8" w:rsidRDefault="00C24872" w:rsidP="00F61207">
      <w:pPr>
        <w:spacing w:before="100" w:beforeAutospacing="1" w:after="100" w:afterAutospacing="1"/>
        <w:jc w:val="both"/>
      </w:pPr>
      <w:r>
        <w:t>The mentioned power quality disturbances can be seen at Table 1 based on their types, characteristics, and impacts:</w:t>
      </w:r>
    </w:p>
    <w:p w14:paraId="74AD91D2" w14:textId="473AE98B" w:rsidR="000E5147" w:rsidRPr="000E5147" w:rsidRDefault="000E5147" w:rsidP="000E5147">
      <w:pPr>
        <w:pStyle w:val="Caption"/>
        <w:keepNext/>
        <w:rPr>
          <w:sz w:val="22"/>
          <w:szCs w:val="22"/>
        </w:rPr>
      </w:pPr>
      <w:r w:rsidRPr="000E5147">
        <w:rPr>
          <w:sz w:val="22"/>
          <w:szCs w:val="22"/>
        </w:rPr>
        <w:t xml:space="preserve">Table </w:t>
      </w:r>
      <w:r w:rsidRPr="000E5147">
        <w:rPr>
          <w:sz w:val="22"/>
          <w:szCs w:val="22"/>
        </w:rPr>
        <w:fldChar w:fldCharType="begin"/>
      </w:r>
      <w:r w:rsidRPr="000E5147">
        <w:rPr>
          <w:sz w:val="22"/>
          <w:szCs w:val="22"/>
        </w:rPr>
        <w:instrText xml:space="preserve"> SEQ Table \* ARABIC </w:instrText>
      </w:r>
      <w:r w:rsidRPr="000E5147">
        <w:rPr>
          <w:sz w:val="22"/>
          <w:szCs w:val="22"/>
        </w:rPr>
        <w:fldChar w:fldCharType="separate"/>
      </w:r>
      <w:r w:rsidR="00D76C06">
        <w:rPr>
          <w:noProof/>
          <w:sz w:val="22"/>
          <w:szCs w:val="22"/>
        </w:rPr>
        <w:t>1</w:t>
      </w:r>
      <w:r w:rsidRPr="000E5147">
        <w:rPr>
          <w:sz w:val="22"/>
          <w:szCs w:val="22"/>
        </w:rPr>
        <w:fldChar w:fldCharType="end"/>
      </w:r>
      <w:r w:rsidRPr="000E5147">
        <w:rPr>
          <w:sz w:val="22"/>
          <w:szCs w:val="22"/>
        </w:rPr>
        <w:t xml:space="preserve"> Classification of Power Quality Disturbances and Their Causes</w:t>
      </w:r>
    </w:p>
    <w:tbl>
      <w:tblPr>
        <w:tblStyle w:val="GridTable1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2122"/>
        <w:gridCol w:w="1701"/>
        <w:gridCol w:w="1984"/>
        <w:gridCol w:w="1842"/>
      </w:tblGrid>
      <w:tr w:rsidR="002473B8" w:rsidRPr="00FB0AFD" w14:paraId="3B370289" w14:textId="65EB3A06" w:rsidTr="00E075B3">
        <w:trPr>
          <w:cnfStyle w:val="100000000000" w:firstRow="1" w:lastRow="0" w:firstColumn="0" w:lastColumn="0" w:oddVBand="0" w:evenVBand="0" w:oddHBand="0" w:evenHBand="0" w:firstRowFirstColumn="0" w:firstRowLastColumn="0" w:lastRowFirstColumn="0" w:lastRowLastColumn="0"/>
          <w:cantSplit/>
          <w:trHeight w:val="211"/>
        </w:trPr>
        <w:tc>
          <w:tcPr>
            <w:cnfStyle w:val="001000000000" w:firstRow="0" w:lastRow="0" w:firstColumn="1" w:lastColumn="0" w:oddVBand="0" w:evenVBand="0" w:oddHBand="0" w:evenHBand="0" w:firstRowFirstColumn="0" w:firstRowLastColumn="0" w:lastRowFirstColumn="0" w:lastRowLastColumn="0"/>
            <w:tcW w:w="1701" w:type="dxa"/>
            <w:tcBorders>
              <w:bottom w:val="single" w:sz="4" w:space="0" w:color="auto"/>
            </w:tcBorders>
            <w:vAlign w:val="center"/>
          </w:tcPr>
          <w:p w14:paraId="118C4DAA" w14:textId="25E6C632" w:rsidR="002473B8" w:rsidRPr="00FB0AFD" w:rsidRDefault="002473B8" w:rsidP="00FB0AFD">
            <w:pPr>
              <w:spacing w:line="276" w:lineRule="auto"/>
              <w:jc w:val="center"/>
              <w:rPr>
                <w:sz w:val="16"/>
                <w:szCs w:val="16"/>
              </w:rPr>
            </w:pPr>
            <w:r w:rsidRPr="00FB0AFD">
              <w:rPr>
                <w:sz w:val="16"/>
                <w:szCs w:val="16"/>
              </w:rPr>
              <w:t>Disturbance Type</w:t>
            </w:r>
          </w:p>
        </w:tc>
        <w:tc>
          <w:tcPr>
            <w:tcW w:w="2122" w:type="dxa"/>
            <w:tcBorders>
              <w:bottom w:val="single" w:sz="4" w:space="0" w:color="auto"/>
            </w:tcBorders>
            <w:vAlign w:val="center"/>
          </w:tcPr>
          <w:p w14:paraId="4E8C3AD7" w14:textId="65B4E0D2" w:rsidR="002473B8" w:rsidRPr="00FB0AFD" w:rsidRDefault="002473B8" w:rsidP="00FB0AFD">
            <w:pPr>
              <w:spacing w:line="276"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FB0AFD">
              <w:rPr>
                <w:sz w:val="16"/>
                <w:szCs w:val="16"/>
              </w:rPr>
              <w:t>Description</w:t>
            </w:r>
          </w:p>
        </w:tc>
        <w:tc>
          <w:tcPr>
            <w:tcW w:w="1701" w:type="dxa"/>
            <w:tcBorders>
              <w:bottom w:val="single" w:sz="4" w:space="0" w:color="auto"/>
            </w:tcBorders>
            <w:vAlign w:val="center"/>
          </w:tcPr>
          <w:p w14:paraId="74BA19E7" w14:textId="7DC9F777" w:rsidR="002473B8" w:rsidRPr="00FB0AFD" w:rsidRDefault="002473B8" w:rsidP="00FB0AFD">
            <w:pPr>
              <w:spacing w:line="276"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FB0AFD">
              <w:rPr>
                <w:sz w:val="16"/>
                <w:szCs w:val="16"/>
              </w:rPr>
              <w:t>Characteristics</w:t>
            </w:r>
          </w:p>
        </w:tc>
        <w:tc>
          <w:tcPr>
            <w:tcW w:w="1984" w:type="dxa"/>
            <w:tcBorders>
              <w:bottom w:val="single" w:sz="4" w:space="0" w:color="auto"/>
            </w:tcBorders>
            <w:vAlign w:val="center"/>
          </w:tcPr>
          <w:p w14:paraId="22809DEB" w14:textId="54D746DA" w:rsidR="002473B8" w:rsidRPr="00FB0AFD" w:rsidRDefault="002473B8" w:rsidP="00FB0AFD">
            <w:pPr>
              <w:spacing w:line="276"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FB0AFD">
              <w:rPr>
                <w:sz w:val="16"/>
                <w:szCs w:val="16"/>
              </w:rPr>
              <w:t>Primary Causes</w:t>
            </w:r>
          </w:p>
        </w:tc>
        <w:tc>
          <w:tcPr>
            <w:tcW w:w="1842" w:type="dxa"/>
            <w:tcBorders>
              <w:bottom w:val="single" w:sz="4" w:space="0" w:color="auto"/>
            </w:tcBorders>
            <w:vAlign w:val="center"/>
          </w:tcPr>
          <w:p w14:paraId="0C1DF5EA" w14:textId="5AEBEBBD" w:rsidR="002473B8" w:rsidRPr="00FB0AFD" w:rsidRDefault="002473B8" w:rsidP="00FB0AFD">
            <w:pPr>
              <w:spacing w:line="276"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FB0AFD">
              <w:rPr>
                <w:sz w:val="16"/>
                <w:szCs w:val="16"/>
              </w:rPr>
              <w:t>Impacts</w:t>
            </w:r>
          </w:p>
        </w:tc>
      </w:tr>
      <w:tr w:rsidR="002473B8" w:rsidRPr="00FB0AFD" w14:paraId="4F184A90" w14:textId="6CDB8375" w:rsidTr="00E075B3">
        <w:trPr>
          <w:cantSplit/>
          <w:trHeight w:val="393"/>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auto"/>
            </w:tcBorders>
            <w:vAlign w:val="center"/>
          </w:tcPr>
          <w:p w14:paraId="48690428" w14:textId="1AAF9EC1" w:rsidR="002473B8" w:rsidRPr="00FB0AFD" w:rsidRDefault="00BB7F20" w:rsidP="00171682">
            <w:pPr>
              <w:spacing w:line="276" w:lineRule="auto"/>
              <w:jc w:val="center"/>
              <w:rPr>
                <w:b w:val="0"/>
                <w:bCs w:val="0"/>
                <w:sz w:val="16"/>
                <w:szCs w:val="16"/>
              </w:rPr>
            </w:pPr>
            <w:r w:rsidRPr="00FB0AFD">
              <w:rPr>
                <w:rStyle w:val="Strong"/>
                <w:b/>
                <w:bCs/>
                <w:sz w:val="16"/>
                <w:szCs w:val="16"/>
              </w:rPr>
              <w:t>Voltage Sags</w:t>
            </w:r>
            <w:r w:rsidR="00171682">
              <w:rPr>
                <w:rStyle w:val="Strong"/>
                <w:b/>
                <w:bCs/>
                <w:sz w:val="16"/>
                <w:szCs w:val="16"/>
              </w:rPr>
              <w:fldChar w:fldCharType="begin"/>
            </w:r>
            <w:r w:rsidR="00171682">
              <w:rPr>
                <w:rStyle w:val="Strong"/>
                <w:b/>
                <w:bCs/>
                <w:sz w:val="16"/>
                <w:szCs w:val="16"/>
              </w:rPr>
              <w:instrText xml:space="preserve"> ADDIN ZOTERO_ITEM CSL_CITATION {"citationID":"lMqR9YcT","properties":{"formattedCitation":"[25]","plainCitation":"[25]","noteIndex":0},"citationItems":[{"id":1089,"uris":["http://zotero.org/users/9870935/items/38V4UIG9"],"itemData":{"id":1089,"type":"article-journal","abstract":"Abstract\n            Voltage sags are the most frequent and impactful disturbances in industrial power grids, leading to high financial losses for industrial clients. The identification of the cause and its relative location is crucial for the contractual relation between the energy provider and the industrial customers. This paper proposes a methodology to identify the origins of voltage sags based on instantaneous symmetrical components and dynamic time warping. Short‐Time Fourier and Fortescue transform are implemented in the pre‐processing step using the voltage and current waveforms. Then, a distance‐based classification strategy to identify the sources of voltage sags is used. It relies on a four‐dimension time‐series signature used as features. Moreover, a confidence index associated with the classification output is provided. The proposal offers an easy implementation in industrial applications with no previous recorded data. It has the benefit of using a reduced‐size reference database entirely composed of synthetic data. The main advantages of the proposed method are its generalization capabilities and the possibility of raising an alert based on the confidence index. The obtained classification accuracy on synthetic data with seven causes is 100%. The method reaches a classification F1‐score higher than 99% with field measurements representing five classes obtained from three different industrial sites.","container-title":"IET Generation, Transmission &amp; Distribution","DOI":"10.1049/gtd2.12765","ISSN":"1751-8687, 1751-8695","issue":"7","journalAbbreviation":"IET Generation Trans &amp;amp; Dist","language":"en","page":"1568-1584","source":"DOI.org (Crossref)","title":"Classification of voltage sags causes in industrial power networks using multivariate time‐series","volume":"17","author":[{"family":"Veizaga","given":"Maria"},{"family":"Delpha","given":"Claude"},{"family":"Diallo","given":"Demba"},{"family":"Bercu","given":"Sophie"},{"family":"Bertin","given":"Ludovic"}],"issued":{"date-parts":[["2023",4]]}}}],"schema":"https://github.com/citation-style-language/schema/raw/master/csl-citation.json"} </w:instrText>
            </w:r>
            <w:r w:rsidR="00171682">
              <w:rPr>
                <w:rStyle w:val="Strong"/>
                <w:b/>
                <w:bCs/>
                <w:sz w:val="16"/>
                <w:szCs w:val="16"/>
              </w:rPr>
              <w:fldChar w:fldCharType="separate"/>
            </w:r>
            <w:r w:rsidR="00171682" w:rsidRPr="00171682">
              <w:rPr>
                <w:sz w:val="16"/>
              </w:rPr>
              <w:t>[25]</w:t>
            </w:r>
            <w:r w:rsidR="00171682">
              <w:rPr>
                <w:rStyle w:val="Strong"/>
                <w:b/>
                <w:bCs/>
                <w:sz w:val="16"/>
                <w:szCs w:val="16"/>
              </w:rPr>
              <w:fldChar w:fldCharType="end"/>
            </w:r>
            <w:r w:rsidR="00171682">
              <w:rPr>
                <w:sz w:val="16"/>
                <w:szCs w:val="16"/>
              </w:rPr>
              <w:fldChar w:fldCharType="begin"/>
            </w:r>
            <w:r w:rsidR="00171682">
              <w:rPr>
                <w:sz w:val="16"/>
                <w:szCs w:val="16"/>
              </w:rPr>
              <w:instrText xml:space="preserve"> ADDIN ZOTERO_ITEM CSL_CITATION {"citationID":"eiEn4obm","properties":{"formattedCitation":"[27]","plainCitation":"[27]","noteIndex":0},"citationItems":[{"id":1088,"uris":["http://zotero.org/users/9870935/items/QJW25AJU"],"itemData":{"id":1088,"type":"article-journal","abstract":"Voltage variations, such as swells and sags, are prevalent disturbances in power distribution systems, posing significant challenges to system reliability and equipment performance. This research paper provides a comprehensive study of voltage swell and sag phenomena, encompassing their characteristics, causes, effects, mitigation strategies, and case studies. The study explores the magnitude, duration, and frequency of voltage variations, delving into the underlying factors contributing to their occurrence, including switching operations, faults, and load variations. Moreover, the paper examines the detrimental effects of voltage variations on electrical equipment and industrial processes, highlighting the importance of understanding and mitigating these disturbances. Various mitigation techniques, such as voltage regulation, uninterruptible power supplies (UPS), and dynamic voltage restorers (DVRs), are evaluated for their effectiveness in minimizing the impact of voltage variations. Additionally, the paper explores the use of PWM-based Distribution Static Synchronous Compensator (DSTATCOM) as a promising solution for mitigating voltage swell and sag issues, discussing principles, design considerations, control strategies, and performance evaluation. Through case studies, simulation results, and modeling approaches using MATLAB/Simulink, the research paper offers valuable insights into the complex landscape of voltage swell and sag in power distribution systems, equipping researchers and practitioners with knowledge to address these challenges effectively.","container-title":"Journal of Electrical Systems","DOI":"10.52783/jes.7348","ISSN":"1112-5209","issue":"11s","journalAbbreviation":"jes","license":"https://creativecommons.org/licenses/by-nd/4.0","page":"960-972","source":"DOI.org (Crossref)","title":"A Comprehensive Study of Voltage Swell and Sag in Power Distribution Systems: Characteristics, Causes, Effects, and Mitigation Strategies","title-short":"A Comprehensive Study of Voltage Swell and Sag in Power Distribution Systems","volume":"20","author":[{"literal":"Manisha Tyagi"}],"issued":{"date-parts":[["2024",11,16]]}}}],"schema":"https://github.com/citation-style-language/schema/raw/master/csl-citation.json"} </w:instrText>
            </w:r>
            <w:r w:rsidR="00171682">
              <w:rPr>
                <w:sz w:val="16"/>
                <w:szCs w:val="16"/>
              </w:rPr>
              <w:fldChar w:fldCharType="separate"/>
            </w:r>
            <w:r w:rsidR="00171682" w:rsidRPr="00171682">
              <w:rPr>
                <w:sz w:val="16"/>
              </w:rPr>
              <w:t>[27]</w:t>
            </w:r>
            <w:r w:rsidR="00171682">
              <w:rPr>
                <w:sz w:val="16"/>
                <w:szCs w:val="16"/>
              </w:rPr>
              <w:fldChar w:fldCharType="end"/>
            </w:r>
          </w:p>
        </w:tc>
        <w:tc>
          <w:tcPr>
            <w:tcW w:w="2122" w:type="dxa"/>
            <w:tcBorders>
              <w:top w:val="single" w:sz="4" w:space="0" w:color="auto"/>
            </w:tcBorders>
            <w:vAlign w:val="center"/>
          </w:tcPr>
          <w:p w14:paraId="2E5E241E" w14:textId="740A625A" w:rsidR="008A3246" w:rsidRPr="00FB0AFD" w:rsidRDefault="008A3246" w:rsidP="00FB0AFD">
            <w:pPr>
              <w:spacing w:line="276"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FB0AFD">
              <w:rPr>
                <w:sz w:val="16"/>
                <w:szCs w:val="16"/>
              </w:rPr>
              <w:t xml:space="preserve">Temporary drop in voltage (0.1-0.9 </w:t>
            </w:r>
            <w:proofErr w:type="spellStart"/>
            <w:r w:rsidRPr="00FB0AFD">
              <w:rPr>
                <w:sz w:val="16"/>
                <w:szCs w:val="16"/>
              </w:rPr>
              <w:t>pu</w:t>
            </w:r>
            <w:proofErr w:type="spellEnd"/>
            <w:r w:rsidRPr="00FB0AFD">
              <w:rPr>
                <w:sz w:val="16"/>
                <w:szCs w:val="16"/>
              </w:rPr>
              <w:t>)</w:t>
            </w:r>
          </w:p>
          <w:p w14:paraId="7FD149D2" w14:textId="1E1AC5B4" w:rsidR="002473B8" w:rsidRPr="00FB0AFD" w:rsidRDefault="002473B8" w:rsidP="00FB0AFD">
            <w:pPr>
              <w:spacing w:line="276" w:lineRule="auto"/>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701" w:type="dxa"/>
            <w:tcBorders>
              <w:top w:val="single" w:sz="4" w:space="0" w:color="auto"/>
            </w:tcBorders>
            <w:vAlign w:val="center"/>
          </w:tcPr>
          <w:p w14:paraId="1B09EE95" w14:textId="37A8330B" w:rsidR="002473B8" w:rsidRPr="00FB0AFD" w:rsidRDefault="008A3246" w:rsidP="00FB0AFD">
            <w:pPr>
              <w:spacing w:line="276"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FB0AFD">
              <w:rPr>
                <w:sz w:val="16"/>
                <w:szCs w:val="16"/>
              </w:rPr>
              <w:t>0.5 cycles to 1 min, defined by RMS</w:t>
            </w:r>
          </w:p>
        </w:tc>
        <w:tc>
          <w:tcPr>
            <w:tcW w:w="1984" w:type="dxa"/>
            <w:tcBorders>
              <w:top w:val="single" w:sz="4" w:space="0" w:color="auto"/>
            </w:tcBorders>
            <w:vAlign w:val="center"/>
          </w:tcPr>
          <w:p w14:paraId="6712962E" w14:textId="35BC4968" w:rsidR="002473B8" w:rsidRPr="00FB0AFD" w:rsidRDefault="00AC12AB" w:rsidP="00FB0AFD">
            <w:pPr>
              <w:spacing w:line="276"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FB0AFD">
              <w:rPr>
                <w:sz w:val="16"/>
                <w:szCs w:val="16"/>
              </w:rPr>
              <w:t>Faults, motor starts, transformer</w:t>
            </w:r>
          </w:p>
        </w:tc>
        <w:tc>
          <w:tcPr>
            <w:tcW w:w="1842" w:type="dxa"/>
            <w:tcBorders>
              <w:top w:val="single" w:sz="4" w:space="0" w:color="auto"/>
            </w:tcBorders>
            <w:vAlign w:val="center"/>
          </w:tcPr>
          <w:p w14:paraId="3C4F118C" w14:textId="6CFCD6E3" w:rsidR="002473B8" w:rsidRPr="00FB0AFD" w:rsidRDefault="00AC12AB" w:rsidP="00FB0AFD">
            <w:pPr>
              <w:spacing w:line="276"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FB0AFD">
              <w:rPr>
                <w:sz w:val="16"/>
                <w:szCs w:val="16"/>
              </w:rPr>
              <w:t>Equipment shutdown</w:t>
            </w:r>
          </w:p>
        </w:tc>
      </w:tr>
      <w:tr w:rsidR="0015073D" w:rsidRPr="00FB0AFD" w14:paraId="3ACC6F0B" w14:textId="5FE2DF98" w:rsidTr="00E075B3">
        <w:trPr>
          <w:cantSplit/>
          <w:trHeight w:val="493"/>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71F146B5" w14:textId="11EA74C7" w:rsidR="0015073D" w:rsidRPr="00FB0AFD" w:rsidRDefault="0015073D" w:rsidP="00171682">
            <w:pPr>
              <w:spacing w:line="276" w:lineRule="auto"/>
              <w:jc w:val="center"/>
              <w:rPr>
                <w:sz w:val="16"/>
                <w:szCs w:val="16"/>
              </w:rPr>
            </w:pPr>
            <w:r w:rsidRPr="00FB0AFD">
              <w:rPr>
                <w:sz w:val="16"/>
                <w:szCs w:val="16"/>
              </w:rPr>
              <w:t>Voltage Swells</w:t>
            </w:r>
            <w:r w:rsidR="00171682">
              <w:rPr>
                <w:sz w:val="16"/>
                <w:szCs w:val="16"/>
              </w:rPr>
              <w:fldChar w:fldCharType="begin"/>
            </w:r>
            <w:r w:rsidR="00770641">
              <w:rPr>
                <w:sz w:val="16"/>
                <w:szCs w:val="16"/>
              </w:rPr>
              <w:instrText xml:space="preserve"> ADDIN ZOTERO_ITEM CSL_CITATION {"citationID":"Q5mtJ9wz","properties":{"formattedCitation":"[27]","plainCitation":"[27]","noteIndex":0},"citationItems":[{"id":1088,"uris":["http://zotero.org/users/9870935/items/QJW25AJU"],"itemData":{"id":1088,"type":"article-journal","abstract":"Voltage variations, such as swells and sags, are prevalent disturbances in power distribution systems, posing significant challenges to system reliability and equipment performance. This research paper provides a comprehensive study of voltage swell and sag phenomena, encompassing their characteristics, causes, effects, mitigation strategies, and case studies. The study explores the magnitude, duration, and frequency of voltage variations, delving into the underlying factors contributing to their occurrence, including switching operations, faults, and load variations. Moreover, the paper examines the detrimental effects of voltage variations on electrical equipment and industrial processes, highlighting the importance of understanding and mitigating these disturbances. Various mitigation techniques, such as voltage regulation, uninterruptible power supplies (UPS), and dynamic voltage restorers (DVRs), are evaluated for their effectiveness in minimizing the impact of voltage variations. Additionally, the paper explores the use of PWM-based Distribution Static Synchronous Compensator (DSTATCOM) as a promising solution for mitigating voltage swell and sag issues, discussing principles, design considerations, control strategies, and performance evaluation. Through case studies, simulation results, and modeling approaches using MATLAB/Simulink, the research paper offers valuable insights into the complex landscape of voltage swell and sag in power distribution systems, equipping researchers and practitioners with knowledge to address these challenges effectively.","container-title":"Journal of Electrical Systems","DOI":"10.52783/jes.7348","ISSN":"1112-5209","issue":"11s","journalAbbreviation":"jes","license":"https://creativecommons.org/licenses/by-nd/4.0","page":"960-972","source":"DOI.org (Crossref)","title":"A Comprehensive Study of Voltage Swell and Sag in Power Distribution Systems: Characteristics, Causes, Effects, and Mitigation Strategies","title-short":"A Comprehensive Study of Voltage Swell and Sag in Power Distribution Systems","volume":"20","author":[{"literal":"Manisha Tyagi"}],"issued":{"date-parts":[["2024",11,16]]}}}],"schema":"https://github.com/citation-style-language/schema/raw/master/csl-citation.json"} </w:instrText>
            </w:r>
            <w:r w:rsidR="00171682">
              <w:rPr>
                <w:sz w:val="16"/>
                <w:szCs w:val="16"/>
              </w:rPr>
              <w:fldChar w:fldCharType="separate"/>
            </w:r>
            <w:r w:rsidR="00171682" w:rsidRPr="00171682">
              <w:rPr>
                <w:sz w:val="16"/>
              </w:rPr>
              <w:t>[27]</w:t>
            </w:r>
            <w:r w:rsidR="00171682">
              <w:rPr>
                <w:sz w:val="16"/>
                <w:szCs w:val="16"/>
              </w:rPr>
              <w:fldChar w:fldCharType="end"/>
            </w:r>
          </w:p>
        </w:tc>
        <w:tc>
          <w:tcPr>
            <w:tcW w:w="2122" w:type="dxa"/>
            <w:vAlign w:val="center"/>
          </w:tcPr>
          <w:p w14:paraId="50328A22" w14:textId="605E975B" w:rsidR="0015073D" w:rsidRPr="00FB0AFD" w:rsidRDefault="0015073D" w:rsidP="00FB0AFD">
            <w:pPr>
              <w:spacing w:line="276"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FB0AFD">
              <w:rPr>
                <w:sz w:val="16"/>
                <w:szCs w:val="16"/>
              </w:rPr>
              <w:t xml:space="preserve">Temporary rise in voltage (1.1–1.8 </w:t>
            </w:r>
            <w:proofErr w:type="spellStart"/>
            <w:r w:rsidRPr="00FB0AFD">
              <w:rPr>
                <w:sz w:val="16"/>
                <w:szCs w:val="16"/>
              </w:rPr>
              <w:t>pu</w:t>
            </w:r>
            <w:proofErr w:type="spellEnd"/>
            <w:r w:rsidRPr="00FB0AFD">
              <w:rPr>
                <w:sz w:val="16"/>
                <w:szCs w:val="16"/>
              </w:rPr>
              <w:t>)</w:t>
            </w:r>
          </w:p>
        </w:tc>
        <w:tc>
          <w:tcPr>
            <w:tcW w:w="1701" w:type="dxa"/>
            <w:vAlign w:val="center"/>
          </w:tcPr>
          <w:p w14:paraId="3DEA2846" w14:textId="5B85911C" w:rsidR="0015073D" w:rsidRPr="00FB0AFD" w:rsidRDefault="00952068" w:rsidP="00FB0AFD">
            <w:pPr>
              <w:spacing w:line="276"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FB0AFD">
              <w:rPr>
                <w:sz w:val="16"/>
                <w:szCs w:val="16"/>
              </w:rPr>
              <w:t>0.5 cycles to 1 min, same formula as sag</w:t>
            </w:r>
          </w:p>
        </w:tc>
        <w:tc>
          <w:tcPr>
            <w:tcW w:w="1984" w:type="dxa"/>
            <w:vAlign w:val="center"/>
          </w:tcPr>
          <w:p w14:paraId="5B17CAD0" w14:textId="1DE67EA8" w:rsidR="0015073D" w:rsidRPr="00FB0AFD" w:rsidRDefault="0015073D" w:rsidP="00FB0AFD">
            <w:pPr>
              <w:spacing w:line="276"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FB0AFD">
              <w:rPr>
                <w:sz w:val="16"/>
                <w:szCs w:val="16"/>
              </w:rPr>
              <w:t>SLG faults, load rejection, capacitor energization</w:t>
            </w:r>
          </w:p>
        </w:tc>
        <w:tc>
          <w:tcPr>
            <w:tcW w:w="1842" w:type="dxa"/>
            <w:vAlign w:val="center"/>
          </w:tcPr>
          <w:p w14:paraId="1DA8A423" w14:textId="3D965133" w:rsidR="0015073D" w:rsidRPr="00FB0AFD" w:rsidRDefault="0015073D" w:rsidP="00FB0AFD">
            <w:pPr>
              <w:tabs>
                <w:tab w:val="left" w:pos="546"/>
              </w:tabs>
              <w:jc w:val="center"/>
              <w:cnfStyle w:val="000000000000" w:firstRow="0" w:lastRow="0" w:firstColumn="0" w:lastColumn="0" w:oddVBand="0" w:evenVBand="0" w:oddHBand="0" w:evenHBand="0" w:firstRowFirstColumn="0" w:firstRowLastColumn="0" w:lastRowFirstColumn="0" w:lastRowLastColumn="0"/>
              <w:rPr>
                <w:sz w:val="16"/>
                <w:szCs w:val="16"/>
              </w:rPr>
            </w:pPr>
            <w:r w:rsidRPr="00FB0AFD">
              <w:rPr>
                <w:sz w:val="16"/>
                <w:szCs w:val="16"/>
              </w:rPr>
              <w:t>Overheating, insulation stress</w:t>
            </w:r>
          </w:p>
        </w:tc>
      </w:tr>
      <w:tr w:rsidR="0015073D" w:rsidRPr="00FB0AFD" w14:paraId="30480752" w14:textId="1A4D7819" w:rsidTr="00E075B3">
        <w:trPr>
          <w:cantSplit/>
          <w:trHeight w:val="387"/>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4FCCDEE6" w14:textId="284A1EF5" w:rsidR="0015073D" w:rsidRPr="00FB0AFD" w:rsidRDefault="00952068" w:rsidP="00770641">
            <w:pPr>
              <w:spacing w:line="276" w:lineRule="auto"/>
              <w:jc w:val="center"/>
              <w:rPr>
                <w:sz w:val="16"/>
                <w:szCs w:val="16"/>
              </w:rPr>
            </w:pPr>
            <w:r w:rsidRPr="00FB0AFD">
              <w:rPr>
                <w:sz w:val="16"/>
                <w:szCs w:val="16"/>
              </w:rPr>
              <w:t>Long-Duration Variations</w:t>
            </w:r>
            <w:r w:rsidR="00770641">
              <w:rPr>
                <w:sz w:val="16"/>
                <w:szCs w:val="16"/>
              </w:rPr>
              <w:fldChar w:fldCharType="begin"/>
            </w:r>
            <w:r w:rsidR="00770641">
              <w:rPr>
                <w:sz w:val="16"/>
                <w:szCs w:val="16"/>
              </w:rPr>
              <w:instrText xml:space="preserve"> ADDIN ZOTERO_ITEM CSL_CITATION {"citationID":"cGBKENEc","properties":{"formattedCitation":"[42]","plainCitation":"[42]","noteIndex":0},"citationItems":[{"id":1023,"uris":["http://zotero.org/users/9870935/items/D7ULCFA9"],"itemData":{"id":1023,"type":"article-journal","abstract":"&lt;p&gt;This paper focuses on an Artificial Neural Network (ANN) controller based Shunt Active Power Filter (SAPF) for mitigating the harmonics of the distribution system. To increase the performance of the conventional controller and take advantage of smart controllers, a feed forward-type (trained by a back propagation algorithm) ANN-based technique is implemented in shunt active power filters for producing the controlled pulses required for IGBT inverter. The proposed approach mainly work on the principle of capacitor energy to maintain the DC link voltage of a shunt connected filter and thus reduces the transient response time when there is abrupt variation in the load. The entire power system block set model of the proposed scheme has been developed in MATLAB environment. Simulations are carried out by using MATLAB, it is noticed that the %THD is reduced to 2.27% from 29.71% by ANN controlled filter. The simulated experimental results also show that the novel control method is not only easy to be computed and implemented, but also very successful in reducing harmonics.&lt;/p&gt;&lt;p&gt; &lt;/p&gt;","container-title":"International Journal of Power Electronics and Drive Systems (IJPEDS)","DOI":"10.11591/ijpeds.v5.i4.pp568-575","ISSN":"2722-256X, 2088-8694","issue":"4","journalAbbreviation":"IJPEDS","license":"http://creativecommons.org/licenses/by-sa/4.0","page":"568","source":"DOI.org (Crossref)","title":"Power Quality Improvement in Distribution System using ANN Based Shunt Active Power Filter","volume":"5","author":[{"family":"Jarupula","given":"Somlal"},{"family":"Vutlapalli","given":"Narsimha Rao"},{"family":"Vutlapalli","given":"Narsimha Rao"}],"issued":{"date-parts":[["2015",4,1]]}}}],"schema":"https://github.com/citation-style-language/schema/raw/master/csl-citation.json"} </w:instrText>
            </w:r>
            <w:r w:rsidR="00770641">
              <w:rPr>
                <w:sz w:val="16"/>
                <w:szCs w:val="16"/>
              </w:rPr>
              <w:fldChar w:fldCharType="separate"/>
            </w:r>
            <w:r w:rsidR="00770641" w:rsidRPr="00770641">
              <w:rPr>
                <w:sz w:val="16"/>
              </w:rPr>
              <w:t>[42]</w:t>
            </w:r>
            <w:r w:rsidR="00770641">
              <w:rPr>
                <w:sz w:val="16"/>
                <w:szCs w:val="16"/>
              </w:rPr>
              <w:fldChar w:fldCharType="end"/>
            </w:r>
          </w:p>
        </w:tc>
        <w:tc>
          <w:tcPr>
            <w:tcW w:w="2122" w:type="dxa"/>
            <w:vAlign w:val="center"/>
          </w:tcPr>
          <w:p w14:paraId="018FF899" w14:textId="5F04AAE6" w:rsidR="0015073D" w:rsidRPr="00FB0AFD" w:rsidRDefault="00952068" w:rsidP="00FB0AFD">
            <w:pPr>
              <w:spacing w:line="276"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FB0AFD">
              <w:rPr>
                <w:sz w:val="16"/>
                <w:szCs w:val="16"/>
              </w:rPr>
              <w:t xml:space="preserve">Voltage &lt;0.9 or &gt;1.1 </w:t>
            </w:r>
            <w:proofErr w:type="spellStart"/>
            <w:r w:rsidRPr="00FB0AFD">
              <w:rPr>
                <w:sz w:val="16"/>
                <w:szCs w:val="16"/>
              </w:rPr>
              <w:t>pu</w:t>
            </w:r>
            <w:proofErr w:type="spellEnd"/>
            <w:r w:rsidRPr="00FB0AFD">
              <w:rPr>
                <w:sz w:val="16"/>
                <w:szCs w:val="16"/>
              </w:rPr>
              <w:t xml:space="preserve"> &gt; 1 min</w:t>
            </w:r>
          </w:p>
        </w:tc>
        <w:tc>
          <w:tcPr>
            <w:tcW w:w="1701" w:type="dxa"/>
            <w:vAlign w:val="center"/>
          </w:tcPr>
          <w:p w14:paraId="0B40AD4C" w14:textId="1C241F65" w:rsidR="0015073D" w:rsidRPr="00FB0AFD" w:rsidRDefault="00952068" w:rsidP="00FB0AFD">
            <w:pPr>
              <w:spacing w:line="276"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FB0AFD">
              <w:rPr>
                <w:sz w:val="16"/>
                <w:szCs w:val="16"/>
              </w:rPr>
              <w:t>Sustained, steady-state voltage deviation</w:t>
            </w:r>
          </w:p>
        </w:tc>
        <w:tc>
          <w:tcPr>
            <w:tcW w:w="1984" w:type="dxa"/>
            <w:vAlign w:val="center"/>
          </w:tcPr>
          <w:p w14:paraId="4B44FA6D" w14:textId="0B673078" w:rsidR="0015073D" w:rsidRPr="00FB0AFD" w:rsidRDefault="00952068" w:rsidP="00FB0AFD">
            <w:pPr>
              <w:spacing w:line="276"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FB0AFD">
              <w:rPr>
                <w:sz w:val="16"/>
                <w:szCs w:val="16"/>
              </w:rPr>
              <w:t>Load variation, poor regulation</w:t>
            </w:r>
          </w:p>
        </w:tc>
        <w:tc>
          <w:tcPr>
            <w:tcW w:w="1842" w:type="dxa"/>
            <w:vAlign w:val="center"/>
          </w:tcPr>
          <w:p w14:paraId="29051F51" w14:textId="798D09EE" w:rsidR="0015073D" w:rsidRPr="00FB0AFD" w:rsidRDefault="00952068" w:rsidP="00FB0AFD">
            <w:pPr>
              <w:spacing w:line="276"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FB0AFD">
              <w:rPr>
                <w:sz w:val="16"/>
                <w:szCs w:val="16"/>
              </w:rPr>
              <w:t>Appliance damage, flicker</w:t>
            </w:r>
          </w:p>
        </w:tc>
      </w:tr>
      <w:tr w:rsidR="0015073D" w:rsidRPr="00FB0AFD" w14:paraId="4E7F0EA2" w14:textId="0CF5F090" w:rsidTr="00E075B3">
        <w:trPr>
          <w:cantSplit/>
          <w:trHeight w:val="353"/>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20A03664" w14:textId="6D2C59F6" w:rsidR="0015073D" w:rsidRPr="00FB0AFD" w:rsidRDefault="00952068" w:rsidP="00770641">
            <w:pPr>
              <w:spacing w:line="276" w:lineRule="auto"/>
              <w:jc w:val="center"/>
              <w:rPr>
                <w:sz w:val="16"/>
                <w:szCs w:val="16"/>
              </w:rPr>
            </w:pPr>
            <w:r w:rsidRPr="00FB0AFD">
              <w:rPr>
                <w:sz w:val="16"/>
                <w:szCs w:val="16"/>
              </w:rPr>
              <w:t>Interruptions</w:t>
            </w:r>
            <w:r w:rsidR="00770641">
              <w:rPr>
                <w:sz w:val="16"/>
                <w:szCs w:val="16"/>
              </w:rPr>
              <w:fldChar w:fldCharType="begin"/>
            </w:r>
            <w:r w:rsidR="00770641">
              <w:rPr>
                <w:sz w:val="16"/>
                <w:szCs w:val="16"/>
              </w:rPr>
              <w:instrText xml:space="preserve"> ADDIN ZOTERO_ITEM CSL_CITATION {"citationID":"8GmkSK5u","properties":{"formattedCitation":"[35], [43]","plainCitation":"[35], [43]","noteIndex":0},"citationItems":[{"id":933,"uris":["http://zotero.org/users/9870935/items/B4KMJUHE"],"itemData":{"id":933,"type":"book","abstract":"Abstract: IEC/TR 61000-3-7:2008 is adopted by this guide. IEC 61000-3-7:2008 provides guidance on the principles that can be used as the basis for determining the requirements for the connection of fluctuating installations to MV, HV, and EHV power systems (LV installations are covered in other IEC documents). The primary objective of this guide is to provide guidance to system operators or owners on engineering practices that will facilitate adequate service quality for all connected customers. This guide provides a methodology to allocate the capacity of the system to absorb voltage fluctuations (i.e., flicker). However, it does not address how to mitigate voltage fluctuations, nor does it address how to increase the capacity of the system to absorb such disturbances. Since the procedures outlined in this guide are necessarily based on certain simplifying assumptions, the approach will not always provide an optimum solution. The recommended approach should be used with flexibility and engineering judgment, when applying the given assessment procedures in full or in part. Keywords: adoption, fluctuating installation, IEC/TR 61000-3-7, IEEE 1453.1","event-place":"New York","ISBN":"978-2-8318-9606-9","language":"en","number-of-pages":"1","publisher":"Institute of Electrical and Electronics Engineers","publisher-place":"New York","source":"K10plus ISBN","title":"IEEE guide: adoption of IEC/TR 61000-3-7:2008, electromagnetic compatibility (EMC): limits: assessment of emission limits for the connection of fluctuating installations to MV, HV and EHV power systems","title-short":"IEEE guide","editor":[{"literal":"IEEE Power &amp; Energy Society"},{"literal":"Institute of Electrical and Electronics Engineers"},{"literal":"IEEE-SA Standards Board"}],"issued":{"date-parts":[["2012"]]}}},{"id":92,"uris":["http://zotero.org/users/9870935/items/XI5HP6WI"],"itemData":{"id":92,"type":"article-journal","container-title":"Renewable Energy","DOI":"10.1016/j.renene.2022.05.031","ISSN":"09601481","journalAbbreviation":"Renewable Energy","language":"en","page":"1106-1120","source":"DOI.org (Crossref)","title":"Comparative life cycle environmental impact assessment of renewable electricity generation systems: A practical approach towards Europe, North America and Oceania","title-short":"Comparative life cycle environmental impact assessment of renewable electricity generation systems","volume":"193","author":[{"family":"Mahmud","given":"M.A. Parvez"},{"family":"Farjana","given":"Shahjadi Hisan"}],"issued":{"date-parts":[["2022",6]]}}}],"schema":"https://github.com/citation-style-language/schema/raw/master/csl-citation.json"} </w:instrText>
            </w:r>
            <w:r w:rsidR="00770641">
              <w:rPr>
                <w:sz w:val="16"/>
                <w:szCs w:val="16"/>
              </w:rPr>
              <w:fldChar w:fldCharType="separate"/>
            </w:r>
            <w:r w:rsidR="00770641" w:rsidRPr="00770641">
              <w:rPr>
                <w:sz w:val="16"/>
              </w:rPr>
              <w:t>[35], [43]</w:t>
            </w:r>
            <w:r w:rsidR="00770641">
              <w:rPr>
                <w:sz w:val="16"/>
                <w:szCs w:val="16"/>
              </w:rPr>
              <w:fldChar w:fldCharType="end"/>
            </w:r>
          </w:p>
        </w:tc>
        <w:tc>
          <w:tcPr>
            <w:tcW w:w="2122" w:type="dxa"/>
            <w:vAlign w:val="center"/>
          </w:tcPr>
          <w:p w14:paraId="3D5358E5" w14:textId="0FF08C2F" w:rsidR="0015073D" w:rsidRPr="00FB0AFD" w:rsidRDefault="00952068" w:rsidP="00FB0AFD">
            <w:pPr>
              <w:spacing w:line="276"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FB0AFD">
              <w:rPr>
                <w:sz w:val="16"/>
                <w:szCs w:val="16"/>
              </w:rPr>
              <w:t xml:space="preserve">Loss of voltage (&lt;0.1 </w:t>
            </w:r>
            <w:proofErr w:type="spellStart"/>
            <w:r w:rsidRPr="00FB0AFD">
              <w:rPr>
                <w:sz w:val="16"/>
                <w:szCs w:val="16"/>
              </w:rPr>
              <w:t>pu</w:t>
            </w:r>
            <w:proofErr w:type="spellEnd"/>
            <w:r w:rsidRPr="00FB0AFD">
              <w:rPr>
                <w:sz w:val="16"/>
                <w:szCs w:val="16"/>
              </w:rPr>
              <w:t>)</w:t>
            </w:r>
          </w:p>
        </w:tc>
        <w:tc>
          <w:tcPr>
            <w:tcW w:w="1701" w:type="dxa"/>
            <w:vAlign w:val="center"/>
          </w:tcPr>
          <w:p w14:paraId="4186165E" w14:textId="07512956" w:rsidR="0015073D" w:rsidRPr="00FB0AFD" w:rsidRDefault="002702B0" w:rsidP="00FB0AFD">
            <w:pPr>
              <w:spacing w:line="276"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FB0AFD">
              <w:rPr>
                <w:sz w:val="16"/>
                <w:szCs w:val="16"/>
              </w:rPr>
              <w:t>Momentary, temporary, sustained</w:t>
            </w:r>
          </w:p>
        </w:tc>
        <w:tc>
          <w:tcPr>
            <w:tcW w:w="1984" w:type="dxa"/>
            <w:vAlign w:val="center"/>
          </w:tcPr>
          <w:p w14:paraId="5014F16F" w14:textId="7E4FAE52" w:rsidR="0015073D" w:rsidRPr="00FB0AFD" w:rsidRDefault="002702B0" w:rsidP="00FB0AFD">
            <w:pPr>
              <w:spacing w:line="276"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FB0AFD">
              <w:rPr>
                <w:sz w:val="16"/>
                <w:szCs w:val="16"/>
              </w:rPr>
              <w:t>Faults, protection trips</w:t>
            </w:r>
          </w:p>
        </w:tc>
        <w:tc>
          <w:tcPr>
            <w:tcW w:w="1842" w:type="dxa"/>
            <w:vAlign w:val="center"/>
          </w:tcPr>
          <w:p w14:paraId="521A7FA8" w14:textId="23C8CBE7" w:rsidR="0015073D" w:rsidRPr="00FB0AFD" w:rsidRDefault="002702B0" w:rsidP="00FB0AFD">
            <w:pPr>
              <w:spacing w:line="276"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FB0AFD">
              <w:rPr>
                <w:sz w:val="16"/>
                <w:szCs w:val="16"/>
              </w:rPr>
              <w:t>Process downtime, data loss</w:t>
            </w:r>
          </w:p>
        </w:tc>
      </w:tr>
      <w:tr w:rsidR="0015073D" w:rsidRPr="00FB0AFD" w14:paraId="1E334942" w14:textId="2C1247D6" w:rsidTr="00E075B3">
        <w:trPr>
          <w:cantSplit/>
          <w:trHeight w:val="447"/>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023605BA" w14:textId="6E69B7D1" w:rsidR="0015073D" w:rsidRPr="00FB0AFD" w:rsidRDefault="002702B0" w:rsidP="00770641">
            <w:pPr>
              <w:spacing w:line="276" w:lineRule="auto"/>
              <w:jc w:val="center"/>
              <w:rPr>
                <w:sz w:val="16"/>
                <w:szCs w:val="16"/>
              </w:rPr>
            </w:pPr>
            <w:r w:rsidRPr="00FB0AFD">
              <w:rPr>
                <w:rStyle w:val="Strong"/>
                <w:b/>
                <w:bCs/>
                <w:sz w:val="16"/>
                <w:szCs w:val="16"/>
              </w:rPr>
              <w:t>Harmonics</w:t>
            </w:r>
            <w:r w:rsidR="00770641">
              <w:rPr>
                <w:rStyle w:val="Strong"/>
                <w:b/>
                <w:bCs/>
                <w:sz w:val="16"/>
                <w:szCs w:val="16"/>
              </w:rPr>
              <w:fldChar w:fldCharType="begin"/>
            </w:r>
            <w:r w:rsidR="00770641">
              <w:rPr>
                <w:rStyle w:val="Strong"/>
                <w:b/>
                <w:bCs/>
                <w:sz w:val="16"/>
                <w:szCs w:val="16"/>
              </w:rPr>
              <w:instrText xml:space="preserve"> ADDIN ZOTERO_ITEM CSL_CITATION {"citationID":"m4qC3zMe","properties":{"formattedCitation":"[32]","plainCitation":"[32]","noteIndex":0},"citationItems":[{"id":937,"uris":["http://zotero.org/users/9870935/items/D438NWWI"],"itemData":{"id":937,"type":"article-journal","container-title":"IEEE Transactions on Industrial Electronics","DOI":"10.1109/TIE.2024.3476996","ISSN":"0278-0046, 1557-9948","journalAbbreviation":"IEEE Trans. Ind. Electron.","license":"https://ieeexplore.ieee.org/Xplorehelp/downloads/license-information/IEEE.html","page":"1-12","source":"DOI.org (Crossref)","title":"A Notch Control Strategy of Energy Storage Converter for Suppressing Grid Harmonics","author":[{"family":"Li","given":"Gaoxiang"},{"family":"Shao","given":"Yang"},{"family":"Pan","given":"Hongzhi"},{"family":"Liu","given":"Xiao"}],"issued":{"date-parts":[["2024"]]}}}],"schema":"https://github.com/citation-style-language/schema/raw/master/csl-citation.json"} </w:instrText>
            </w:r>
            <w:r w:rsidR="00770641">
              <w:rPr>
                <w:rStyle w:val="Strong"/>
                <w:b/>
                <w:bCs/>
                <w:sz w:val="16"/>
                <w:szCs w:val="16"/>
              </w:rPr>
              <w:fldChar w:fldCharType="separate"/>
            </w:r>
            <w:r w:rsidR="00770641" w:rsidRPr="00770641">
              <w:rPr>
                <w:sz w:val="16"/>
              </w:rPr>
              <w:t>[32]</w:t>
            </w:r>
            <w:r w:rsidR="00770641">
              <w:rPr>
                <w:rStyle w:val="Strong"/>
                <w:b/>
                <w:bCs/>
                <w:sz w:val="16"/>
                <w:szCs w:val="16"/>
              </w:rPr>
              <w:fldChar w:fldCharType="end"/>
            </w:r>
          </w:p>
        </w:tc>
        <w:tc>
          <w:tcPr>
            <w:tcW w:w="2122" w:type="dxa"/>
            <w:vAlign w:val="center"/>
          </w:tcPr>
          <w:p w14:paraId="6D867055" w14:textId="2C24D574" w:rsidR="0015073D" w:rsidRPr="00FB0AFD" w:rsidRDefault="002702B0" w:rsidP="00FB0AFD">
            <w:pPr>
              <w:spacing w:line="276"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FB0AFD">
              <w:rPr>
                <w:sz w:val="16"/>
                <w:szCs w:val="16"/>
              </w:rPr>
              <w:t>Integer multiples of fundamental frequency</w:t>
            </w:r>
          </w:p>
        </w:tc>
        <w:tc>
          <w:tcPr>
            <w:tcW w:w="1701" w:type="dxa"/>
            <w:vAlign w:val="center"/>
          </w:tcPr>
          <w:p w14:paraId="59905CD3" w14:textId="6136A069" w:rsidR="0015073D" w:rsidRPr="00FB0AFD" w:rsidRDefault="002702B0" w:rsidP="00FB0AFD">
            <w:pPr>
              <w:spacing w:line="276"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FB0AFD">
              <w:rPr>
                <w:sz w:val="16"/>
                <w:szCs w:val="16"/>
              </w:rPr>
              <w:t>THD formula used, voltage/current distortion</w:t>
            </w:r>
          </w:p>
        </w:tc>
        <w:tc>
          <w:tcPr>
            <w:tcW w:w="1984" w:type="dxa"/>
            <w:vAlign w:val="center"/>
          </w:tcPr>
          <w:p w14:paraId="1245E372" w14:textId="20C97E6B" w:rsidR="0015073D" w:rsidRPr="00FB0AFD" w:rsidRDefault="002702B0" w:rsidP="00FB0AFD">
            <w:pPr>
              <w:spacing w:line="276"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FB0AFD">
              <w:rPr>
                <w:sz w:val="16"/>
                <w:szCs w:val="16"/>
              </w:rPr>
              <w:t>Non-linear loads, VFDs, chargers</w:t>
            </w:r>
          </w:p>
        </w:tc>
        <w:tc>
          <w:tcPr>
            <w:tcW w:w="1842" w:type="dxa"/>
            <w:vAlign w:val="center"/>
          </w:tcPr>
          <w:p w14:paraId="545AB65B" w14:textId="05A90AA3" w:rsidR="0015073D" w:rsidRPr="00FB0AFD" w:rsidRDefault="002702B0" w:rsidP="00FB0AFD">
            <w:pPr>
              <w:spacing w:line="276"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FB0AFD">
              <w:rPr>
                <w:sz w:val="16"/>
                <w:szCs w:val="16"/>
              </w:rPr>
              <w:t>Equipment overheating, waveform distortion</w:t>
            </w:r>
          </w:p>
        </w:tc>
      </w:tr>
      <w:tr w:rsidR="0015073D" w:rsidRPr="00FB0AFD" w14:paraId="76C6A2C7" w14:textId="498143E7" w:rsidTr="00E075B3">
        <w:trPr>
          <w:cantSplit/>
          <w:trHeight w:val="500"/>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343751B6" w14:textId="33DC57F1" w:rsidR="0015073D" w:rsidRPr="00FB0AFD" w:rsidRDefault="002702B0" w:rsidP="00770641">
            <w:pPr>
              <w:spacing w:line="276" w:lineRule="auto"/>
              <w:jc w:val="center"/>
              <w:rPr>
                <w:sz w:val="16"/>
                <w:szCs w:val="16"/>
              </w:rPr>
            </w:pPr>
            <w:proofErr w:type="spellStart"/>
            <w:r w:rsidRPr="00FB0AFD">
              <w:rPr>
                <w:sz w:val="16"/>
                <w:szCs w:val="16"/>
              </w:rPr>
              <w:t>Interharmonics</w:t>
            </w:r>
            <w:proofErr w:type="spellEnd"/>
            <w:r w:rsidR="00770641">
              <w:rPr>
                <w:sz w:val="16"/>
                <w:szCs w:val="16"/>
              </w:rPr>
              <w:fldChar w:fldCharType="begin"/>
            </w:r>
            <w:r w:rsidR="00770641">
              <w:rPr>
                <w:sz w:val="16"/>
                <w:szCs w:val="16"/>
              </w:rPr>
              <w:instrText xml:space="preserve"> ADDIN ZOTERO_ITEM CSL_CITATION {"citationID":"iC8cFkVl","properties":{"formattedCitation":"[31]","plainCitation":"[31]","noteIndex":0},"citationItems":[{"id":938,"uris":["http://zotero.org/users/9870935/items/LBJX8VF3"],"itemData":{"id":938,"type":"article-journal","container-title":"Electric Power Systems Research","DOI":"10.1016/S0378-7796(03)00070-1","ISSN":"03787796","issue":"1","journalAbbreviation":"Electric Power Systems Research","language":"en","license":"https://www.elsevier.com/tdm/userlicense/1.0/","page":"39-48","source":"DOI.org (Crossref)","title":"Interharmonics: basic concepts and techniques for their detection and measurement","title-short":"Interharmonics","volume":"66","author":[{"family":"Li","given":"Chun"},{"family":"Xu","given":"Wilsun"},{"family":"Tayjasanant","given":"Thavatchai"}],"issued":{"date-parts":[["2003",7]]}}}],"schema":"https://github.com/citation-style-language/schema/raw/master/csl-citation.json"} </w:instrText>
            </w:r>
            <w:r w:rsidR="00770641">
              <w:rPr>
                <w:sz w:val="16"/>
                <w:szCs w:val="16"/>
              </w:rPr>
              <w:fldChar w:fldCharType="separate"/>
            </w:r>
            <w:r w:rsidR="00770641" w:rsidRPr="00770641">
              <w:rPr>
                <w:sz w:val="16"/>
              </w:rPr>
              <w:t>[31]</w:t>
            </w:r>
            <w:r w:rsidR="00770641">
              <w:rPr>
                <w:sz w:val="16"/>
                <w:szCs w:val="16"/>
              </w:rPr>
              <w:fldChar w:fldCharType="end"/>
            </w:r>
          </w:p>
        </w:tc>
        <w:tc>
          <w:tcPr>
            <w:tcW w:w="2122" w:type="dxa"/>
            <w:vAlign w:val="center"/>
          </w:tcPr>
          <w:p w14:paraId="49469247" w14:textId="7DE00DA7" w:rsidR="0015073D" w:rsidRPr="00FB0AFD" w:rsidRDefault="004925AB" w:rsidP="00FB0AFD">
            <w:pPr>
              <w:spacing w:line="276" w:lineRule="auto"/>
              <w:ind w:firstLine="720"/>
              <w:jc w:val="center"/>
              <w:cnfStyle w:val="000000000000" w:firstRow="0" w:lastRow="0" w:firstColumn="0" w:lastColumn="0" w:oddVBand="0" w:evenVBand="0" w:oddHBand="0" w:evenHBand="0" w:firstRowFirstColumn="0" w:firstRowLastColumn="0" w:lastRowFirstColumn="0" w:lastRowLastColumn="0"/>
              <w:rPr>
                <w:sz w:val="16"/>
                <w:szCs w:val="16"/>
              </w:rPr>
            </w:pPr>
            <w:r w:rsidRPr="00FB0AFD">
              <w:rPr>
                <w:sz w:val="16"/>
                <w:szCs w:val="16"/>
              </w:rPr>
              <w:t>Non-integer frequency components</w:t>
            </w:r>
          </w:p>
        </w:tc>
        <w:tc>
          <w:tcPr>
            <w:tcW w:w="1701" w:type="dxa"/>
            <w:vAlign w:val="center"/>
          </w:tcPr>
          <w:p w14:paraId="33667B7F" w14:textId="4AE9675A" w:rsidR="0015073D" w:rsidRPr="00FB0AFD" w:rsidRDefault="004925AB" w:rsidP="00FB0AFD">
            <w:pPr>
              <w:spacing w:line="276"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FB0AFD">
              <w:rPr>
                <w:sz w:val="16"/>
                <w:szCs w:val="16"/>
              </w:rPr>
              <w:t>0–50/60 Hz, affects stability</w:t>
            </w:r>
          </w:p>
        </w:tc>
        <w:tc>
          <w:tcPr>
            <w:tcW w:w="1984" w:type="dxa"/>
            <w:vAlign w:val="center"/>
          </w:tcPr>
          <w:p w14:paraId="7D9C7879" w14:textId="1727C1E1" w:rsidR="0015073D" w:rsidRPr="00FB0AFD" w:rsidRDefault="004925AB" w:rsidP="00FB0AFD">
            <w:pPr>
              <w:spacing w:line="276"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FB0AFD">
              <w:rPr>
                <w:sz w:val="16"/>
                <w:szCs w:val="16"/>
              </w:rPr>
              <w:t>Cycloconverters, arcing, converters</w:t>
            </w:r>
          </w:p>
        </w:tc>
        <w:tc>
          <w:tcPr>
            <w:tcW w:w="1842" w:type="dxa"/>
            <w:vAlign w:val="center"/>
          </w:tcPr>
          <w:p w14:paraId="7F16CB3B" w14:textId="2888C022" w:rsidR="0015073D" w:rsidRPr="00FB0AFD" w:rsidRDefault="004925AB" w:rsidP="00FB0AFD">
            <w:pPr>
              <w:spacing w:line="276"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FB0AFD">
              <w:rPr>
                <w:sz w:val="16"/>
                <w:szCs w:val="16"/>
              </w:rPr>
              <w:t>Flicker, signal interference</w:t>
            </w:r>
          </w:p>
        </w:tc>
      </w:tr>
      <w:tr w:rsidR="0015073D" w:rsidRPr="00FB0AFD" w14:paraId="69E91C5E" w14:textId="0A0CFBBC" w:rsidTr="00E075B3">
        <w:trPr>
          <w:cantSplit/>
          <w:trHeight w:val="470"/>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27EED42A" w14:textId="5B18E3C1" w:rsidR="0015073D" w:rsidRPr="00FB0AFD" w:rsidRDefault="004925AB" w:rsidP="00770641">
            <w:pPr>
              <w:spacing w:line="276" w:lineRule="auto"/>
              <w:jc w:val="center"/>
              <w:rPr>
                <w:sz w:val="16"/>
                <w:szCs w:val="16"/>
              </w:rPr>
            </w:pPr>
            <w:r w:rsidRPr="00FB0AFD">
              <w:rPr>
                <w:sz w:val="16"/>
                <w:szCs w:val="16"/>
              </w:rPr>
              <w:t>Notching</w:t>
            </w:r>
            <w:r w:rsidR="00770641">
              <w:rPr>
                <w:sz w:val="16"/>
                <w:szCs w:val="16"/>
              </w:rPr>
              <w:fldChar w:fldCharType="begin"/>
            </w:r>
            <w:r w:rsidR="00770641">
              <w:rPr>
                <w:sz w:val="16"/>
                <w:szCs w:val="16"/>
              </w:rPr>
              <w:instrText xml:space="preserve"> ADDIN ZOTERO_ITEM CSL_CITATION {"citationID":"bB2uM5WX","properties":{"formattedCitation":"[7], [8]","plainCitation":"[7], [8]","noteIndex":0},"citationItems":[{"id":1100,"uris":["http://zotero.org/users/9870935/items/DVSENN6B"],"itemData":{"id":1100,"type":"article-journal","container-title":"IEEE Transactions on Industry Applications","DOI":"10.1109/TIA.2016.2626253","ISSN":"0093-9994, 1939-9367","issue":"2","journalAbbreviation":"IEEE Trans. on Ind. Applicat.","license":"https://ieeexplore.ieee.org/Xplorehelp/downloads/license-information/IEEE.html","page":"855-866","source":"DOI.org (Crossref)","title":"Emerging Power Quality Challenges Due to Integration of Renewable Energy Sources","volume":"53","author":[{"family":"Liang","given":"Xiaodong"}],"issued":{"date-parts":[["2017",3]]}}},{"id":951,"uris":["http://zotero.org/users/9870935/items/WK48U56U"],"itemData":{"id":951,"type":"report","language":"en","note":"DOI: 10.2172/1827312","number":"NREL/TP-5D00-78751, 1827312, MainId:32668","page":"NREL/TP-5D00-78751, 1827312, MainId:32668","source":"DOI.org (Crossref)","title":"Background Information on the Power Quality Requirements in IEEE Std 1547-2018","URL":"https://www.osti.gov/servlets/purl/1827312/","author":[{"family":"Ingram","given":"Michael"},{"family":"Mahmud","given":"Rasel"},{"family":"Narang","given":"David"}],"accessed":{"date-parts":[["2025",3,1]]},"issued":{"date-parts":[["2021",10,1]]}}}],"schema":"https://github.com/citation-style-language/schema/raw/master/csl-citation.json"} </w:instrText>
            </w:r>
            <w:r w:rsidR="00770641">
              <w:rPr>
                <w:sz w:val="16"/>
                <w:szCs w:val="16"/>
              </w:rPr>
              <w:fldChar w:fldCharType="separate"/>
            </w:r>
            <w:r w:rsidR="00770641" w:rsidRPr="00770641">
              <w:rPr>
                <w:sz w:val="16"/>
              </w:rPr>
              <w:t>[7], [8]</w:t>
            </w:r>
            <w:r w:rsidR="00770641">
              <w:rPr>
                <w:sz w:val="16"/>
                <w:szCs w:val="16"/>
              </w:rPr>
              <w:fldChar w:fldCharType="end"/>
            </w:r>
          </w:p>
        </w:tc>
        <w:tc>
          <w:tcPr>
            <w:tcW w:w="2122" w:type="dxa"/>
            <w:vAlign w:val="center"/>
          </w:tcPr>
          <w:p w14:paraId="104E159E" w14:textId="2A5FBB25" w:rsidR="0015073D" w:rsidRPr="00FB0AFD" w:rsidRDefault="004925AB" w:rsidP="00FB0AFD">
            <w:pPr>
              <w:spacing w:line="276" w:lineRule="auto"/>
              <w:ind w:firstLine="720"/>
              <w:jc w:val="center"/>
              <w:cnfStyle w:val="000000000000" w:firstRow="0" w:lastRow="0" w:firstColumn="0" w:lastColumn="0" w:oddVBand="0" w:evenVBand="0" w:oddHBand="0" w:evenHBand="0" w:firstRowFirstColumn="0" w:firstRowLastColumn="0" w:lastRowFirstColumn="0" w:lastRowLastColumn="0"/>
              <w:rPr>
                <w:sz w:val="16"/>
                <w:szCs w:val="16"/>
              </w:rPr>
            </w:pPr>
            <w:r w:rsidRPr="00FB0AFD">
              <w:rPr>
                <w:sz w:val="16"/>
                <w:szCs w:val="16"/>
              </w:rPr>
              <w:t>Periodic voltage dips due to commutation</w:t>
            </w:r>
          </w:p>
        </w:tc>
        <w:tc>
          <w:tcPr>
            <w:tcW w:w="1701" w:type="dxa"/>
            <w:vAlign w:val="center"/>
          </w:tcPr>
          <w:p w14:paraId="1EA01762" w14:textId="33EC43CA" w:rsidR="0015073D" w:rsidRPr="00FB0AFD" w:rsidRDefault="004925AB" w:rsidP="00FB0AFD">
            <w:pPr>
              <w:spacing w:line="276"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FB0AFD">
              <w:rPr>
                <w:sz w:val="16"/>
                <w:szCs w:val="16"/>
              </w:rPr>
              <w:t>Notch depth, area, count</w:t>
            </w:r>
          </w:p>
        </w:tc>
        <w:tc>
          <w:tcPr>
            <w:tcW w:w="1984" w:type="dxa"/>
            <w:vAlign w:val="center"/>
          </w:tcPr>
          <w:p w14:paraId="7EADBAED" w14:textId="7FF358C9" w:rsidR="0015073D" w:rsidRPr="00FB0AFD" w:rsidRDefault="004925AB" w:rsidP="00FB0AFD">
            <w:pPr>
              <w:spacing w:line="276"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FB0AFD">
              <w:rPr>
                <w:sz w:val="16"/>
                <w:szCs w:val="16"/>
              </w:rPr>
              <w:t>Power electronics</w:t>
            </w:r>
          </w:p>
        </w:tc>
        <w:tc>
          <w:tcPr>
            <w:tcW w:w="1842" w:type="dxa"/>
            <w:vAlign w:val="center"/>
          </w:tcPr>
          <w:p w14:paraId="2F2208A1" w14:textId="3B722F0E" w:rsidR="0015073D" w:rsidRPr="00FB0AFD" w:rsidRDefault="00EE3320" w:rsidP="00FB0AFD">
            <w:pPr>
              <w:spacing w:line="276"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FB0AFD">
              <w:rPr>
                <w:sz w:val="16"/>
                <w:szCs w:val="16"/>
              </w:rPr>
              <w:t>Waveform distortion</w:t>
            </w:r>
          </w:p>
        </w:tc>
      </w:tr>
      <w:tr w:rsidR="0015073D" w:rsidRPr="00FB0AFD" w14:paraId="0F8676C4" w14:textId="442284D7" w:rsidTr="00E075B3">
        <w:trPr>
          <w:cantSplit/>
          <w:trHeight w:val="421"/>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2D3E488B" w14:textId="70271E97" w:rsidR="0015073D" w:rsidRPr="00FB0AFD" w:rsidRDefault="00EE3320" w:rsidP="00770641">
            <w:pPr>
              <w:spacing w:line="276" w:lineRule="auto"/>
              <w:jc w:val="center"/>
              <w:rPr>
                <w:sz w:val="16"/>
                <w:szCs w:val="16"/>
              </w:rPr>
            </w:pPr>
            <w:r w:rsidRPr="00FB0AFD">
              <w:rPr>
                <w:sz w:val="16"/>
                <w:szCs w:val="16"/>
              </w:rPr>
              <w:t>Noise</w:t>
            </w:r>
            <w:r w:rsidR="00770641">
              <w:rPr>
                <w:sz w:val="16"/>
                <w:szCs w:val="16"/>
              </w:rPr>
              <w:fldChar w:fldCharType="begin"/>
            </w:r>
            <w:r w:rsidR="00770641">
              <w:rPr>
                <w:sz w:val="16"/>
                <w:szCs w:val="16"/>
              </w:rPr>
              <w:instrText xml:space="preserve"> ADDIN ZOTERO_ITEM CSL_CITATION {"citationID":"D7lVbN12","properties":{"formattedCitation":"[33]","plainCitation":"[33]","noteIndex":0},"citationItems":[{"id":936,"uris":["http://zotero.org/users/9870935/items/FYJ5QNHQ"],"itemData":{"id":936,"type":"paper-conference","container-title":"2020 22nd European Conference on Power Electronics and Applications (EPE'20 ECCE Europe)","DOI":"10.23919/EPE20ECCEEurope43536.2020.9215887","event-place":"Lyon, France","event-title":"2020 22nd European Conference on Power Electronics and Applications (EPE'20 ECCE Europe)","ISBN":"978-90-75815-36-8","page":"1-10","publisher":"IEEE","publisher-place":"Lyon, France","source":"DOI.org (Crossref)","title":"Common-mode noise modelling and resonant estimation in a three-phase motor drive system: 9-150 kHz frequency range","title-short":"Common-mode noise modelling and resonant estimation in a three-phase motor drive system","URL":"https://ieeexplore.ieee.org/document/9215887/","author":[{"family":"Rathnayake","given":"Hansika"},{"family":"Ganjavi","given":"Amir"},{"family":"Zare","given":"Firuz"},{"family":"Kumar","given":"Dinesh"},{"family":"Davari","given":"Pooya"}],"accessed":{"date-parts":[["2025",3,1]]},"issued":{"date-parts":[["2020",9]]}}}],"schema":"https://github.com/citation-style-language/schema/raw/master/csl-citation.json"} </w:instrText>
            </w:r>
            <w:r w:rsidR="00770641">
              <w:rPr>
                <w:sz w:val="16"/>
                <w:szCs w:val="16"/>
              </w:rPr>
              <w:fldChar w:fldCharType="separate"/>
            </w:r>
            <w:r w:rsidR="00770641" w:rsidRPr="00770641">
              <w:rPr>
                <w:sz w:val="16"/>
              </w:rPr>
              <w:t>[33]</w:t>
            </w:r>
            <w:r w:rsidR="00770641">
              <w:rPr>
                <w:sz w:val="16"/>
                <w:szCs w:val="16"/>
              </w:rPr>
              <w:fldChar w:fldCharType="end"/>
            </w:r>
          </w:p>
        </w:tc>
        <w:tc>
          <w:tcPr>
            <w:tcW w:w="2122" w:type="dxa"/>
            <w:vAlign w:val="center"/>
          </w:tcPr>
          <w:p w14:paraId="4971C2EE" w14:textId="78CD19A3" w:rsidR="0015073D" w:rsidRPr="00FB0AFD" w:rsidRDefault="00EE3320" w:rsidP="00FB0AFD">
            <w:pPr>
              <w:spacing w:line="276"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FB0AFD">
              <w:rPr>
                <w:sz w:val="16"/>
                <w:szCs w:val="16"/>
              </w:rPr>
              <w:t>High frequency (&lt;200 kHz) superimposed</w:t>
            </w:r>
          </w:p>
        </w:tc>
        <w:tc>
          <w:tcPr>
            <w:tcW w:w="1701" w:type="dxa"/>
            <w:vAlign w:val="center"/>
          </w:tcPr>
          <w:p w14:paraId="2C4FF469" w14:textId="02F58AAC" w:rsidR="0015073D" w:rsidRPr="00FB0AFD" w:rsidRDefault="00EE3320" w:rsidP="00FB0AFD">
            <w:pPr>
              <w:spacing w:line="276"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FB0AFD">
              <w:rPr>
                <w:sz w:val="16"/>
                <w:szCs w:val="16"/>
              </w:rPr>
              <w:t>Common/transverse mode</w:t>
            </w:r>
          </w:p>
        </w:tc>
        <w:tc>
          <w:tcPr>
            <w:tcW w:w="1984" w:type="dxa"/>
            <w:vAlign w:val="center"/>
          </w:tcPr>
          <w:p w14:paraId="126032B8" w14:textId="769478CE" w:rsidR="0015073D" w:rsidRPr="00FB0AFD" w:rsidRDefault="00EE3320" w:rsidP="00FB0AFD">
            <w:pPr>
              <w:spacing w:line="276"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FB0AFD">
              <w:rPr>
                <w:sz w:val="16"/>
                <w:szCs w:val="16"/>
              </w:rPr>
              <w:t>Switching, EM interference</w:t>
            </w:r>
          </w:p>
        </w:tc>
        <w:tc>
          <w:tcPr>
            <w:tcW w:w="1842" w:type="dxa"/>
            <w:vAlign w:val="center"/>
          </w:tcPr>
          <w:p w14:paraId="7B4F0C16" w14:textId="42B1FCC3" w:rsidR="0015073D" w:rsidRPr="00FB0AFD" w:rsidRDefault="00EE3320" w:rsidP="00FB0AFD">
            <w:pPr>
              <w:spacing w:line="276"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FB0AFD">
              <w:rPr>
                <w:sz w:val="16"/>
                <w:szCs w:val="16"/>
              </w:rPr>
              <w:t>Communication errors</w:t>
            </w:r>
          </w:p>
        </w:tc>
      </w:tr>
      <w:tr w:rsidR="0015073D" w:rsidRPr="00FB0AFD" w14:paraId="38F58A86" w14:textId="484519F4" w:rsidTr="00E075B3">
        <w:trPr>
          <w:cantSplit/>
          <w:trHeight w:val="697"/>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7364A2DF" w14:textId="0EA480FC" w:rsidR="0015073D" w:rsidRPr="00FB0AFD" w:rsidRDefault="00EE3320" w:rsidP="00FB0AFD">
            <w:pPr>
              <w:spacing w:line="276" w:lineRule="auto"/>
              <w:jc w:val="center"/>
              <w:rPr>
                <w:sz w:val="16"/>
                <w:szCs w:val="16"/>
              </w:rPr>
            </w:pPr>
            <w:r w:rsidRPr="00FB0AFD">
              <w:rPr>
                <w:rStyle w:val="Strong"/>
                <w:b/>
                <w:bCs/>
                <w:sz w:val="16"/>
                <w:szCs w:val="16"/>
              </w:rPr>
              <w:t>Voltage Fluctuations/Flicker</w:t>
            </w:r>
          </w:p>
        </w:tc>
        <w:tc>
          <w:tcPr>
            <w:tcW w:w="2122" w:type="dxa"/>
            <w:vAlign w:val="center"/>
          </w:tcPr>
          <w:p w14:paraId="76C92D89" w14:textId="04BB91FE" w:rsidR="0015073D" w:rsidRPr="00FB0AFD" w:rsidRDefault="00EE3320" w:rsidP="00FB0AFD">
            <w:pPr>
              <w:spacing w:line="276"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FB0AFD">
              <w:rPr>
                <w:sz w:val="16"/>
                <w:szCs w:val="16"/>
              </w:rPr>
              <w:t xml:space="preserve">Random voltage change (0.9–1.1 </w:t>
            </w:r>
            <w:proofErr w:type="spellStart"/>
            <w:r w:rsidRPr="00FB0AFD">
              <w:rPr>
                <w:sz w:val="16"/>
                <w:szCs w:val="16"/>
              </w:rPr>
              <w:t>pu</w:t>
            </w:r>
            <w:proofErr w:type="spellEnd"/>
            <w:r w:rsidRPr="00FB0AFD">
              <w:rPr>
                <w:sz w:val="16"/>
                <w:szCs w:val="16"/>
              </w:rPr>
              <w:t>)</w:t>
            </w:r>
          </w:p>
        </w:tc>
        <w:tc>
          <w:tcPr>
            <w:tcW w:w="1701" w:type="dxa"/>
            <w:vAlign w:val="center"/>
          </w:tcPr>
          <w:p w14:paraId="1EE4D523" w14:textId="7AED28CA" w:rsidR="0015073D" w:rsidRPr="00FB0AFD" w:rsidRDefault="00EE3320" w:rsidP="00FB0AFD">
            <w:pPr>
              <w:spacing w:line="276" w:lineRule="auto"/>
              <w:jc w:val="center"/>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FB0AFD">
              <w:rPr>
                <w:sz w:val="16"/>
                <w:szCs w:val="16"/>
              </w:rPr>
              <w:t>Pst</w:t>
            </w:r>
            <w:proofErr w:type="spellEnd"/>
            <w:r w:rsidRPr="00FB0AFD">
              <w:rPr>
                <w:sz w:val="16"/>
                <w:szCs w:val="16"/>
              </w:rPr>
              <w:t xml:space="preserve"> (10 min), </w:t>
            </w:r>
            <w:proofErr w:type="spellStart"/>
            <w:r w:rsidRPr="00FB0AFD">
              <w:rPr>
                <w:sz w:val="16"/>
                <w:szCs w:val="16"/>
              </w:rPr>
              <w:t>Plt</w:t>
            </w:r>
            <w:proofErr w:type="spellEnd"/>
            <w:r w:rsidRPr="00FB0AFD">
              <w:rPr>
                <w:sz w:val="16"/>
                <w:szCs w:val="16"/>
              </w:rPr>
              <w:t xml:space="preserve"> (2 hr)</w:t>
            </w:r>
          </w:p>
        </w:tc>
        <w:tc>
          <w:tcPr>
            <w:tcW w:w="1984" w:type="dxa"/>
            <w:vAlign w:val="center"/>
          </w:tcPr>
          <w:p w14:paraId="4BD156A3" w14:textId="3ED40966" w:rsidR="0015073D" w:rsidRPr="00FB0AFD" w:rsidRDefault="00EE3320" w:rsidP="00FB0AFD">
            <w:pPr>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FB0AFD">
              <w:rPr>
                <w:sz w:val="16"/>
                <w:szCs w:val="16"/>
              </w:rPr>
              <w:t>Arc furnaces, motors</w:t>
            </w:r>
          </w:p>
        </w:tc>
        <w:tc>
          <w:tcPr>
            <w:tcW w:w="1842" w:type="dxa"/>
            <w:vAlign w:val="center"/>
          </w:tcPr>
          <w:p w14:paraId="1E0183AE" w14:textId="39258B82" w:rsidR="0015073D" w:rsidRPr="00FB0AFD" w:rsidRDefault="00EE3320" w:rsidP="00FB0AFD">
            <w:pPr>
              <w:spacing w:line="276"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FB0AFD">
              <w:rPr>
                <w:sz w:val="16"/>
                <w:szCs w:val="16"/>
              </w:rPr>
              <w:t>Light flicker, stress</w:t>
            </w:r>
          </w:p>
        </w:tc>
      </w:tr>
      <w:tr w:rsidR="0015073D" w:rsidRPr="00FB0AFD" w14:paraId="1EC7EB38" w14:textId="26DF5C5C" w:rsidTr="00E075B3">
        <w:trPr>
          <w:cantSplit/>
          <w:trHeight w:val="551"/>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090B7F24" w14:textId="2B25DB84" w:rsidR="0015073D" w:rsidRPr="00FB0AFD" w:rsidRDefault="006365AD" w:rsidP="00FB0AFD">
            <w:pPr>
              <w:spacing w:line="276" w:lineRule="auto"/>
              <w:jc w:val="center"/>
              <w:rPr>
                <w:sz w:val="16"/>
                <w:szCs w:val="16"/>
              </w:rPr>
            </w:pPr>
            <w:r w:rsidRPr="00FB0AFD">
              <w:rPr>
                <w:rStyle w:val="Strong"/>
                <w:b/>
                <w:bCs/>
                <w:sz w:val="16"/>
                <w:szCs w:val="16"/>
              </w:rPr>
              <w:t>Voltage Unbalance</w:t>
            </w:r>
          </w:p>
        </w:tc>
        <w:tc>
          <w:tcPr>
            <w:tcW w:w="2122" w:type="dxa"/>
            <w:vAlign w:val="center"/>
          </w:tcPr>
          <w:p w14:paraId="191931E4" w14:textId="18AD8C0A" w:rsidR="0015073D" w:rsidRPr="00FB0AFD" w:rsidRDefault="006365AD" w:rsidP="00FB0AFD">
            <w:pPr>
              <w:spacing w:line="276"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FB0AFD">
              <w:rPr>
                <w:sz w:val="16"/>
                <w:szCs w:val="16"/>
              </w:rPr>
              <w:t>Unequal voltage magnitude/angle</w:t>
            </w:r>
          </w:p>
        </w:tc>
        <w:tc>
          <w:tcPr>
            <w:tcW w:w="1701" w:type="dxa"/>
            <w:vAlign w:val="center"/>
          </w:tcPr>
          <w:p w14:paraId="769BB8F0" w14:textId="619A7EB0" w:rsidR="0015073D" w:rsidRPr="00FB0AFD" w:rsidRDefault="006365AD" w:rsidP="00FB0AFD">
            <w:pPr>
              <w:spacing w:line="276"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FB0AFD">
              <w:rPr>
                <w:sz w:val="16"/>
                <w:szCs w:val="16"/>
              </w:rPr>
              <w:t>VUF = |V2|/|V1|</w:t>
            </w:r>
          </w:p>
        </w:tc>
        <w:tc>
          <w:tcPr>
            <w:tcW w:w="1984" w:type="dxa"/>
            <w:vAlign w:val="center"/>
          </w:tcPr>
          <w:p w14:paraId="4F12C978" w14:textId="4D34A8F6" w:rsidR="0015073D" w:rsidRPr="00FB0AFD" w:rsidRDefault="006365AD" w:rsidP="00FB0AFD">
            <w:pPr>
              <w:spacing w:line="276"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FB0AFD">
              <w:rPr>
                <w:sz w:val="16"/>
                <w:szCs w:val="16"/>
              </w:rPr>
              <w:t>Asymmetrical loads, open delta</w:t>
            </w:r>
          </w:p>
        </w:tc>
        <w:tc>
          <w:tcPr>
            <w:tcW w:w="1842" w:type="dxa"/>
            <w:vAlign w:val="center"/>
          </w:tcPr>
          <w:p w14:paraId="61E6FBC7" w14:textId="467A440D" w:rsidR="0015073D" w:rsidRPr="00FB0AFD" w:rsidRDefault="006365AD" w:rsidP="00FB0AFD">
            <w:pPr>
              <w:spacing w:line="276"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FB0AFD">
              <w:rPr>
                <w:sz w:val="16"/>
                <w:szCs w:val="16"/>
              </w:rPr>
              <w:t>Motor torque pulsation</w:t>
            </w:r>
          </w:p>
        </w:tc>
      </w:tr>
      <w:tr w:rsidR="0015073D" w:rsidRPr="00FB0AFD" w14:paraId="23C21F54" w14:textId="22546B44" w:rsidTr="00E075B3">
        <w:trPr>
          <w:cantSplit/>
          <w:trHeight w:val="417"/>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4C8AC1A3" w14:textId="775F6DA9" w:rsidR="0015073D" w:rsidRPr="00FB0AFD" w:rsidRDefault="009D3EF9" w:rsidP="00FB0AFD">
            <w:pPr>
              <w:spacing w:line="276" w:lineRule="auto"/>
              <w:jc w:val="center"/>
              <w:rPr>
                <w:sz w:val="16"/>
                <w:szCs w:val="16"/>
              </w:rPr>
            </w:pPr>
            <w:r w:rsidRPr="00FB0AFD">
              <w:rPr>
                <w:sz w:val="16"/>
                <w:szCs w:val="16"/>
              </w:rPr>
              <w:t>Current Unbalance</w:t>
            </w:r>
          </w:p>
        </w:tc>
        <w:tc>
          <w:tcPr>
            <w:tcW w:w="2122" w:type="dxa"/>
            <w:vAlign w:val="center"/>
          </w:tcPr>
          <w:p w14:paraId="02335572" w14:textId="28B8D3AB" w:rsidR="0015073D" w:rsidRPr="00FB0AFD" w:rsidRDefault="009D3EF9" w:rsidP="00FB0AFD">
            <w:pPr>
              <w:spacing w:line="276"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FB0AFD">
              <w:rPr>
                <w:sz w:val="16"/>
                <w:szCs w:val="16"/>
              </w:rPr>
              <w:t>Unequal phase currents</w:t>
            </w:r>
          </w:p>
        </w:tc>
        <w:tc>
          <w:tcPr>
            <w:tcW w:w="1701" w:type="dxa"/>
            <w:vAlign w:val="center"/>
          </w:tcPr>
          <w:p w14:paraId="0661B7FB" w14:textId="306944FF" w:rsidR="0015073D" w:rsidRPr="00FB0AFD" w:rsidRDefault="009D3EF9" w:rsidP="00FB0AFD">
            <w:pPr>
              <w:spacing w:line="276"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FB0AFD">
              <w:rPr>
                <w:sz w:val="16"/>
                <w:szCs w:val="16"/>
              </w:rPr>
              <w:t>CUF = |C2|/|C1|</w:t>
            </w:r>
          </w:p>
        </w:tc>
        <w:tc>
          <w:tcPr>
            <w:tcW w:w="1984" w:type="dxa"/>
            <w:vAlign w:val="center"/>
          </w:tcPr>
          <w:p w14:paraId="6DDBC930" w14:textId="16B58501" w:rsidR="0015073D" w:rsidRPr="00FB0AFD" w:rsidRDefault="00BA4C29" w:rsidP="00FB0AFD">
            <w:pPr>
              <w:spacing w:line="276"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FB0AFD">
              <w:rPr>
                <w:sz w:val="16"/>
                <w:szCs w:val="16"/>
              </w:rPr>
              <w:t>Even in balanced voltages</w:t>
            </w:r>
          </w:p>
        </w:tc>
        <w:tc>
          <w:tcPr>
            <w:tcW w:w="1842" w:type="dxa"/>
            <w:vAlign w:val="center"/>
          </w:tcPr>
          <w:p w14:paraId="1BA3DD68" w14:textId="3BF82979" w:rsidR="0015073D" w:rsidRPr="00FB0AFD" w:rsidRDefault="00BA4C29" w:rsidP="00FB0AFD">
            <w:pPr>
              <w:spacing w:line="276"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FB0AFD">
              <w:rPr>
                <w:sz w:val="16"/>
                <w:szCs w:val="16"/>
              </w:rPr>
              <w:t>Excess heating, vibration</w:t>
            </w:r>
          </w:p>
        </w:tc>
      </w:tr>
      <w:tr w:rsidR="0015073D" w:rsidRPr="00FB0AFD" w14:paraId="5B42CBC1" w14:textId="5A1BA28A" w:rsidTr="00E075B3">
        <w:trPr>
          <w:cantSplit/>
          <w:trHeight w:val="423"/>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0A8415B5" w14:textId="6BBAD57B" w:rsidR="0015073D" w:rsidRPr="00FB0AFD" w:rsidRDefault="00BA4C29" w:rsidP="00FB0AFD">
            <w:pPr>
              <w:spacing w:line="276" w:lineRule="auto"/>
              <w:jc w:val="center"/>
              <w:rPr>
                <w:b w:val="0"/>
                <w:bCs w:val="0"/>
                <w:sz w:val="16"/>
                <w:szCs w:val="16"/>
              </w:rPr>
            </w:pPr>
            <w:r w:rsidRPr="00FB0AFD">
              <w:rPr>
                <w:rStyle w:val="Strong"/>
                <w:b/>
                <w:bCs/>
                <w:sz w:val="16"/>
                <w:szCs w:val="16"/>
              </w:rPr>
              <w:t>Frequency Deviations</w:t>
            </w:r>
          </w:p>
        </w:tc>
        <w:tc>
          <w:tcPr>
            <w:tcW w:w="2122" w:type="dxa"/>
            <w:vAlign w:val="center"/>
          </w:tcPr>
          <w:p w14:paraId="08416985" w14:textId="6D9D3B91" w:rsidR="0015073D" w:rsidRPr="00FB0AFD" w:rsidRDefault="00BA4C29" w:rsidP="00FB0AFD">
            <w:pPr>
              <w:spacing w:line="276"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FB0AFD">
              <w:rPr>
                <w:sz w:val="16"/>
                <w:szCs w:val="16"/>
              </w:rPr>
              <w:t>Deviation from nominal (50/60 Hz)</w:t>
            </w:r>
          </w:p>
        </w:tc>
        <w:tc>
          <w:tcPr>
            <w:tcW w:w="1701" w:type="dxa"/>
            <w:vAlign w:val="center"/>
          </w:tcPr>
          <w:p w14:paraId="5079BF99" w14:textId="44D4C118" w:rsidR="0015073D" w:rsidRPr="00FB0AFD" w:rsidRDefault="00BA4C29" w:rsidP="00FB0AFD">
            <w:pPr>
              <w:spacing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FB0AFD">
              <w:rPr>
                <w:sz w:val="16"/>
                <w:szCs w:val="16"/>
              </w:rPr>
              <w:t>Normal: ±0.1 Hz, Disturbance: ±0.5 Hz</w:t>
            </w:r>
          </w:p>
        </w:tc>
        <w:tc>
          <w:tcPr>
            <w:tcW w:w="1984" w:type="dxa"/>
            <w:vAlign w:val="center"/>
          </w:tcPr>
          <w:p w14:paraId="69B837D5" w14:textId="5EBC5143" w:rsidR="0015073D" w:rsidRPr="00FB0AFD" w:rsidRDefault="00BA4C29" w:rsidP="00FB0AFD">
            <w:pPr>
              <w:spacing w:line="276"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FB0AFD">
              <w:rPr>
                <w:sz w:val="16"/>
                <w:szCs w:val="16"/>
              </w:rPr>
              <w:t>Load-generation mismatch</w:t>
            </w:r>
          </w:p>
        </w:tc>
        <w:tc>
          <w:tcPr>
            <w:tcW w:w="1842" w:type="dxa"/>
            <w:vAlign w:val="center"/>
          </w:tcPr>
          <w:p w14:paraId="71377C45" w14:textId="3A0C1195" w:rsidR="0015073D" w:rsidRPr="00FB0AFD" w:rsidRDefault="00BA4C29" w:rsidP="00FB0AFD">
            <w:pPr>
              <w:spacing w:line="276"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FB0AFD">
              <w:rPr>
                <w:sz w:val="16"/>
                <w:szCs w:val="16"/>
              </w:rPr>
              <w:t>Instability, control errors</w:t>
            </w:r>
          </w:p>
        </w:tc>
      </w:tr>
      <w:tr w:rsidR="0015073D" w:rsidRPr="00FB0AFD" w14:paraId="5678713B" w14:textId="42AC8495" w:rsidTr="00E075B3">
        <w:trPr>
          <w:cantSplit/>
          <w:trHeight w:val="517"/>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4AE54871" w14:textId="5C273375" w:rsidR="0015073D" w:rsidRPr="00FB0AFD" w:rsidRDefault="00BA4C29" w:rsidP="00FB0AFD">
            <w:pPr>
              <w:spacing w:line="276" w:lineRule="auto"/>
              <w:jc w:val="center"/>
              <w:rPr>
                <w:sz w:val="16"/>
                <w:szCs w:val="16"/>
              </w:rPr>
            </w:pPr>
            <w:r w:rsidRPr="00FB0AFD">
              <w:rPr>
                <w:sz w:val="16"/>
                <w:szCs w:val="16"/>
              </w:rPr>
              <w:t>Oscillatory/Impulsive Transients</w:t>
            </w:r>
          </w:p>
        </w:tc>
        <w:tc>
          <w:tcPr>
            <w:tcW w:w="2122" w:type="dxa"/>
            <w:vAlign w:val="center"/>
          </w:tcPr>
          <w:p w14:paraId="5918E580" w14:textId="66A565E0" w:rsidR="0015073D" w:rsidRPr="00FB0AFD" w:rsidRDefault="00BA4C29" w:rsidP="00FB0AFD">
            <w:pPr>
              <w:spacing w:line="276"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FB0AFD">
              <w:rPr>
                <w:sz w:val="16"/>
                <w:szCs w:val="16"/>
              </w:rPr>
              <w:t>Sudden voltage/current shifts</w:t>
            </w:r>
          </w:p>
        </w:tc>
        <w:tc>
          <w:tcPr>
            <w:tcW w:w="1701" w:type="dxa"/>
            <w:vAlign w:val="center"/>
          </w:tcPr>
          <w:p w14:paraId="2B294029" w14:textId="30F6DA30" w:rsidR="0015073D" w:rsidRPr="00FB0AFD" w:rsidRDefault="00BA4C29" w:rsidP="00FB0AFD">
            <w:pPr>
              <w:spacing w:line="276"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FB0AFD">
              <w:rPr>
                <w:sz w:val="16"/>
                <w:szCs w:val="16"/>
              </w:rPr>
              <w:t>Rise &lt;10μs, duration &lt;50μs</w:t>
            </w:r>
          </w:p>
        </w:tc>
        <w:tc>
          <w:tcPr>
            <w:tcW w:w="1984" w:type="dxa"/>
            <w:vAlign w:val="center"/>
          </w:tcPr>
          <w:p w14:paraId="688F2482" w14:textId="095C16CE" w:rsidR="0015073D" w:rsidRPr="00FB0AFD" w:rsidRDefault="00FB0AFD" w:rsidP="00FB0AFD">
            <w:pPr>
              <w:spacing w:line="276"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FB0AFD">
              <w:rPr>
                <w:sz w:val="16"/>
                <w:szCs w:val="16"/>
              </w:rPr>
              <w:t>Lightning, switching</w:t>
            </w:r>
          </w:p>
        </w:tc>
        <w:tc>
          <w:tcPr>
            <w:tcW w:w="1842" w:type="dxa"/>
            <w:vAlign w:val="center"/>
          </w:tcPr>
          <w:p w14:paraId="6F670E42" w14:textId="3F85E126" w:rsidR="0015073D" w:rsidRPr="00FB0AFD" w:rsidRDefault="00FB0AFD" w:rsidP="00FB0AFD">
            <w:pPr>
              <w:spacing w:line="276"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FB0AFD">
              <w:rPr>
                <w:sz w:val="16"/>
                <w:szCs w:val="16"/>
              </w:rPr>
              <w:t>Insulation damage</w:t>
            </w:r>
          </w:p>
        </w:tc>
      </w:tr>
      <w:tr w:rsidR="0015073D" w:rsidRPr="00FB0AFD" w14:paraId="435FA9AB" w14:textId="51BF1FFC" w:rsidTr="00E075B3">
        <w:trPr>
          <w:cantSplit/>
          <w:trHeight w:val="709"/>
        </w:trPr>
        <w:tc>
          <w:tcPr>
            <w:cnfStyle w:val="001000000000" w:firstRow="0" w:lastRow="0" w:firstColumn="1" w:lastColumn="0" w:oddVBand="0" w:evenVBand="0" w:oddHBand="0" w:evenHBand="0" w:firstRowFirstColumn="0" w:firstRowLastColumn="0" w:lastRowFirstColumn="0" w:lastRowLastColumn="0"/>
            <w:tcW w:w="1701" w:type="dxa"/>
            <w:tcBorders>
              <w:bottom w:val="single" w:sz="4" w:space="0" w:color="auto"/>
            </w:tcBorders>
            <w:vAlign w:val="center"/>
          </w:tcPr>
          <w:p w14:paraId="6616328B" w14:textId="29050860" w:rsidR="0015073D" w:rsidRPr="00FB0AFD" w:rsidRDefault="00FB0AFD" w:rsidP="00FB0AFD">
            <w:pPr>
              <w:spacing w:line="276" w:lineRule="auto"/>
              <w:jc w:val="center"/>
              <w:rPr>
                <w:b w:val="0"/>
                <w:bCs w:val="0"/>
                <w:sz w:val="16"/>
                <w:szCs w:val="16"/>
              </w:rPr>
            </w:pPr>
            <w:r w:rsidRPr="00FB0AFD">
              <w:rPr>
                <w:rStyle w:val="Strong"/>
                <w:b/>
                <w:bCs/>
                <w:sz w:val="16"/>
                <w:szCs w:val="16"/>
              </w:rPr>
              <w:t>Power Factor/Reactive Power</w:t>
            </w:r>
          </w:p>
        </w:tc>
        <w:tc>
          <w:tcPr>
            <w:tcW w:w="2122" w:type="dxa"/>
            <w:tcBorders>
              <w:bottom w:val="single" w:sz="4" w:space="0" w:color="auto"/>
            </w:tcBorders>
            <w:vAlign w:val="center"/>
          </w:tcPr>
          <w:p w14:paraId="7C9DEBBD" w14:textId="0C94C6B9" w:rsidR="0015073D" w:rsidRPr="00FB0AFD" w:rsidRDefault="00FB0AFD" w:rsidP="00FB0AFD">
            <w:pPr>
              <w:spacing w:line="276"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FB0AFD">
              <w:rPr>
                <w:sz w:val="16"/>
                <w:szCs w:val="16"/>
              </w:rPr>
              <w:t>Low PF affects efficiency</w:t>
            </w:r>
          </w:p>
        </w:tc>
        <w:tc>
          <w:tcPr>
            <w:tcW w:w="1701" w:type="dxa"/>
            <w:tcBorders>
              <w:bottom w:val="single" w:sz="4" w:space="0" w:color="auto"/>
            </w:tcBorders>
            <w:vAlign w:val="center"/>
          </w:tcPr>
          <w:p w14:paraId="5169AB6B" w14:textId="5FDADE86" w:rsidR="0015073D" w:rsidRPr="00FB0AFD" w:rsidRDefault="00FB0AFD" w:rsidP="00FB0AFD">
            <w:pPr>
              <w:spacing w:line="276"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FB0AFD">
              <w:rPr>
                <w:sz w:val="16"/>
                <w:szCs w:val="16"/>
              </w:rPr>
              <w:t>PF = P/S, True PF includes THDI</w:t>
            </w:r>
          </w:p>
        </w:tc>
        <w:tc>
          <w:tcPr>
            <w:tcW w:w="1984" w:type="dxa"/>
            <w:tcBorders>
              <w:bottom w:val="single" w:sz="4" w:space="0" w:color="auto"/>
            </w:tcBorders>
            <w:vAlign w:val="center"/>
          </w:tcPr>
          <w:p w14:paraId="5DE20827" w14:textId="06FE2C31" w:rsidR="0015073D" w:rsidRPr="00FB0AFD" w:rsidRDefault="00FB0AFD" w:rsidP="00FB0AFD">
            <w:pPr>
              <w:spacing w:line="276"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FB0AFD">
              <w:rPr>
                <w:sz w:val="16"/>
                <w:szCs w:val="16"/>
              </w:rPr>
              <w:t>Reactive loads, harmonics</w:t>
            </w:r>
          </w:p>
        </w:tc>
        <w:tc>
          <w:tcPr>
            <w:tcW w:w="1842" w:type="dxa"/>
            <w:tcBorders>
              <w:bottom w:val="single" w:sz="4" w:space="0" w:color="auto"/>
            </w:tcBorders>
            <w:vAlign w:val="center"/>
          </w:tcPr>
          <w:p w14:paraId="2C3AFA03" w14:textId="4C07F39C" w:rsidR="0015073D" w:rsidRPr="00FB0AFD" w:rsidRDefault="00FB0AFD" w:rsidP="00FB0AFD">
            <w:pPr>
              <w:spacing w:line="276"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FB0AFD">
              <w:rPr>
                <w:sz w:val="16"/>
                <w:szCs w:val="16"/>
              </w:rPr>
              <w:t>Losses, poor voltage regulation</w:t>
            </w:r>
          </w:p>
        </w:tc>
      </w:tr>
    </w:tbl>
    <w:p w14:paraId="26159341" w14:textId="069DE2B6" w:rsidR="005879F2" w:rsidRDefault="005879F2" w:rsidP="005879F2">
      <w:pPr>
        <w:spacing w:before="100" w:beforeAutospacing="1" w:after="100" w:afterAutospacing="1"/>
        <w:jc w:val="both"/>
        <w:rPr>
          <w:b/>
          <w:bCs/>
        </w:rPr>
      </w:pPr>
      <w:r>
        <w:rPr>
          <w:b/>
          <w:bCs/>
        </w:rPr>
        <w:t>2.2 FACTS Devices, Classification and Operating Principles</w:t>
      </w:r>
    </w:p>
    <w:p w14:paraId="66102224" w14:textId="2BD02074" w:rsidR="003832ED" w:rsidRDefault="0048097A" w:rsidP="00FD1A3F">
      <w:pPr>
        <w:spacing w:before="100" w:beforeAutospacing="1" w:after="100" w:afterAutospacing="1"/>
        <w:jc w:val="both"/>
      </w:pPr>
      <w:r>
        <w:t xml:space="preserve">FACTS devices, represent a sophisticated family of power electronic-based controllers that their main reason of design </w:t>
      </w:r>
      <w:r w:rsidR="00E4214F">
        <w:t xml:space="preserve">was to enhance the controllability, stability, and power transfer capability of AC transmission systems. </w:t>
      </w:r>
      <w:r w:rsidR="00674C93">
        <w:t xml:space="preserve">This chapter focuses on various aspects of FACTS devices and how </w:t>
      </w:r>
      <w:r w:rsidR="00674C93">
        <w:lastRenderedPageBreak/>
        <w:t xml:space="preserve">they can be impactful over the increasing the functionality of the grid with the mitigation of the </w:t>
      </w:r>
      <w:r w:rsidR="00D95C9C">
        <w:t>disturbances.</w:t>
      </w:r>
    </w:p>
    <w:p w14:paraId="5B221598" w14:textId="6CF47BDC" w:rsidR="00D95C9C" w:rsidRDefault="00D95C9C" w:rsidP="00D95C9C">
      <w:pPr>
        <w:spacing w:before="100" w:beforeAutospacing="1" w:after="100" w:afterAutospacing="1"/>
        <w:jc w:val="both"/>
        <w:rPr>
          <w:b/>
          <w:bCs/>
        </w:rPr>
      </w:pPr>
      <w:r>
        <w:rPr>
          <w:b/>
          <w:bCs/>
        </w:rPr>
        <w:t>2.2.1 Fundamental Principles and Theo</w:t>
      </w:r>
      <w:r w:rsidR="009F5707">
        <w:rPr>
          <w:b/>
          <w:bCs/>
        </w:rPr>
        <w:t>retical Basis</w:t>
      </w:r>
    </w:p>
    <w:p w14:paraId="1D750715" w14:textId="69FC8E70" w:rsidR="009F5707" w:rsidRDefault="009F5707" w:rsidP="00770641">
      <w:pPr>
        <w:spacing w:before="100" w:beforeAutospacing="1" w:after="100" w:afterAutospacing="1"/>
        <w:jc w:val="both"/>
      </w:pPr>
      <w:r>
        <w:t>The two main features that are controlled using FACTS that have vital impact over the power quality are Active Power (P) and Reactive Power (Q)</w:t>
      </w:r>
      <w:r w:rsidR="00CF501B">
        <w:fldChar w:fldCharType="begin"/>
      </w:r>
      <w:r w:rsidR="00770641">
        <w:instrText xml:space="preserve"> ADDIN ZOTERO_ITEM CSL_CITATION {"citationID":"abi21c6335","properties":{"formattedCitation":"[44], [45], [46]","plainCitation":"[44], [45], [46]","noteIndex":0},"citationItems":[{"id":1081,"uris":["http://zotero.org/users/9870935/items/SC487UF2"],"itemData":{"id":1081,"type":"article-journal","container-title":"International Journal of Computer Sciences and Engineering","DOI":"10.26438/ijcse/v6i12.542546","ISSN":"23472693","issue":"12","journalAbbreviation":"ijcse","page":"542-546","source":"DOI.org (Crossref)","title":"Enhancement of Power System Stability using FACTS devices","volume":"6","author":[{"family":"Kakaiya","given":"Shailesh U."},{"family":"Cephas","given":"Okumu"},{"family":"Paichaure","given":"Geeta N."},{"family":"Parekh","given":"Bhupendra R."}],"issued":{"date-parts":[["2018",12,31]]}}},{"id":1083,"uris":["http://zotero.org/users/9870935/items/37ZWYYXW"],"itemData":{"id":1083,"type":"article-journal","container-title":"Frontiers of Information Technology &amp; Electronic Engineering","DOI":"10.1631/FITEE.1500019","ISSN":"2095-9184, 2095-9230","issue":"8","journalAbbreviation":"Frontiers Inf Technol Electronic Eng","language":"en","page":"658-678","source":"DOI.org (Crossref)","title":"Enhancing power transfer capability through flexible AC transmission system devices: a review","title-short":"Enhancing power transfer capability through flexible AC transmission system devices","volume":"16","author":[{"family":"Albatsh","given":"Fadi M."},{"family":"Mekhilef","given":"Saad"},{"family":"Ahmad","given":"Shameem"},{"family":"Mokhlis","given":"H."},{"family":"Hassan","given":"M. A."}],"issued":{"date-parts":[["2015",8]]}}},{"id":1082,"uris":["http://zotero.org/users/9870935/items/VYX73MT9"],"itemData":{"id":1082,"type":"article-journal","container-title":"International Journal of Computer Applications","DOI":"10.5120/1403-1892","ISSN":"09758887","issue":"8","journalAbbreviation":"IJCA","page":"45-50","source":"DOI.org (Crossref)","title":"Active and Reactive Power Flow Control using FACTS Devices","volume":"9","author":[{"family":"Murali","given":"D."},{"family":"Rajaram","given":"M."}],"issued":{"date-parts":[["2010",11,10]]}}}],"schema":"https://github.com/citation-style-language/schema/raw/master/csl-citation.json"} </w:instrText>
      </w:r>
      <w:r w:rsidR="00CF501B">
        <w:fldChar w:fldCharType="separate"/>
      </w:r>
      <w:r w:rsidR="00770641" w:rsidRPr="00770641">
        <w:rPr>
          <w:rFonts w:eastAsiaTheme="minorHAnsi"/>
        </w:rPr>
        <w:t>[44], [45], [46]</w:t>
      </w:r>
      <w:r w:rsidR="00CF501B">
        <w:fldChar w:fldCharType="end"/>
      </w:r>
      <w:r w:rsidR="00461C2B">
        <w:t>. The related power equation to these two metrics in a two-bus system</w:t>
      </w:r>
      <w:r w:rsidR="00AF6CCE">
        <w:t xml:space="preserve"> are: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
        <w:gridCol w:w="8191"/>
        <w:gridCol w:w="616"/>
      </w:tblGrid>
      <w:tr w:rsidR="00C8042C" w14:paraId="639EEDA0" w14:textId="77777777" w:rsidTr="00AB1971">
        <w:tc>
          <w:tcPr>
            <w:tcW w:w="553" w:type="dxa"/>
            <w:vAlign w:val="center"/>
          </w:tcPr>
          <w:p w14:paraId="091C071D" w14:textId="77777777" w:rsidR="00C8042C" w:rsidRDefault="00C8042C" w:rsidP="00AB1971">
            <w:pPr>
              <w:spacing w:line="360" w:lineRule="auto"/>
              <w:jc w:val="center"/>
            </w:pPr>
          </w:p>
        </w:tc>
        <w:tc>
          <w:tcPr>
            <w:tcW w:w="8193" w:type="dxa"/>
            <w:vAlign w:val="center"/>
          </w:tcPr>
          <w:p w14:paraId="1349A314" w14:textId="77967DB3" w:rsidR="00C8042C" w:rsidRDefault="00C8042C" w:rsidP="00AB1971">
            <w:pPr>
              <w:spacing w:before="100" w:beforeAutospacing="1" w:after="100" w:afterAutospacing="1" w:line="360" w:lineRule="auto"/>
              <w:jc w:val="center"/>
            </w:pPr>
            <m:oMathPara>
              <m:oMath>
                <m:r>
                  <w:rPr>
                    <w:rFonts w:ascii="Cambria Math" w:hAnsi="Cambria Math"/>
                  </w:rPr>
                  <m:t xml:space="preserve">P= </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s</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r</m:t>
                            </m:r>
                          </m:sub>
                        </m:sSub>
                      </m:e>
                    </m:d>
                  </m:num>
                  <m:den>
                    <m:r>
                      <w:rPr>
                        <w:rFonts w:ascii="Cambria Math" w:hAnsi="Cambria Math"/>
                      </w:rPr>
                      <m:t>X</m:t>
                    </m:r>
                  </m:den>
                </m:f>
                <m:r>
                  <w:rPr>
                    <w:rFonts w:ascii="Cambria Math" w:hAnsi="Cambria Math"/>
                  </w:rPr>
                  <m:t>Sin(</m:t>
                </m:r>
                <m:sSub>
                  <m:sSubPr>
                    <m:ctrlPr>
                      <w:rPr>
                        <w:rFonts w:ascii="Cambria Math" w:hAnsi="Cambria Math"/>
                        <w:i/>
                      </w:rPr>
                    </m:ctrlPr>
                  </m:sSubPr>
                  <m:e>
                    <m:r>
                      <w:rPr>
                        <w:rFonts w:ascii="Cambria Math" w:hAnsi="Cambria Math"/>
                      </w:rPr>
                      <m:t>δ</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r</m:t>
                    </m:r>
                  </m:sub>
                </m:sSub>
                <m:r>
                  <w:rPr>
                    <w:rFonts w:ascii="Cambria Math" w:hAnsi="Cambria Math"/>
                  </w:rPr>
                  <m:t>)</m:t>
                </m:r>
              </m:oMath>
            </m:oMathPara>
          </w:p>
        </w:tc>
        <w:tc>
          <w:tcPr>
            <w:tcW w:w="614" w:type="dxa"/>
            <w:vAlign w:val="center"/>
          </w:tcPr>
          <w:p w14:paraId="0B01EAF2" w14:textId="32BD0AB8" w:rsidR="00C8042C" w:rsidRDefault="00C8042C" w:rsidP="00AB1971">
            <w:pPr>
              <w:spacing w:line="360" w:lineRule="auto"/>
              <w:jc w:val="center"/>
            </w:pPr>
            <w:r>
              <w:t>(11)</w:t>
            </w:r>
          </w:p>
        </w:tc>
      </w:tr>
      <w:tr w:rsidR="00FD34CB" w14:paraId="1886DD8A" w14:textId="77777777" w:rsidTr="00AB1971">
        <w:tc>
          <w:tcPr>
            <w:tcW w:w="553" w:type="dxa"/>
            <w:vAlign w:val="center"/>
          </w:tcPr>
          <w:p w14:paraId="26562FB7" w14:textId="77777777" w:rsidR="00FD34CB" w:rsidRDefault="00FD34CB" w:rsidP="00AB1971">
            <w:pPr>
              <w:spacing w:line="360" w:lineRule="auto"/>
              <w:jc w:val="center"/>
            </w:pPr>
          </w:p>
        </w:tc>
        <w:tc>
          <w:tcPr>
            <w:tcW w:w="8193" w:type="dxa"/>
            <w:vAlign w:val="center"/>
          </w:tcPr>
          <w:p w14:paraId="395ACB90" w14:textId="737499EE" w:rsidR="00FD34CB" w:rsidRDefault="00000000" w:rsidP="00AB1971">
            <w:pPr>
              <w:spacing w:before="100" w:beforeAutospacing="1" w:after="100" w:afterAutospacing="1" w:line="360" w:lineRule="auto"/>
              <w:jc w:val="center"/>
            </w:pPr>
            <m:oMathPara>
              <m:oMath>
                <m:sSub>
                  <m:sSubPr>
                    <m:ctrlPr>
                      <w:rPr>
                        <w:rFonts w:ascii="Cambria Math" w:hAnsi="Cambria Math"/>
                        <w:i/>
                      </w:rPr>
                    </m:ctrlPr>
                  </m:sSubPr>
                  <m:e>
                    <m:r>
                      <w:rPr>
                        <w:rFonts w:ascii="Cambria Math" w:hAnsi="Cambria Math"/>
                      </w:rPr>
                      <m:t>Q</m:t>
                    </m:r>
                  </m:e>
                  <m:sub>
                    <m:r>
                      <w:rPr>
                        <w:rFonts w:ascii="Cambria Math" w:hAnsi="Cambria Math"/>
                      </w:rPr>
                      <m:t>s</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m:t>
                            </m:r>
                          </m:sub>
                        </m:sSub>
                        <m:r>
                          <w:rPr>
                            <w:rFonts w:ascii="Cambria Math" w:hAnsi="Cambria Math"/>
                          </w:rPr>
                          <m:t>|</m:t>
                        </m:r>
                      </m:e>
                      <m:sup>
                        <m:r>
                          <w:rPr>
                            <w:rFonts w:ascii="Cambria Math" w:hAnsi="Cambria Math"/>
                          </w:rPr>
                          <m:t>2</m:t>
                        </m:r>
                      </m:sup>
                    </m:sSup>
                  </m:num>
                  <m:den>
                    <m:r>
                      <w:rPr>
                        <w:rFonts w:ascii="Cambria Math" w:hAnsi="Cambria Math"/>
                      </w:rPr>
                      <m:t>X</m:t>
                    </m:r>
                  </m:den>
                </m:f>
                <m:r>
                  <w:rPr>
                    <w:rFonts w:ascii="Cambria Math" w:hAnsi="Cambria Math"/>
                  </w:rPr>
                  <m:t xml:space="preserve"> </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s</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r</m:t>
                            </m:r>
                          </m:sub>
                        </m:sSub>
                      </m:e>
                    </m:d>
                  </m:num>
                  <m:den>
                    <m:r>
                      <w:rPr>
                        <w:rFonts w:ascii="Cambria Math" w:hAnsi="Cambria Math"/>
                      </w:rPr>
                      <m:t>X</m:t>
                    </m:r>
                  </m:den>
                </m:f>
                <m:r>
                  <w:rPr>
                    <w:rFonts w:ascii="Cambria Math" w:hAnsi="Cambria Math"/>
                  </w:rPr>
                  <m:t>Cos(</m:t>
                </m:r>
                <m:sSub>
                  <m:sSubPr>
                    <m:ctrlPr>
                      <w:rPr>
                        <w:rFonts w:ascii="Cambria Math" w:hAnsi="Cambria Math"/>
                        <w:i/>
                      </w:rPr>
                    </m:ctrlPr>
                  </m:sSubPr>
                  <m:e>
                    <m:r>
                      <w:rPr>
                        <w:rFonts w:ascii="Cambria Math" w:hAnsi="Cambria Math"/>
                      </w:rPr>
                      <m:t>δ</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r</m:t>
                    </m:r>
                  </m:sub>
                </m:sSub>
                <m:r>
                  <w:rPr>
                    <w:rFonts w:ascii="Cambria Math" w:hAnsi="Cambria Math"/>
                  </w:rPr>
                  <m:t>)</m:t>
                </m:r>
              </m:oMath>
            </m:oMathPara>
          </w:p>
        </w:tc>
        <w:tc>
          <w:tcPr>
            <w:tcW w:w="614" w:type="dxa"/>
            <w:vAlign w:val="center"/>
          </w:tcPr>
          <w:p w14:paraId="6B403039" w14:textId="1BBA5F07" w:rsidR="00FD34CB" w:rsidRDefault="00FD34CB" w:rsidP="00AB1971">
            <w:pPr>
              <w:spacing w:line="360" w:lineRule="auto"/>
              <w:jc w:val="center"/>
            </w:pPr>
            <w:r>
              <w:t>(12)</w:t>
            </w:r>
          </w:p>
        </w:tc>
      </w:tr>
    </w:tbl>
    <w:p w14:paraId="2D7C0016" w14:textId="77777777" w:rsidR="00C8042C" w:rsidRDefault="00C8042C" w:rsidP="00FD34CB">
      <w:pPr>
        <w:snapToGrid w:val="0"/>
        <w:spacing w:before="100" w:beforeAutospacing="1" w:after="100" w:afterAutospacing="1"/>
        <w:contextualSpacing/>
        <w:jc w:val="both"/>
      </w:pPr>
    </w:p>
    <w:p w14:paraId="53DEC740" w14:textId="77777777" w:rsidR="002523A7" w:rsidRPr="002523A7" w:rsidRDefault="002523A7" w:rsidP="001D0E8A">
      <w:pPr>
        <w:numPr>
          <w:ilvl w:val="0"/>
          <w:numId w:val="22"/>
        </w:numPr>
        <w:spacing w:before="100" w:beforeAutospacing="1" w:after="100" w:afterAutospacing="1"/>
        <w:jc w:val="both"/>
      </w:pPr>
      <w:r w:rsidRPr="002523A7">
        <w:rPr>
          <w:i/>
          <w:iCs/>
        </w:rPr>
        <w:t>P</w:t>
      </w:r>
      <w:r w:rsidRPr="002523A7">
        <w:t> is the active power transmission</w:t>
      </w:r>
    </w:p>
    <w:p w14:paraId="248EB81F" w14:textId="3394C370" w:rsidR="002523A7" w:rsidRPr="002523A7" w:rsidRDefault="002523A7" w:rsidP="001D0E8A">
      <w:pPr>
        <w:numPr>
          <w:ilvl w:val="0"/>
          <w:numId w:val="22"/>
        </w:numPr>
        <w:spacing w:before="100" w:beforeAutospacing="1" w:after="100" w:afterAutospacing="1"/>
        <w:jc w:val="both"/>
      </w:pPr>
      <w:r w:rsidRPr="002523A7">
        <w:rPr>
          <w:i/>
          <w:iCs/>
        </w:rPr>
        <w:t>Qs</w:t>
      </w:r>
      <w:r w:rsidRPr="002523A7">
        <w:t>​ is the reactive power at the sending end</w:t>
      </w:r>
    </w:p>
    <w:p w14:paraId="123A4545" w14:textId="2CDD1465" w:rsidR="002523A7" w:rsidRPr="002523A7" w:rsidRDefault="002523A7" w:rsidP="001D0E8A">
      <w:pPr>
        <w:numPr>
          <w:ilvl w:val="0"/>
          <w:numId w:val="22"/>
        </w:numPr>
        <w:spacing w:before="100" w:beforeAutospacing="1" w:after="100" w:afterAutospacing="1"/>
        <w:jc w:val="both"/>
      </w:pPr>
      <w:r w:rsidRPr="002523A7">
        <w:rPr>
          <w:rFonts w:ascii="Cambria Math" w:hAnsi="Cambria Math" w:cs="Cambria Math"/>
        </w:rPr>
        <w:t>∣</w:t>
      </w:r>
      <w:r w:rsidRPr="002523A7">
        <w:rPr>
          <w:i/>
          <w:iCs/>
        </w:rPr>
        <w:t>Vs</w:t>
      </w:r>
      <w:r w:rsidRPr="002523A7">
        <w:t>​</w:t>
      </w:r>
      <w:r w:rsidRPr="002523A7">
        <w:rPr>
          <w:rFonts w:ascii="Cambria Math" w:hAnsi="Cambria Math" w:cs="Cambria Math"/>
        </w:rPr>
        <w:t>∣</w:t>
      </w:r>
      <w:r w:rsidRPr="002523A7">
        <w:t> and </w:t>
      </w:r>
      <w:r w:rsidRPr="002523A7">
        <w:rPr>
          <w:rFonts w:ascii="Cambria Math" w:hAnsi="Cambria Math" w:cs="Cambria Math"/>
        </w:rPr>
        <w:t>∣</w:t>
      </w:r>
      <w:proofErr w:type="spellStart"/>
      <w:r w:rsidRPr="002523A7">
        <w:rPr>
          <w:i/>
          <w:iCs/>
        </w:rPr>
        <w:t>Vr</w:t>
      </w:r>
      <w:proofErr w:type="spellEnd"/>
      <w:r w:rsidRPr="002523A7">
        <w:t>​</w:t>
      </w:r>
      <w:r w:rsidRPr="002523A7">
        <w:rPr>
          <w:rFonts w:ascii="Cambria Math" w:hAnsi="Cambria Math" w:cs="Cambria Math"/>
        </w:rPr>
        <w:t>∣</w:t>
      </w:r>
      <w:r w:rsidRPr="002523A7">
        <w:t> are the voltage magnitudes at sending and receiving ends</w:t>
      </w:r>
    </w:p>
    <w:p w14:paraId="608030E5" w14:textId="789F37FD" w:rsidR="002523A7" w:rsidRPr="002523A7" w:rsidRDefault="002523A7" w:rsidP="001D0E8A">
      <w:pPr>
        <w:numPr>
          <w:ilvl w:val="0"/>
          <w:numId w:val="22"/>
        </w:numPr>
        <w:spacing w:before="100" w:beforeAutospacing="1" w:after="100" w:afterAutospacing="1"/>
        <w:jc w:val="both"/>
      </w:pPr>
      <w:proofErr w:type="spellStart"/>
      <w:r w:rsidRPr="002523A7">
        <w:rPr>
          <w:i/>
          <w:iCs/>
        </w:rPr>
        <w:t>δs</w:t>
      </w:r>
      <w:proofErr w:type="spellEnd"/>
      <w:r w:rsidRPr="002523A7">
        <w:t>​ and </w:t>
      </w:r>
      <w:proofErr w:type="spellStart"/>
      <w:r w:rsidRPr="002523A7">
        <w:rPr>
          <w:i/>
          <w:iCs/>
        </w:rPr>
        <w:t>δr</w:t>
      </w:r>
      <w:proofErr w:type="spellEnd"/>
      <w:r w:rsidRPr="002523A7">
        <w:t>​ are the voltage phase angles</w:t>
      </w:r>
    </w:p>
    <w:p w14:paraId="30E0B050" w14:textId="0F33E7D0" w:rsidR="002523A7" w:rsidRPr="002523A7" w:rsidRDefault="002523A7" w:rsidP="001D0E8A">
      <w:pPr>
        <w:numPr>
          <w:ilvl w:val="0"/>
          <w:numId w:val="22"/>
        </w:numPr>
        <w:spacing w:before="100" w:beforeAutospacing="1" w:after="100" w:afterAutospacing="1"/>
        <w:jc w:val="both"/>
      </w:pPr>
      <w:r w:rsidRPr="002523A7">
        <w:t>X is the line reactance</w:t>
      </w:r>
    </w:p>
    <w:p w14:paraId="1F45DD3E" w14:textId="27648267" w:rsidR="002523A7" w:rsidRDefault="00EB585F" w:rsidP="002523A7">
      <w:pPr>
        <w:spacing w:before="100" w:beforeAutospacing="1" w:after="100" w:afterAutospacing="1"/>
        <w:jc w:val="both"/>
      </w:pPr>
      <w:r>
        <w:t>FACTS devices provide dynamic control over the three main parameters of the mentioned equations:</w:t>
      </w:r>
    </w:p>
    <w:p w14:paraId="061E253D" w14:textId="72FB0688" w:rsidR="003B1694" w:rsidRPr="003B1694" w:rsidRDefault="003B1694" w:rsidP="001D0E8A">
      <w:pPr>
        <w:numPr>
          <w:ilvl w:val="0"/>
          <w:numId w:val="23"/>
        </w:numPr>
        <w:spacing w:before="100" w:beforeAutospacing="1" w:after="100" w:afterAutospacing="1"/>
        <w:jc w:val="both"/>
      </w:pPr>
      <w:r w:rsidRPr="003B1694">
        <w:t>Line impedance (</w:t>
      </w:r>
      <w:r w:rsidRPr="003B1694">
        <w:rPr>
          <w:i/>
          <w:iCs/>
        </w:rPr>
        <w:t>X</w:t>
      </w:r>
      <w:r w:rsidRPr="003B1694">
        <w:t>)</w:t>
      </w:r>
    </w:p>
    <w:p w14:paraId="4D875779" w14:textId="49CB638A" w:rsidR="003B1694" w:rsidRPr="003B1694" w:rsidRDefault="003B1694" w:rsidP="001D0E8A">
      <w:pPr>
        <w:numPr>
          <w:ilvl w:val="0"/>
          <w:numId w:val="23"/>
        </w:numPr>
        <w:spacing w:before="100" w:beforeAutospacing="1" w:after="100" w:afterAutospacing="1"/>
        <w:jc w:val="both"/>
      </w:pPr>
      <w:r w:rsidRPr="003B1694">
        <w:t>Voltage magnitude (</w:t>
      </w:r>
      <w:r w:rsidRPr="003B1694">
        <w:rPr>
          <w:rFonts w:ascii="Cambria Math" w:hAnsi="Cambria Math" w:cs="Cambria Math"/>
        </w:rPr>
        <w:t>∣</w:t>
      </w:r>
      <w:r w:rsidRPr="003B1694">
        <w:rPr>
          <w:i/>
          <w:iCs/>
        </w:rPr>
        <w:t>V</w:t>
      </w:r>
      <w:r w:rsidRPr="003B1694">
        <w:rPr>
          <w:rFonts w:ascii="Cambria Math" w:hAnsi="Cambria Math" w:cs="Cambria Math"/>
        </w:rPr>
        <w:t>∣</w:t>
      </w:r>
      <w:r w:rsidRPr="003B1694">
        <w:t>)</w:t>
      </w:r>
    </w:p>
    <w:p w14:paraId="5C338D47" w14:textId="1AB69142" w:rsidR="003B1694" w:rsidRPr="003B1694" w:rsidRDefault="003B1694" w:rsidP="001D0E8A">
      <w:pPr>
        <w:numPr>
          <w:ilvl w:val="0"/>
          <w:numId w:val="23"/>
        </w:numPr>
        <w:spacing w:before="100" w:beforeAutospacing="1" w:after="100" w:afterAutospacing="1"/>
        <w:jc w:val="both"/>
      </w:pPr>
      <w:r w:rsidRPr="003B1694">
        <w:t>Phase angle (</w:t>
      </w:r>
      <w:r w:rsidRPr="003B1694">
        <w:rPr>
          <w:i/>
          <w:iCs/>
        </w:rPr>
        <w:t>δ</w:t>
      </w:r>
      <w:r w:rsidRPr="003B1694">
        <w:t>)</w:t>
      </w:r>
    </w:p>
    <w:p w14:paraId="468A72FC" w14:textId="01872323" w:rsidR="00EB585F" w:rsidRPr="002523A7" w:rsidRDefault="003B1694" w:rsidP="00770641">
      <w:pPr>
        <w:spacing w:before="100" w:beforeAutospacing="1" w:after="100" w:afterAutospacing="1"/>
        <w:jc w:val="both"/>
      </w:pPr>
      <w:r>
        <w:t xml:space="preserve">This dynamic control happens using </w:t>
      </w:r>
      <w:r w:rsidR="00E53699">
        <w:t xml:space="preserve">through insertion of reactive </w:t>
      </w:r>
      <w:r w:rsidR="00212E9B">
        <w:t>elements</w:t>
      </w:r>
      <w:r w:rsidR="00E53699">
        <w:t xml:space="preserve"> (like inductors and capacitors) or direct voltage and current injection using the power electronic converters </w:t>
      </w:r>
      <w:r w:rsidR="00ED4E76">
        <w:t>that normally operates at high switching frequencies</w:t>
      </w:r>
      <w:r w:rsidR="00747A74">
        <w:fldChar w:fldCharType="begin"/>
      </w:r>
      <w:r w:rsidR="00770641">
        <w:instrText xml:space="preserve"> ADDIN ZOTERO_ITEM CSL_CITATION {"citationID":"M6vh1oJg","properties":{"formattedCitation":"[47]","plainCitation":"[47]","noteIndex":0},"citationItems":[{"id":930,"uris":["http://zotero.org/users/9870935/items/339EEVGE"],"itemData":{"id":930,"type":"article-journal","container-title":"Frontiers of Information Technology &amp; Electronic Engineering","DOI":"10.1631/FITEE.1500019","ISSN":"2095-9184, 2095-9230","issue":"8","journalAbbreviation":"Frontiers Inf Technol Electronic Eng","language":"en","page":"658-678","source":"DOI.org (Crossref)","title":"Enhancing power transfer capability through flexible AC transmission system devices: a review","title-short":"Enhancing power transfer capability through flexible AC transmission system devices","volume":"16","author":[{"family":"Albatsh","given":"Fadi M."},{"family":"Mekhilef","given":"Saad"},{"family":"Ahmad","given":"Shameem"},{"family":"Mokhlis","given":"H."},{"family":"Hassan","given":"M. A."}],"issued":{"date-parts":[["2015",8]]}}}],"schema":"https://github.com/citation-style-language/schema/raw/master/csl-citation.json"} </w:instrText>
      </w:r>
      <w:r w:rsidR="00747A74">
        <w:fldChar w:fldCharType="separate"/>
      </w:r>
      <w:r w:rsidR="00770641" w:rsidRPr="00770641">
        <w:t>[47]</w:t>
      </w:r>
      <w:r w:rsidR="00747A74">
        <w:fldChar w:fldCharType="end"/>
      </w:r>
      <w:r w:rsidR="00ED4E76">
        <w:t>.</w:t>
      </w:r>
    </w:p>
    <w:p w14:paraId="758A59BA" w14:textId="1B3E583E" w:rsidR="005D50CC" w:rsidRDefault="005D50CC" w:rsidP="005D50CC">
      <w:pPr>
        <w:spacing w:before="100" w:beforeAutospacing="1" w:after="100" w:afterAutospacing="1"/>
        <w:jc w:val="both"/>
        <w:rPr>
          <w:b/>
          <w:bCs/>
        </w:rPr>
      </w:pPr>
      <w:r>
        <w:rPr>
          <w:b/>
          <w:bCs/>
        </w:rPr>
        <w:t>2.2.2 Classification Based on Connection Configuration</w:t>
      </w:r>
    </w:p>
    <w:p w14:paraId="4947488F" w14:textId="60F5E82D" w:rsidR="005D50CC" w:rsidRDefault="0003002D" w:rsidP="005D50CC">
      <w:pPr>
        <w:spacing w:before="100" w:beforeAutospacing="1" w:after="100" w:afterAutospacing="1"/>
        <w:jc w:val="both"/>
        <w:rPr>
          <w:b/>
          <w:bCs/>
        </w:rPr>
      </w:pPr>
      <w:r>
        <w:rPr>
          <w:b/>
          <w:bCs/>
        </w:rPr>
        <w:t>2.2.2.1 Series-Connected FACTS Controllers</w:t>
      </w:r>
    </w:p>
    <w:p w14:paraId="237E70AD" w14:textId="4E9A84D2" w:rsidR="0003002D" w:rsidRDefault="0003002D" w:rsidP="00171682">
      <w:pPr>
        <w:spacing w:before="100" w:beforeAutospacing="1" w:after="100" w:afterAutospacing="1"/>
        <w:jc w:val="both"/>
      </w:pPr>
      <w:r>
        <w:t xml:space="preserve">These kinds of FACTS devices are connected in series with the transmission lines through coupling transformers, </w:t>
      </w:r>
      <w:r w:rsidR="009B0673">
        <w:t>for controlling the impedance or voltage sources</w:t>
      </w:r>
      <w:r w:rsidR="00B931E5">
        <w:fldChar w:fldCharType="begin"/>
      </w:r>
      <w:r w:rsidR="00171682">
        <w:instrText xml:space="preserve"> ADDIN ZOTERO_ITEM CSL_CITATION {"citationID":"a2fff3g3s41","properties":{"formattedCitation":"[10]","plainCitation":"[10]","noteIndex":0},"citationItems":[{"id":950,"uris":["http://zotero.org/users/9870935/items/RCKKR9W6"],"itemData":{"id":950,"type":"article-journal","container-title":"Energy Reports","DOI":"10.1016/j.egyr.2024.05.011","ISSN":"23524847","journalAbbreviation":"Energy Reports","language":"en","page":"5350-5371","source":"DOI.org (Crossref)","title":"A comprehensive review of FACTS devices in modern power systems: Addressing power quality, optimal placement, and stability with renewable energy penetration","title-short":"A comprehensive review of FACTS devices in modern power systems","volume":"11","author":[{"family":"Alajrash","given":"Ban H."},{"family":"Salem","given":"Mohamed"},{"family":"Swadi","given":"Mahmood"},{"family":"Senjyu","given":"Tomonobu"},{"family":"Kamarol","given":"Mohamad"},{"family":"Motahhir","given":"Saad"}],"issued":{"date-parts":[["2024",6]]}}}],"schema":"https://github.com/citation-style-language/schema/raw/master/csl-citation.json"} </w:instrText>
      </w:r>
      <w:r w:rsidR="00B931E5">
        <w:fldChar w:fldCharType="separate"/>
      </w:r>
      <w:r w:rsidR="00171682" w:rsidRPr="00171682">
        <w:rPr>
          <w:rFonts w:eastAsiaTheme="minorHAnsi"/>
        </w:rPr>
        <w:t>[10]</w:t>
      </w:r>
      <w:r w:rsidR="00B931E5">
        <w:fldChar w:fldCharType="end"/>
      </w:r>
      <w:r w:rsidR="009B0673">
        <w:t xml:space="preserve">. With this configuration, </w:t>
      </w:r>
      <w:r w:rsidR="00106E42">
        <w:t>the direct control of power flow</w:t>
      </w:r>
      <w:r w:rsidR="009A5319">
        <w:t xml:space="preserve"> (that is relatively</w:t>
      </w:r>
      <w:r w:rsidR="006127C6">
        <w:t xml:space="preserve"> has smaller ratings compared to shunt devices)</w:t>
      </w:r>
      <w:r w:rsidR="00106E42">
        <w:t xml:space="preserve"> is possible according to the following relationship: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
        <w:gridCol w:w="8191"/>
        <w:gridCol w:w="616"/>
      </w:tblGrid>
      <w:tr w:rsidR="001756D8" w14:paraId="6F7A36B5" w14:textId="77777777" w:rsidTr="002C6C85">
        <w:tc>
          <w:tcPr>
            <w:tcW w:w="562" w:type="dxa"/>
            <w:vAlign w:val="center"/>
          </w:tcPr>
          <w:p w14:paraId="132B9611" w14:textId="77777777" w:rsidR="001756D8" w:rsidRDefault="001756D8" w:rsidP="002C6C85">
            <w:pPr>
              <w:jc w:val="center"/>
            </w:pPr>
          </w:p>
        </w:tc>
        <w:tc>
          <w:tcPr>
            <w:tcW w:w="8364" w:type="dxa"/>
            <w:vAlign w:val="center"/>
          </w:tcPr>
          <w:p w14:paraId="0A28B650" w14:textId="0F0EBB1C" w:rsidR="001756D8" w:rsidRDefault="001756D8" w:rsidP="003B427B">
            <w:pPr>
              <w:spacing w:before="100" w:beforeAutospacing="1" w:after="100" w:afterAutospacing="1"/>
              <w:jc w:val="both"/>
            </w:pPr>
            <m:oMathPara>
              <m:oMath>
                <m:r>
                  <w:rPr>
                    <w:rFonts w:ascii="Cambria Math" w:hAnsi="Cambria Math"/>
                  </w:rPr>
                  <m:t xml:space="preserve">P= </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s</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r</m:t>
                            </m:r>
                          </m:sub>
                        </m:sSub>
                      </m:e>
                    </m:d>
                  </m:num>
                  <m:den>
                    <m:sSub>
                      <m:sSubPr>
                        <m:ctrlPr>
                          <w:rPr>
                            <w:rFonts w:ascii="Cambria Math" w:hAnsi="Cambria Math"/>
                            <w:i/>
                          </w:rPr>
                        </m:ctrlPr>
                      </m:sSubPr>
                      <m:e>
                        <m:r>
                          <w:rPr>
                            <w:rFonts w:ascii="Cambria Math" w:hAnsi="Cambria Math"/>
                          </w:rPr>
                          <m:t>X</m:t>
                        </m:r>
                      </m:e>
                      <m:sub>
                        <m:r>
                          <w:rPr>
                            <w:rFonts w:ascii="Cambria Math" w:hAnsi="Cambria Math"/>
                          </w:rPr>
                          <m:t>effective</m:t>
                        </m:r>
                      </m:sub>
                    </m:sSub>
                  </m:den>
                </m:f>
                <m:r>
                  <w:rPr>
                    <w:rFonts w:ascii="Cambria Math" w:hAnsi="Cambria Math"/>
                  </w:rPr>
                  <m:t>Sin(</m:t>
                </m:r>
                <m:sSub>
                  <m:sSubPr>
                    <m:ctrlPr>
                      <w:rPr>
                        <w:rFonts w:ascii="Cambria Math" w:hAnsi="Cambria Math"/>
                        <w:i/>
                      </w:rPr>
                    </m:ctrlPr>
                  </m:sSubPr>
                  <m:e>
                    <m:r>
                      <w:rPr>
                        <w:rFonts w:ascii="Cambria Math" w:hAnsi="Cambria Math"/>
                      </w:rPr>
                      <m:t>δ</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r</m:t>
                    </m:r>
                  </m:sub>
                </m:sSub>
                <m:r>
                  <w:rPr>
                    <w:rFonts w:ascii="Cambria Math" w:hAnsi="Cambria Math"/>
                  </w:rPr>
                  <m:t>)</m:t>
                </m:r>
              </m:oMath>
            </m:oMathPara>
          </w:p>
        </w:tc>
        <w:tc>
          <w:tcPr>
            <w:tcW w:w="424" w:type="dxa"/>
            <w:vAlign w:val="center"/>
          </w:tcPr>
          <w:p w14:paraId="56E6CE03" w14:textId="49920D43" w:rsidR="001756D8" w:rsidRDefault="001756D8" w:rsidP="002C6C85">
            <w:pPr>
              <w:jc w:val="center"/>
            </w:pPr>
            <w:r>
              <w:t>(</w:t>
            </w:r>
            <w:r w:rsidR="00AB1971">
              <w:t>13</w:t>
            </w:r>
            <w:r>
              <w:t>)</w:t>
            </w:r>
          </w:p>
        </w:tc>
      </w:tr>
    </w:tbl>
    <w:p w14:paraId="69CDB1D1" w14:textId="77777777" w:rsidR="001756D8" w:rsidRDefault="001756D8" w:rsidP="003B427B">
      <w:pPr>
        <w:snapToGrid w:val="0"/>
        <w:spacing w:before="100" w:beforeAutospacing="1" w:after="100" w:afterAutospacing="1"/>
        <w:contextualSpacing/>
        <w:jc w:val="both"/>
      </w:pPr>
    </w:p>
    <w:p w14:paraId="54BD5C14" w14:textId="1F9D4E45" w:rsidR="00DC1529" w:rsidRPr="00FD34CB" w:rsidRDefault="00B25765" w:rsidP="001D0E8A">
      <w:pPr>
        <w:pStyle w:val="ListParagraph"/>
        <w:numPr>
          <w:ilvl w:val="0"/>
          <w:numId w:val="24"/>
        </w:num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X</w:t>
      </w:r>
      <w:r w:rsidRPr="00B25765">
        <w:rPr>
          <w:rFonts w:ascii="Times New Roman" w:eastAsia="Times New Roman" w:hAnsi="Times New Roman" w:cs="Times New Roman"/>
          <w:kern w:val="0"/>
          <w:vertAlign w:val="subscript"/>
          <w14:ligatures w14:val="none"/>
        </w:rPr>
        <w:t>effective</w:t>
      </w:r>
      <w:proofErr w:type="spellEnd"/>
      <w:r>
        <w:rPr>
          <w:rFonts w:ascii="Times New Roman" w:eastAsia="Times New Roman" w:hAnsi="Times New Roman" w:cs="Times New Roman"/>
          <w:kern w:val="0"/>
          <w14:ligatures w14:val="none"/>
        </w:rPr>
        <w:t xml:space="preserve"> is the effective line reactance after series compensation</w:t>
      </w:r>
      <w:r w:rsidR="009A5319">
        <w:rPr>
          <w:rFonts w:ascii="Times New Roman" w:eastAsia="Times New Roman" w:hAnsi="Times New Roman" w:cs="Times New Roman"/>
          <w:kern w:val="0"/>
          <w14:ligatures w14:val="none"/>
        </w:rPr>
        <w:t>.</w:t>
      </w:r>
    </w:p>
    <w:p w14:paraId="2E067A69" w14:textId="063D3BBB" w:rsidR="000B7AE2" w:rsidRDefault="000B7AE2" w:rsidP="000B7AE2">
      <w:pPr>
        <w:spacing w:before="100" w:beforeAutospacing="1" w:after="100" w:afterAutospacing="1"/>
        <w:jc w:val="both"/>
        <w:rPr>
          <w:b/>
          <w:bCs/>
        </w:rPr>
      </w:pPr>
      <w:r>
        <w:rPr>
          <w:b/>
          <w:bCs/>
        </w:rPr>
        <w:lastRenderedPageBreak/>
        <w:t>2.2.2.</w:t>
      </w:r>
      <w:r w:rsidR="00EB27CC">
        <w:rPr>
          <w:b/>
          <w:bCs/>
        </w:rPr>
        <w:t>1.1</w:t>
      </w:r>
      <w:r>
        <w:rPr>
          <w:b/>
          <w:bCs/>
        </w:rPr>
        <w:t xml:space="preserve"> </w:t>
      </w:r>
      <w:r w:rsidR="00EB27CC">
        <w:rPr>
          <w:b/>
          <w:bCs/>
        </w:rPr>
        <w:t>Thyristor-Controlled Series Capacitor (TCSC)</w:t>
      </w:r>
    </w:p>
    <w:p w14:paraId="2405D58F" w14:textId="61F50E61" w:rsidR="00EB27CC" w:rsidRDefault="00B17B1D" w:rsidP="00770641">
      <w:pPr>
        <w:spacing w:before="100" w:beforeAutospacing="1" w:after="100" w:afterAutospacing="1"/>
        <w:jc w:val="both"/>
      </w:pPr>
      <w:r>
        <w:t xml:space="preserve">TCSC contains of a fixed number of capacitor that are in parallel with a </w:t>
      </w:r>
      <w:r w:rsidR="00E07479">
        <w:t>Thyristor-Controlled Reactor (TCR), forming a controllable capacitive reactance</w:t>
      </w:r>
      <w:r w:rsidR="00003665">
        <w:fldChar w:fldCharType="begin"/>
      </w:r>
      <w:r w:rsidR="00770641">
        <w:instrText xml:space="preserve"> ADDIN ZOTERO_ITEM CSL_CITATION {"citationID":"a1hms7d2slc","properties":{"formattedCitation":"[48], [49], [50]","plainCitation":"[48], [49], [50]","noteIndex":0},"citationItems":[{"id":1078,"uris":["http://zotero.org/users/9870935/items/K6FPGT8J"],"itemData":{"id":1078,"type":"paper-conference","container-title":"2024 21st International Conference on Harmonics and Quality of Power (ICHQP)","DOI":"10.1109/ICHQP61174.2024.10768850","event-place":"Chengdu, China","event-title":"2024 21st International Conference on Harmonics and Quality of Power (ICHQP)","ISBN":"979-8-3503-8256-3","license":"https://doi.org/10.15223/policy-029","page":"120-125","publisher":"IEEE","publisher-place":"Chengdu, China","source":"DOI.org (Crossref)","title":"Adaptive Sub-synchronous Oscillation Suppression Strategy for Doubly Fed Wind Farm Connected to Series Compensated System","URL":"https://ieeexplore.ieee.org/document/10768850/","author":[{"family":"Li","given":"Wuxing"},{"family":"Liu","given":"Xiaolong"},{"family":"Yu","given":"Lujie"},{"family":"Zhu","given":"Jiebei"}],"accessed":{"date-parts":[["2025",4,12]]},"issued":{"date-parts":[["2024",10,15]]}}},{"id":1080,"uris":["http://zotero.org/users/9870935/items/Z52UFFG3"],"itemData":{"id":1080,"type":"article-journal","abstract":"In this paper, optimal allocation of a distributed thyristor-controlled series compensator (DTCSC) in a power system is presented to minimize overload, voltage deviations, and power losses while improving system reliability. The decision variable was defined as the optimal reactance of the DTCSC in the power system, which was determined using a new meta-heuristic algorithm named the improved equilibrium optimization algorithm (IEOA). A nonlinear inertia weight reduction strategy was used to improve the performance of traditional EOA in preventing premature convergence and facilitate a quick global optimum solution. The effect of system critical line outage was evaluated for each of the considered goals. To evaluate the effectiveness of the proposed methodology, IEOA capability was compared with particle swarm optimization (PSO) and manta ray foraging optimizer (MRFO) methods. Simulations were carried out considering different scenarios on 14- and 118-bus test systems. The results showed that, for all scenarios, optimal allocation of DTCSC could result in a significant reduction in overloading, voltage deviation of network buses, as well as power losses under the condition of line outage, due to the optimal injection of reactive power. In all investigated scenarios, our results attested to the superiority of the IEOA over the traditional EOA, PSO, and MRFO in achieving a better value for the objective function. In addition, the results showed that improving reliability in the objective function could eliminate overloading, and hence, introduce further improvement in each of the objectives.","container-title":"Energies","DOI":"10.3390/en15207478","ISSN":"1996-1073","issue":"20","journalAbbreviation":"Energies","language":"en","license":"https://creativecommons.org/licenses/by/4.0/","page":"7478","source":"DOI.org (Crossref)","title":"Optimal Allocation of Distributed Thyristor Controlled Series Compensators in Power System Considering Overload, Voltage, and Losses with Reliability Effect","volume":"15","author":[{"family":"Khalili","given":"Mohsen"},{"family":"Aliasghari","given":"Touhid Poursheykh"},{"family":"Najmi","given":"Ebrahim Seifi"},{"family":"Abdelaziz","given":"Almoataz Y."},{"family":"Abu-Siada","given":"A."},{"family":"Nowdeh","given":"Saber Arabi"}],"issued":{"date-parts":[["2022",10,11]]}}},{"id":1079,"uris":["http://zotero.org/users/9870935/items/EBB58E5B"],"itemData":{"id":1079,"type":"paper-conference","container-title":"2020 52nd North American Power Symposium (NAPS)","DOI":"10.1109/NAPS50074.2021.9449797","event-place":"Tempe, AZ, USA","event-title":"2020 52nd North American Power Symposium (NAPS)","ISBN":"978-1-7281-8192-9","license":"https://ieeexplore.ieee.org/Xplorehelp/downloads/license-information/IEEE.html","page":"1-6","publisher":"IEEE","publisher-place":"Tempe, AZ, USA","source":"DOI.org (Crossref)","title":"A Computationally Efficient Evolutionary Algorithm for Stochastic D-FACTS Optimization","URL":"https://ieeexplore.ieee.org/document/9449797/","author":[{"family":"Castillo Fatule","given":"Eduardo J."},{"family":"Espiritu","given":"Jose F."},{"family":"Taboada","given":"Heidi"},{"family":"Sang","given":"Yuanrui"}],"accessed":{"date-parts":[["2025",4,12]]},"issued":{"date-parts":[["2021",4,11]]}}}],"schema":"https://github.com/citation-style-language/schema/raw/master/csl-citation.json"} </w:instrText>
      </w:r>
      <w:r w:rsidR="00003665">
        <w:fldChar w:fldCharType="separate"/>
      </w:r>
      <w:r w:rsidR="00770641" w:rsidRPr="00770641">
        <w:rPr>
          <w:rFonts w:eastAsiaTheme="minorHAnsi"/>
        </w:rPr>
        <w:t>[48], [49], [50]</w:t>
      </w:r>
      <w:r w:rsidR="00003665">
        <w:fldChar w:fldCharType="end"/>
      </w:r>
      <w:r w:rsidR="00E07479">
        <w:t xml:space="preserve">. </w:t>
      </w:r>
      <w:r w:rsidR="00282A9F">
        <w:t>There are two main stages in its operation:</w:t>
      </w:r>
    </w:p>
    <w:p w14:paraId="62C9803C" w14:textId="491B80D5" w:rsidR="00282A9F" w:rsidRDefault="00282A9F" w:rsidP="001D0E8A">
      <w:pPr>
        <w:pStyle w:val="ListParagraph"/>
        <w:numPr>
          <w:ilvl w:val="0"/>
          <w:numId w:val="24"/>
        </w:numPr>
        <w:spacing w:before="100" w:beforeAutospacing="1" w:after="100" w:afterAutospacing="1" w:line="240" w:lineRule="auto"/>
        <w:jc w:val="both"/>
        <w:rPr>
          <w:rFonts w:ascii="Times New Roman" w:eastAsia="Times New Roman" w:hAnsi="Times New Roman" w:cs="Times New Roman"/>
          <w:kern w:val="0"/>
          <w14:ligatures w14:val="none"/>
        </w:rPr>
      </w:pPr>
      <w:r w:rsidRPr="00D61A1B">
        <w:rPr>
          <w:rFonts w:ascii="Times New Roman" w:eastAsia="Times New Roman" w:hAnsi="Times New Roman" w:cs="Times New Roman"/>
          <w:b/>
          <w:bCs/>
          <w:kern w:val="0"/>
          <w14:ligatures w14:val="none"/>
        </w:rPr>
        <w:t>Fundamental Circuit</w:t>
      </w:r>
      <w:r>
        <w:rPr>
          <w:rFonts w:ascii="Times New Roman" w:eastAsia="Times New Roman" w:hAnsi="Times New Roman" w:cs="Times New Roman"/>
          <w:kern w:val="0"/>
          <w14:ligatures w14:val="none"/>
        </w:rPr>
        <w:t xml:space="preserve">: </w:t>
      </w:r>
      <w:r w:rsidR="00627822">
        <w:rPr>
          <w:rFonts w:ascii="Times New Roman" w:eastAsia="Times New Roman" w:hAnsi="Times New Roman" w:cs="Times New Roman"/>
          <w:kern w:val="0"/>
          <w14:ligatures w14:val="none"/>
        </w:rPr>
        <w:t>Series capacitor (X</w:t>
      </w:r>
      <w:r w:rsidR="00627822" w:rsidRPr="00627822">
        <w:rPr>
          <w:rFonts w:ascii="Times New Roman" w:eastAsia="Times New Roman" w:hAnsi="Times New Roman" w:cs="Times New Roman"/>
          <w:kern w:val="0"/>
          <w:vertAlign w:val="subscript"/>
          <w14:ligatures w14:val="none"/>
        </w:rPr>
        <w:t>C</w:t>
      </w:r>
      <w:r w:rsidR="00627822">
        <w:rPr>
          <w:rFonts w:ascii="Times New Roman" w:eastAsia="Times New Roman" w:hAnsi="Times New Roman" w:cs="Times New Roman"/>
          <w:kern w:val="0"/>
          <w14:ligatures w14:val="none"/>
        </w:rPr>
        <w:t xml:space="preserve">) in parallel with a TCR </w:t>
      </w:r>
      <w:r w:rsidR="00C73CA5">
        <w:rPr>
          <w:rFonts w:ascii="Times New Roman" w:eastAsia="Times New Roman" w:hAnsi="Times New Roman" w:cs="Times New Roman"/>
          <w:kern w:val="0"/>
          <w14:ligatures w14:val="none"/>
        </w:rPr>
        <w:t>comprising an inductor (X</w:t>
      </w:r>
      <w:r w:rsidR="00C73CA5" w:rsidRPr="00C73CA5">
        <w:rPr>
          <w:rFonts w:ascii="Times New Roman" w:eastAsia="Times New Roman" w:hAnsi="Times New Roman" w:cs="Times New Roman"/>
          <w:kern w:val="0"/>
          <w:vertAlign w:val="subscript"/>
          <w14:ligatures w14:val="none"/>
        </w:rPr>
        <w:t>L</w:t>
      </w:r>
      <w:r w:rsidR="00C73CA5">
        <w:rPr>
          <w:rFonts w:ascii="Times New Roman" w:eastAsia="Times New Roman" w:hAnsi="Times New Roman" w:cs="Times New Roman"/>
          <w:kern w:val="0"/>
          <w14:ligatures w14:val="none"/>
        </w:rPr>
        <w:t>) and a bidirectional thyristor valve.</w:t>
      </w:r>
    </w:p>
    <w:p w14:paraId="3761F6A9" w14:textId="34B30318" w:rsidR="00D61A1B" w:rsidRDefault="00D61A1B" w:rsidP="001D0E8A">
      <w:pPr>
        <w:pStyle w:val="ListParagraph"/>
        <w:numPr>
          <w:ilvl w:val="0"/>
          <w:numId w:val="24"/>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Impedance Characteristics</w:t>
      </w:r>
      <w:r w:rsidRPr="00D61A1B">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00E73FAD">
        <w:rPr>
          <w:rFonts w:ascii="Times New Roman" w:eastAsia="Times New Roman" w:hAnsi="Times New Roman" w:cs="Times New Roman"/>
          <w:kern w:val="0"/>
          <w14:ligatures w14:val="none"/>
        </w:rPr>
        <w:t>The effective impedance varies with thyristor firing angle(</w:t>
      </w:r>
      <w:r w:rsidR="00A22DA9" w:rsidRPr="00A22DA9">
        <w:rPr>
          <w:rFonts w:ascii="Times New Roman" w:eastAsia="Times New Roman" w:hAnsi="Times New Roman" w:cs="Times New Roman"/>
          <w:i/>
          <w:iCs/>
          <w:kern w:val="0"/>
          <w14:ligatures w14:val="none"/>
        </w:rPr>
        <w:t>α</w:t>
      </w:r>
      <w:r w:rsidR="00A22DA9">
        <w:rPr>
          <w:rFonts w:ascii="Times New Roman" w:eastAsia="Times New Roman" w:hAnsi="Times New Roman" w:cs="Times New Roman"/>
          <w:i/>
          <w:iCs/>
          <w:kern w:val="0"/>
          <w14:ligatures w14:val="none"/>
        </w:rPr>
        <w:t>)</w:t>
      </w:r>
      <w:r w:rsidR="00AB7F1E">
        <w:rPr>
          <w:rFonts w:ascii="Times New Roman" w:eastAsia="Times New Roman" w:hAnsi="Times New Roman" w:cs="Times New Roman"/>
          <w:i/>
          <w:iCs/>
          <w:kern w:val="0"/>
          <w14:ligatures w14:val="none"/>
        </w:rPr>
        <w:t xml:space="preserve"> </w:t>
      </w:r>
      <w:r w:rsidR="00AB7F1E" w:rsidRPr="00C329F6">
        <w:rPr>
          <w:rFonts w:ascii="Times New Roman" w:eastAsia="Times New Roman" w:hAnsi="Times New Roman" w:cs="Times New Roman"/>
          <w:kern w:val="0"/>
          <w14:ligatures w14:val="none"/>
        </w:rPr>
        <w:t xml:space="preserve">that is range from </w:t>
      </w:r>
      <w:r w:rsidR="00C329F6" w:rsidRPr="00C329F6">
        <w:rPr>
          <w:rFonts w:ascii="Times New Roman" w:eastAsia="Times New Roman" w:hAnsi="Times New Roman" w:cs="Times New Roman"/>
          <w:kern w:val="0"/>
          <w14:ligatures w14:val="none"/>
        </w:rPr>
        <w:t>its minimum (near resonance point) to 90 (fully conducting)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
        <w:gridCol w:w="7807"/>
        <w:gridCol w:w="991"/>
      </w:tblGrid>
      <w:tr w:rsidR="00AB1971" w14:paraId="6906CBCA" w14:textId="77777777" w:rsidTr="00961F75">
        <w:tc>
          <w:tcPr>
            <w:tcW w:w="552" w:type="dxa"/>
            <w:vAlign w:val="center"/>
          </w:tcPr>
          <w:p w14:paraId="207F0E5F" w14:textId="77777777" w:rsidR="00AB1971" w:rsidRDefault="00AB1971" w:rsidP="00961F75">
            <w:pPr>
              <w:spacing w:line="360" w:lineRule="auto"/>
              <w:jc w:val="center"/>
            </w:pPr>
          </w:p>
        </w:tc>
        <w:tc>
          <w:tcPr>
            <w:tcW w:w="7807" w:type="dxa"/>
            <w:vAlign w:val="center"/>
          </w:tcPr>
          <w:p w14:paraId="4557163F" w14:textId="19738DFC" w:rsidR="00AB1971" w:rsidRDefault="00000000" w:rsidP="00961F75">
            <w:pPr>
              <w:pStyle w:val="ListParagraph"/>
              <w:tabs>
                <w:tab w:val="left" w:pos="3119"/>
              </w:tabs>
              <w:spacing w:before="100" w:beforeAutospacing="1" w:after="100" w:afterAutospacing="1" w:line="360" w:lineRule="auto"/>
              <w:jc w:val="center"/>
            </w:pPr>
            <m:oMathPara>
              <m:oMath>
                <m:sSub>
                  <m:sSubPr>
                    <m:ctrlPr>
                      <w:rPr>
                        <w:rFonts w:ascii="Cambria Math" w:hAnsi="Cambria Math"/>
                        <w:i/>
                      </w:rPr>
                    </m:ctrlPr>
                  </m:sSubPr>
                  <m:e>
                    <m:r>
                      <w:rPr>
                        <w:rFonts w:ascii="Cambria Math" w:hAnsi="Cambria Math"/>
                      </w:rPr>
                      <m:t>X</m:t>
                    </m:r>
                  </m:e>
                  <m:sub>
                    <m:r>
                      <w:rPr>
                        <w:rFonts w:ascii="Cambria Math" w:hAnsi="Cambria Math"/>
                      </w:rPr>
                      <m:t>TCSC</m:t>
                    </m:r>
                  </m:sub>
                </m:sSub>
                <m:d>
                  <m:dPr>
                    <m:ctrlPr>
                      <w:rPr>
                        <w:rFonts w:ascii="Cambria Math" w:hAnsi="Cambria Math"/>
                        <w:i/>
                      </w:rPr>
                    </m:ctrlPr>
                  </m:dPr>
                  <m:e>
                    <m:r>
                      <w:rPr>
                        <w:rFonts w:ascii="Cambria Math" w:hAnsi="Cambria Math"/>
                      </w:rPr>
                      <m:t>α</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X</m:t>
                        </m:r>
                      </m:e>
                      <m:sub>
                        <m:r>
                          <w:rPr>
                            <w:rFonts w:ascii="Cambria Math" w:hAnsi="Cambria Math"/>
                          </w:rPr>
                          <m:t>C</m:t>
                        </m:r>
                      </m:sub>
                      <m:sup>
                        <m:r>
                          <w:rPr>
                            <w:rFonts w:ascii="Cambria Math" w:hAnsi="Cambria Math"/>
                          </w:rPr>
                          <m:t>2</m:t>
                        </m:r>
                      </m:sup>
                    </m:sSubSup>
                  </m:num>
                  <m:den>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TCR</m:t>
                        </m:r>
                      </m:sub>
                    </m:sSub>
                    <m:d>
                      <m:dPr>
                        <m:ctrlPr>
                          <w:rPr>
                            <w:rFonts w:ascii="Cambria Math" w:hAnsi="Cambria Math"/>
                            <w:i/>
                          </w:rPr>
                        </m:ctrlPr>
                      </m:dPr>
                      <m:e>
                        <m:r>
                          <w:rPr>
                            <w:rFonts w:ascii="Cambria Math" w:hAnsi="Cambria Math"/>
                          </w:rPr>
                          <m:t>α</m:t>
                        </m:r>
                      </m:e>
                    </m:d>
                  </m:den>
                </m:f>
              </m:oMath>
            </m:oMathPara>
          </w:p>
        </w:tc>
        <w:tc>
          <w:tcPr>
            <w:tcW w:w="991" w:type="dxa"/>
            <w:vAlign w:val="center"/>
          </w:tcPr>
          <w:p w14:paraId="38FD5085" w14:textId="3E1EFC58" w:rsidR="00AB1971" w:rsidRDefault="00AB1971" w:rsidP="00961F75">
            <w:pPr>
              <w:spacing w:line="360" w:lineRule="auto"/>
              <w:jc w:val="center"/>
            </w:pPr>
            <w:r>
              <w:t>(1</w:t>
            </w:r>
            <w:r w:rsidR="002F59E7">
              <w:t>4</w:t>
            </w:r>
            <w:r>
              <w:t>)</w:t>
            </w:r>
          </w:p>
        </w:tc>
      </w:tr>
      <w:tr w:rsidR="00AB1971" w14:paraId="04B4A087" w14:textId="77777777" w:rsidTr="00961F75">
        <w:tc>
          <w:tcPr>
            <w:tcW w:w="552" w:type="dxa"/>
            <w:vAlign w:val="center"/>
          </w:tcPr>
          <w:p w14:paraId="5AA0657A" w14:textId="77777777" w:rsidR="00AB1971" w:rsidRDefault="00AB1971" w:rsidP="00961F75">
            <w:pPr>
              <w:spacing w:line="360" w:lineRule="auto"/>
              <w:jc w:val="center"/>
            </w:pPr>
          </w:p>
        </w:tc>
        <w:tc>
          <w:tcPr>
            <w:tcW w:w="7807" w:type="dxa"/>
            <w:vAlign w:val="center"/>
          </w:tcPr>
          <w:p w14:paraId="5661DD20" w14:textId="73AB730E" w:rsidR="00AB1971" w:rsidRDefault="00000000" w:rsidP="00961F75">
            <w:pPr>
              <w:pStyle w:val="ListParagraph"/>
              <w:tabs>
                <w:tab w:val="left" w:pos="3119"/>
              </w:tabs>
              <w:spacing w:before="100" w:beforeAutospacing="1" w:after="100" w:afterAutospacing="1" w:line="360" w:lineRule="auto"/>
              <w:jc w:val="center"/>
            </w:pPr>
            <m:oMathPara>
              <m:oMath>
                <m:sSub>
                  <m:sSubPr>
                    <m:ctrlPr>
                      <w:rPr>
                        <w:rFonts w:ascii="Cambria Math" w:hAnsi="Cambria Math"/>
                        <w:i/>
                      </w:rPr>
                    </m:ctrlPr>
                  </m:sSubPr>
                  <m:e>
                    <m:r>
                      <w:rPr>
                        <w:rFonts w:ascii="Cambria Math" w:hAnsi="Cambria Math"/>
                      </w:rPr>
                      <m:t>X</m:t>
                    </m:r>
                  </m:e>
                  <m:sub>
                    <m:r>
                      <w:rPr>
                        <w:rFonts w:ascii="Cambria Math" w:hAnsi="Cambria Math"/>
                      </w:rPr>
                      <m:t>TCR</m:t>
                    </m:r>
                  </m:sub>
                </m:sSub>
                <m:d>
                  <m:dPr>
                    <m:ctrlPr>
                      <w:rPr>
                        <w:rFonts w:ascii="Cambria Math" w:hAnsi="Cambria Math"/>
                        <w:i/>
                      </w:rPr>
                    </m:ctrlPr>
                  </m:dPr>
                  <m:e>
                    <m:r>
                      <w:rPr>
                        <w:rFonts w:ascii="Cambria Math" w:hAnsi="Cambria Math"/>
                      </w:rPr>
                      <m:t>α</m:t>
                    </m:r>
                  </m:e>
                </m:d>
                <m:r>
                  <w:rPr>
                    <w:rFonts w:ascii="Cambria Math" w:hAnsi="Cambria Math"/>
                  </w:rPr>
                  <m:t>=</m:t>
                </m:r>
                <m:f>
                  <m:fPr>
                    <m:ctrlPr>
                      <w:rPr>
                        <w:rFonts w:ascii="Cambria Math" w:hAnsi="Cambria Math"/>
                        <w:i/>
                      </w:rPr>
                    </m:ctrlPr>
                  </m:fPr>
                  <m:num>
                    <m:r>
                      <w:rPr>
                        <w:rFonts w:ascii="Cambria Math" w:hAnsi="Cambria Math"/>
                      </w:rPr>
                      <m:t>π</m:t>
                    </m:r>
                    <m:sSub>
                      <m:sSubPr>
                        <m:ctrlPr>
                          <w:rPr>
                            <w:rFonts w:ascii="Cambria Math" w:hAnsi="Cambria Math"/>
                            <w:i/>
                          </w:rPr>
                        </m:ctrlPr>
                      </m:sSubPr>
                      <m:e>
                        <m:r>
                          <w:rPr>
                            <w:rFonts w:ascii="Cambria Math" w:hAnsi="Cambria Math"/>
                          </w:rPr>
                          <m:t>X</m:t>
                        </m:r>
                      </m:e>
                      <m:sub>
                        <m:r>
                          <w:rPr>
                            <w:rFonts w:ascii="Cambria Math" w:hAnsi="Cambria Math"/>
                          </w:rPr>
                          <m:t>L</m:t>
                        </m:r>
                      </m:sub>
                    </m:sSub>
                  </m:num>
                  <m:den>
                    <m:r>
                      <w:rPr>
                        <w:rFonts w:ascii="Cambria Math" w:hAnsi="Cambria Math"/>
                      </w:rPr>
                      <m:t>π-2α+</m:t>
                    </m:r>
                    <m:r>
                      <m:rPr>
                        <m:sty m:val="p"/>
                      </m:rPr>
                      <w:rPr>
                        <w:rFonts w:ascii="Cambria Math" w:hAnsi="Cambria Math"/>
                      </w:rPr>
                      <m:t>sin⁡</m:t>
                    </m:r>
                    <m:r>
                      <w:rPr>
                        <w:rFonts w:ascii="Cambria Math" w:hAnsi="Cambria Math"/>
                      </w:rPr>
                      <m:t>(2α)</m:t>
                    </m:r>
                  </m:den>
                </m:f>
              </m:oMath>
            </m:oMathPara>
          </w:p>
        </w:tc>
        <w:tc>
          <w:tcPr>
            <w:tcW w:w="991" w:type="dxa"/>
            <w:vAlign w:val="center"/>
          </w:tcPr>
          <w:p w14:paraId="036CEC5F" w14:textId="7A3A64AC" w:rsidR="00AB1971" w:rsidRDefault="00AB1971" w:rsidP="00961F75">
            <w:pPr>
              <w:spacing w:line="360" w:lineRule="auto"/>
              <w:jc w:val="center"/>
            </w:pPr>
            <w:r>
              <w:t>(1</w:t>
            </w:r>
            <w:r w:rsidR="002F59E7">
              <w:t>5</w:t>
            </w:r>
            <w:r>
              <w:t>)</w:t>
            </w:r>
          </w:p>
        </w:tc>
      </w:tr>
    </w:tbl>
    <w:p w14:paraId="0CC5D4DD" w14:textId="77777777" w:rsidR="00AB1971" w:rsidRPr="00D37501" w:rsidRDefault="00AB1971" w:rsidP="00D37501">
      <w:pPr>
        <w:snapToGrid w:val="0"/>
        <w:spacing w:before="100" w:beforeAutospacing="1" w:after="100" w:afterAutospacing="1"/>
        <w:contextualSpacing/>
        <w:jc w:val="both"/>
      </w:pPr>
    </w:p>
    <w:p w14:paraId="0099A0A9" w14:textId="1E801415" w:rsidR="00B76204" w:rsidRDefault="002A1FCA" w:rsidP="001D0E8A">
      <w:pPr>
        <w:pStyle w:val="ListParagraph"/>
        <w:numPr>
          <w:ilvl w:val="0"/>
          <w:numId w:val="24"/>
        </w:numPr>
        <w:spacing w:before="100" w:beforeAutospacing="1" w:after="100" w:afterAutospacing="1" w:line="240" w:lineRule="auto"/>
        <w:jc w:val="both"/>
        <w:rPr>
          <w:rFonts w:ascii="Times New Roman" w:eastAsia="Times New Roman" w:hAnsi="Times New Roman" w:cs="Times New Roman"/>
          <w:b/>
          <w:bCs/>
          <w:kern w:val="0"/>
          <w14:ligatures w14:val="none"/>
        </w:rPr>
      </w:pPr>
      <w:r w:rsidRPr="002A1FCA">
        <w:rPr>
          <w:rFonts w:ascii="Times New Roman" w:eastAsia="Times New Roman" w:hAnsi="Times New Roman" w:cs="Times New Roman"/>
          <w:b/>
          <w:bCs/>
          <w:kern w:val="0"/>
          <w14:ligatures w14:val="none"/>
        </w:rPr>
        <w:t>Operating Modes:</w:t>
      </w:r>
    </w:p>
    <w:p w14:paraId="01FA5E42" w14:textId="5D95C7FE" w:rsidR="002A1FCA" w:rsidRPr="00372265" w:rsidRDefault="00623D11" w:rsidP="001D0E8A">
      <w:pPr>
        <w:pStyle w:val="ListParagraph"/>
        <w:numPr>
          <w:ilvl w:val="1"/>
          <w:numId w:val="24"/>
        </w:numPr>
        <w:spacing w:before="100" w:beforeAutospacing="1" w:after="100" w:afterAutospacing="1" w:line="24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Bypassed Mode: </w:t>
      </w:r>
      <w:r>
        <w:rPr>
          <w:rFonts w:ascii="Times New Roman" w:eastAsia="Times New Roman" w:hAnsi="Times New Roman" w:cs="Times New Roman"/>
          <w:kern w:val="0"/>
          <w14:ligatures w14:val="none"/>
        </w:rPr>
        <w:t>Thyristor fully conducting</w:t>
      </w:r>
      <w:r w:rsidR="00DD5124">
        <w:rPr>
          <w:rFonts w:ascii="Times New Roman" w:eastAsia="Times New Roman" w:hAnsi="Times New Roman" w:cs="Times New Roman"/>
          <w:kern w:val="0"/>
          <w14:ligatures w14:val="none"/>
        </w:rPr>
        <w:t>(</w:t>
      </w:r>
      <w:r w:rsidR="00DD5124" w:rsidRPr="00DD5124">
        <w:rPr>
          <w:rFonts w:ascii="Times New Roman" w:eastAsia="Times New Roman" w:hAnsi="Times New Roman" w:cs="Times New Roman"/>
          <w:i/>
          <w:iCs/>
          <w:kern w:val="0"/>
          <w14:ligatures w14:val="none"/>
        </w:rPr>
        <w:t>α</w:t>
      </w:r>
      <w:r w:rsidR="00DD5124" w:rsidRPr="00DD5124">
        <w:rPr>
          <w:rFonts w:ascii="Times New Roman" w:eastAsia="Times New Roman" w:hAnsi="Times New Roman" w:cs="Times New Roman"/>
          <w:kern w:val="0"/>
          <w14:ligatures w14:val="none"/>
        </w:rPr>
        <w:t>=90°</w:t>
      </w:r>
      <w:r w:rsidR="00DD5124">
        <w:rPr>
          <w:rFonts w:ascii="Times New Roman" w:eastAsia="Times New Roman" w:hAnsi="Times New Roman" w:cs="Times New Roman"/>
          <w:kern w:val="0"/>
          <w14:ligatures w14:val="none"/>
        </w:rPr>
        <w:t>)</w:t>
      </w:r>
    </w:p>
    <w:p w14:paraId="37A0A311" w14:textId="48C89D53" w:rsidR="00372265" w:rsidRPr="00372265" w:rsidRDefault="00372265" w:rsidP="001D0E8A">
      <w:pPr>
        <w:pStyle w:val="ListParagraph"/>
        <w:numPr>
          <w:ilvl w:val="1"/>
          <w:numId w:val="24"/>
        </w:numPr>
        <w:spacing w:before="100" w:beforeAutospacing="1" w:after="100" w:afterAutospacing="1" w:line="24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Blocked Mode: </w:t>
      </w:r>
      <w:r>
        <w:rPr>
          <w:rFonts w:ascii="Times New Roman" w:eastAsia="Times New Roman" w:hAnsi="Times New Roman" w:cs="Times New Roman"/>
          <w:kern w:val="0"/>
          <w14:ligatures w14:val="none"/>
        </w:rPr>
        <w:t>thyristors blocked (equivalent to fixed capacitor)</w:t>
      </w:r>
    </w:p>
    <w:p w14:paraId="19B2DFCB" w14:textId="34803112" w:rsidR="00372265" w:rsidRPr="006D1B8F" w:rsidRDefault="00372265" w:rsidP="001D0E8A">
      <w:pPr>
        <w:pStyle w:val="ListParagraph"/>
        <w:numPr>
          <w:ilvl w:val="1"/>
          <w:numId w:val="24"/>
        </w:numPr>
        <w:spacing w:before="100" w:beforeAutospacing="1" w:after="100" w:afterAutospacing="1" w:line="24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Capacitive Vernier Mode: </w:t>
      </w:r>
      <w:r w:rsidR="00DD5124">
        <w:rPr>
          <w:rFonts w:ascii="Times New Roman" w:eastAsia="Times New Roman" w:hAnsi="Times New Roman" w:cs="Times New Roman"/>
          <w:kern w:val="0"/>
          <w14:ligatures w14:val="none"/>
        </w:rPr>
        <w:t>X</w:t>
      </w:r>
      <w:r w:rsidR="00DD5124" w:rsidRPr="00DD5124">
        <w:rPr>
          <w:rFonts w:ascii="Times New Roman" w:eastAsia="Times New Roman" w:hAnsi="Times New Roman" w:cs="Times New Roman"/>
          <w:kern w:val="0"/>
          <w:vertAlign w:val="subscript"/>
          <w14:ligatures w14:val="none"/>
        </w:rPr>
        <w:t>TCSC</w:t>
      </w:r>
      <w:r w:rsidR="00DD5124">
        <w:rPr>
          <w:rFonts w:ascii="Times New Roman" w:eastAsia="Times New Roman" w:hAnsi="Times New Roman" w:cs="Times New Roman"/>
          <w:kern w:val="0"/>
          <w14:ligatures w14:val="none"/>
        </w:rPr>
        <w:t xml:space="preserve"> &gt; X</w:t>
      </w:r>
      <w:r w:rsidR="00DD5124" w:rsidRPr="00DD5124">
        <w:rPr>
          <w:rFonts w:ascii="Times New Roman" w:eastAsia="Times New Roman" w:hAnsi="Times New Roman" w:cs="Times New Roman"/>
          <w:kern w:val="0"/>
          <w:vertAlign w:val="subscript"/>
          <w14:ligatures w14:val="none"/>
        </w:rPr>
        <w:t>C</w:t>
      </w:r>
      <w:r w:rsidR="006D1B8F">
        <w:rPr>
          <w:rFonts w:ascii="Times New Roman" w:eastAsia="Times New Roman" w:hAnsi="Times New Roman" w:cs="Times New Roman"/>
          <w:kern w:val="0"/>
          <w14:ligatures w14:val="none"/>
        </w:rPr>
        <w:t xml:space="preserve"> (firing angle in inductive region)</w:t>
      </w:r>
    </w:p>
    <w:p w14:paraId="2A934D74" w14:textId="7955168C" w:rsidR="006D1B8F" w:rsidRPr="006D1B8F" w:rsidRDefault="006D1B8F" w:rsidP="001D0E8A">
      <w:pPr>
        <w:pStyle w:val="ListParagraph"/>
        <w:numPr>
          <w:ilvl w:val="1"/>
          <w:numId w:val="24"/>
        </w:numPr>
        <w:spacing w:before="100" w:beforeAutospacing="1" w:after="100" w:afterAutospacing="1" w:line="24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Inductive Vernier Mode: </w:t>
      </w:r>
      <w:r>
        <w:rPr>
          <w:rFonts w:ascii="Times New Roman" w:eastAsia="Times New Roman" w:hAnsi="Times New Roman" w:cs="Times New Roman"/>
          <w:kern w:val="0"/>
          <w14:ligatures w14:val="none"/>
        </w:rPr>
        <w:t>X</w:t>
      </w:r>
      <w:r w:rsidRPr="006D1B8F">
        <w:rPr>
          <w:rFonts w:ascii="Times New Roman" w:eastAsia="Times New Roman" w:hAnsi="Times New Roman" w:cs="Times New Roman"/>
          <w:kern w:val="0"/>
          <w:vertAlign w:val="subscript"/>
          <w14:ligatures w14:val="none"/>
        </w:rPr>
        <w:t>TCSC</w:t>
      </w:r>
      <w:r>
        <w:rPr>
          <w:rFonts w:ascii="Times New Roman" w:eastAsia="Times New Roman" w:hAnsi="Times New Roman" w:cs="Times New Roman"/>
          <w:kern w:val="0"/>
          <w14:ligatures w14:val="none"/>
        </w:rPr>
        <w:t xml:space="preserve"> &lt; 0 (firing beyond resonance point, limited use)</w:t>
      </w:r>
    </w:p>
    <w:p w14:paraId="3A7E8631" w14:textId="05643C56" w:rsidR="00EC5500" w:rsidRPr="00961F75" w:rsidRDefault="00D6106A" w:rsidP="001D0E8A">
      <w:pPr>
        <w:pStyle w:val="ListParagraph"/>
        <w:numPr>
          <w:ilvl w:val="0"/>
          <w:numId w:val="24"/>
        </w:numPr>
        <w:spacing w:before="100" w:beforeAutospacing="1" w:after="100" w:afterAutospacing="1" w:line="24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Resonance Considerations: </w:t>
      </w:r>
      <w:r>
        <w:rPr>
          <w:rFonts w:ascii="Times New Roman" w:eastAsia="Times New Roman" w:hAnsi="Times New Roman" w:cs="Times New Roman"/>
          <w:kern w:val="0"/>
          <w14:ligatures w14:val="none"/>
        </w:rPr>
        <w:t>A forbidden region exists near the resonance condition that</w:t>
      </w:r>
      <w:r w:rsidR="00CE3B54">
        <w:rPr>
          <w:rFonts w:ascii="Times New Roman" w:eastAsia="Times New Roman" w:hAnsi="Times New Roman" w:cs="Times New Roman"/>
          <w:kern w:val="0"/>
          <w14:ligatures w14:val="none"/>
        </w:rPr>
        <w:t xml:space="preserve"> operation in this region is avoided to prevent any high harmonic amplification</w:t>
      </w:r>
      <w:r>
        <w:rPr>
          <w:rFonts w:ascii="Times New Roman" w:eastAsia="Times New Roman" w:hAnsi="Times New Roman" w:cs="Times New Roman"/>
          <w:kern w:val="0"/>
          <w14:ligatures w14:val="non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
        <w:gridCol w:w="8190"/>
        <w:gridCol w:w="616"/>
      </w:tblGrid>
      <w:tr w:rsidR="00961F75" w14:paraId="2663E42B" w14:textId="77777777" w:rsidTr="00E53F1E">
        <w:tc>
          <w:tcPr>
            <w:tcW w:w="562" w:type="dxa"/>
            <w:vAlign w:val="center"/>
          </w:tcPr>
          <w:p w14:paraId="6268A270" w14:textId="77777777" w:rsidR="00961F75" w:rsidRDefault="00961F75" w:rsidP="00E53F1E">
            <w:pPr>
              <w:jc w:val="center"/>
            </w:pPr>
          </w:p>
        </w:tc>
        <w:tc>
          <w:tcPr>
            <w:tcW w:w="8364" w:type="dxa"/>
            <w:vAlign w:val="center"/>
          </w:tcPr>
          <w:p w14:paraId="632C9BD8" w14:textId="2DD2D6D7" w:rsidR="00961F75" w:rsidRDefault="00000000" w:rsidP="00E53F1E">
            <w:pPr>
              <w:pStyle w:val="ListParagraph"/>
              <w:spacing w:before="100" w:beforeAutospacing="1" w:after="100" w:afterAutospacing="1"/>
              <w:jc w:val="center"/>
            </w:pPr>
            <m:oMathPara>
              <m:oMath>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TCR</m:t>
                    </m:r>
                  </m:sub>
                </m:sSub>
                <m:r>
                  <w:rPr>
                    <w:rFonts w:ascii="Cambria Math" w:hAnsi="Cambria Math"/>
                  </w:rPr>
                  <m:t>(α)≈0</m:t>
                </m:r>
              </m:oMath>
            </m:oMathPara>
          </w:p>
        </w:tc>
        <w:tc>
          <w:tcPr>
            <w:tcW w:w="424" w:type="dxa"/>
            <w:vAlign w:val="center"/>
          </w:tcPr>
          <w:p w14:paraId="4163A2A8" w14:textId="6722DCB8" w:rsidR="00961F75" w:rsidRDefault="00961F75" w:rsidP="00E53F1E">
            <w:pPr>
              <w:jc w:val="center"/>
            </w:pPr>
            <w:r>
              <w:t>(1</w:t>
            </w:r>
            <w:r w:rsidR="002F59E7">
              <w:t>6</w:t>
            </w:r>
            <w:r>
              <w:t>)</w:t>
            </w:r>
          </w:p>
        </w:tc>
      </w:tr>
    </w:tbl>
    <w:p w14:paraId="047D8FD1" w14:textId="77777777" w:rsidR="00961F75" w:rsidRPr="00E53F1E" w:rsidRDefault="00961F75" w:rsidP="00E53F1E">
      <w:pPr>
        <w:snapToGrid w:val="0"/>
        <w:spacing w:before="100" w:beforeAutospacing="1" w:after="100" w:afterAutospacing="1"/>
        <w:contextualSpacing/>
        <w:jc w:val="both"/>
        <w:rPr>
          <w:b/>
          <w:bCs/>
        </w:rPr>
      </w:pPr>
    </w:p>
    <w:p w14:paraId="01BC557D" w14:textId="2C49C63D" w:rsidR="00DD030B" w:rsidRDefault="00CE3B54" w:rsidP="00C40B8B">
      <w:pPr>
        <w:spacing w:before="100" w:beforeAutospacing="1" w:after="100" w:afterAutospacing="1"/>
        <w:jc w:val="both"/>
      </w:pPr>
      <w:r>
        <w:t xml:space="preserve">The TCSC has </w:t>
      </w:r>
      <w:r w:rsidR="007B7918">
        <w:t>various benefits for the transmission system:</w:t>
      </w:r>
    </w:p>
    <w:p w14:paraId="2CA7AFDF" w14:textId="57802AD4" w:rsidR="007B7918" w:rsidRDefault="007B7918" w:rsidP="001D0E8A">
      <w:pPr>
        <w:pStyle w:val="ListParagraph"/>
        <w:numPr>
          <w:ilvl w:val="0"/>
          <w:numId w:val="25"/>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Power flow control with impedance modulation between 20-70% of the line conductance</w:t>
      </w:r>
    </w:p>
    <w:p w14:paraId="4396966D" w14:textId="1D4A0ECD" w:rsidR="007B7918" w:rsidRDefault="00EC2FBB" w:rsidP="001D0E8A">
      <w:pPr>
        <w:pStyle w:val="ListParagraph"/>
        <w:numPr>
          <w:ilvl w:val="0"/>
          <w:numId w:val="25"/>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Capability of damping in power </w:t>
      </w:r>
      <w:r w:rsidR="00BF3D00">
        <w:rPr>
          <w:rFonts w:ascii="Times New Roman" w:eastAsia="Times New Roman" w:hAnsi="Times New Roman" w:cs="Times New Roman"/>
          <w:kern w:val="0"/>
          <w14:ligatures w14:val="none"/>
        </w:rPr>
        <w:t>oscillation</w:t>
      </w:r>
      <w:r>
        <w:rPr>
          <w:rFonts w:ascii="Times New Roman" w:eastAsia="Times New Roman" w:hAnsi="Times New Roman" w:cs="Times New Roman"/>
          <w:kern w:val="0"/>
          <w14:ligatures w14:val="none"/>
        </w:rPr>
        <w:t xml:space="preserve"> through dynamic impedance control</w:t>
      </w:r>
    </w:p>
    <w:p w14:paraId="487D92AE" w14:textId="0E33A0D3" w:rsidR="00EC2FBB" w:rsidRDefault="00BF3D00" w:rsidP="001D0E8A">
      <w:pPr>
        <w:pStyle w:val="ListParagraph"/>
        <w:numPr>
          <w:ilvl w:val="0"/>
          <w:numId w:val="25"/>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Mitigation of Sub Synchronous Resonance (SSR) via appropriate control algorithms</w:t>
      </w:r>
    </w:p>
    <w:p w14:paraId="7F8C3947" w14:textId="696C5B1C" w:rsidR="001A6904" w:rsidRPr="001A6904" w:rsidRDefault="001A6904" w:rsidP="001D0E8A">
      <w:pPr>
        <w:pStyle w:val="ListParagraph"/>
        <w:numPr>
          <w:ilvl w:val="0"/>
          <w:numId w:val="25"/>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Limitation of fault current by rapidly increasing the line impedance</w:t>
      </w:r>
    </w:p>
    <w:p w14:paraId="1D2E97F6" w14:textId="742CB0CE" w:rsidR="001A6904" w:rsidRDefault="001A6904" w:rsidP="001A6904">
      <w:pPr>
        <w:spacing w:before="100" w:beforeAutospacing="1" w:after="100" w:afterAutospacing="1"/>
        <w:jc w:val="both"/>
        <w:rPr>
          <w:b/>
          <w:bCs/>
        </w:rPr>
      </w:pPr>
      <w:r>
        <w:rPr>
          <w:b/>
          <w:bCs/>
        </w:rPr>
        <w:t>2.2.2.1.2 Static Synchronous Series Compe</w:t>
      </w:r>
      <w:r w:rsidR="00C12C8C">
        <w:rPr>
          <w:b/>
          <w:bCs/>
        </w:rPr>
        <w:t>nsator</w:t>
      </w:r>
      <w:r>
        <w:rPr>
          <w:b/>
          <w:bCs/>
        </w:rPr>
        <w:t xml:space="preserve"> (</w:t>
      </w:r>
      <w:r w:rsidR="00C12C8C">
        <w:rPr>
          <w:b/>
          <w:bCs/>
        </w:rPr>
        <w:t>SSSC</w:t>
      </w:r>
      <w:r>
        <w:rPr>
          <w:b/>
          <w:bCs/>
        </w:rPr>
        <w:t>)</w:t>
      </w:r>
    </w:p>
    <w:p w14:paraId="0066B83F" w14:textId="6ADE26EE" w:rsidR="00C12C8C" w:rsidRDefault="00C12C8C" w:rsidP="00770641">
      <w:pPr>
        <w:spacing w:before="100" w:beforeAutospacing="1" w:after="100" w:afterAutospacing="1"/>
        <w:jc w:val="both"/>
      </w:pPr>
      <w:r>
        <w:t>This device</w:t>
      </w:r>
      <w:r w:rsidR="00894F1D">
        <w:fldChar w:fldCharType="begin"/>
      </w:r>
      <w:r w:rsidR="00770641">
        <w:instrText xml:space="preserve"> ADDIN ZOTERO_ITEM CSL_CITATION {"citationID":"a15bcnou7mq","properties":{"formattedCitation":"[51], [52]","plainCitation":"[51], [52]","noteIndex":0},"citationItems":[{"id":1076,"uris":["http://zotero.org/users/9870935/items/93WSM2CT"],"itemData":{"id":1076,"type":"article-journal","container-title":"International Journal of Intelligent Systems Technologies and Applications","DOI":"10.1504/IJISTA.2016.076499","ISSN":"1740-8865, 1740-8873","issue":"2","journalAbbreviation":"IJISTA","language":"en","page":"163","source":"DOI.org (Crossref)","title":"Stability enhancement with SSSC-based controller design in presence of non-linear voltage-dependent load","volume":"15","author":[{"family":"Mohapatra","given":"Sangram Keshori"},{"family":"Panda","given":"Sidhartha"}],"issued":{"date-parts":[["2016"]]}}},{"id":1077,"uris":["http://zotero.org/users/9870935/items/EHXCF7TS"],"itemData":{"id":1077,"type":"article-journal","container-title":"Electric Power Systems Research","DOI":"10.1016/S0378-7796(98)00126-6","ISSN":"03787796","issue":"2","journalAbbreviation":"Electric Power Systems Research","language":"en","license":"https://www.elsevier.com/tdm/userlicense/1.0/","page":"139-148","source":"DOI.org (Crossref)","title":"Static synchronous series compensator—design, control and application","volume":"49","author":[{"family":"Kumar","given":"L.Sunil"},{"family":"Ghosh","given":"Arindam"}],"issued":{"date-parts":[["1999",3]]}}}],"schema":"https://github.com/citation-style-language/schema/raw/master/csl-citation.json"} </w:instrText>
      </w:r>
      <w:r w:rsidR="00894F1D">
        <w:fldChar w:fldCharType="separate"/>
      </w:r>
      <w:r w:rsidR="00770641" w:rsidRPr="00770641">
        <w:rPr>
          <w:rFonts w:eastAsiaTheme="minorHAnsi"/>
        </w:rPr>
        <w:t>[51], [52]</w:t>
      </w:r>
      <w:r w:rsidR="00894F1D">
        <w:fldChar w:fldCharType="end"/>
      </w:r>
      <w:r>
        <w:t xml:space="preserve"> employs a Voltage-Source Converter (VSC) to inject a controllable voltage in series with the transmission line, </w:t>
      </w:r>
      <w:r w:rsidR="00DA6DC3">
        <w:t xml:space="preserve">usually in quadrature with the line current to </w:t>
      </w:r>
      <w:r w:rsidR="00DD4DB6">
        <w:t>emulate a controllable reactance:</w:t>
      </w:r>
    </w:p>
    <w:p w14:paraId="196BFEE7" w14:textId="5752506C" w:rsidR="009A253F" w:rsidRDefault="002C792B" w:rsidP="001D0E8A">
      <w:pPr>
        <w:pStyle w:val="ListParagraph"/>
        <w:numPr>
          <w:ilvl w:val="0"/>
          <w:numId w:val="26"/>
        </w:numPr>
        <w:spacing w:before="100" w:beforeAutospacing="1" w:after="100" w:afterAutospacing="1" w:line="240" w:lineRule="auto"/>
        <w:jc w:val="both"/>
        <w:rPr>
          <w:rFonts w:ascii="Times New Roman" w:eastAsia="Times New Roman" w:hAnsi="Times New Roman" w:cs="Times New Roman"/>
          <w:b/>
          <w:bCs/>
          <w:kern w:val="0"/>
          <w14:ligatures w14:val="none"/>
        </w:rPr>
      </w:pPr>
      <w:r w:rsidRPr="002C792B">
        <w:rPr>
          <w:rFonts w:ascii="Times New Roman" w:eastAsia="Times New Roman" w:hAnsi="Times New Roman" w:cs="Times New Roman"/>
          <w:b/>
          <w:bCs/>
          <w:kern w:val="0"/>
          <w14:ligatures w14:val="none"/>
        </w:rPr>
        <w:t>Circuit Configuration:</w:t>
      </w:r>
      <w:r>
        <w:rPr>
          <w:rFonts w:ascii="Times New Roman" w:eastAsia="Times New Roman" w:hAnsi="Times New Roman" w:cs="Times New Roman"/>
          <w:b/>
          <w:bCs/>
          <w:kern w:val="0"/>
          <w14:ligatures w14:val="none"/>
        </w:rPr>
        <w:t xml:space="preserve"> </w:t>
      </w:r>
      <w:r>
        <w:rPr>
          <w:rFonts w:ascii="Times New Roman" w:eastAsia="Times New Roman" w:hAnsi="Times New Roman" w:cs="Times New Roman"/>
          <w:kern w:val="0"/>
          <w14:ligatures w14:val="none"/>
        </w:rPr>
        <w:t xml:space="preserve">A VSC connected to the transmission line through a series coupling transformer, with a DC capacitor </w:t>
      </w:r>
      <w:r w:rsidR="00DA1C7B">
        <w:rPr>
          <w:rFonts w:ascii="Times New Roman" w:eastAsia="Times New Roman" w:hAnsi="Times New Roman" w:cs="Times New Roman"/>
          <w:kern w:val="0"/>
          <w14:ligatures w14:val="none"/>
        </w:rPr>
        <w:t>maintaining</w:t>
      </w:r>
      <w:r>
        <w:rPr>
          <w:rFonts w:ascii="Times New Roman" w:eastAsia="Times New Roman" w:hAnsi="Times New Roman" w:cs="Times New Roman"/>
          <w:kern w:val="0"/>
          <w14:ligatures w14:val="none"/>
        </w:rPr>
        <w:t xml:space="preserve"> the DC bus voltage.</w:t>
      </w:r>
      <w:r w:rsidRPr="002C792B">
        <w:rPr>
          <w:rFonts w:ascii="Times New Roman" w:eastAsia="Times New Roman" w:hAnsi="Times New Roman" w:cs="Times New Roman"/>
          <w:b/>
          <w:bCs/>
          <w:kern w:val="0"/>
          <w14:ligatures w14:val="none"/>
        </w:rPr>
        <w:t xml:space="preserve"> </w:t>
      </w:r>
    </w:p>
    <w:p w14:paraId="47DF485E" w14:textId="67A525EF" w:rsidR="00DA1C7B" w:rsidRPr="00E53F1E" w:rsidRDefault="00DA1C7B" w:rsidP="001D0E8A">
      <w:pPr>
        <w:pStyle w:val="ListParagraph"/>
        <w:numPr>
          <w:ilvl w:val="0"/>
          <w:numId w:val="26"/>
        </w:numPr>
        <w:spacing w:before="100" w:beforeAutospacing="1" w:after="100" w:afterAutospacing="1" w:line="24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Operating Principle: </w:t>
      </w:r>
      <w:r>
        <w:rPr>
          <w:rFonts w:ascii="Times New Roman" w:eastAsia="Times New Roman" w:hAnsi="Times New Roman" w:cs="Times New Roman"/>
          <w:kern w:val="0"/>
          <w14:ligatures w14:val="none"/>
        </w:rPr>
        <w:t xml:space="preserve">The SSSC could inject </w:t>
      </w:r>
      <w:proofErr w:type="spellStart"/>
      <w:r w:rsidR="002059A6">
        <w:rPr>
          <w:rFonts w:ascii="Times New Roman" w:eastAsia="Times New Roman" w:hAnsi="Times New Roman" w:cs="Times New Roman"/>
          <w:kern w:val="0"/>
          <w14:ligatures w14:val="none"/>
        </w:rPr>
        <w:t>Vq</w:t>
      </w:r>
      <w:proofErr w:type="spellEnd"/>
      <w:r w:rsidR="002059A6">
        <w:rPr>
          <w:rFonts w:ascii="Times New Roman" w:eastAsia="Times New Roman" w:hAnsi="Times New Roman" w:cs="Times New Roman"/>
          <w:kern w:val="0"/>
          <w14:ligatures w14:val="none"/>
        </w:rPr>
        <w:t xml:space="preserve"> with controllable magnitude and phase</w:t>
      </w:r>
      <w:r w:rsidR="00D149EE">
        <w:rPr>
          <w:rFonts w:ascii="Times New Roman" w:eastAsia="Times New Roman" w:hAnsi="Times New Roman" w:cs="Times New Roman"/>
          <w:kern w:val="0"/>
          <w14:ligatures w14:val="none"/>
        </w:rPr>
        <w:t xml:space="preserve">. In the following equation, </w:t>
      </w:r>
      <w:proofErr w:type="spellStart"/>
      <w:r w:rsidR="003B7C4D" w:rsidRPr="003B7C4D">
        <w:rPr>
          <w:rFonts w:ascii="Times New Roman" w:eastAsia="Times New Roman" w:hAnsi="Times New Roman" w:cs="Times New Roman"/>
          <w:i/>
          <w:iCs/>
          <w:kern w:val="0"/>
          <w14:ligatures w14:val="none"/>
        </w:rPr>
        <w:t>θq</w:t>
      </w:r>
      <w:proofErr w:type="spellEnd"/>
      <w:r w:rsidR="003B7C4D" w:rsidRPr="003B7C4D">
        <w:rPr>
          <w:rFonts w:ascii="Times New Roman" w:eastAsia="Times New Roman" w:hAnsi="Times New Roman" w:cs="Times New Roman"/>
          <w:kern w:val="0"/>
          <w14:ligatures w14:val="none"/>
        </w:rPr>
        <w:t>​</w:t>
      </w:r>
      <w:r w:rsidR="003B7C4D">
        <w:rPr>
          <w:rFonts w:ascii="Times New Roman" w:eastAsia="Times New Roman" w:hAnsi="Times New Roman" w:cs="Times New Roman"/>
          <w:kern w:val="0"/>
          <w14:ligatures w14:val="none"/>
        </w:rPr>
        <w:t xml:space="preserve"> = </w:t>
      </w:r>
      <w:proofErr w:type="spellStart"/>
      <w:r w:rsidR="000F0364" w:rsidRPr="000F0364">
        <w:rPr>
          <w:rFonts w:ascii="Times New Roman" w:eastAsia="Times New Roman" w:hAnsi="Times New Roman" w:cs="Times New Roman"/>
          <w:i/>
          <w:iCs/>
          <w:kern w:val="0"/>
          <w14:ligatures w14:val="none"/>
        </w:rPr>
        <w:t>θ</w:t>
      </w:r>
      <w:r w:rsidR="000F0364">
        <w:rPr>
          <w:rFonts w:ascii="Times New Roman" w:eastAsia="Times New Roman" w:hAnsi="Times New Roman" w:cs="Times New Roman"/>
          <w:i/>
          <w:iCs/>
          <w:kern w:val="0"/>
          <w14:ligatures w14:val="none"/>
        </w:rPr>
        <w:t>i</w:t>
      </w:r>
      <w:proofErr w:type="spellEnd"/>
      <w:r w:rsidR="000F0364" w:rsidRPr="000F0364">
        <w:rPr>
          <w:rFonts w:ascii="Times New Roman" w:eastAsia="Times New Roman" w:hAnsi="Times New Roman" w:cs="Times New Roman"/>
          <w:kern w:val="0"/>
          <w14:ligatures w14:val="none"/>
        </w:rPr>
        <w:t>​</w:t>
      </w:r>
      <w:r w:rsidR="000F0364">
        <w:rPr>
          <w:rFonts w:ascii="Times New Roman" w:eastAsia="Times New Roman" w:hAnsi="Times New Roman" w:cs="Times New Roman"/>
          <w:kern w:val="0"/>
          <w14:ligatures w14:val="none"/>
        </w:rPr>
        <w:t xml:space="preserve"> </w:t>
      </w:r>
      <w:r w:rsidR="000F0364" w:rsidRPr="000F0364">
        <w:rPr>
          <w:rFonts w:ascii="Times New Roman" w:eastAsia="Times New Roman" w:hAnsi="Times New Roman" w:cs="Times New Roman"/>
          <w:kern w:val="0"/>
          <w14:ligatures w14:val="none"/>
        </w:rPr>
        <w:t>±</w:t>
      </w:r>
      <w:r w:rsidR="000F0364">
        <w:rPr>
          <w:rFonts w:ascii="Times New Roman" w:eastAsia="Times New Roman" w:hAnsi="Times New Roman" w:cs="Times New Roman"/>
          <w:kern w:val="0"/>
          <w14:ligatures w14:val="none"/>
        </w:rPr>
        <w:t xml:space="preserve"> 90, where </w:t>
      </w:r>
      <w:proofErr w:type="spellStart"/>
      <w:r w:rsidR="000F0364" w:rsidRPr="000F0364">
        <w:rPr>
          <w:rFonts w:ascii="Times New Roman" w:eastAsia="Times New Roman" w:hAnsi="Times New Roman" w:cs="Times New Roman"/>
          <w:i/>
          <w:iCs/>
          <w:kern w:val="0"/>
          <w14:ligatures w14:val="none"/>
        </w:rPr>
        <w:t>θ</w:t>
      </w:r>
      <w:r w:rsidR="000F0364">
        <w:rPr>
          <w:rFonts w:ascii="Times New Roman" w:eastAsia="Times New Roman" w:hAnsi="Times New Roman" w:cs="Times New Roman"/>
          <w:i/>
          <w:iCs/>
          <w:kern w:val="0"/>
          <w14:ligatures w14:val="none"/>
        </w:rPr>
        <w:t>i</w:t>
      </w:r>
      <w:proofErr w:type="spellEnd"/>
      <w:r w:rsidR="000F0364">
        <w:rPr>
          <w:rFonts w:ascii="Times New Roman" w:eastAsia="Times New Roman" w:hAnsi="Times New Roman" w:cs="Times New Roman"/>
          <w:i/>
          <w:iCs/>
          <w:kern w:val="0"/>
          <w14:ligatures w14:val="none"/>
        </w:rPr>
        <w:t xml:space="preserve"> </w:t>
      </w:r>
      <w:r w:rsidR="000F0364" w:rsidRPr="00793BBE">
        <w:rPr>
          <w:rFonts w:ascii="Times New Roman" w:eastAsia="Times New Roman" w:hAnsi="Times New Roman" w:cs="Times New Roman"/>
          <w:kern w:val="0"/>
          <w14:ligatures w14:val="none"/>
        </w:rPr>
        <w:t xml:space="preserve">is the </w:t>
      </w:r>
      <w:r w:rsidR="00793BBE" w:rsidRPr="00793BBE">
        <w:rPr>
          <w:rFonts w:ascii="Times New Roman" w:eastAsia="Times New Roman" w:hAnsi="Times New Roman" w:cs="Times New Roman"/>
          <w:kern w:val="0"/>
          <w14:ligatures w14:val="none"/>
        </w:rPr>
        <w:t>phase angle of the line current</w:t>
      </w:r>
      <w:r w:rsidR="002059A6">
        <w:rPr>
          <w:rFonts w:ascii="Times New Roman" w:eastAsia="Times New Roman" w:hAnsi="Times New Roman" w:cs="Times New Roman"/>
          <w:kern w:val="0"/>
          <w14:ligatures w14:val="none"/>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
        <w:gridCol w:w="8190"/>
        <w:gridCol w:w="616"/>
      </w:tblGrid>
      <w:tr w:rsidR="00F45661" w14:paraId="677E64E3" w14:textId="77777777" w:rsidTr="002C6C85">
        <w:tc>
          <w:tcPr>
            <w:tcW w:w="562" w:type="dxa"/>
            <w:vAlign w:val="center"/>
          </w:tcPr>
          <w:p w14:paraId="7C4B306A" w14:textId="77777777" w:rsidR="00F45661" w:rsidRDefault="00F45661" w:rsidP="002C6C85">
            <w:pPr>
              <w:jc w:val="center"/>
            </w:pPr>
          </w:p>
        </w:tc>
        <w:tc>
          <w:tcPr>
            <w:tcW w:w="8364" w:type="dxa"/>
            <w:vAlign w:val="center"/>
          </w:tcPr>
          <w:p w14:paraId="6B8D55EE" w14:textId="231F7A94" w:rsidR="00F45661" w:rsidRPr="002F59E7" w:rsidRDefault="00000000" w:rsidP="00F45661">
            <w:pPr>
              <w:spacing w:before="100" w:beforeAutospacing="1" w:after="100" w:afterAutospacing="1"/>
              <w:ind w:left="709"/>
              <w:jc w:val="both"/>
            </w:pPr>
            <m:oMathPara>
              <m:oMath>
                <m:sSub>
                  <m:sSubPr>
                    <m:ctrlPr>
                      <w:rPr>
                        <w:rFonts w:ascii="Cambria Math" w:hAnsi="Cambria Math"/>
                        <w:i/>
                      </w:rPr>
                    </m:ctrlPr>
                  </m:sSubPr>
                  <m:e>
                    <m:r>
                      <w:rPr>
                        <w:rFonts w:ascii="Cambria Math" w:hAnsi="Cambria Math"/>
                      </w:rPr>
                      <m:t>V</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q</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θ</m:t>
                        </m:r>
                      </m:e>
                      <m:sub>
                        <m:r>
                          <w:rPr>
                            <w:rFonts w:ascii="Cambria Math" w:hAnsi="Cambria Math"/>
                          </w:rPr>
                          <m:t>q</m:t>
                        </m:r>
                      </m:sub>
                    </m:sSub>
                  </m:sup>
                </m:sSup>
              </m:oMath>
            </m:oMathPara>
          </w:p>
        </w:tc>
        <w:tc>
          <w:tcPr>
            <w:tcW w:w="424" w:type="dxa"/>
            <w:vAlign w:val="center"/>
          </w:tcPr>
          <w:p w14:paraId="28267C61" w14:textId="668B1445" w:rsidR="00F45661" w:rsidRDefault="00F45661" w:rsidP="002C6C85">
            <w:pPr>
              <w:jc w:val="center"/>
            </w:pPr>
            <w:r>
              <w:t>(1</w:t>
            </w:r>
            <w:r w:rsidR="002F59E7">
              <w:t>7</w:t>
            </w:r>
            <w:r>
              <w:t>)</w:t>
            </w:r>
          </w:p>
        </w:tc>
      </w:tr>
    </w:tbl>
    <w:p w14:paraId="330F7A59" w14:textId="77777777" w:rsidR="00E53F1E" w:rsidRPr="00F45661" w:rsidRDefault="00E53F1E" w:rsidP="00F45661">
      <w:pPr>
        <w:snapToGrid w:val="0"/>
        <w:spacing w:before="100" w:beforeAutospacing="1" w:after="100" w:afterAutospacing="1"/>
        <w:contextualSpacing/>
        <w:jc w:val="both"/>
        <w:rPr>
          <w:b/>
          <w:bCs/>
        </w:rPr>
      </w:pPr>
    </w:p>
    <w:p w14:paraId="032D6727" w14:textId="648036F4" w:rsidR="00575BFD" w:rsidRDefault="00575BFD" w:rsidP="001D0E8A">
      <w:pPr>
        <w:pStyle w:val="ListParagraph"/>
        <w:numPr>
          <w:ilvl w:val="0"/>
          <w:numId w:val="27"/>
        </w:numPr>
        <w:spacing w:before="100" w:beforeAutospacing="1" w:after="100" w:afterAutospacing="1" w:line="240" w:lineRule="auto"/>
        <w:jc w:val="both"/>
        <w:rPr>
          <w:rFonts w:ascii="Times New Roman" w:eastAsia="Times New Roman" w:hAnsi="Times New Roman" w:cs="Times New Roman"/>
          <w:b/>
          <w:bCs/>
          <w:kern w:val="0"/>
          <w14:ligatures w14:val="none"/>
        </w:rPr>
      </w:pPr>
      <w:r w:rsidRPr="00575BFD">
        <w:rPr>
          <w:rFonts w:ascii="Times New Roman" w:eastAsia="Times New Roman" w:hAnsi="Times New Roman" w:cs="Times New Roman"/>
          <w:b/>
          <w:bCs/>
          <w:kern w:val="0"/>
          <w14:ligatures w14:val="none"/>
        </w:rPr>
        <w:t>Power Flow Equations: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
        <w:gridCol w:w="8190"/>
        <w:gridCol w:w="616"/>
      </w:tblGrid>
      <w:tr w:rsidR="002F59E7" w14:paraId="15BDD090" w14:textId="77777777" w:rsidTr="002F59E7">
        <w:tc>
          <w:tcPr>
            <w:tcW w:w="554" w:type="dxa"/>
            <w:vAlign w:val="center"/>
          </w:tcPr>
          <w:p w14:paraId="7A3B3EFA" w14:textId="77777777" w:rsidR="002F59E7" w:rsidRDefault="002F59E7" w:rsidP="002F59E7">
            <w:pPr>
              <w:spacing w:line="360" w:lineRule="auto"/>
              <w:jc w:val="center"/>
            </w:pPr>
          </w:p>
        </w:tc>
        <w:tc>
          <w:tcPr>
            <w:tcW w:w="8192" w:type="dxa"/>
            <w:vAlign w:val="center"/>
          </w:tcPr>
          <w:p w14:paraId="4DEBF8C0" w14:textId="7DB12820" w:rsidR="002F59E7" w:rsidRPr="002F59E7" w:rsidRDefault="002F59E7" w:rsidP="002F59E7">
            <w:pPr>
              <w:spacing w:before="100" w:beforeAutospacing="1" w:after="100" w:afterAutospacing="1" w:line="360" w:lineRule="auto"/>
              <w:jc w:val="center"/>
            </w:pPr>
            <m:oMathPara>
              <m:oMath>
                <m:r>
                  <w:rPr>
                    <w:rFonts w:ascii="Cambria Math" w:hAnsi="Cambria Math"/>
                  </w:rPr>
                  <m:t xml:space="preserve">P= </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s</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r</m:t>
                            </m:r>
                          </m:sub>
                        </m:sSub>
                      </m:e>
                    </m:d>
                  </m:num>
                  <m:den>
                    <m:r>
                      <w:rPr>
                        <w:rFonts w:ascii="Cambria Math" w:hAnsi="Cambria Math"/>
                      </w:rPr>
                      <m:t>X</m:t>
                    </m:r>
                  </m:den>
                </m:f>
                <m:r>
                  <w:rPr>
                    <w:rFonts w:ascii="Cambria Math" w:hAnsi="Cambria Math"/>
                  </w:rPr>
                  <m:t>Sin</m:t>
                </m:r>
                <m:d>
                  <m:dPr>
                    <m:ctrlPr>
                      <w:rPr>
                        <w:rFonts w:ascii="Cambria Math" w:hAnsi="Cambria Math"/>
                        <w:i/>
                      </w:rPr>
                    </m:ctrlPr>
                  </m:dPr>
                  <m:e>
                    <m:r>
                      <w:rPr>
                        <w:rFonts w:ascii="Cambria Math" w:hAnsi="Cambria Math"/>
                      </w:rPr>
                      <m:t>δ</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s</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r</m:t>
                            </m:r>
                          </m:sub>
                        </m:sSub>
                      </m:e>
                    </m:d>
                  </m:num>
                  <m:den>
                    <m:r>
                      <w:rPr>
                        <w:rFonts w:ascii="Cambria Math" w:hAnsi="Cambria Math"/>
                      </w:rPr>
                      <m:t>X</m:t>
                    </m:r>
                  </m:den>
                </m:f>
                <m:r>
                  <w:rPr>
                    <w:rFonts w:ascii="Cambria Math" w:hAnsi="Cambria Math"/>
                  </w:rPr>
                  <m:t>Sin(</m:t>
                </m:r>
                <m:sSub>
                  <m:sSubPr>
                    <m:ctrlPr>
                      <w:rPr>
                        <w:rFonts w:ascii="Cambria Math" w:hAnsi="Cambria Math"/>
                        <w:i/>
                      </w:rPr>
                    </m:ctrlPr>
                  </m:sSubPr>
                  <m:e>
                    <m:r>
                      <w:rPr>
                        <w:rFonts w:ascii="Cambria Math" w:hAnsi="Cambria Math"/>
                      </w:rPr>
                      <m:t>δ</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q</m:t>
                    </m:r>
                  </m:sub>
                </m:sSub>
                <m:r>
                  <w:rPr>
                    <w:rFonts w:ascii="Cambria Math" w:hAnsi="Cambria Math"/>
                  </w:rPr>
                  <m:t>)</m:t>
                </m:r>
              </m:oMath>
            </m:oMathPara>
          </w:p>
        </w:tc>
        <w:tc>
          <w:tcPr>
            <w:tcW w:w="614" w:type="dxa"/>
            <w:vAlign w:val="center"/>
          </w:tcPr>
          <w:p w14:paraId="70B2C85F" w14:textId="0333BD1E" w:rsidR="002F59E7" w:rsidRDefault="002F59E7" w:rsidP="002F59E7">
            <w:pPr>
              <w:spacing w:line="360" w:lineRule="auto"/>
              <w:jc w:val="center"/>
            </w:pPr>
            <w:r>
              <w:t>(18)</w:t>
            </w:r>
          </w:p>
        </w:tc>
      </w:tr>
      <w:tr w:rsidR="002F59E7" w14:paraId="7157FB51" w14:textId="77777777" w:rsidTr="00076656">
        <w:tc>
          <w:tcPr>
            <w:tcW w:w="554" w:type="dxa"/>
            <w:vAlign w:val="center"/>
          </w:tcPr>
          <w:p w14:paraId="2DF6D518" w14:textId="77777777" w:rsidR="002F59E7" w:rsidRDefault="002F59E7" w:rsidP="002F59E7">
            <w:pPr>
              <w:spacing w:line="360" w:lineRule="auto"/>
              <w:jc w:val="center"/>
            </w:pPr>
          </w:p>
        </w:tc>
        <w:tc>
          <w:tcPr>
            <w:tcW w:w="8192" w:type="dxa"/>
            <w:vAlign w:val="center"/>
          </w:tcPr>
          <w:p w14:paraId="7159B6B5" w14:textId="3B2462FF" w:rsidR="002F59E7" w:rsidRPr="002F59E7" w:rsidRDefault="00000000" w:rsidP="002F59E7">
            <w:pPr>
              <w:spacing w:before="100" w:beforeAutospacing="1" w:after="100" w:afterAutospacing="1" w:line="360" w:lineRule="auto"/>
              <w:jc w:val="center"/>
            </w:pPr>
            <m:oMathPara>
              <m:oMath>
                <m:sSub>
                  <m:sSubPr>
                    <m:ctrlPr>
                      <w:rPr>
                        <w:rFonts w:ascii="Cambria Math" w:hAnsi="Cambria Math"/>
                        <w:i/>
                      </w:rPr>
                    </m:ctrlPr>
                  </m:sSubPr>
                  <m:e>
                    <m:r>
                      <w:rPr>
                        <w:rFonts w:ascii="Cambria Math" w:hAnsi="Cambria Math"/>
                      </w:rPr>
                      <m:t>Q</m:t>
                    </m:r>
                  </m:e>
                  <m:sub>
                    <m:r>
                      <w:rPr>
                        <w:rFonts w:ascii="Cambria Math" w:hAnsi="Cambria Math"/>
                      </w:rPr>
                      <m:t>r</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m:t>
                        </m:r>
                      </m:e>
                      <m:sup>
                        <m:r>
                          <w:rPr>
                            <w:rFonts w:ascii="Cambria Math" w:hAnsi="Cambria Math"/>
                          </w:rPr>
                          <m:t>2</m:t>
                        </m:r>
                      </m:sup>
                    </m:sSup>
                  </m:num>
                  <m:den>
                    <m:r>
                      <w:rPr>
                        <w:rFonts w:ascii="Cambria Math" w:hAnsi="Cambria Math"/>
                      </w:rPr>
                      <m:t>X</m:t>
                    </m:r>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s</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r</m:t>
                            </m:r>
                          </m:sub>
                        </m:sSub>
                      </m:e>
                    </m:d>
                  </m:num>
                  <m:den>
                    <m:r>
                      <w:rPr>
                        <w:rFonts w:ascii="Cambria Math" w:hAnsi="Cambria Math"/>
                      </w:rPr>
                      <m:t>X</m:t>
                    </m:r>
                  </m:den>
                </m:f>
                <m:r>
                  <w:rPr>
                    <w:rFonts w:ascii="Cambria Math" w:hAnsi="Cambria Math"/>
                  </w:rPr>
                  <m:t>Cos</m:t>
                </m:r>
                <m:d>
                  <m:dPr>
                    <m:ctrlPr>
                      <w:rPr>
                        <w:rFonts w:ascii="Cambria Math" w:hAnsi="Cambria Math"/>
                        <w:i/>
                      </w:rPr>
                    </m:ctrlPr>
                  </m:dPr>
                  <m:e>
                    <m:r>
                      <w:rPr>
                        <w:rFonts w:ascii="Cambria Math" w:hAnsi="Cambria Math"/>
                      </w:rPr>
                      <m:t>δ</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s</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r</m:t>
                            </m:r>
                          </m:sub>
                        </m:sSub>
                      </m:e>
                    </m:d>
                  </m:num>
                  <m:den>
                    <m:r>
                      <w:rPr>
                        <w:rFonts w:ascii="Cambria Math" w:hAnsi="Cambria Math"/>
                      </w:rPr>
                      <m:t>X</m:t>
                    </m:r>
                  </m:den>
                </m:f>
                <m:r>
                  <w:rPr>
                    <w:rFonts w:ascii="Cambria Math" w:hAnsi="Cambria Math"/>
                  </w:rPr>
                  <m:t>Cos(</m:t>
                </m:r>
                <m:sSub>
                  <m:sSubPr>
                    <m:ctrlPr>
                      <w:rPr>
                        <w:rFonts w:ascii="Cambria Math" w:hAnsi="Cambria Math"/>
                        <w:i/>
                      </w:rPr>
                    </m:ctrlPr>
                  </m:sSubPr>
                  <m:e>
                    <m:r>
                      <w:rPr>
                        <w:rFonts w:ascii="Cambria Math" w:hAnsi="Cambria Math"/>
                      </w:rPr>
                      <m:t>δ</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q</m:t>
                    </m:r>
                  </m:sub>
                </m:sSub>
                <m:r>
                  <w:rPr>
                    <w:rFonts w:ascii="Cambria Math" w:hAnsi="Cambria Math"/>
                  </w:rPr>
                  <m:t>)</m:t>
                </m:r>
              </m:oMath>
            </m:oMathPara>
          </w:p>
        </w:tc>
        <w:tc>
          <w:tcPr>
            <w:tcW w:w="614" w:type="dxa"/>
            <w:vAlign w:val="center"/>
          </w:tcPr>
          <w:p w14:paraId="19C3386A" w14:textId="371FACD9" w:rsidR="002F59E7" w:rsidRDefault="002F59E7" w:rsidP="002F59E7">
            <w:pPr>
              <w:spacing w:line="360" w:lineRule="auto"/>
              <w:jc w:val="center"/>
            </w:pPr>
            <w:r>
              <w:t>(19)</w:t>
            </w:r>
          </w:p>
        </w:tc>
      </w:tr>
    </w:tbl>
    <w:p w14:paraId="611DDD1F" w14:textId="40BF98D7" w:rsidR="008A3D0B" w:rsidRDefault="008A3D0B" w:rsidP="001D0E8A">
      <w:pPr>
        <w:pStyle w:val="ListParagraph"/>
        <w:numPr>
          <w:ilvl w:val="0"/>
          <w:numId w:val="27"/>
        </w:numPr>
        <w:spacing w:before="100" w:beforeAutospacing="1" w:after="100" w:afterAutospacing="1" w:line="24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Control Capabilities</w:t>
      </w:r>
      <w:r w:rsidRPr="00575BFD">
        <w:rPr>
          <w:rFonts w:ascii="Times New Roman" w:eastAsia="Times New Roman" w:hAnsi="Times New Roman" w:cs="Times New Roman"/>
          <w:b/>
          <w:bCs/>
          <w:kern w:val="0"/>
          <w14:ligatures w14:val="none"/>
        </w:rPr>
        <w:t>:</w:t>
      </w:r>
    </w:p>
    <w:p w14:paraId="5C499FC2" w14:textId="68128A15" w:rsidR="008A3D0B" w:rsidRPr="00E142D9" w:rsidRDefault="008A3D0B" w:rsidP="001D0E8A">
      <w:pPr>
        <w:pStyle w:val="ListParagraph"/>
        <w:numPr>
          <w:ilvl w:val="1"/>
          <w:numId w:val="27"/>
        </w:numPr>
        <w:spacing w:before="100" w:beforeAutospacing="1" w:after="100" w:afterAutospacing="1" w:line="24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Reactance Emulation: </w:t>
      </w:r>
      <w:r w:rsidR="00E142D9">
        <w:rPr>
          <w:rFonts w:ascii="Times New Roman" w:eastAsia="Times New Roman" w:hAnsi="Times New Roman" w:cs="Times New Roman"/>
          <w:kern w:val="0"/>
          <w14:ligatures w14:val="none"/>
        </w:rPr>
        <w:t xml:space="preserve">Maintains </w:t>
      </w:r>
      <w:proofErr w:type="spellStart"/>
      <w:r w:rsidR="00E142D9" w:rsidRPr="003B7C4D">
        <w:rPr>
          <w:rFonts w:ascii="Times New Roman" w:eastAsia="Times New Roman" w:hAnsi="Times New Roman" w:cs="Times New Roman"/>
          <w:i/>
          <w:iCs/>
          <w:kern w:val="0"/>
          <w14:ligatures w14:val="none"/>
        </w:rPr>
        <w:t>θq</w:t>
      </w:r>
      <w:proofErr w:type="spellEnd"/>
      <w:r w:rsidR="00E142D9" w:rsidRPr="003B7C4D">
        <w:rPr>
          <w:rFonts w:ascii="Times New Roman" w:eastAsia="Times New Roman" w:hAnsi="Times New Roman" w:cs="Times New Roman"/>
          <w:kern w:val="0"/>
          <w14:ligatures w14:val="none"/>
        </w:rPr>
        <w:t>​</w:t>
      </w:r>
      <w:r w:rsidR="00E142D9">
        <w:rPr>
          <w:rFonts w:ascii="Times New Roman" w:eastAsia="Times New Roman" w:hAnsi="Times New Roman" w:cs="Times New Roman"/>
          <w:kern w:val="0"/>
          <w14:ligatures w14:val="none"/>
        </w:rPr>
        <w:t xml:space="preserve"> = </w:t>
      </w:r>
      <w:proofErr w:type="spellStart"/>
      <w:r w:rsidR="00E142D9" w:rsidRPr="000F0364">
        <w:rPr>
          <w:rFonts w:ascii="Times New Roman" w:eastAsia="Times New Roman" w:hAnsi="Times New Roman" w:cs="Times New Roman"/>
          <w:i/>
          <w:iCs/>
          <w:kern w:val="0"/>
          <w14:ligatures w14:val="none"/>
        </w:rPr>
        <w:t>θ</w:t>
      </w:r>
      <w:r w:rsidR="00E142D9">
        <w:rPr>
          <w:rFonts w:ascii="Times New Roman" w:eastAsia="Times New Roman" w:hAnsi="Times New Roman" w:cs="Times New Roman"/>
          <w:i/>
          <w:iCs/>
          <w:kern w:val="0"/>
          <w14:ligatures w14:val="none"/>
        </w:rPr>
        <w:t>i</w:t>
      </w:r>
      <w:proofErr w:type="spellEnd"/>
      <w:r w:rsidR="00E142D9" w:rsidRPr="000F0364">
        <w:rPr>
          <w:rFonts w:ascii="Times New Roman" w:eastAsia="Times New Roman" w:hAnsi="Times New Roman" w:cs="Times New Roman"/>
          <w:kern w:val="0"/>
          <w14:ligatures w14:val="none"/>
        </w:rPr>
        <w:t>​</w:t>
      </w:r>
      <w:r w:rsidR="00E142D9">
        <w:rPr>
          <w:rFonts w:ascii="Times New Roman" w:eastAsia="Times New Roman" w:hAnsi="Times New Roman" w:cs="Times New Roman"/>
          <w:kern w:val="0"/>
          <w14:ligatures w14:val="none"/>
        </w:rPr>
        <w:t xml:space="preserve"> </w:t>
      </w:r>
      <w:r w:rsidR="00E142D9" w:rsidRPr="000F0364">
        <w:rPr>
          <w:rFonts w:ascii="Times New Roman" w:eastAsia="Times New Roman" w:hAnsi="Times New Roman" w:cs="Times New Roman"/>
          <w:kern w:val="0"/>
          <w14:ligatures w14:val="none"/>
        </w:rPr>
        <w:t>±</w:t>
      </w:r>
      <w:r w:rsidR="00E142D9">
        <w:rPr>
          <w:rFonts w:ascii="Times New Roman" w:eastAsia="Times New Roman" w:hAnsi="Times New Roman" w:cs="Times New Roman"/>
          <w:kern w:val="0"/>
          <w14:ligatures w14:val="none"/>
        </w:rPr>
        <w:t xml:space="preserve"> 90 with variable |</w:t>
      </w:r>
      <w:proofErr w:type="spellStart"/>
      <w:r w:rsidR="00E142D9">
        <w:rPr>
          <w:rFonts w:ascii="Times New Roman" w:eastAsia="Times New Roman" w:hAnsi="Times New Roman" w:cs="Times New Roman"/>
          <w:kern w:val="0"/>
          <w14:ligatures w14:val="none"/>
        </w:rPr>
        <w:t>Vq</w:t>
      </w:r>
      <w:proofErr w:type="spellEnd"/>
      <w:r w:rsidR="00E142D9">
        <w:rPr>
          <w:rFonts w:ascii="Times New Roman" w:eastAsia="Times New Roman" w:hAnsi="Times New Roman" w:cs="Times New Roman"/>
          <w:kern w:val="0"/>
          <w14:ligatures w14:val="none"/>
        </w:rPr>
        <w:t>|</w:t>
      </w:r>
    </w:p>
    <w:p w14:paraId="2FDC205E" w14:textId="6CD2974E" w:rsidR="00E142D9" w:rsidRPr="00931B21" w:rsidRDefault="00E142D9" w:rsidP="001D0E8A">
      <w:pPr>
        <w:pStyle w:val="ListParagraph"/>
        <w:numPr>
          <w:ilvl w:val="1"/>
          <w:numId w:val="27"/>
        </w:numPr>
        <w:spacing w:before="100" w:beforeAutospacing="1" w:after="100" w:afterAutospacing="1" w:line="24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Direct Phase Angle Control: </w:t>
      </w:r>
      <w:r>
        <w:rPr>
          <w:rFonts w:ascii="Times New Roman" w:eastAsia="Times New Roman" w:hAnsi="Times New Roman" w:cs="Times New Roman"/>
          <w:kern w:val="0"/>
          <w14:ligatures w14:val="none"/>
        </w:rPr>
        <w:t xml:space="preserve">Varies </w:t>
      </w:r>
      <w:proofErr w:type="spellStart"/>
      <w:r w:rsidRPr="003B7C4D">
        <w:rPr>
          <w:rFonts w:ascii="Times New Roman" w:eastAsia="Times New Roman" w:hAnsi="Times New Roman" w:cs="Times New Roman"/>
          <w:i/>
          <w:iCs/>
          <w:kern w:val="0"/>
          <w14:ligatures w14:val="none"/>
        </w:rPr>
        <w:t>θq</w:t>
      </w:r>
      <w:proofErr w:type="spellEnd"/>
      <w:r w:rsidRPr="003B7C4D">
        <w:rPr>
          <w:rFonts w:ascii="Times New Roman" w:eastAsia="Times New Roman" w:hAnsi="Times New Roman" w:cs="Times New Roman"/>
          <w:kern w:val="0"/>
          <w14:ligatures w14:val="none"/>
        </w:rPr>
        <w:t>​</w:t>
      </w:r>
      <w:r w:rsidR="00931B21">
        <w:rPr>
          <w:rFonts w:ascii="Times New Roman" w:eastAsia="Times New Roman" w:hAnsi="Times New Roman" w:cs="Times New Roman"/>
          <w:kern w:val="0"/>
          <w14:ligatures w14:val="none"/>
        </w:rPr>
        <w:t xml:space="preserve"> to directly influence power angle</w:t>
      </w:r>
    </w:p>
    <w:p w14:paraId="2C1C37C9" w14:textId="23FE897E" w:rsidR="00931B21" w:rsidRPr="00931B21" w:rsidRDefault="00931B21" w:rsidP="001D0E8A">
      <w:pPr>
        <w:pStyle w:val="ListParagraph"/>
        <w:numPr>
          <w:ilvl w:val="1"/>
          <w:numId w:val="27"/>
        </w:numPr>
        <w:spacing w:before="100" w:beforeAutospacing="1" w:after="100" w:afterAutospacing="1" w:line="24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Combined Control: </w:t>
      </w:r>
      <w:r>
        <w:rPr>
          <w:rFonts w:ascii="Times New Roman" w:eastAsia="Times New Roman" w:hAnsi="Times New Roman" w:cs="Times New Roman"/>
          <w:kern w:val="0"/>
          <w14:ligatures w14:val="none"/>
        </w:rPr>
        <w:t>Simulates control of reactance and phase angle</w:t>
      </w:r>
    </w:p>
    <w:p w14:paraId="0B0AF6A8" w14:textId="0D9DDAED" w:rsidR="00931B21" w:rsidRPr="00732FA3" w:rsidRDefault="00931B21" w:rsidP="001D0E8A">
      <w:pPr>
        <w:pStyle w:val="ListParagraph"/>
        <w:numPr>
          <w:ilvl w:val="1"/>
          <w:numId w:val="27"/>
        </w:numPr>
        <w:spacing w:before="100" w:beforeAutospacing="1" w:after="100" w:afterAutospacing="1" w:line="24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Multiline Control: </w:t>
      </w:r>
      <w:r w:rsidR="00FF0F13">
        <w:rPr>
          <w:rFonts w:ascii="Times New Roman" w:eastAsia="Times New Roman" w:hAnsi="Times New Roman" w:cs="Times New Roman"/>
          <w:kern w:val="0"/>
          <w14:ligatures w14:val="none"/>
        </w:rPr>
        <w:t>When connected to multiple lines (IPFC configuration)</w:t>
      </w:r>
    </w:p>
    <w:p w14:paraId="17B8E231" w14:textId="527E953C" w:rsidR="00732FA3" w:rsidRDefault="00732FA3" w:rsidP="00732FA3">
      <w:pPr>
        <w:spacing w:before="100" w:beforeAutospacing="1" w:after="100" w:afterAutospacing="1"/>
        <w:jc w:val="both"/>
      </w:pPr>
      <w:r>
        <w:t>This specific device offers different benefits:</w:t>
      </w:r>
    </w:p>
    <w:p w14:paraId="5DBB0EB6" w14:textId="77777777" w:rsidR="00FB14B0" w:rsidRPr="00FB14B0" w:rsidRDefault="00FB14B0" w:rsidP="001D0E8A">
      <w:pPr>
        <w:numPr>
          <w:ilvl w:val="0"/>
          <w:numId w:val="28"/>
        </w:numPr>
        <w:spacing w:before="100" w:beforeAutospacing="1" w:after="100" w:afterAutospacing="1"/>
        <w:jc w:val="both"/>
      </w:pPr>
      <w:r w:rsidRPr="00FB14B0">
        <w:t>Independent control of reactive compensation regardless of line current magnitude</w:t>
      </w:r>
    </w:p>
    <w:p w14:paraId="6C303EDF" w14:textId="77777777" w:rsidR="00FB14B0" w:rsidRPr="00FB14B0" w:rsidRDefault="00FB14B0" w:rsidP="001D0E8A">
      <w:pPr>
        <w:numPr>
          <w:ilvl w:val="0"/>
          <w:numId w:val="28"/>
        </w:numPr>
        <w:spacing w:before="100" w:beforeAutospacing="1" w:after="100" w:afterAutospacing="1"/>
        <w:jc w:val="both"/>
      </w:pPr>
      <w:r w:rsidRPr="00FB14B0">
        <w:t>No resonance concerns</w:t>
      </w:r>
    </w:p>
    <w:p w14:paraId="11E8DA4A" w14:textId="77777777" w:rsidR="00FB14B0" w:rsidRPr="00FB14B0" w:rsidRDefault="00FB14B0" w:rsidP="001D0E8A">
      <w:pPr>
        <w:numPr>
          <w:ilvl w:val="0"/>
          <w:numId w:val="28"/>
        </w:numPr>
        <w:spacing w:before="100" w:beforeAutospacing="1" w:after="100" w:afterAutospacing="1"/>
        <w:jc w:val="both"/>
      </w:pPr>
      <w:r w:rsidRPr="00FB14B0">
        <w:t>Smaller physical footprint for equivalent compensation</w:t>
      </w:r>
    </w:p>
    <w:p w14:paraId="2D0B044D" w14:textId="77777777" w:rsidR="00FB14B0" w:rsidRPr="00FB14B0" w:rsidRDefault="00FB14B0" w:rsidP="001D0E8A">
      <w:pPr>
        <w:numPr>
          <w:ilvl w:val="0"/>
          <w:numId w:val="28"/>
        </w:numPr>
        <w:spacing w:before="100" w:beforeAutospacing="1" w:after="100" w:afterAutospacing="1"/>
        <w:jc w:val="both"/>
      </w:pPr>
      <w:r w:rsidRPr="00FB14B0">
        <w:t>Superior dynamic performance during transients</w:t>
      </w:r>
    </w:p>
    <w:p w14:paraId="0D907586" w14:textId="25DBA736" w:rsidR="00FB14B0" w:rsidRPr="00FB14B0" w:rsidRDefault="00FB14B0" w:rsidP="001D0E8A">
      <w:pPr>
        <w:numPr>
          <w:ilvl w:val="0"/>
          <w:numId w:val="28"/>
        </w:numPr>
        <w:spacing w:before="100" w:beforeAutospacing="1" w:after="100" w:afterAutospacing="1"/>
        <w:jc w:val="both"/>
      </w:pPr>
      <w:r w:rsidRPr="00FB14B0">
        <w:t>Capability for active power exchange with appropriate energy source</w:t>
      </w:r>
    </w:p>
    <w:p w14:paraId="7334BD65" w14:textId="72694922" w:rsidR="00FB14B0" w:rsidRDefault="00FB14B0" w:rsidP="00FB14B0">
      <w:pPr>
        <w:spacing w:before="100" w:beforeAutospacing="1" w:after="100" w:afterAutospacing="1"/>
        <w:jc w:val="both"/>
        <w:rPr>
          <w:b/>
          <w:bCs/>
        </w:rPr>
      </w:pPr>
      <w:r>
        <w:rPr>
          <w:b/>
          <w:bCs/>
        </w:rPr>
        <w:t>2.2.2.1.3 Dynamic Voltage Restorer (DVR)</w:t>
      </w:r>
    </w:p>
    <w:p w14:paraId="254A5421" w14:textId="0528FB6D" w:rsidR="00FB14B0" w:rsidRDefault="009550A3" w:rsidP="00770641">
      <w:pPr>
        <w:spacing w:before="100" w:beforeAutospacing="1" w:after="100" w:afterAutospacing="1"/>
        <w:jc w:val="both"/>
      </w:pPr>
      <w:r>
        <w:t>The DVR</w:t>
      </w:r>
      <w:r w:rsidR="00AD6C34">
        <w:fldChar w:fldCharType="begin"/>
      </w:r>
      <w:r w:rsidR="00770641">
        <w:instrText xml:space="preserve"> ADDIN ZOTERO_ITEM CSL_CITATION {"citationID":"a2nsnmqjhmc","properties":{"formattedCitation":"[53], [54]","plainCitation":"[53], [54]","noteIndex":0},"citationItems":[{"id":1073,"uris":["http://zotero.org/users/9870935/items/I88S6PW5"],"itemData":{"id":1073,"type":"paper-conference","container-title":"2021 International Conference on Design Innovations for 3Cs Compute Communicate Control (ICDI3C)","DOI":"10.1109/ICDI3C53598.2021.00025","event-place":"Bangalore, India","event-title":"2021 International Conference on Design Innovations for 3Cs Compute Communicate Control (ICDI3C)","ISBN":"978-1-6654-2569-8","license":"https://doi.org/10.15223/policy-029","page":"84-87","publisher":"IEEE","publisher-place":"Bangalore, India","source":"DOI.org (Crossref)","title":"Comparative Study Between Different Controllers Of DVR For Power Quality Improvement","URL":"https://ieeexplore.ieee.org/document/9545146/","author":[{"family":"Nambiar","given":"Renjini E"},{"family":"M","given":"Darshan"},{"family":"B","given":"Lavanya"},{"family":"Aj","given":"Pavan Kumar"},{"family":"Priyadarshini","given":"Vinutha"}],"accessed":{"date-parts":[["2025",4,12]]},"issued":{"date-parts":[["2021",6]]}}},{"id":1074,"uris":["http://zotero.org/users/9870935/items/TBWV7R8X"],"itemData":{"id":1074,"type":"article-journal","abstract":"Dynamic Voltage Restorer (DVR) is a custom power device that is used to improve voltage disturbances in electrical distribution system. The components of the DVR consist of voltage source inverter (VSI), injection transformers, passive filters and energy storage. The main function of the DVR is used to inject three phase voltage in series and in synchronism with the grid voltages in order to compensate voltage disturbances. The Development of (DVR) has been proposed by many researchers. This paper presents a review of the researches on the DVR application for power quality Improvement in electrical distribution network. The types of DVR control strategies and its configuration has been discussed and may assist the researchers in this area to develop and proposed their new idea in order to build the prototype and controller.","language":"en","source":"Zotero","title":"852 PUBLICATIONS 38,274 CITATIONS SEE PROFILE","author":[{"family":"Sulaiman","given":"Marizan"}],"issued":{"date-parts":[["2011"]]}}}],"schema":"https://github.com/citation-style-language/schema/raw/master/csl-citation.json"} </w:instrText>
      </w:r>
      <w:r w:rsidR="00AD6C34">
        <w:fldChar w:fldCharType="separate"/>
      </w:r>
      <w:r w:rsidR="00770641" w:rsidRPr="00770641">
        <w:rPr>
          <w:rFonts w:eastAsiaTheme="minorHAnsi"/>
        </w:rPr>
        <w:t>[53], [54]</w:t>
      </w:r>
      <w:r w:rsidR="00AD6C34">
        <w:fldChar w:fldCharType="end"/>
      </w:r>
      <w:r>
        <w:t xml:space="preserve"> is </w:t>
      </w:r>
      <w:r w:rsidR="009E68A5">
        <w:t>categorized</w:t>
      </w:r>
      <w:r>
        <w:t xml:space="preserve"> as series-connected voltage controller that its responsibility is to </w:t>
      </w:r>
      <w:r w:rsidR="009E68A5">
        <w:t>control voltage sag/swell mitigation</w:t>
      </w:r>
      <w:r w:rsidR="00A53296">
        <w:t>:</w:t>
      </w:r>
    </w:p>
    <w:p w14:paraId="4A297EE8" w14:textId="69026DA0" w:rsidR="00A53296" w:rsidRDefault="00A53296" w:rsidP="001D0E8A">
      <w:pPr>
        <w:pStyle w:val="ListParagraph"/>
        <w:numPr>
          <w:ilvl w:val="0"/>
          <w:numId w:val="27"/>
        </w:numPr>
        <w:spacing w:before="100" w:beforeAutospacing="1" w:after="100" w:afterAutospacing="1" w:line="240" w:lineRule="auto"/>
        <w:jc w:val="both"/>
        <w:rPr>
          <w:rFonts w:ascii="Times New Roman" w:eastAsia="Times New Roman" w:hAnsi="Times New Roman" w:cs="Times New Roman"/>
          <w:kern w:val="0"/>
          <w14:ligatures w14:val="none"/>
        </w:rPr>
      </w:pPr>
      <w:r w:rsidRPr="00A53296">
        <w:rPr>
          <w:rFonts w:ascii="Times New Roman" w:eastAsia="Times New Roman" w:hAnsi="Times New Roman" w:cs="Times New Roman"/>
          <w:b/>
          <w:bCs/>
          <w:kern w:val="0"/>
          <w14:ligatures w14:val="none"/>
        </w:rPr>
        <w:t>Basic Configuration:</w:t>
      </w:r>
      <w:r>
        <w:rPr>
          <w:rFonts w:ascii="Times New Roman" w:eastAsia="Times New Roman" w:hAnsi="Times New Roman" w:cs="Times New Roman"/>
          <w:kern w:val="0"/>
          <w14:ligatures w14:val="none"/>
        </w:rPr>
        <w:t xml:space="preserve"> It consists of a VSC, series injection transformer, DC energy storage (typically capacitors or supercapacitors), and control system.</w:t>
      </w:r>
    </w:p>
    <w:p w14:paraId="00A9815F" w14:textId="5F6CD4E2" w:rsidR="00A53296" w:rsidRPr="00A53296" w:rsidRDefault="00A53296" w:rsidP="001D0E8A">
      <w:pPr>
        <w:pStyle w:val="ListParagraph"/>
        <w:numPr>
          <w:ilvl w:val="0"/>
          <w:numId w:val="27"/>
        </w:numPr>
        <w:spacing w:before="100" w:beforeAutospacing="1" w:after="100" w:afterAutospacing="1" w:line="240" w:lineRule="auto"/>
        <w:jc w:val="both"/>
        <w:rPr>
          <w:rFonts w:ascii="Times New Roman" w:eastAsia="Times New Roman" w:hAnsi="Times New Roman" w:cs="Times New Roman"/>
          <w:b/>
          <w:bCs/>
          <w:kern w:val="0"/>
          <w14:ligatures w14:val="none"/>
        </w:rPr>
      </w:pPr>
      <w:r w:rsidRPr="00A53296">
        <w:rPr>
          <w:rFonts w:ascii="Times New Roman" w:eastAsia="Times New Roman" w:hAnsi="Times New Roman" w:cs="Times New Roman"/>
          <w:b/>
          <w:bCs/>
          <w:kern w:val="0"/>
          <w14:ligatures w14:val="none"/>
        </w:rPr>
        <w:t>Operating Principle:</w:t>
      </w:r>
      <w:r>
        <w:rPr>
          <w:rFonts w:ascii="Times New Roman" w:eastAsia="Times New Roman" w:hAnsi="Times New Roman" w:cs="Times New Roman"/>
          <w:b/>
          <w:bCs/>
          <w:kern w:val="0"/>
          <w14:ligatures w14:val="none"/>
        </w:rPr>
        <w:t xml:space="preserve"> </w:t>
      </w:r>
      <w:r w:rsidR="00073710">
        <w:rPr>
          <w:rFonts w:ascii="Times New Roman" w:eastAsia="Times New Roman" w:hAnsi="Times New Roman" w:cs="Times New Roman"/>
          <w:kern w:val="0"/>
          <w14:ligatures w14:val="none"/>
        </w:rPr>
        <w:t>It can detect voltage disturbances and injects compensating voltage:</w:t>
      </w:r>
    </w:p>
    <w:p w14:paraId="5B19DF60" w14:textId="2AA69124" w:rsidR="006705FE" w:rsidRDefault="00292B00" w:rsidP="001D0E8A">
      <w:pPr>
        <w:pStyle w:val="ListParagraph"/>
        <w:numPr>
          <w:ilvl w:val="0"/>
          <w:numId w:val="27"/>
        </w:numPr>
        <w:spacing w:before="100" w:beforeAutospacing="1" w:after="100" w:afterAutospacing="1" w:line="24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Compensation Strategies:</w:t>
      </w:r>
    </w:p>
    <w:p w14:paraId="48278715" w14:textId="5DE84C45" w:rsidR="00292B00" w:rsidRPr="005D14AA" w:rsidRDefault="00292B00" w:rsidP="001D0E8A">
      <w:pPr>
        <w:pStyle w:val="ListParagraph"/>
        <w:numPr>
          <w:ilvl w:val="1"/>
          <w:numId w:val="27"/>
        </w:numPr>
        <w:spacing w:before="100" w:beforeAutospacing="1" w:after="100" w:afterAutospacing="1" w:line="24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In-phase compensation: </w:t>
      </w:r>
      <w:r w:rsidR="005D14AA">
        <w:rPr>
          <w:rFonts w:ascii="Times New Roman" w:eastAsia="Times New Roman" w:hAnsi="Times New Roman" w:cs="Times New Roman"/>
          <w:kern w:val="0"/>
          <w14:ligatures w14:val="none"/>
        </w:rPr>
        <w:t xml:space="preserve">Where </w:t>
      </w:r>
      <w:proofErr w:type="spellStart"/>
      <w:r w:rsidR="005D14AA">
        <w:rPr>
          <w:rFonts w:ascii="Times New Roman" w:eastAsia="Times New Roman" w:hAnsi="Times New Roman" w:cs="Times New Roman"/>
          <w:kern w:val="0"/>
          <w14:ligatures w14:val="none"/>
        </w:rPr>
        <w:t>V</w:t>
      </w:r>
      <w:r w:rsidR="005D14AA" w:rsidRPr="005D14AA">
        <w:rPr>
          <w:rFonts w:ascii="Times New Roman" w:eastAsia="Times New Roman" w:hAnsi="Times New Roman" w:cs="Times New Roman"/>
          <w:kern w:val="0"/>
          <w:vertAlign w:val="subscript"/>
          <w14:ligatures w14:val="none"/>
        </w:rPr>
        <w:t>inj</w:t>
      </w:r>
      <w:proofErr w:type="spellEnd"/>
      <w:r w:rsidR="005D14AA">
        <w:rPr>
          <w:rFonts w:ascii="Times New Roman" w:eastAsia="Times New Roman" w:hAnsi="Times New Roman" w:cs="Times New Roman"/>
          <w:kern w:val="0"/>
          <w14:ligatures w14:val="none"/>
        </w:rPr>
        <w:t xml:space="preserve"> is in phase with pre-sage voltage</w:t>
      </w:r>
    </w:p>
    <w:p w14:paraId="54FC1DC7" w14:textId="09575FDA" w:rsidR="005D14AA" w:rsidRPr="00B668F2" w:rsidRDefault="005D14AA" w:rsidP="001D0E8A">
      <w:pPr>
        <w:pStyle w:val="ListParagraph"/>
        <w:numPr>
          <w:ilvl w:val="1"/>
          <w:numId w:val="27"/>
        </w:numPr>
        <w:spacing w:before="100" w:beforeAutospacing="1" w:after="100" w:afterAutospacing="1" w:line="24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Pre-sag compensation: </w:t>
      </w:r>
      <w:r w:rsidR="00B668F2">
        <w:rPr>
          <w:rFonts w:ascii="Times New Roman" w:eastAsia="Times New Roman" w:hAnsi="Times New Roman" w:cs="Times New Roman"/>
          <w:kern w:val="0"/>
          <w14:ligatures w14:val="none"/>
        </w:rPr>
        <w:t xml:space="preserve">Restores </w:t>
      </w:r>
      <w:proofErr w:type="spellStart"/>
      <w:r w:rsidR="00B668F2">
        <w:rPr>
          <w:rFonts w:ascii="Times New Roman" w:eastAsia="Times New Roman" w:hAnsi="Times New Roman" w:cs="Times New Roman"/>
          <w:kern w:val="0"/>
          <w14:ligatures w14:val="none"/>
        </w:rPr>
        <w:t>voth</w:t>
      </w:r>
      <w:proofErr w:type="spellEnd"/>
      <w:r w:rsidR="00B668F2">
        <w:rPr>
          <w:rFonts w:ascii="Times New Roman" w:eastAsia="Times New Roman" w:hAnsi="Times New Roman" w:cs="Times New Roman"/>
          <w:kern w:val="0"/>
          <w14:ligatures w14:val="none"/>
        </w:rPr>
        <w:t xml:space="preserve"> magnitude and phase angle</w:t>
      </w:r>
    </w:p>
    <w:p w14:paraId="6DEAD9CF" w14:textId="15699999" w:rsidR="00B668F2" w:rsidRPr="00B668F2" w:rsidRDefault="00B668F2" w:rsidP="001D0E8A">
      <w:pPr>
        <w:pStyle w:val="ListParagraph"/>
        <w:numPr>
          <w:ilvl w:val="1"/>
          <w:numId w:val="27"/>
        </w:numPr>
        <w:spacing w:before="100" w:beforeAutospacing="1" w:after="100" w:afterAutospacing="1" w:line="24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Minimum energy compensation: </w:t>
      </w:r>
      <w:r>
        <w:rPr>
          <w:rFonts w:ascii="Times New Roman" w:eastAsia="Times New Roman" w:hAnsi="Times New Roman" w:cs="Times New Roman"/>
          <w:kern w:val="0"/>
          <w14:ligatures w14:val="none"/>
        </w:rPr>
        <w:t>Minimize the active power that is drawn from the storage</w:t>
      </w:r>
    </w:p>
    <w:p w14:paraId="2CEA38F4" w14:textId="693D1500" w:rsidR="00B668F2" w:rsidRPr="00A53307" w:rsidRDefault="00A53307" w:rsidP="001D0E8A">
      <w:pPr>
        <w:pStyle w:val="ListParagraph"/>
        <w:numPr>
          <w:ilvl w:val="1"/>
          <w:numId w:val="27"/>
        </w:numPr>
        <w:spacing w:before="100" w:beforeAutospacing="1" w:after="100" w:afterAutospacing="1" w:line="24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Zero active power compensation: </w:t>
      </w:r>
      <w:r>
        <w:rPr>
          <w:rFonts w:ascii="Times New Roman" w:eastAsia="Times New Roman" w:hAnsi="Times New Roman" w:cs="Times New Roman"/>
          <w:kern w:val="0"/>
          <w14:ligatures w14:val="none"/>
        </w:rPr>
        <w:t>Injects voltage in quadrature with current</w:t>
      </w:r>
    </w:p>
    <w:p w14:paraId="3CDA6C63" w14:textId="75B59BE8" w:rsidR="00A53307" w:rsidRPr="008F3F61" w:rsidRDefault="00A53307" w:rsidP="001D0E8A">
      <w:pPr>
        <w:pStyle w:val="ListParagraph"/>
        <w:numPr>
          <w:ilvl w:val="0"/>
          <w:numId w:val="27"/>
        </w:numPr>
        <w:spacing w:before="100" w:beforeAutospacing="1" w:after="100" w:afterAutospacing="1" w:line="24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Mathematical Formulation: </w:t>
      </w:r>
      <w:r w:rsidR="00D456E4">
        <w:rPr>
          <w:rFonts w:ascii="Times New Roman" w:eastAsia="Times New Roman" w:hAnsi="Times New Roman" w:cs="Times New Roman"/>
          <w:kern w:val="0"/>
          <w14:ligatures w14:val="none"/>
        </w:rPr>
        <w:t>The required voltage for compensating is calculated using the follow formula: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
        <w:gridCol w:w="8190"/>
        <w:gridCol w:w="616"/>
      </w:tblGrid>
      <w:tr w:rsidR="008F3F61" w:rsidRPr="00A71C31" w14:paraId="3F36DCCC" w14:textId="77777777" w:rsidTr="008F3F61">
        <w:tc>
          <w:tcPr>
            <w:tcW w:w="554" w:type="dxa"/>
            <w:vAlign w:val="center"/>
          </w:tcPr>
          <w:p w14:paraId="5E70593F" w14:textId="77777777" w:rsidR="008F3F61" w:rsidRPr="00A71C31" w:rsidRDefault="008F3F61" w:rsidP="00A71C31">
            <w:pPr>
              <w:spacing w:line="360" w:lineRule="auto"/>
              <w:jc w:val="center"/>
            </w:pPr>
          </w:p>
        </w:tc>
        <w:tc>
          <w:tcPr>
            <w:tcW w:w="8192" w:type="dxa"/>
            <w:vAlign w:val="center"/>
          </w:tcPr>
          <w:p w14:paraId="171CB250" w14:textId="7E417DAC" w:rsidR="008F3F61" w:rsidRPr="00A71C31" w:rsidRDefault="00000000" w:rsidP="00A71C31">
            <w:pPr>
              <w:pStyle w:val="ListParagraph"/>
              <w:spacing w:before="100" w:beforeAutospacing="1" w:after="100" w:afterAutospacing="1" w:line="360" w:lineRule="auto"/>
              <w:jc w:val="cente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inj</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ref</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sag</m:t>
                    </m:r>
                  </m:sub>
                </m:sSub>
              </m:oMath>
            </m:oMathPara>
          </w:p>
        </w:tc>
        <w:tc>
          <w:tcPr>
            <w:tcW w:w="614" w:type="dxa"/>
            <w:vAlign w:val="center"/>
          </w:tcPr>
          <w:p w14:paraId="42F1542B" w14:textId="492F7585" w:rsidR="008F3F61" w:rsidRPr="00A71C31" w:rsidRDefault="008F3F61" w:rsidP="00A71C31">
            <w:pPr>
              <w:spacing w:line="360" w:lineRule="auto"/>
              <w:jc w:val="center"/>
            </w:pPr>
            <w:r w:rsidRPr="00A71C31">
              <w:t>(20)</w:t>
            </w:r>
          </w:p>
        </w:tc>
      </w:tr>
      <w:tr w:rsidR="008F3F61" w:rsidRPr="00A71C31" w14:paraId="1F21E7B8" w14:textId="77777777" w:rsidTr="008F3F61">
        <w:tc>
          <w:tcPr>
            <w:tcW w:w="554" w:type="dxa"/>
            <w:vAlign w:val="center"/>
          </w:tcPr>
          <w:p w14:paraId="36C15C85" w14:textId="77777777" w:rsidR="008F3F61" w:rsidRPr="00A71C31" w:rsidRDefault="008F3F61" w:rsidP="00A71C31">
            <w:pPr>
              <w:spacing w:line="360" w:lineRule="auto"/>
              <w:jc w:val="center"/>
            </w:pPr>
          </w:p>
        </w:tc>
        <w:tc>
          <w:tcPr>
            <w:tcW w:w="8192" w:type="dxa"/>
            <w:vAlign w:val="center"/>
          </w:tcPr>
          <w:p w14:paraId="33072F10" w14:textId="6BE47FAE" w:rsidR="008F3F61" w:rsidRPr="00A71C31" w:rsidRDefault="00000000" w:rsidP="00A71C31">
            <w:pPr>
              <w:pStyle w:val="ListParagraph"/>
              <w:spacing w:before="100" w:beforeAutospacing="1" w:after="100" w:afterAutospacing="1" w:line="360" w:lineRule="auto"/>
              <w:jc w:val="center"/>
            </w:pPr>
            <m:oMathPara>
              <m:oMath>
                <m:sSub>
                  <m:sSubPr>
                    <m:ctrlPr>
                      <w:rPr>
                        <w:rFonts w:ascii="Cambria Math" w:hAnsi="Cambria Math"/>
                        <w:i/>
                      </w:rPr>
                    </m:ctrlPr>
                  </m:sSubPr>
                  <m:e>
                    <m:r>
                      <w:rPr>
                        <w:rFonts w:ascii="Cambria Math" w:hAnsi="Cambria Math"/>
                      </w:rPr>
                      <m:t>S</m:t>
                    </m:r>
                  </m:e>
                  <m:sub>
                    <m:r>
                      <w:rPr>
                        <w:rFonts w:ascii="Cambria Math" w:hAnsi="Cambria Math"/>
                      </w:rPr>
                      <m:t>DVR</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inj</m:t>
                    </m:r>
                  </m:sub>
                </m:sSub>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L</m:t>
                    </m:r>
                  </m:sub>
                  <m:sup>
                    <m:r>
                      <w:rPr>
                        <w:rFonts w:ascii="Cambria Math" w:hAnsi="Cambria Math"/>
                      </w:rPr>
                      <m:t>*</m:t>
                    </m:r>
                  </m:sup>
                </m:sSubSup>
              </m:oMath>
            </m:oMathPara>
          </w:p>
        </w:tc>
        <w:tc>
          <w:tcPr>
            <w:tcW w:w="614" w:type="dxa"/>
            <w:vAlign w:val="center"/>
          </w:tcPr>
          <w:p w14:paraId="35A53D00" w14:textId="0F9C45BC" w:rsidR="008F3F61" w:rsidRPr="00A71C31" w:rsidRDefault="008F3F61" w:rsidP="00A71C31">
            <w:pPr>
              <w:spacing w:line="360" w:lineRule="auto"/>
              <w:jc w:val="center"/>
            </w:pPr>
            <w:r w:rsidRPr="00A71C31">
              <w:t>(21)</w:t>
            </w:r>
          </w:p>
        </w:tc>
      </w:tr>
    </w:tbl>
    <w:p w14:paraId="48755BEC" w14:textId="3EDE8507" w:rsidR="0001503E" w:rsidRDefault="0001503E" w:rsidP="001D0E8A">
      <w:pPr>
        <w:pStyle w:val="ListParagraph"/>
        <w:numPr>
          <w:ilvl w:val="0"/>
          <w:numId w:val="42"/>
        </w:num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lastRenderedPageBreak/>
        <w:t>V</w:t>
      </w:r>
      <w:r w:rsidRPr="0001503E">
        <w:rPr>
          <w:rFonts w:ascii="Times New Roman" w:eastAsia="Times New Roman" w:hAnsi="Times New Roman" w:cs="Times New Roman"/>
          <w:kern w:val="0"/>
          <w:vertAlign w:val="subscript"/>
          <w14:ligatures w14:val="none"/>
        </w:rPr>
        <w:t>ref</w:t>
      </w:r>
      <w:proofErr w:type="spellEnd"/>
      <w:r>
        <w:rPr>
          <w:rFonts w:ascii="Times New Roman" w:eastAsia="Times New Roman" w:hAnsi="Times New Roman" w:cs="Times New Roman"/>
          <w:kern w:val="0"/>
          <w14:ligatures w14:val="none"/>
        </w:rPr>
        <w:t xml:space="preserve"> is the desired voltage</w:t>
      </w:r>
    </w:p>
    <w:p w14:paraId="600DF271" w14:textId="3EF68591" w:rsidR="0001503E" w:rsidRDefault="0001503E" w:rsidP="001D0E8A">
      <w:pPr>
        <w:pStyle w:val="ListParagraph"/>
        <w:numPr>
          <w:ilvl w:val="0"/>
          <w:numId w:val="42"/>
        </w:num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V</w:t>
      </w:r>
      <w:r w:rsidRPr="0001503E">
        <w:rPr>
          <w:rFonts w:ascii="Times New Roman" w:eastAsia="Times New Roman" w:hAnsi="Times New Roman" w:cs="Times New Roman"/>
          <w:kern w:val="0"/>
          <w:vertAlign w:val="subscript"/>
          <w14:ligatures w14:val="none"/>
        </w:rPr>
        <w:t>actual</w:t>
      </w:r>
      <w:proofErr w:type="spellEnd"/>
      <w:r>
        <w:rPr>
          <w:rFonts w:ascii="Times New Roman" w:eastAsia="Times New Roman" w:hAnsi="Times New Roman" w:cs="Times New Roman"/>
          <w:kern w:val="0"/>
          <w14:ligatures w14:val="none"/>
        </w:rPr>
        <w:t xml:space="preserve"> is the disturbed supply voltage</w:t>
      </w:r>
    </w:p>
    <w:p w14:paraId="406B2D07" w14:textId="0B547E0B" w:rsidR="0001503E" w:rsidRDefault="007C38E0" w:rsidP="001D0E8A">
      <w:pPr>
        <w:pStyle w:val="ListParagraph"/>
        <w:numPr>
          <w:ilvl w:val="0"/>
          <w:numId w:val="42"/>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w:t>
      </w:r>
      <w:r w:rsidRPr="007C38E0">
        <w:rPr>
          <w:rFonts w:ascii="Times New Roman" w:eastAsia="Times New Roman" w:hAnsi="Times New Roman" w:cs="Times New Roman"/>
          <w:kern w:val="0"/>
          <w:vertAlign w:val="subscript"/>
          <w14:ligatures w14:val="none"/>
        </w:rPr>
        <w:t>DVR</w:t>
      </w:r>
      <w:r>
        <w:rPr>
          <w:rFonts w:ascii="Times New Roman" w:eastAsia="Times New Roman" w:hAnsi="Times New Roman" w:cs="Times New Roman"/>
          <w:kern w:val="0"/>
          <w14:ligatures w14:val="none"/>
        </w:rPr>
        <w:t xml:space="preserve"> is the apparent power </w:t>
      </w:r>
    </w:p>
    <w:p w14:paraId="56F40D21" w14:textId="4A8C412E" w:rsidR="007C38E0" w:rsidRPr="007C38E0" w:rsidRDefault="00000000" w:rsidP="001D0E8A">
      <w:pPr>
        <w:pStyle w:val="ListParagraph"/>
        <w:numPr>
          <w:ilvl w:val="0"/>
          <w:numId w:val="42"/>
        </w:numPr>
        <w:spacing w:before="100" w:beforeAutospacing="1" w:after="100" w:afterAutospacing="1" w:line="240" w:lineRule="auto"/>
        <w:jc w:val="both"/>
        <w:rPr>
          <w:rFonts w:ascii="Times New Roman" w:eastAsia="Times New Roman" w:hAnsi="Times New Roman" w:cs="Times New Roman"/>
          <w:kern w:val="0"/>
          <w14:ligatures w14:val="none"/>
        </w:rPr>
      </w:pPr>
      <m:oMath>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L</m:t>
            </m:r>
          </m:sub>
          <m:sup>
            <m:r>
              <w:rPr>
                <w:rFonts w:ascii="Cambria Math" w:eastAsia="Times New Roman" w:hAnsi="Cambria Math" w:cs="Times New Roman"/>
                <w:kern w:val="0"/>
                <w14:ligatures w14:val="none"/>
              </w:rPr>
              <m:t>*</m:t>
            </m:r>
          </m:sup>
        </m:sSubSup>
      </m:oMath>
      <w:r w:rsidR="007C38E0">
        <w:rPr>
          <w:rFonts w:ascii="Times New Roman" w:eastAsia="Times New Roman" w:hAnsi="Times New Roman" w:cs="Times New Roman"/>
          <w:kern w:val="0"/>
          <w14:ligatures w14:val="none"/>
        </w:rPr>
        <w:t xml:space="preserve"> </w:t>
      </w:r>
      <w:r w:rsidR="00982362">
        <w:rPr>
          <w:rFonts w:ascii="Times New Roman" w:eastAsia="Times New Roman" w:hAnsi="Times New Roman" w:cs="Times New Roman"/>
          <w:kern w:val="0"/>
          <w14:ligatures w14:val="none"/>
        </w:rPr>
        <w:t>is the complex conjugate of load current</w:t>
      </w:r>
    </w:p>
    <w:p w14:paraId="2D0983BB" w14:textId="77777777" w:rsidR="003A5C54" w:rsidRPr="003A5C54" w:rsidRDefault="003A5C54" w:rsidP="003A5C54">
      <w:pPr>
        <w:spacing w:before="100" w:beforeAutospacing="1" w:after="100" w:afterAutospacing="1"/>
        <w:jc w:val="both"/>
      </w:pPr>
      <w:r w:rsidRPr="003A5C54">
        <w:t>DVRs typically provide:</w:t>
      </w:r>
    </w:p>
    <w:p w14:paraId="610F75F2" w14:textId="77777777" w:rsidR="003A5C54" w:rsidRPr="003A5C54" w:rsidRDefault="003A5C54" w:rsidP="001D0E8A">
      <w:pPr>
        <w:numPr>
          <w:ilvl w:val="0"/>
          <w:numId w:val="29"/>
        </w:numPr>
        <w:spacing w:before="100" w:beforeAutospacing="1" w:after="100" w:afterAutospacing="1"/>
        <w:jc w:val="both"/>
      </w:pPr>
      <w:r w:rsidRPr="003A5C54">
        <w:t>Sag/swell compensation up to 50% of nominal voltage</w:t>
      </w:r>
    </w:p>
    <w:p w14:paraId="292CBD07" w14:textId="77777777" w:rsidR="003A5C54" w:rsidRPr="003A5C54" w:rsidRDefault="003A5C54" w:rsidP="001D0E8A">
      <w:pPr>
        <w:numPr>
          <w:ilvl w:val="0"/>
          <w:numId w:val="29"/>
        </w:numPr>
        <w:spacing w:before="100" w:beforeAutospacing="1" w:after="100" w:afterAutospacing="1"/>
        <w:jc w:val="both"/>
      </w:pPr>
      <w:r w:rsidRPr="003A5C54">
        <w:t>Response times of 10-25 milliseconds</w:t>
      </w:r>
    </w:p>
    <w:p w14:paraId="345C6F8A" w14:textId="77777777" w:rsidR="003A5C54" w:rsidRPr="003A5C54" w:rsidRDefault="003A5C54" w:rsidP="001D0E8A">
      <w:pPr>
        <w:numPr>
          <w:ilvl w:val="0"/>
          <w:numId w:val="29"/>
        </w:numPr>
        <w:spacing w:before="100" w:beforeAutospacing="1" w:after="100" w:afterAutospacing="1"/>
        <w:jc w:val="both"/>
      </w:pPr>
      <w:r w:rsidRPr="003A5C54">
        <w:t>Protection duration of several cycles to seconds depending on energy storage capacity</w:t>
      </w:r>
    </w:p>
    <w:p w14:paraId="1861A8D9" w14:textId="09ED3B4D" w:rsidR="00732FA3" w:rsidRPr="00732FA3" w:rsidRDefault="003A5C54" w:rsidP="001D0E8A">
      <w:pPr>
        <w:numPr>
          <w:ilvl w:val="0"/>
          <w:numId w:val="29"/>
        </w:numPr>
        <w:spacing w:before="100" w:beforeAutospacing="1" w:after="100" w:afterAutospacing="1"/>
        <w:jc w:val="both"/>
      </w:pPr>
      <w:r w:rsidRPr="003A5C54">
        <w:t>Active filtering capability for upstream harmonic voltages</w:t>
      </w:r>
    </w:p>
    <w:p w14:paraId="44A0973B" w14:textId="77777777" w:rsidR="00E84D8C" w:rsidRPr="00E84D8C" w:rsidRDefault="003A5C54" w:rsidP="00E84D8C">
      <w:pPr>
        <w:spacing w:before="100" w:beforeAutospacing="1" w:after="100" w:afterAutospacing="1"/>
        <w:jc w:val="both"/>
        <w:rPr>
          <w:b/>
          <w:bCs/>
        </w:rPr>
      </w:pPr>
      <w:r>
        <w:rPr>
          <w:b/>
          <w:bCs/>
        </w:rPr>
        <w:t>2.2.2.</w:t>
      </w:r>
      <w:r w:rsidR="00E84D8C">
        <w:rPr>
          <w:b/>
          <w:bCs/>
        </w:rPr>
        <w:t>2</w:t>
      </w:r>
      <w:r>
        <w:rPr>
          <w:b/>
          <w:bCs/>
        </w:rPr>
        <w:t xml:space="preserve"> </w:t>
      </w:r>
      <w:r w:rsidR="00E84D8C" w:rsidRPr="00E84D8C">
        <w:rPr>
          <w:b/>
          <w:bCs/>
        </w:rPr>
        <w:t>Shunt-Connected FACTS Controllers</w:t>
      </w:r>
    </w:p>
    <w:p w14:paraId="17A9BC46" w14:textId="07CCE6D5" w:rsidR="003A5C54" w:rsidRDefault="00E84D8C" w:rsidP="00770641">
      <w:pPr>
        <w:spacing w:before="100" w:beforeAutospacing="1" w:after="100" w:afterAutospacing="1"/>
        <w:jc w:val="both"/>
      </w:pPr>
      <w:r>
        <w:t>Sunt controllers</w:t>
      </w:r>
      <w:r w:rsidR="009A62FD">
        <w:fldChar w:fldCharType="begin"/>
      </w:r>
      <w:r w:rsidR="00770641">
        <w:instrText xml:space="preserve"> ADDIN ZOTERO_ITEM CSL_CITATION {"citationID":"adn5hqib4r","properties":{"formattedCitation":"[55]","plainCitation":"[55]","noteIndex":0},"citationItems":[{"id":1072,"uris":["http://zotero.org/users/9870935/items/CDGUW8EE"],"itemData":{"id":1072,"type":"article-journal","container-title":"Research Journal of Applied Sciences, Engineering and Technology","DOI":"10.19026/rjaset.9.2634","ISSN":"20407459, 20407467","issue":"10","journalAbbreviation":"RJASET","page":"850-855","source":"DOI.org (Crossref)","title":"Ideal Site of Shunt FACTS Devices for Power Flow Control in Long Transmission Line","volume":"9","author":[{"family":"Sundar","given":"G."},{"family":"Thirunavukkarasu","given":"M."},{"family":"Dhinesh Kumar","given":"C."}],"issued":{"date-parts":[["2015",4,5]]}}}],"schema":"https://github.com/citation-style-language/schema/raw/master/csl-citation.json"} </w:instrText>
      </w:r>
      <w:r w:rsidR="009A62FD">
        <w:fldChar w:fldCharType="separate"/>
      </w:r>
      <w:r w:rsidR="00770641" w:rsidRPr="00770641">
        <w:rPr>
          <w:rFonts w:eastAsiaTheme="minorHAnsi"/>
        </w:rPr>
        <w:t>[55]</w:t>
      </w:r>
      <w:r w:rsidR="009A62FD">
        <w:fldChar w:fldCharType="end"/>
      </w:r>
      <w:r>
        <w:t xml:space="preserve"> are connected in parallel with the system at specific points to have their most impact on the system</w:t>
      </w:r>
      <w:r w:rsidR="00324B2D">
        <w:t xml:space="preserve"> </w:t>
      </w:r>
      <w:r w:rsidR="000E4250">
        <w:t>(typical</w:t>
      </w:r>
      <w:r w:rsidR="00324B2D">
        <w:t xml:space="preserve"> locations are at load buses or midpoints of long transmission line) functioning as </w:t>
      </w:r>
      <w:r w:rsidR="00EF30C6">
        <w:t>controllable current source or variable impedance.</w:t>
      </w:r>
    </w:p>
    <w:p w14:paraId="5E3299ED" w14:textId="16E7F470" w:rsidR="00EF30C6" w:rsidRPr="00E84D8C" w:rsidRDefault="00EF30C6" w:rsidP="00CF6F6D">
      <w:pPr>
        <w:spacing w:before="100" w:beforeAutospacing="1" w:after="100" w:afterAutospacing="1"/>
        <w:jc w:val="both"/>
        <w:rPr>
          <w:b/>
          <w:bCs/>
        </w:rPr>
      </w:pPr>
      <w:r>
        <w:rPr>
          <w:b/>
          <w:bCs/>
        </w:rPr>
        <w:t xml:space="preserve">2.2.2.2.1 </w:t>
      </w:r>
      <w:r w:rsidR="00CF6F6D" w:rsidRPr="00CF6F6D">
        <w:rPr>
          <w:b/>
          <w:bCs/>
        </w:rPr>
        <w:t>Static Var Compensator (SVC)</w:t>
      </w:r>
    </w:p>
    <w:p w14:paraId="5D4C9665" w14:textId="6B6C1BB6" w:rsidR="00EF30C6" w:rsidRDefault="00692264" w:rsidP="00770641">
      <w:pPr>
        <w:spacing w:before="100" w:beforeAutospacing="1" w:after="100" w:afterAutospacing="1"/>
        <w:jc w:val="both"/>
      </w:pPr>
      <w:r>
        <w:t>The SVC</w:t>
      </w:r>
      <w:r w:rsidR="00C11FF5">
        <w:fldChar w:fldCharType="begin"/>
      </w:r>
      <w:r w:rsidR="00770641">
        <w:instrText xml:space="preserve"> ADDIN ZOTERO_ITEM CSL_CITATION {"citationID":"a20jo9sv4nb","properties":{"formattedCitation":"[56]","plainCitation":"[56]","noteIndex":0},"citationItems":[{"id":1071,"uris":["http://zotero.org/users/9870935/items/5X28A9HM"],"itemData":{"id":1071,"type":"chapter","container-title":"Advanced Solutions in Power Systems: HVDC, FACTS, and Artificial Intelligence","edition":"1","ISBN":"978-1-119-03569-5","language":"en","license":"http://doi.wiley.com/10.1002/tdm_license_1.1","note":"DOI: 10.1002/9781119175391.ch5","page":"271-338","publisher":"Wiley","source":"DOI.org (Crossref)","title":"Static VA &lt;span style=\"font-variant:small-caps;\"&gt;r&lt;/span&gt; Compensator (SVC)","title-short":"Static VA &lt;span style=\"font-variant","URL":"https://onlinelibrary.wiley.com/doi/10.1002/9781119175391.ch5","editor":[{"family":"Eremia","given":"Mircea"},{"family":"Liu","given":"Chen‐Ching"},{"family":"Edris","given":"Abdel‐Aty"}],"author":[{"family":"Eremia","given":"Mircea"},{"family":"Gole","given":"Aniruddha"},{"family":"Toma","given":"Lucian"}],"accessed":{"date-parts":[["2025",4,12]]},"issued":{"date-parts":[["2016",9,26]]}}}],"schema":"https://github.com/citation-style-language/schema/raw/master/csl-citation.json"} </w:instrText>
      </w:r>
      <w:r w:rsidR="00C11FF5">
        <w:fldChar w:fldCharType="separate"/>
      </w:r>
      <w:r w:rsidR="00770641" w:rsidRPr="00770641">
        <w:rPr>
          <w:rFonts w:eastAsiaTheme="minorHAnsi"/>
        </w:rPr>
        <w:t>[56]</w:t>
      </w:r>
      <w:r w:rsidR="00C11FF5">
        <w:fldChar w:fldCharType="end"/>
      </w:r>
      <w:r>
        <w:t xml:space="preserve"> is considered as the first-generation of shunt-connected FACTS device that is utilized thyristor-switched or thyristor-controlled </w:t>
      </w:r>
      <w:r w:rsidR="00F65AB3">
        <w:t xml:space="preserve">reactive elements for providing a dynamic reactive power compensation. </w:t>
      </w:r>
    </w:p>
    <w:p w14:paraId="5DB8BCEF" w14:textId="69318740" w:rsidR="00743D65" w:rsidRDefault="00122BFD" w:rsidP="001D0E8A">
      <w:pPr>
        <w:pStyle w:val="ListParagraph"/>
        <w:numPr>
          <w:ilvl w:val="0"/>
          <w:numId w:val="30"/>
        </w:numPr>
        <w:spacing w:before="100" w:beforeAutospacing="1" w:after="100" w:afterAutospacing="1" w:line="240" w:lineRule="auto"/>
        <w:jc w:val="both"/>
        <w:rPr>
          <w:rFonts w:ascii="Times New Roman" w:eastAsia="Times New Roman" w:hAnsi="Times New Roman" w:cs="Times New Roman"/>
          <w:b/>
          <w:bCs/>
          <w:kern w:val="0"/>
          <w14:ligatures w14:val="none"/>
        </w:rPr>
      </w:pPr>
      <w:r w:rsidRPr="00122BFD">
        <w:rPr>
          <w:rFonts w:ascii="Times New Roman" w:eastAsia="Times New Roman" w:hAnsi="Times New Roman" w:cs="Times New Roman"/>
          <w:b/>
          <w:bCs/>
          <w:kern w:val="0"/>
          <w14:ligatures w14:val="none"/>
        </w:rPr>
        <w:t>Configuration Components:</w:t>
      </w:r>
    </w:p>
    <w:p w14:paraId="7E10A71C" w14:textId="6DBF4793" w:rsidR="00122BFD" w:rsidRPr="003762EE" w:rsidRDefault="00122BFD" w:rsidP="001D0E8A">
      <w:pPr>
        <w:pStyle w:val="ListParagraph"/>
        <w:numPr>
          <w:ilvl w:val="1"/>
          <w:numId w:val="30"/>
        </w:numPr>
        <w:spacing w:before="100" w:beforeAutospacing="1" w:after="100" w:afterAutospacing="1" w:line="24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Thyristor-Controlled Reactor (TCR): </w:t>
      </w:r>
      <w:r w:rsidR="003762EE">
        <w:rPr>
          <w:rFonts w:ascii="Times New Roman" w:eastAsia="Times New Roman" w:hAnsi="Times New Roman" w:cs="Times New Roman"/>
          <w:kern w:val="0"/>
          <w14:ligatures w14:val="none"/>
        </w:rPr>
        <w:t>Variable inductive reactance</w:t>
      </w:r>
    </w:p>
    <w:p w14:paraId="06224ED1" w14:textId="68AD9DFE" w:rsidR="003762EE" w:rsidRPr="00B43DD8" w:rsidRDefault="003762EE" w:rsidP="001D0E8A">
      <w:pPr>
        <w:pStyle w:val="ListParagraph"/>
        <w:numPr>
          <w:ilvl w:val="1"/>
          <w:numId w:val="30"/>
        </w:numPr>
        <w:spacing w:before="100" w:beforeAutospacing="1" w:after="100" w:afterAutospacing="1" w:line="24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Thyristor-Switched Capacitor (TSC): </w:t>
      </w:r>
      <w:r w:rsidR="00B43DD8">
        <w:rPr>
          <w:rFonts w:ascii="Times New Roman" w:eastAsia="Times New Roman" w:hAnsi="Times New Roman" w:cs="Times New Roman"/>
          <w:kern w:val="0"/>
          <w14:ligatures w14:val="none"/>
        </w:rPr>
        <w:t>Discretely switchable capacitive reactance</w:t>
      </w:r>
    </w:p>
    <w:p w14:paraId="10BB3534" w14:textId="394D63D6" w:rsidR="00B43DD8" w:rsidRPr="008D4B19" w:rsidRDefault="00B43DD8" w:rsidP="001D0E8A">
      <w:pPr>
        <w:pStyle w:val="ListParagraph"/>
        <w:numPr>
          <w:ilvl w:val="1"/>
          <w:numId w:val="30"/>
        </w:numPr>
        <w:spacing w:before="100" w:beforeAutospacing="1" w:after="100" w:afterAutospacing="1" w:line="24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Fixed Capacitor (FC): </w:t>
      </w:r>
      <w:r>
        <w:rPr>
          <w:rFonts w:ascii="Times New Roman" w:eastAsia="Times New Roman" w:hAnsi="Times New Roman" w:cs="Times New Roman"/>
          <w:kern w:val="0"/>
          <w14:ligatures w14:val="none"/>
        </w:rPr>
        <w:t xml:space="preserve">Provides </w:t>
      </w:r>
      <w:r w:rsidR="008D4B19">
        <w:rPr>
          <w:rFonts w:ascii="Times New Roman" w:eastAsia="Times New Roman" w:hAnsi="Times New Roman" w:cs="Times New Roman"/>
          <w:kern w:val="0"/>
          <w14:ligatures w14:val="none"/>
        </w:rPr>
        <w:t>base compensation and harmonic filtering</w:t>
      </w:r>
    </w:p>
    <w:p w14:paraId="227DDC50" w14:textId="16ECD861" w:rsidR="008D4B19" w:rsidRDefault="008D4B19" w:rsidP="001D0E8A">
      <w:pPr>
        <w:pStyle w:val="ListParagraph"/>
        <w:numPr>
          <w:ilvl w:val="1"/>
          <w:numId w:val="30"/>
        </w:numPr>
        <w:spacing w:before="100" w:beforeAutospacing="1" w:after="100" w:afterAutospacing="1" w:line="240" w:lineRule="auto"/>
        <w:jc w:val="both"/>
        <w:rPr>
          <w:rFonts w:ascii="Times New Roman" w:eastAsia="Times New Roman" w:hAnsi="Times New Roman" w:cs="Times New Roman"/>
          <w:b/>
          <w:bCs/>
          <w:kern w:val="0"/>
          <w14:ligatures w14:val="none"/>
        </w:rPr>
      </w:pPr>
      <w:proofErr w:type="gramStart"/>
      <w:r>
        <w:rPr>
          <w:rFonts w:ascii="Times New Roman" w:eastAsia="Times New Roman" w:hAnsi="Times New Roman" w:cs="Times New Roman"/>
          <w:b/>
          <w:bCs/>
          <w:kern w:val="0"/>
          <w14:ligatures w14:val="none"/>
        </w:rPr>
        <w:t>Mechanically-Switched</w:t>
      </w:r>
      <w:proofErr w:type="gramEnd"/>
      <w:r>
        <w:rPr>
          <w:rFonts w:ascii="Times New Roman" w:eastAsia="Times New Roman" w:hAnsi="Times New Roman" w:cs="Times New Roman"/>
          <w:b/>
          <w:bCs/>
          <w:kern w:val="0"/>
          <w14:ligatures w14:val="none"/>
        </w:rPr>
        <w:t xml:space="preserve"> Capacitors (MSC): </w:t>
      </w:r>
      <w:r>
        <w:rPr>
          <w:rFonts w:ascii="Times New Roman" w:eastAsia="Times New Roman" w:hAnsi="Times New Roman" w:cs="Times New Roman"/>
          <w:kern w:val="0"/>
          <w14:ligatures w14:val="none"/>
        </w:rPr>
        <w:t>For slower and larger adjustments</w:t>
      </w:r>
      <w:r>
        <w:rPr>
          <w:rFonts w:ascii="Times New Roman" w:eastAsia="Times New Roman" w:hAnsi="Times New Roman" w:cs="Times New Roman"/>
          <w:b/>
          <w:bCs/>
          <w:kern w:val="0"/>
          <w14:ligatures w14:val="none"/>
        </w:rPr>
        <w:t xml:space="preserve"> </w:t>
      </w:r>
    </w:p>
    <w:p w14:paraId="395CD1F3" w14:textId="77777777" w:rsidR="00785F34" w:rsidRPr="00DA2069" w:rsidRDefault="00785F34" w:rsidP="001D0E8A">
      <w:pPr>
        <w:pStyle w:val="ListParagraph"/>
        <w:numPr>
          <w:ilvl w:val="0"/>
          <w:numId w:val="30"/>
        </w:numPr>
        <w:spacing w:before="100" w:beforeAutospacing="1" w:after="100" w:afterAutospacing="1" w:line="240" w:lineRule="auto"/>
        <w:jc w:val="both"/>
        <w:rPr>
          <w:rFonts w:ascii="Times New Roman" w:eastAsia="Times New Roman" w:hAnsi="Times New Roman" w:cs="Times New Roman"/>
          <w:b/>
          <w:bCs/>
          <w:kern w:val="0"/>
          <w14:ligatures w14:val="none"/>
        </w:rPr>
      </w:pPr>
      <w:r w:rsidRPr="00785F34">
        <w:rPr>
          <w:rFonts w:ascii="Times New Roman" w:eastAsia="Times New Roman" w:hAnsi="Times New Roman" w:cs="Times New Roman"/>
          <w:b/>
          <w:bCs/>
          <w:kern w:val="0"/>
          <w14:ligatures w14:val="none"/>
        </w:rPr>
        <w:t>TCR Operation:</w:t>
      </w:r>
      <w:r>
        <w:rPr>
          <w:rFonts w:ascii="Times New Roman" w:eastAsia="Times New Roman" w:hAnsi="Times New Roman" w:cs="Times New Roman"/>
          <w:b/>
          <w:bCs/>
          <w:kern w:val="0"/>
          <w14:ligatures w14:val="none"/>
        </w:rPr>
        <w:t xml:space="preserve"> </w:t>
      </w:r>
      <w:r>
        <w:rPr>
          <w:rFonts w:ascii="Times New Roman" w:eastAsia="Times New Roman" w:hAnsi="Times New Roman" w:cs="Times New Roman"/>
          <w:kern w:val="0"/>
          <w14:ligatures w14:val="none"/>
        </w:rPr>
        <w:t>Reactive power absorption varies with firing angle: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
        <w:gridCol w:w="8190"/>
        <w:gridCol w:w="616"/>
      </w:tblGrid>
      <w:tr w:rsidR="00DA2069" w14:paraId="0FC7CE75" w14:textId="77777777" w:rsidTr="002C6C85">
        <w:tc>
          <w:tcPr>
            <w:tcW w:w="562" w:type="dxa"/>
            <w:vAlign w:val="center"/>
          </w:tcPr>
          <w:p w14:paraId="03E59268" w14:textId="77777777" w:rsidR="00DA2069" w:rsidRDefault="00DA2069" w:rsidP="002C6C85">
            <w:pPr>
              <w:jc w:val="center"/>
            </w:pPr>
          </w:p>
        </w:tc>
        <w:tc>
          <w:tcPr>
            <w:tcW w:w="8364" w:type="dxa"/>
            <w:vAlign w:val="center"/>
          </w:tcPr>
          <w:p w14:paraId="192E4925" w14:textId="58EB6779" w:rsidR="00DA2069" w:rsidRPr="002F59E7" w:rsidRDefault="00000000" w:rsidP="00DA2069">
            <w:pPr>
              <w:pStyle w:val="ListParagraph"/>
              <w:spacing w:before="100" w:beforeAutospacing="1" w:after="100" w:afterAutospacing="1"/>
              <w:jc w:val="center"/>
            </w:pPr>
            <m:oMathPara>
              <m:oMath>
                <m:sSub>
                  <m:sSubPr>
                    <m:ctrlPr>
                      <w:rPr>
                        <w:rFonts w:ascii="Cambria Math" w:hAnsi="Cambria Math"/>
                        <w:i/>
                      </w:rPr>
                    </m:ctrlPr>
                  </m:sSubPr>
                  <m:e>
                    <m:r>
                      <w:rPr>
                        <w:rFonts w:ascii="Cambria Math" w:hAnsi="Cambria Math"/>
                      </w:rPr>
                      <m:t>Q</m:t>
                    </m:r>
                  </m:e>
                  <m:sub>
                    <m:r>
                      <w:rPr>
                        <w:rFonts w:ascii="Cambria Math" w:hAnsi="Cambria Math"/>
                      </w:rPr>
                      <m:t>TCR</m:t>
                    </m:r>
                  </m:sub>
                </m:sSub>
                <m:d>
                  <m:dPr>
                    <m:ctrlPr>
                      <w:rPr>
                        <w:rFonts w:ascii="Cambria Math" w:hAnsi="Cambria Math"/>
                        <w:i/>
                      </w:rPr>
                    </m:ctrlPr>
                  </m:dPr>
                  <m:e>
                    <m:r>
                      <w:rPr>
                        <w:rFonts w:ascii="Cambria Math" w:hAnsi="Cambria Math"/>
                      </w:rPr>
                      <m:t>α</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3V</m:t>
                        </m:r>
                      </m:e>
                      <m:sup>
                        <m:r>
                          <w:rPr>
                            <w:rFonts w:ascii="Cambria Math" w:hAnsi="Cambria Math"/>
                          </w:rPr>
                          <m:t>2</m:t>
                        </m:r>
                      </m:sup>
                    </m:sSup>
                  </m:num>
                  <m:den>
                    <m:r>
                      <w:rPr>
                        <w:rFonts w:ascii="Cambria Math" w:hAnsi="Cambria Math"/>
                      </w:rPr>
                      <m:t>ωL</m:t>
                    </m:r>
                  </m:den>
                </m:f>
                <m:r>
                  <w:rPr>
                    <w:rFonts w:ascii="Cambria Math" w:hAnsi="Cambria Math"/>
                  </w:rPr>
                  <m:t>(1-</m:t>
                </m:r>
                <m:f>
                  <m:fPr>
                    <m:ctrlPr>
                      <w:rPr>
                        <w:rFonts w:ascii="Cambria Math" w:hAnsi="Cambria Math"/>
                        <w:i/>
                      </w:rPr>
                    </m:ctrlPr>
                  </m:fPr>
                  <m:num>
                    <m:r>
                      <w:rPr>
                        <w:rFonts w:ascii="Cambria Math" w:hAnsi="Cambria Math"/>
                      </w:rPr>
                      <m:t>2α</m:t>
                    </m:r>
                  </m:num>
                  <m:den>
                    <m:r>
                      <w:rPr>
                        <w:rFonts w:ascii="Cambria Math" w:hAnsi="Cambria Math"/>
                      </w:rPr>
                      <m:t>π</m:t>
                    </m:r>
                  </m:den>
                </m:f>
                <m:r>
                  <w:rPr>
                    <w:rFonts w:ascii="Cambria Math" w:hAnsi="Cambria Math"/>
                  </w:rPr>
                  <m:t>+</m:t>
                </m:r>
                <m:f>
                  <m:fPr>
                    <m:ctrlPr>
                      <w:rPr>
                        <w:rFonts w:ascii="Cambria Math" w:hAnsi="Cambria Math"/>
                        <w:i/>
                      </w:rPr>
                    </m:ctrlPr>
                  </m:fPr>
                  <m:num>
                    <m:r>
                      <m:rPr>
                        <m:sty m:val="p"/>
                      </m:rPr>
                      <w:rPr>
                        <w:rFonts w:ascii="Cambria Math" w:hAnsi="Cambria Math"/>
                      </w:rPr>
                      <m:t>si</m:t>
                    </m:r>
                    <m:func>
                      <m:funcPr>
                        <m:ctrlPr>
                          <w:rPr>
                            <w:rFonts w:ascii="Cambria Math" w:hAnsi="Cambria Math"/>
                          </w:rPr>
                        </m:ctrlPr>
                      </m:funcPr>
                      <m:fName>
                        <m:r>
                          <m:rPr>
                            <m:sty m:val="p"/>
                          </m:rPr>
                          <w:rPr>
                            <w:rFonts w:ascii="Cambria Math" w:hAnsi="Cambria Math"/>
                          </w:rPr>
                          <m:t>n</m:t>
                        </m:r>
                      </m:fName>
                      <m:e>
                        <m:d>
                          <m:dPr>
                            <m:ctrlPr>
                              <w:rPr>
                                <w:rFonts w:ascii="Cambria Math" w:hAnsi="Cambria Math"/>
                                <w:i/>
                              </w:rPr>
                            </m:ctrlPr>
                          </m:dPr>
                          <m:e>
                            <m:r>
                              <w:rPr>
                                <w:rFonts w:ascii="Cambria Math" w:hAnsi="Cambria Math"/>
                              </w:rPr>
                              <m:t>2α</m:t>
                            </m:r>
                          </m:e>
                        </m:d>
                      </m:e>
                    </m:func>
                  </m:num>
                  <m:den>
                    <m:r>
                      <w:rPr>
                        <w:rFonts w:ascii="Cambria Math" w:hAnsi="Cambria Math"/>
                      </w:rPr>
                      <m:t>π</m:t>
                    </m:r>
                  </m:den>
                </m:f>
                <m:r>
                  <w:rPr>
                    <w:rFonts w:ascii="Cambria Math" w:hAnsi="Cambria Math"/>
                  </w:rPr>
                  <m:t>)</m:t>
                </m:r>
              </m:oMath>
            </m:oMathPara>
          </w:p>
        </w:tc>
        <w:tc>
          <w:tcPr>
            <w:tcW w:w="424" w:type="dxa"/>
            <w:vAlign w:val="center"/>
          </w:tcPr>
          <w:p w14:paraId="1FB8CE1C" w14:textId="3F7B7548" w:rsidR="00DA2069" w:rsidRDefault="00DA2069" w:rsidP="002C6C85">
            <w:pPr>
              <w:jc w:val="center"/>
            </w:pPr>
            <w:r>
              <w:t>(22)</w:t>
            </w:r>
          </w:p>
        </w:tc>
      </w:tr>
    </w:tbl>
    <w:p w14:paraId="172D80E6" w14:textId="2FFC4C40" w:rsidR="00D0043A" w:rsidRDefault="006F02E2" w:rsidP="001D0E8A">
      <w:pPr>
        <w:pStyle w:val="ListParagraph"/>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 is the reactive power of the TCR</w:t>
      </w:r>
    </w:p>
    <w:p w14:paraId="69BB7959" w14:textId="416A507A" w:rsidR="006F02E2" w:rsidRDefault="006F02E2" w:rsidP="001D0E8A">
      <w:pPr>
        <w:pStyle w:val="ListParagraph"/>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 is the system voltage</w:t>
      </w:r>
    </w:p>
    <w:p w14:paraId="1E223EA1" w14:textId="43B5FAB8" w:rsidR="006F02E2" w:rsidRDefault="007A3F06" w:rsidP="001D0E8A">
      <w:pPr>
        <w:pStyle w:val="ListParagraph"/>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ω</m:t>
        </m:r>
      </m:oMath>
      <w:r>
        <w:rPr>
          <w:rFonts w:ascii="Times New Roman" w:eastAsia="Times New Roman" w:hAnsi="Times New Roman" w:cs="Times New Roman"/>
          <w:kern w:val="0"/>
          <w14:ligatures w14:val="none"/>
        </w:rPr>
        <w:t xml:space="preserve"> is the angular frequency</w:t>
      </w:r>
    </w:p>
    <w:p w14:paraId="037F63AC" w14:textId="1C0D88F9" w:rsidR="007A3F06" w:rsidRDefault="007A3F06" w:rsidP="001D0E8A">
      <w:pPr>
        <w:pStyle w:val="ListParagraph"/>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 is the inductance of the reactor</w:t>
      </w:r>
    </w:p>
    <w:p w14:paraId="69089120" w14:textId="42073298" w:rsidR="007A3F06" w:rsidRDefault="008E6181" w:rsidP="001D0E8A">
      <w:pPr>
        <w:pStyle w:val="ListParagraph"/>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α</m:t>
        </m:r>
      </m:oMath>
      <w:r w:rsidR="007A3F06" w:rsidRPr="008E6181">
        <w:rPr>
          <w:rFonts w:ascii="Times New Roman" w:eastAsia="Times New Roman" w:hAnsi="Times New Roman" w:cs="Times New Roman"/>
          <w:kern w:val="0"/>
          <w14:ligatures w14:val="none"/>
        </w:rPr>
        <w:t xml:space="preserve"> is the firing angle</w:t>
      </w:r>
    </w:p>
    <w:p w14:paraId="4D56FBD4" w14:textId="77777777" w:rsidR="00024BBB" w:rsidRDefault="00024BBB" w:rsidP="00024BBB">
      <w:pPr>
        <w:pStyle w:val="ListParagraph"/>
        <w:spacing w:before="100" w:beforeAutospacing="1" w:after="100" w:afterAutospacing="1" w:line="240" w:lineRule="auto"/>
        <w:jc w:val="both"/>
        <w:rPr>
          <w:rFonts w:ascii="Times New Roman" w:eastAsia="Times New Roman" w:hAnsi="Times New Roman" w:cs="Times New Roman"/>
          <w:b/>
          <w:bCs/>
          <w:kern w:val="0"/>
          <w14:ligatures w14:val="none"/>
        </w:rPr>
      </w:pPr>
    </w:p>
    <w:p w14:paraId="166C87F9" w14:textId="264905B4" w:rsidR="00024BBB" w:rsidRPr="008652E7" w:rsidRDefault="00024BBB" w:rsidP="001D0E8A">
      <w:pPr>
        <w:pStyle w:val="ListParagraph"/>
        <w:numPr>
          <w:ilvl w:val="0"/>
          <w:numId w:val="30"/>
        </w:numPr>
        <w:spacing w:before="100" w:beforeAutospacing="1" w:after="100" w:afterAutospacing="1" w:line="24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Control Characteristic: </w:t>
      </w:r>
      <w:r>
        <w:rPr>
          <w:rFonts w:ascii="Times New Roman" w:eastAsia="Times New Roman" w:hAnsi="Times New Roman" w:cs="Times New Roman"/>
          <w:kern w:val="0"/>
          <w14:ligatures w14:val="none"/>
        </w:rPr>
        <w:t>The voltage regulation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
        <w:gridCol w:w="8190"/>
        <w:gridCol w:w="616"/>
      </w:tblGrid>
      <w:tr w:rsidR="00DA2069" w14:paraId="124FF87B" w14:textId="77777777" w:rsidTr="002C6C85">
        <w:tc>
          <w:tcPr>
            <w:tcW w:w="562" w:type="dxa"/>
            <w:vAlign w:val="center"/>
          </w:tcPr>
          <w:p w14:paraId="7A13F386" w14:textId="77777777" w:rsidR="00DA2069" w:rsidRDefault="00DA2069" w:rsidP="002C6C85">
            <w:pPr>
              <w:jc w:val="center"/>
            </w:pPr>
          </w:p>
        </w:tc>
        <w:tc>
          <w:tcPr>
            <w:tcW w:w="8364" w:type="dxa"/>
            <w:vAlign w:val="center"/>
          </w:tcPr>
          <w:p w14:paraId="6A725151" w14:textId="455C26B1" w:rsidR="00DA2069" w:rsidRPr="00DA2069" w:rsidRDefault="00DA2069" w:rsidP="00DA2069">
            <w:pPr>
              <w:pStyle w:val="ListParagraph"/>
              <w:spacing w:before="100" w:beforeAutospacing="1" w:after="100" w:afterAutospacing="1"/>
              <w:jc w:val="center"/>
              <w:rPr>
                <w:bCs/>
              </w:rPr>
            </w:pPr>
            <m:oMathPara>
              <m:oMath>
                <m:r>
                  <w:rPr>
                    <w:rFonts w:ascii="Cambria Math" w:hAnsi="Cambria Math"/>
                  </w:rPr>
                  <m:t xml:space="preserve">V= </m:t>
                </m:r>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 xml:space="preserve">+ </m:t>
                </m:r>
                <m:sSub>
                  <m:sSubPr>
                    <m:ctrlPr>
                      <w:rPr>
                        <w:rFonts w:ascii="Cambria Math" w:hAnsi="Cambria Math"/>
                        <w:bCs/>
                        <w:i/>
                      </w:rPr>
                    </m:ctrlPr>
                  </m:sSubPr>
                  <m:e>
                    <m:r>
                      <w:rPr>
                        <w:rFonts w:ascii="Cambria Math" w:hAnsi="Cambria Math"/>
                      </w:rPr>
                      <m:t>X</m:t>
                    </m:r>
                  </m:e>
                  <m:sub>
                    <m:r>
                      <w:rPr>
                        <w:rFonts w:ascii="Cambria Math" w:hAnsi="Cambria Math"/>
                      </w:rPr>
                      <m:t>sl</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SVC</m:t>
                    </m:r>
                  </m:sub>
                </m:sSub>
              </m:oMath>
            </m:oMathPara>
          </w:p>
        </w:tc>
        <w:tc>
          <w:tcPr>
            <w:tcW w:w="424" w:type="dxa"/>
            <w:vAlign w:val="center"/>
          </w:tcPr>
          <w:p w14:paraId="3EA67129" w14:textId="4BB58258" w:rsidR="00DA2069" w:rsidRDefault="00DA2069" w:rsidP="002C6C85">
            <w:pPr>
              <w:jc w:val="center"/>
            </w:pPr>
            <w:r>
              <w:t>(2</w:t>
            </w:r>
            <w:r w:rsidR="00CF2ECC">
              <w:t>3</w:t>
            </w:r>
            <w:r>
              <w:t>)</w:t>
            </w:r>
          </w:p>
        </w:tc>
      </w:tr>
    </w:tbl>
    <w:p w14:paraId="5D471D65" w14:textId="59A97CD7" w:rsidR="007D1838" w:rsidRPr="00F23443" w:rsidRDefault="007D1838" w:rsidP="001D0E8A">
      <w:pPr>
        <w:pStyle w:val="ListParagraph"/>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V</w:t>
      </w:r>
      <w:r>
        <w:rPr>
          <w:rFonts w:ascii="Times New Roman" w:eastAsia="Times New Roman" w:hAnsi="Times New Roman" w:cs="Times New Roman"/>
          <w:kern w:val="0"/>
          <w:vertAlign w:val="subscript"/>
          <w14:ligatures w14:val="none"/>
        </w:rPr>
        <w:t>ref</w:t>
      </w:r>
      <w:proofErr w:type="spellEnd"/>
      <w:r w:rsidRPr="00F23443">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is the reference voltage</w:t>
      </w:r>
    </w:p>
    <w:p w14:paraId="0C3F8BD4" w14:textId="0E91FC35" w:rsidR="007D1838" w:rsidRDefault="00000000" w:rsidP="001D0E8A">
      <w:pPr>
        <w:pStyle w:val="ListParagraph"/>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sl</m:t>
            </m:r>
          </m:sub>
        </m:sSub>
      </m:oMath>
      <w:r w:rsidR="007D1838" w:rsidRPr="00F23443">
        <w:rPr>
          <w:rFonts w:ascii="Times New Roman" w:eastAsia="Times New Roman" w:hAnsi="Times New Roman" w:cs="Times New Roman"/>
          <w:kern w:val="0"/>
          <w14:ligatures w14:val="none"/>
        </w:rPr>
        <w:t xml:space="preserve"> is the </w:t>
      </w:r>
      <w:r w:rsidR="007D1838">
        <w:rPr>
          <w:rFonts w:ascii="Times New Roman" w:eastAsia="Times New Roman" w:hAnsi="Times New Roman" w:cs="Times New Roman"/>
          <w:kern w:val="0"/>
          <w14:ligatures w14:val="none"/>
        </w:rPr>
        <w:t>slope reactance (typically between 1% to 5%)</w:t>
      </w:r>
    </w:p>
    <w:p w14:paraId="3E99DCDF" w14:textId="1AF22F5B" w:rsidR="007D1838" w:rsidRPr="007D1838" w:rsidRDefault="007D1838" w:rsidP="007D1838">
      <w:pPr>
        <w:spacing w:before="100" w:beforeAutospacing="1" w:after="100" w:afterAutospacing="1"/>
      </w:pPr>
      <w:r>
        <w:lastRenderedPageBreak/>
        <w:t>The application of SVC includes:</w:t>
      </w:r>
    </w:p>
    <w:p w14:paraId="68FB67E2" w14:textId="77777777" w:rsidR="000F3F68" w:rsidRPr="000F3F68" w:rsidRDefault="000F3F68" w:rsidP="001D0E8A">
      <w:pPr>
        <w:numPr>
          <w:ilvl w:val="0"/>
          <w:numId w:val="31"/>
        </w:numPr>
        <w:spacing w:before="100" w:beforeAutospacing="1" w:after="100" w:afterAutospacing="1"/>
      </w:pPr>
      <w:r w:rsidRPr="000F3F68">
        <w:t>Voltage regulation within ±3% at load buses</w:t>
      </w:r>
    </w:p>
    <w:p w14:paraId="0FCD3992" w14:textId="77777777" w:rsidR="000F3F68" w:rsidRPr="000F3F68" w:rsidRDefault="000F3F68" w:rsidP="001D0E8A">
      <w:pPr>
        <w:numPr>
          <w:ilvl w:val="0"/>
          <w:numId w:val="31"/>
        </w:numPr>
        <w:spacing w:before="100" w:beforeAutospacing="1" w:after="100" w:afterAutospacing="1"/>
      </w:pPr>
      <w:r w:rsidRPr="000F3F68">
        <w:t>Reactive power compensation up to several hundred MVAr</w:t>
      </w:r>
    </w:p>
    <w:p w14:paraId="4F26622A" w14:textId="77777777" w:rsidR="000F3F68" w:rsidRPr="000F3F68" w:rsidRDefault="000F3F68" w:rsidP="001D0E8A">
      <w:pPr>
        <w:numPr>
          <w:ilvl w:val="0"/>
          <w:numId w:val="31"/>
        </w:numPr>
        <w:spacing w:before="100" w:beforeAutospacing="1" w:after="100" w:afterAutospacing="1"/>
      </w:pPr>
      <w:r w:rsidRPr="000F3F68">
        <w:t>Dynamic stability enhancement through modulation controller</w:t>
      </w:r>
    </w:p>
    <w:p w14:paraId="0E90D415" w14:textId="77777777" w:rsidR="000F3F68" w:rsidRPr="000F3F68" w:rsidRDefault="000F3F68" w:rsidP="001D0E8A">
      <w:pPr>
        <w:numPr>
          <w:ilvl w:val="0"/>
          <w:numId w:val="31"/>
        </w:numPr>
        <w:spacing w:before="100" w:beforeAutospacing="1" w:after="100" w:afterAutospacing="1"/>
      </w:pPr>
      <w:r w:rsidRPr="000F3F68">
        <w:t>Flicker mitigation with response times of 2-3 cycles</w:t>
      </w:r>
    </w:p>
    <w:p w14:paraId="179F8D1F" w14:textId="7BDDFC7D" w:rsidR="0073594C" w:rsidRPr="000F3F68" w:rsidRDefault="000F3F68" w:rsidP="001D0E8A">
      <w:pPr>
        <w:numPr>
          <w:ilvl w:val="0"/>
          <w:numId w:val="31"/>
        </w:numPr>
        <w:spacing w:before="100" w:beforeAutospacing="1" w:after="100" w:afterAutospacing="1"/>
      </w:pPr>
      <w:r w:rsidRPr="000F3F68">
        <w:t>Unbalance compensation with phase-independent control</w:t>
      </w:r>
    </w:p>
    <w:p w14:paraId="29245500" w14:textId="721B2512" w:rsidR="00561256" w:rsidRDefault="00561256" w:rsidP="00561256">
      <w:pPr>
        <w:spacing w:before="100" w:beforeAutospacing="1" w:after="100" w:afterAutospacing="1"/>
        <w:jc w:val="both"/>
        <w:rPr>
          <w:b/>
          <w:bCs/>
        </w:rPr>
      </w:pPr>
      <w:r>
        <w:rPr>
          <w:b/>
          <w:bCs/>
        </w:rPr>
        <w:t>2.2.2.2.2 Static Synchronous Compensator (STATCOM)</w:t>
      </w:r>
    </w:p>
    <w:p w14:paraId="3D811D07" w14:textId="2E9A8750" w:rsidR="002F37CC" w:rsidRDefault="002F37CC" w:rsidP="00770641">
      <w:pPr>
        <w:spacing w:before="100" w:beforeAutospacing="1" w:after="100" w:afterAutospacing="1"/>
        <w:jc w:val="both"/>
      </w:pPr>
      <w:r>
        <w:t xml:space="preserve">This device utilizes a voltage source </w:t>
      </w:r>
      <w:r w:rsidR="00C41F39">
        <w:t>controller for producing a controllable reactive power through voltage magnitude regulation</w:t>
      </w:r>
      <w:r w:rsidR="00F90946">
        <w:fldChar w:fldCharType="begin"/>
      </w:r>
      <w:r w:rsidR="00770641">
        <w:instrText xml:space="preserve"> ADDIN ZOTERO_ITEM CSL_CITATION {"citationID":"a19hv1epn7q","properties":{"formattedCitation":"[57], [58]","plainCitation":"[57], [58]","noteIndex":0},"citationItems":[{"id":1069,"uris":["http://zotero.org/users/9870935/items/HH92GKZX"],"itemData":{"id":1069,"type":"article-journal","container-title":"Energy Reports","DOI":"10.1016/j.egyr.2023.03.023","ISSN":"23524847","journalAbbreviation":"Energy Reports","language":"en","page":"453-460","source":"DOI.org (Crossref)","title":"Current limiting control method with adaptive virtual impedance for grid-forming STATCOM","volume":"9","author":[{"family":"Yang","given":"Zhichang"},{"family":"Zhao","given":"Guoliang"},{"family":"Yu","given":"Hongyang"}],"issued":{"date-parts":[["2023",4]]}}},{"id":1070,"uris":["http://zotero.org/users/9870935/items/89IAWZYJ"],"itemData":{"id":1070,"type":"article-journal","container-title":"IEEE Transactions on Power Systems","DOI":"10.1109/TPWRS.2020.3003582","ISSN":"0885-8950, 1558-0679","issue":"1","journalAbbreviation":"IEEE Trans. Power Syst.","license":"https://ieeexplore.ieee.org/Xplorehelp/downloads/license-information/IEEE.html","page":"389-401","source":"DOI.org (Crossref)","title":"Voltage-Sensitivity-Approach-Based Adaptive Droop Control Strategy of Hybrid STATCOM","volume":"36","author":[{"family":"Song","given":"Sungyoon"},{"family":"Han","given":"Changhee"},{"family":"Lee","given":"Gyu-Sub"},{"family":"McCann","given":"Roy A."},{"family":"Jang","given":"Gilsoo"}],"issued":{"date-parts":[["2021",1]]}}}],"schema":"https://github.com/citation-style-language/schema/raw/master/csl-citation.json"} </w:instrText>
      </w:r>
      <w:r w:rsidR="00F90946">
        <w:fldChar w:fldCharType="separate"/>
      </w:r>
      <w:r w:rsidR="00770641" w:rsidRPr="00770641">
        <w:rPr>
          <w:rFonts w:eastAsiaTheme="minorHAnsi"/>
        </w:rPr>
        <w:t>[57], [58]</w:t>
      </w:r>
      <w:r w:rsidR="00F90946">
        <w:fldChar w:fldCharType="end"/>
      </w:r>
      <w:r w:rsidR="00C41F39">
        <w:t xml:space="preserve">. This exchange reactive power </w:t>
      </w:r>
      <w:proofErr w:type="gramStart"/>
      <w:r w:rsidR="00C41F39">
        <w:t>is expresses as</w:t>
      </w:r>
      <w:proofErr w:type="gramEnd"/>
      <w:r w:rsidR="00C41F39">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
        <w:gridCol w:w="8190"/>
        <w:gridCol w:w="616"/>
      </w:tblGrid>
      <w:tr w:rsidR="00CF2ECC" w14:paraId="49F50118" w14:textId="77777777" w:rsidTr="00CF2ECC">
        <w:tc>
          <w:tcPr>
            <w:tcW w:w="554" w:type="dxa"/>
            <w:vAlign w:val="center"/>
          </w:tcPr>
          <w:p w14:paraId="4C002B66" w14:textId="77777777" w:rsidR="00CF2ECC" w:rsidRDefault="00CF2ECC" w:rsidP="002C6C85">
            <w:pPr>
              <w:jc w:val="center"/>
            </w:pPr>
          </w:p>
        </w:tc>
        <w:tc>
          <w:tcPr>
            <w:tcW w:w="8192" w:type="dxa"/>
            <w:vAlign w:val="center"/>
          </w:tcPr>
          <w:p w14:paraId="3D8DBC20" w14:textId="0380C0CC" w:rsidR="00CF2ECC" w:rsidRPr="00CF2ECC" w:rsidRDefault="00000000" w:rsidP="00CF2ECC">
            <w:pPr>
              <w:spacing w:before="100" w:beforeAutospacing="1" w:after="100" w:afterAutospacing="1"/>
              <w:jc w:val="both"/>
            </w:pPr>
            <m:oMathPara>
              <m:oMath>
                <m:sSub>
                  <m:sSubPr>
                    <m:ctrlPr>
                      <w:rPr>
                        <w:rFonts w:ascii="Cambria Math" w:hAnsi="Cambria Math"/>
                        <w:i/>
                      </w:rPr>
                    </m:ctrlPr>
                  </m:sSubPr>
                  <m:e>
                    <m:r>
                      <w:rPr>
                        <w:rFonts w:ascii="Cambria Math" w:hAnsi="Cambria Math"/>
                      </w:rPr>
                      <m:t>Q</m:t>
                    </m:r>
                  </m:e>
                  <m:sub>
                    <m:r>
                      <w:rPr>
                        <w:rFonts w:ascii="Cambria Math" w:hAnsi="Cambria Math"/>
                      </w:rPr>
                      <m:t>STATCOM</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STATCOM</m:t>
                        </m:r>
                      </m:sub>
                    </m:sSub>
                    <m:r>
                      <w:rPr>
                        <w:rFonts w:ascii="Cambria Math" w:hAnsi="Cambria Math"/>
                      </w:rPr>
                      <m:t>.cosδ)</m:t>
                    </m:r>
                  </m:num>
                  <m:den>
                    <m:r>
                      <w:rPr>
                        <w:rFonts w:ascii="Cambria Math" w:hAnsi="Cambria Math"/>
                      </w:rPr>
                      <m:t>X</m:t>
                    </m:r>
                  </m:den>
                </m:f>
              </m:oMath>
            </m:oMathPara>
          </w:p>
        </w:tc>
        <w:tc>
          <w:tcPr>
            <w:tcW w:w="614" w:type="dxa"/>
            <w:vAlign w:val="center"/>
          </w:tcPr>
          <w:p w14:paraId="0176E9D3" w14:textId="565062D8" w:rsidR="00CF2ECC" w:rsidRDefault="00CF2ECC" w:rsidP="002C6C85">
            <w:pPr>
              <w:jc w:val="center"/>
            </w:pPr>
            <w:r>
              <w:t>(24)</w:t>
            </w:r>
          </w:p>
        </w:tc>
      </w:tr>
      <w:tr w:rsidR="00CF2ECC" w14:paraId="770584FC" w14:textId="77777777" w:rsidTr="00CF2ECC">
        <w:tc>
          <w:tcPr>
            <w:tcW w:w="554" w:type="dxa"/>
          </w:tcPr>
          <w:p w14:paraId="5737CD76" w14:textId="77777777" w:rsidR="00CF2ECC" w:rsidRDefault="00CF2ECC" w:rsidP="002C6C85">
            <w:pPr>
              <w:jc w:val="center"/>
            </w:pPr>
          </w:p>
        </w:tc>
        <w:tc>
          <w:tcPr>
            <w:tcW w:w="8192" w:type="dxa"/>
          </w:tcPr>
          <w:p w14:paraId="12D201B6" w14:textId="039D4C84" w:rsidR="00CF2ECC" w:rsidRPr="00CF2ECC" w:rsidRDefault="00000000" w:rsidP="00CF2ECC">
            <w:pPr>
              <w:spacing w:before="100" w:beforeAutospacing="1" w:after="100" w:afterAutospacing="1"/>
              <w:jc w:val="both"/>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STATCOM</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STATCOM</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θ</m:t>
                        </m:r>
                      </m:e>
                      <m:sub>
                        <m:r>
                          <w:rPr>
                            <w:rFonts w:ascii="Cambria Math" w:hAnsi="Cambria Math"/>
                          </w:rPr>
                          <m:t>STATCOM</m:t>
                        </m:r>
                      </m:sub>
                    </m:sSub>
                  </m:sup>
                </m:sSup>
              </m:oMath>
            </m:oMathPara>
          </w:p>
        </w:tc>
        <w:tc>
          <w:tcPr>
            <w:tcW w:w="614" w:type="dxa"/>
          </w:tcPr>
          <w:p w14:paraId="1D984E6E" w14:textId="6F329101" w:rsidR="00CF2ECC" w:rsidRDefault="00CF2ECC" w:rsidP="002C6C85">
            <w:pPr>
              <w:jc w:val="center"/>
            </w:pPr>
            <w:r>
              <w:t>(25)</w:t>
            </w:r>
          </w:p>
        </w:tc>
      </w:tr>
    </w:tbl>
    <w:p w14:paraId="6201EB03" w14:textId="2ABE3679" w:rsidR="00B8200C" w:rsidRPr="00B8200C" w:rsidRDefault="00B8200C" w:rsidP="001D0E8A">
      <w:pPr>
        <w:pStyle w:val="ListParagraph"/>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w:t>
      </w:r>
      <w:r w:rsidRPr="002E1077">
        <w:rPr>
          <w:rFonts w:ascii="Times New Roman" w:eastAsia="Times New Roman" w:hAnsi="Times New Roman" w:cs="Times New Roman"/>
          <w:kern w:val="0"/>
          <w:vertAlign w:val="subscript"/>
          <w14:ligatures w14:val="none"/>
        </w:rPr>
        <w:t>STATCOM</w:t>
      </w:r>
      <w:r>
        <w:rPr>
          <w:rFonts w:ascii="Times New Roman" w:eastAsia="Times New Roman" w:hAnsi="Times New Roman" w:cs="Times New Roman"/>
          <w:kern w:val="0"/>
          <w14:ligatures w14:val="none"/>
        </w:rPr>
        <w:t xml:space="preserve"> is the reactive power exchange</w:t>
      </w:r>
    </w:p>
    <w:p w14:paraId="265B91F7" w14:textId="51E49EF8" w:rsidR="00825790" w:rsidRDefault="009F162A" w:rsidP="001D0E8A">
      <w:pPr>
        <w:pStyle w:val="ListParagraph"/>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w:t>
      </w:r>
      <w:r w:rsidRPr="009F162A">
        <w:rPr>
          <w:rFonts w:ascii="Times New Roman" w:eastAsia="Times New Roman" w:hAnsi="Times New Roman" w:cs="Times New Roman"/>
          <w:kern w:val="0"/>
          <w:vertAlign w:val="subscript"/>
          <w14:ligatures w14:val="none"/>
        </w:rPr>
        <w:t>s</w:t>
      </w:r>
      <w:r>
        <w:rPr>
          <w:rFonts w:ascii="Times New Roman" w:eastAsia="Times New Roman" w:hAnsi="Times New Roman" w:cs="Times New Roman"/>
          <w:kern w:val="0"/>
          <w14:ligatures w14:val="none"/>
        </w:rPr>
        <w:t xml:space="preserve"> </w:t>
      </w:r>
      <w:r w:rsidR="002E1077">
        <w:rPr>
          <w:rFonts w:ascii="Times New Roman" w:eastAsia="Times New Roman" w:hAnsi="Times New Roman" w:cs="Times New Roman"/>
          <w:kern w:val="0"/>
          <w14:ligatures w14:val="none"/>
        </w:rPr>
        <w:t>is the system voltage</w:t>
      </w:r>
    </w:p>
    <w:p w14:paraId="3FCB0FD3" w14:textId="12C38A5B" w:rsidR="002E1077" w:rsidRDefault="002E1077" w:rsidP="001D0E8A">
      <w:pPr>
        <w:pStyle w:val="ListParagraph"/>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w:t>
      </w:r>
      <w:r w:rsidRPr="002E1077">
        <w:rPr>
          <w:rFonts w:ascii="Times New Roman" w:eastAsia="Times New Roman" w:hAnsi="Times New Roman" w:cs="Times New Roman"/>
          <w:kern w:val="0"/>
          <w:vertAlign w:val="subscript"/>
          <w14:ligatures w14:val="none"/>
        </w:rPr>
        <w:t>STATCOM</w:t>
      </w:r>
      <w:r>
        <w:rPr>
          <w:rFonts w:ascii="Times New Roman" w:eastAsia="Times New Roman" w:hAnsi="Times New Roman" w:cs="Times New Roman"/>
          <w:kern w:val="0"/>
          <w14:ligatures w14:val="none"/>
        </w:rPr>
        <w:t xml:space="preserve"> </w:t>
      </w:r>
      <w:r w:rsidR="009C454A">
        <w:rPr>
          <w:rFonts w:ascii="Times New Roman" w:eastAsia="Times New Roman" w:hAnsi="Times New Roman" w:cs="Times New Roman"/>
          <w:kern w:val="0"/>
          <w14:ligatures w14:val="none"/>
        </w:rPr>
        <w:t>is the converter output voltage</w:t>
      </w:r>
    </w:p>
    <w:p w14:paraId="6BCE86B4" w14:textId="7E693EC3" w:rsidR="009C454A" w:rsidRDefault="009C454A" w:rsidP="001D0E8A">
      <w:pPr>
        <w:pStyle w:val="ListParagraph"/>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X is the coupling reactance</w:t>
      </w:r>
    </w:p>
    <w:p w14:paraId="57C9B4E0" w14:textId="77430D49" w:rsidR="00BD13E1" w:rsidRPr="00D96743" w:rsidRDefault="00BD13E1" w:rsidP="001D0E8A">
      <w:pPr>
        <w:pStyle w:val="ListParagraph"/>
        <w:numPr>
          <w:ilvl w:val="0"/>
          <w:numId w:val="32"/>
        </w:numPr>
        <w:spacing w:before="100" w:beforeAutospacing="1" w:after="100" w:afterAutospacing="1" w:line="240" w:lineRule="auto"/>
        <w:rPr>
          <w:rFonts w:ascii="Times New Roman" w:eastAsia="Times New Roman" w:hAnsi="Times New Roman" w:cs="Times New Roman"/>
          <w:b/>
          <w:bCs/>
          <w:kern w:val="0"/>
          <w14:ligatures w14:val="none"/>
        </w:rPr>
      </w:pPr>
      <w:r w:rsidRPr="00BD13E1">
        <w:rPr>
          <w:rFonts w:ascii="Times New Roman" w:eastAsia="Times New Roman" w:hAnsi="Times New Roman" w:cs="Times New Roman"/>
          <w:i/>
          <w:iCs/>
          <w:kern w:val="0"/>
          <w14:ligatures w14:val="none"/>
        </w:rPr>
        <w:t>δ</w:t>
      </w:r>
      <w:r>
        <w:rPr>
          <w:rFonts w:ascii="Times New Roman" w:eastAsia="Times New Roman" w:hAnsi="Times New Roman" w:cs="Times New Roman"/>
          <w:i/>
          <w:iCs/>
          <w:kern w:val="0"/>
          <w14:ligatures w14:val="none"/>
        </w:rPr>
        <w:t xml:space="preserve"> is the phase angle between voltages</w:t>
      </w:r>
    </w:p>
    <w:p w14:paraId="3C2FEB7A" w14:textId="77777777" w:rsidR="00D96743" w:rsidRPr="00A25D09" w:rsidRDefault="00D96743" w:rsidP="00D96743">
      <w:pPr>
        <w:pStyle w:val="ListParagraph"/>
        <w:spacing w:before="100" w:beforeAutospacing="1" w:after="100" w:afterAutospacing="1" w:line="240" w:lineRule="auto"/>
        <w:ind w:left="1440"/>
        <w:rPr>
          <w:rFonts w:ascii="Times New Roman" w:eastAsia="Times New Roman" w:hAnsi="Times New Roman" w:cs="Times New Roman"/>
          <w:b/>
          <w:bCs/>
          <w:kern w:val="0"/>
          <w14:ligatures w14:val="none"/>
        </w:rPr>
      </w:pPr>
    </w:p>
    <w:p w14:paraId="6C4192FF" w14:textId="05906B86" w:rsidR="00A25D09" w:rsidRDefault="00DD7A8D" w:rsidP="001D0E8A">
      <w:pPr>
        <w:pStyle w:val="ListParagraph"/>
        <w:numPr>
          <w:ilvl w:val="0"/>
          <w:numId w:val="33"/>
        </w:numPr>
        <w:spacing w:before="100" w:beforeAutospacing="1" w:after="100" w:afterAutospacing="1" w:line="240" w:lineRule="auto"/>
        <w:rPr>
          <w:rFonts w:ascii="Times New Roman" w:eastAsia="Times New Roman" w:hAnsi="Times New Roman" w:cs="Times New Roman"/>
          <w:b/>
          <w:bCs/>
          <w:kern w:val="0"/>
          <w14:ligatures w14:val="none"/>
        </w:rPr>
      </w:pPr>
      <w:r w:rsidRPr="00DD7A8D">
        <w:rPr>
          <w:rFonts w:ascii="Times New Roman" w:eastAsia="Times New Roman" w:hAnsi="Times New Roman" w:cs="Times New Roman"/>
          <w:b/>
          <w:bCs/>
          <w:kern w:val="0"/>
          <w14:ligatures w14:val="none"/>
        </w:rPr>
        <w:t>Control Mode</w:t>
      </w:r>
    </w:p>
    <w:p w14:paraId="6606F7F1" w14:textId="4300CA8B" w:rsidR="00DD7A8D" w:rsidRPr="00997C25" w:rsidRDefault="00997C25" w:rsidP="001D0E8A">
      <w:pPr>
        <w:pStyle w:val="ListParagraph"/>
        <w:numPr>
          <w:ilvl w:val="1"/>
          <w:numId w:val="33"/>
        </w:num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Voltage Regulation Mode: </w:t>
      </w:r>
      <w:r>
        <w:rPr>
          <w:rFonts w:ascii="Times New Roman" w:eastAsia="Times New Roman" w:hAnsi="Times New Roman" w:cs="Times New Roman"/>
          <w:kern w:val="0"/>
          <w14:ligatures w14:val="none"/>
        </w:rPr>
        <w:t>Maintain bus voltage at reference value</w:t>
      </w:r>
    </w:p>
    <w:p w14:paraId="5E60341A" w14:textId="4843BDA1" w:rsidR="00997C25" w:rsidRPr="00997C25" w:rsidRDefault="00997C25" w:rsidP="001D0E8A">
      <w:pPr>
        <w:pStyle w:val="ListParagraph"/>
        <w:numPr>
          <w:ilvl w:val="1"/>
          <w:numId w:val="33"/>
        </w:num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Reactive Power Control: </w:t>
      </w:r>
      <w:r>
        <w:rPr>
          <w:rFonts w:ascii="Times New Roman" w:eastAsia="Times New Roman" w:hAnsi="Times New Roman" w:cs="Times New Roman"/>
          <w:kern w:val="0"/>
          <w14:ligatures w14:val="none"/>
        </w:rPr>
        <w:t>Provides specified reactive power</w:t>
      </w:r>
    </w:p>
    <w:p w14:paraId="37681EAC" w14:textId="50C21F87" w:rsidR="00997C25" w:rsidRPr="00997C25" w:rsidRDefault="00997C25" w:rsidP="001D0E8A">
      <w:pPr>
        <w:pStyle w:val="ListParagraph"/>
        <w:numPr>
          <w:ilvl w:val="1"/>
          <w:numId w:val="33"/>
        </w:num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Power Factor Control Mode: </w:t>
      </w:r>
      <w:r>
        <w:rPr>
          <w:rFonts w:ascii="Times New Roman" w:eastAsia="Times New Roman" w:hAnsi="Times New Roman" w:cs="Times New Roman"/>
          <w:kern w:val="0"/>
          <w14:ligatures w14:val="none"/>
        </w:rPr>
        <w:t xml:space="preserve">Maintains </w:t>
      </w:r>
      <w:r w:rsidR="00D96743">
        <w:rPr>
          <w:rFonts w:ascii="Times New Roman" w:eastAsia="Times New Roman" w:hAnsi="Times New Roman" w:cs="Times New Roman"/>
          <w:kern w:val="0"/>
          <w14:ligatures w14:val="none"/>
        </w:rPr>
        <w:t>specified</w:t>
      </w:r>
      <w:r>
        <w:rPr>
          <w:rFonts w:ascii="Times New Roman" w:eastAsia="Times New Roman" w:hAnsi="Times New Roman" w:cs="Times New Roman"/>
          <w:kern w:val="0"/>
          <w14:ligatures w14:val="none"/>
        </w:rPr>
        <w:t xml:space="preserve"> power factor</w:t>
      </w:r>
    </w:p>
    <w:p w14:paraId="3044EA9E" w14:textId="25D4A54B" w:rsidR="00997C25" w:rsidRPr="00D96743" w:rsidRDefault="00997C25" w:rsidP="001D0E8A">
      <w:pPr>
        <w:pStyle w:val="ListParagraph"/>
        <w:numPr>
          <w:ilvl w:val="1"/>
          <w:numId w:val="33"/>
        </w:num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Var Reserve Control Mode: </w:t>
      </w:r>
      <w:r>
        <w:rPr>
          <w:rFonts w:ascii="Times New Roman" w:eastAsia="Times New Roman" w:hAnsi="Times New Roman" w:cs="Times New Roman"/>
          <w:kern w:val="0"/>
          <w14:ligatures w14:val="none"/>
        </w:rPr>
        <w:t xml:space="preserve">Maintains </w:t>
      </w:r>
      <w:r w:rsidR="00D96743">
        <w:rPr>
          <w:rFonts w:ascii="Times New Roman" w:eastAsia="Times New Roman" w:hAnsi="Times New Roman" w:cs="Times New Roman"/>
          <w:kern w:val="0"/>
          <w14:ligatures w14:val="none"/>
        </w:rPr>
        <w:t>specified reactive margin</w:t>
      </w:r>
    </w:p>
    <w:p w14:paraId="07A0C00C" w14:textId="77777777" w:rsidR="00D96743" w:rsidRPr="00D96743" w:rsidRDefault="00D96743" w:rsidP="00D96743">
      <w:pPr>
        <w:pStyle w:val="ListParagraph"/>
        <w:spacing w:before="100" w:beforeAutospacing="1" w:after="100" w:afterAutospacing="1" w:line="240" w:lineRule="auto"/>
        <w:ind w:left="1440"/>
        <w:rPr>
          <w:rFonts w:ascii="Times New Roman" w:eastAsia="Times New Roman" w:hAnsi="Times New Roman" w:cs="Times New Roman"/>
          <w:b/>
          <w:bCs/>
          <w:kern w:val="0"/>
          <w14:ligatures w14:val="none"/>
        </w:rPr>
      </w:pPr>
    </w:p>
    <w:p w14:paraId="5593948B" w14:textId="4AB125BA" w:rsidR="00D96743" w:rsidRDefault="00D96743" w:rsidP="001D0E8A">
      <w:pPr>
        <w:pStyle w:val="ListParagraph"/>
        <w:numPr>
          <w:ilvl w:val="0"/>
          <w:numId w:val="33"/>
        </w:num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Advanced Control Features </w:t>
      </w:r>
    </w:p>
    <w:p w14:paraId="19B68DC3" w14:textId="48921214" w:rsidR="00D96743" w:rsidRPr="00997C25" w:rsidRDefault="00D976A9" w:rsidP="001D0E8A">
      <w:pPr>
        <w:pStyle w:val="ListParagraph"/>
        <w:numPr>
          <w:ilvl w:val="1"/>
          <w:numId w:val="33"/>
        </w:num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Positive-Negative Sequence Control: </w:t>
      </w:r>
      <w:r>
        <w:rPr>
          <w:rFonts w:ascii="Times New Roman" w:eastAsia="Times New Roman" w:hAnsi="Times New Roman" w:cs="Times New Roman"/>
          <w:kern w:val="0"/>
          <w14:ligatures w14:val="none"/>
        </w:rPr>
        <w:t>For unbalance compensation</w:t>
      </w:r>
    </w:p>
    <w:p w14:paraId="0B692F96" w14:textId="49A33794" w:rsidR="00D96743" w:rsidRPr="00997C25" w:rsidRDefault="000C266A" w:rsidP="001D0E8A">
      <w:pPr>
        <w:pStyle w:val="ListParagraph"/>
        <w:numPr>
          <w:ilvl w:val="1"/>
          <w:numId w:val="33"/>
        </w:num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Harmonic Compensation</w:t>
      </w:r>
      <w:r w:rsidR="00D96743">
        <w:rPr>
          <w:rFonts w:ascii="Times New Roman" w:eastAsia="Times New Roman" w:hAnsi="Times New Roman" w:cs="Times New Roman"/>
          <w:b/>
          <w:bCs/>
          <w:kern w:val="0"/>
          <w14:ligatures w14:val="none"/>
        </w:rPr>
        <w:t xml:space="preserve">: </w:t>
      </w:r>
      <w:r>
        <w:rPr>
          <w:rFonts w:ascii="Times New Roman" w:eastAsia="Times New Roman" w:hAnsi="Times New Roman" w:cs="Times New Roman"/>
          <w:kern w:val="0"/>
          <w14:ligatures w14:val="none"/>
        </w:rPr>
        <w:t>Active filtering up to 13</w:t>
      </w:r>
      <w:r w:rsidRPr="000C266A">
        <w:rPr>
          <w:rFonts w:ascii="Times New Roman" w:eastAsia="Times New Roman" w:hAnsi="Times New Roman" w:cs="Times New Roman"/>
          <w:kern w:val="0"/>
          <w:vertAlign w:val="superscript"/>
          <w14:ligatures w14:val="none"/>
        </w:rPr>
        <w:t>th</w:t>
      </w:r>
      <w:r>
        <w:rPr>
          <w:rFonts w:ascii="Times New Roman" w:eastAsia="Times New Roman" w:hAnsi="Times New Roman" w:cs="Times New Roman"/>
          <w:kern w:val="0"/>
          <w14:ligatures w14:val="none"/>
        </w:rPr>
        <w:t xml:space="preserve"> harmonic</w:t>
      </w:r>
    </w:p>
    <w:p w14:paraId="5D533461" w14:textId="3B2E43E8" w:rsidR="00D96743" w:rsidRPr="00997C25" w:rsidRDefault="000C266A" w:rsidP="001D0E8A">
      <w:pPr>
        <w:pStyle w:val="ListParagraph"/>
        <w:numPr>
          <w:ilvl w:val="1"/>
          <w:numId w:val="33"/>
        </w:numPr>
        <w:spacing w:before="100" w:beforeAutospacing="1" w:after="100" w:afterAutospacing="1" w:line="240" w:lineRule="auto"/>
        <w:rPr>
          <w:rFonts w:ascii="Times New Roman" w:eastAsia="Times New Roman" w:hAnsi="Times New Roman" w:cs="Times New Roman"/>
          <w:b/>
          <w:bCs/>
          <w:kern w:val="0"/>
          <w14:ligatures w14:val="none"/>
        </w:rPr>
      </w:pPr>
      <w:proofErr w:type="spellStart"/>
      <w:r>
        <w:rPr>
          <w:rFonts w:ascii="Times New Roman" w:eastAsia="Times New Roman" w:hAnsi="Times New Roman" w:cs="Times New Roman"/>
          <w:b/>
          <w:bCs/>
          <w:kern w:val="0"/>
          <w14:ligatures w14:val="none"/>
        </w:rPr>
        <w:t>Subsynchrno</w:t>
      </w:r>
      <w:r w:rsidR="00F06E41">
        <w:rPr>
          <w:rFonts w:ascii="Times New Roman" w:eastAsia="Times New Roman" w:hAnsi="Times New Roman" w:cs="Times New Roman"/>
          <w:b/>
          <w:bCs/>
          <w:kern w:val="0"/>
          <w14:ligatures w14:val="none"/>
        </w:rPr>
        <w:t>nous</w:t>
      </w:r>
      <w:proofErr w:type="spellEnd"/>
      <w:r w:rsidR="00F06E41">
        <w:rPr>
          <w:rFonts w:ascii="Times New Roman" w:eastAsia="Times New Roman" w:hAnsi="Times New Roman" w:cs="Times New Roman"/>
          <w:b/>
          <w:bCs/>
          <w:kern w:val="0"/>
          <w14:ligatures w14:val="none"/>
        </w:rPr>
        <w:t xml:space="preserve"> Damping</w:t>
      </w:r>
      <w:r w:rsidR="00D96743">
        <w:rPr>
          <w:rFonts w:ascii="Times New Roman" w:eastAsia="Times New Roman" w:hAnsi="Times New Roman" w:cs="Times New Roman"/>
          <w:b/>
          <w:bCs/>
          <w:kern w:val="0"/>
          <w14:ligatures w14:val="none"/>
        </w:rPr>
        <w:t xml:space="preserve">: </w:t>
      </w:r>
      <w:r w:rsidR="00F06E41">
        <w:rPr>
          <w:rFonts w:ascii="Times New Roman" w:eastAsia="Times New Roman" w:hAnsi="Times New Roman" w:cs="Times New Roman"/>
          <w:kern w:val="0"/>
          <w14:ligatures w14:val="none"/>
        </w:rPr>
        <w:t>Through auxiliary modulation control</w:t>
      </w:r>
    </w:p>
    <w:p w14:paraId="5C0D517E" w14:textId="32F6D4B1" w:rsidR="00D96743" w:rsidRPr="00F06E41" w:rsidRDefault="00F06E41" w:rsidP="001D0E8A">
      <w:pPr>
        <w:pStyle w:val="ListParagraph"/>
        <w:numPr>
          <w:ilvl w:val="1"/>
          <w:numId w:val="33"/>
        </w:num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Flicker Mitigation</w:t>
      </w:r>
      <w:r w:rsidR="00D96743">
        <w:rPr>
          <w:rFonts w:ascii="Times New Roman" w:eastAsia="Times New Roman" w:hAnsi="Times New Roman" w:cs="Times New Roman"/>
          <w:b/>
          <w:bCs/>
          <w:kern w:val="0"/>
          <w14:ligatures w14:val="none"/>
        </w:rPr>
        <w:t xml:space="preserve">: </w:t>
      </w:r>
      <w:r>
        <w:rPr>
          <w:rFonts w:ascii="Times New Roman" w:eastAsia="Times New Roman" w:hAnsi="Times New Roman" w:cs="Times New Roman"/>
          <w:kern w:val="0"/>
          <w14:ligatures w14:val="none"/>
        </w:rPr>
        <w:t>With high-speed reactive power modulation</w:t>
      </w:r>
    </w:p>
    <w:p w14:paraId="04934D87" w14:textId="77777777" w:rsidR="00F06E41" w:rsidRPr="00F06E41" w:rsidRDefault="00F06E41" w:rsidP="00F06E41">
      <w:pPr>
        <w:pStyle w:val="ListParagraph"/>
        <w:spacing w:before="100" w:beforeAutospacing="1" w:after="100" w:afterAutospacing="1" w:line="240" w:lineRule="auto"/>
        <w:ind w:left="1440"/>
        <w:rPr>
          <w:rFonts w:ascii="Times New Roman" w:eastAsia="Times New Roman" w:hAnsi="Times New Roman" w:cs="Times New Roman"/>
          <w:b/>
          <w:bCs/>
          <w:kern w:val="0"/>
          <w14:ligatures w14:val="none"/>
        </w:rPr>
      </w:pPr>
    </w:p>
    <w:p w14:paraId="0749E738" w14:textId="2A14DB99" w:rsidR="00F06E41" w:rsidRDefault="00F06E41" w:rsidP="001D0E8A">
      <w:pPr>
        <w:pStyle w:val="ListParagraph"/>
        <w:numPr>
          <w:ilvl w:val="0"/>
          <w:numId w:val="33"/>
        </w:num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STATCOM </w:t>
      </w:r>
      <w:r w:rsidR="00124A72">
        <w:rPr>
          <w:rFonts w:ascii="Times New Roman" w:eastAsia="Times New Roman" w:hAnsi="Times New Roman" w:cs="Times New Roman"/>
          <w:b/>
          <w:bCs/>
          <w:kern w:val="0"/>
          <w14:ligatures w14:val="none"/>
        </w:rPr>
        <w:t>Advantageous</w:t>
      </w:r>
    </w:p>
    <w:p w14:paraId="250E1DBD" w14:textId="462EB947" w:rsidR="00F06E41" w:rsidRPr="00124A72" w:rsidRDefault="00124A72" w:rsidP="001D0E8A">
      <w:pPr>
        <w:pStyle w:val="ListParagraph"/>
        <w:numPr>
          <w:ilvl w:val="1"/>
          <w:numId w:val="33"/>
        </w:num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t>Superior dynamic performance with response times &lt;1 cycle</w:t>
      </w:r>
    </w:p>
    <w:p w14:paraId="10011CB5" w14:textId="7D072B63" w:rsidR="00124A72" w:rsidRPr="00124A72" w:rsidRDefault="00124A72" w:rsidP="001D0E8A">
      <w:pPr>
        <w:pStyle w:val="ListParagraph"/>
        <w:numPr>
          <w:ilvl w:val="1"/>
          <w:numId w:val="33"/>
        </w:num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t>Full reactive current capability at low voltages</w:t>
      </w:r>
    </w:p>
    <w:p w14:paraId="1DBEA21D" w14:textId="78A250F9" w:rsidR="00124A72" w:rsidRPr="00124A72" w:rsidRDefault="00124A72" w:rsidP="001D0E8A">
      <w:pPr>
        <w:pStyle w:val="ListParagraph"/>
        <w:numPr>
          <w:ilvl w:val="1"/>
          <w:numId w:val="33"/>
        </w:num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t>Smaller footprints for equivalent compensation</w:t>
      </w:r>
    </w:p>
    <w:p w14:paraId="2F676831" w14:textId="4F9F676B" w:rsidR="00124A72" w:rsidRPr="00124A72" w:rsidRDefault="00124A72" w:rsidP="001D0E8A">
      <w:pPr>
        <w:pStyle w:val="ListParagraph"/>
        <w:numPr>
          <w:ilvl w:val="1"/>
          <w:numId w:val="33"/>
        </w:num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t>Lower harmonic generation and filtering requirements</w:t>
      </w:r>
    </w:p>
    <w:p w14:paraId="49EF3617" w14:textId="77CBB9A1" w:rsidR="00124A72" w:rsidRDefault="00124A72" w:rsidP="001D0E8A">
      <w:pPr>
        <w:pStyle w:val="ListParagraph"/>
        <w:numPr>
          <w:ilvl w:val="1"/>
          <w:numId w:val="33"/>
        </w:num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t>Potential for active power exchange with appropriate energy storage</w:t>
      </w:r>
    </w:p>
    <w:p w14:paraId="30049FDF" w14:textId="24D3F592" w:rsidR="00486D67" w:rsidRPr="00961BA6" w:rsidRDefault="00486D67" w:rsidP="00926EDC">
      <w:pPr>
        <w:spacing w:before="100" w:beforeAutospacing="1" w:after="100" w:afterAutospacing="1"/>
        <w:jc w:val="both"/>
        <w:rPr>
          <w:b/>
          <w:bCs/>
        </w:rPr>
      </w:pPr>
      <w:r>
        <w:rPr>
          <w:b/>
          <w:bCs/>
        </w:rPr>
        <w:t xml:space="preserve">2.2.2.2.3 </w:t>
      </w:r>
      <w:r w:rsidR="00926EDC" w:rsidRPr="00926EDC">
        <w:rPr>
          <w:b/>
          <w:bCs/>
        </w:rPr>
        <w:t>Distribution STATCOM (D-STATCOM)</w:t>
      </w:r>
    </w:p>
    <w:p w14:paraId="3C75F558" w14:textId="4E364F25" w:rsidR="00486D67" w:rsidRDefault="00D45557" w:rsidP="00770641">
      <w:pPr>
        <w:spacing w:before="100" w:beforeAutospacing="1" w:after="100" w:afterAutospacing="1"/>
        <w:jc w:val="both"/>
      </w:pPr>
      <w:r>
        <w:t>It’s a STATCOM variant optimized for distributions system</w:t>
      </w:r>
      <w:r w:rsidR="00FF7AE4">
        <w:fldChar w:fldCharType="begin"/>
      </w:r>
      <w:r w:rsidR="00770641">
        <w:instrText xml:space="preserve"> ADDIN ZOTERO_ITEM CSL_CITATION {"citationID":"a285ukdl9so","properties":{"formattedCitation":"[59]","plainCitation":"[59]","noteIndex":0},"citationItems":[{"id":1068,"uris":["http://zotero.org/users/9870935/items/ZWTJFEZJ"],"itemData":{"id":1068,"type":"article-journal","container-title":"Journal of King Saud University - Engineering Sciences","DOI":"10.1016/j.jksues.2021.06.008","ISSN":"10183639","issue":"6","journalAbbreviation":"Journal of King Saud University - Engineering Sciences","language":"en","page":"393-405","source":"DOI.org (Crossref)","title":"Performance investigation of two-level reduced-switch D-STATCOM in grid-tied solar-PV array with stepped P&amp;O MPPT algorithm and modified SRF strategy","volume":"35","author":[{"family":"Rastogi","given":"Meenakshi"},{"family":"Ahmad","given":"Aijaz"},{"family":"Bhat","given":"Abdul Hamid"}],"issued":{"date-parts":[["2023",9]]}}}],"schema":"https://github.com/citation-style-language/schema/raw/master/csl-citation.json"} </w:instrText>
      </w:r>
      <w:r w:rsidR="00FF7AE4">
        <w:fldChar w:fldCharType="separate"/>
      </w:r>
      <w:r w:rsidR="00770641" w:rsidRPr="00770641">
        <w:rPr>
          <w:rFonts w:eastAsiaTheme="minorHAnsi"/>
        </w:rPr>
        <w:t>[59]</w:t>
      </w:r>
      <w:r w:rsidR="00FF7AE4">
        <w:fldChar w:fldCharType="end"/>
      </w:r>
      <w:r>
        <w:t>, typically rated 1-10 MVA.</w:t>
      </w:r>
    </w:p>
    <w:p w14:paraId="6668405D" w14:textId="2BE242DE" w:rsidR="00CE20A1" w:rsidRPr="002442B1" w:rsidRDefault="00CE20A1" w:rsidP="001D0E8A">
      <w:pPr>
        <w:pStyle w:val="ListParagraph"/>
        <w:numPr>
          <w:ilvl w:val="0"/>
          <w:numId w:val="34"/>
        </w:numPr>
        <w:spacing w:before="100" w:beforeAutospacing="1" w:after="100" w:afterAutospacing="1" w:line="240" w:lineRule="auto"/>
        <w:jc w:val="both"/>
        <w:rPr>
          <w:rFonts w:ascii="Times New Roman" w:eastAsia="Times New Roman" w:hAnsi="Times New Roman" w:cs="Times New Roman"/>
          <w:b/>
          <w:bCs/>
          <w:kern w:val="0"/>
          <w14:ligatures w14:val="none"/>
        </w:rPr>
      </w:pPr>
      <w:r w:rsidRPr="00CE20A1">
        <w:rPr>
          <w:rFonts w:ascii="Times New Roman" w:eastAsia="Times New Roman" w:hAnsi="Times New Roman" w:cs="Times New Roman"/>
          <w:b/>
          <w:bCs/>
          <w:kern w:val="0"/>
          <w14:ligatures w14:val="none"/>
        </w:rPr>
        <w:lastRenderedPageBreak/>
        <w:t>Circuit Topology</w:t>
      </w:r>
      <w:r>
        <w:rPr>
          <w:rFonts w:ascii="Times New Roman" w:eastAsia="Times New Roman" w:hAnsi="Times New Roman" w:cs="Times New Roman"/>
          <w:b/>
          <w:bCs/>
          <w:kern w:val="0"/>
          <w14:ligatures w14:val="none"/>
        </w:rPr>
        <w:t>:</w:t>
      </w:r>
      <w:r w:rsidR="002442B1">
        <w:rPr>
          <w:rFonts w:ascii="Times New Roman" w:eastAsia="Times New Roman" w:hAnsi="Times New Roman" w:cs="Times New Roman"/>
          <w:b/>
          <w:bCs/>
          <w:kern w:val="0"/>
          <w14:ligatures w14:val="none"/>
        </w:rPr>
        <w:t xml:space="preserve"> </w:t>
      </w:r>
      <w:r w:rsidR="002442B1">
        <w:rPr>
          <w:rFonts w:ascii="Times New Roman" w:eastAsia="Times New Roman" w:hAnsi="Times New Roman" w:cs="Times New Roman"/>
          <w:kern w:val="0"/>
          <w14:ligatures w14:val="none"/>
        </w:rPr>
        <w:t xml:space="preserve">Its </w:t>
      </w:r>
      <w:proofErr w:type="gramStart"/>
      <w:r w:rsidR="002442B1">
        <w:rPr>
          <w:rFonts w:ascii="Times New Roman" w:eastAsia="Times New Roman" w:hAnsi="Times New Roman" w:cs="Times New Roman"/>
          <w:kern w:val="0"/>
          <w14:ligatures w14:val="none"/>
        </w:rPr>
        <w:t>similar to</w:t>
      </w:r>
      <w:proofErr w:type="gramEnd"/>
      <w:r w:rsidR="002442B1">
        <w:rPr>
          <w:rFonts w:ascii="Times New Roman" w:eastAsia="Times New Roman" w:hAnsi="Times New Roman" w:cs="Times New Roman"/>
          <w:kern w:val="0"/>
          <w14:ligatures w14:val="none"/>
        </w:rPr>
        <w:t xml:space="preserve"> the STATCOM but with design adaptions for distribution systems</w:t>
      </w:r>
      <w:r w:rsidR="009B1F0B">
        <w:rPr>
          <w:rFonts w:ascii="Times New Roman" w:eastAsia="Times New Roman" w:hAnsi="Times New Roman" w:cs="Times New Roman"/>
          <w:kern w:val="0"/>
          <w14:ligatures w14:val="none"/>
        </w:rPr>
        <w:t>.</w:t>
      </w:r>
    </w:p>
    <w:p w14:paraId="06DB2029" w14:textId="0A5142BE" w:rsidR="002442B1" w:rsidRDefault="00F3219A" w:rsidP="001D0E8A">
      <w:pPr>
        <w:pStyle w:val="ListParagraph"/>
        <w:numPr>
          <w:ilvl w:val="1"/>
          <w:numId w:val="34"/>
        </w:numPr>
        <w:spacing w:before="100" w:beforeAutospacing="1" w:after="100" w:afterAutospacing="1" w:line="240" w:lineRule="auto"/>
        <w:jc w:val="both"/>
        <w:rPr>
          <w:rFonts w:ascii="Times New Roman" w:eastAsia="Times New Roman" w:hAnsi="Times New Roman" w:cs="Times New Roman"/>
          <w:kern w:val="0"/>
          <w14:ligatures w14:val="none"/>
        </w:rPr>
      </w:pPr>
      <w:r w:rsidRPr="00F3219A">
        <w:rPr>
          <w:rFonts w:ascii="Times New Roman" w:eastAsia="Times New Roman" w:hAnsi="Times New Roman" w:cs="Times New Roman"/>
          <w:kern w:val="0"/>
          <w14:ligatures w14:val="none"/>
        </w:rPr>
        <w:t>Higher switching frequency in comparison to STATCOM (2-5 kHz)</w:t>
      </w:r>
    </w:p>
    <w:p w14:paraId="6B51CC1A" w14:textId="6D80963E" w:rsidR="00F3219A" w:rsidRDefault="00F3219A" w:rsidP="001D0E8A">
      <w:pPr>
        <w:pStyle w:val="ListParagraph"/>
        <w:numPr>
          <w:ilvl w:val="1"/>
          <w:numId w:val="34"/>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Lower voltage rating</w:t>
      </w:r>
      <w:r w:rsidR="00490F88">
        <w:rPr>
          <w:rFonts w:ascii="Times New Roman" w:eastAsia="Times New Roman" w:hAnsi="Times New Roman" w:cs="Times New Roman"/>
          <w:kern w:val="0"/>
          <w14:ligatures w14:val="none"/>
        </w:rPr>
        <w:t>s (typically less than 35kV connection)</w:t>
      </w:r>
    </w:p>
    <w:p w14:paraId="1356204E" w14:textId="4B631C14" w:rsidR="00490F88" w:rsidRDefault="00490F88" w:rsidP="001D0E8A">
      <w:pPr>
        <w:pStyle w:val="ListParagraph"/>
        <w:numPr>
          <w:ilvl w:val="1"/>
          <w:numId w:val="34"/>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More compact footprint</w:t>
      </w:r>
    </w:p>
    <w:p w14:paraId="0CD8B3B7" w14:textId="3F121044" w:rsidR="00490F88" w:rsidRDefault="00490F88" w:rsidP="001D0E8A">
      <w:pPr>
        <w:pStyle w:val="ListParagraph"/>
        <w:numPr>
          <w:ilvl w:val="1"/>
          <w:numId w:val="34"/>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Optional Integrated active power capability</w:t>
      </w:r>
    </w:p>
    <w:p w14:paraId="29E68D91" w14:textId="296DCA05" w:rsidR="00490F88" w:rsidRDefault="00490F88" w:rsidP="00490F88">
      <w:pPr>
        <w:pStyle w:val="ListParagraph"/>
        <w:spacing w:before="100" w:beforeAutospacing="1" w:after="100" w:afterAutospacing="1" w:line="240" w:lineRule="auto"/>
        <w:jc w:val="both"/>
        <w:rPr>
          <w:rFonts w:ascii="Times New Roman" w:eastAsia="Times New Roman" w:hAnsi="Times New Roman" w:cs="Times New Roman"/>
          <w:kern w:val="0"/>
          <w14:ligatures w14:val="none"/>
        </w:rPr>
      </w:pPr>
    </w:p>
    <w:p w14:paraId="3A766381" w14:textId="67C0FC1F" w:rsidR="00490F88" w:rsidRDefault="00490F88" w:rsidP="001D0E8A">
      <w:pPr>
        <w:pStyle w:val="ListParagraph"/>
        <w:numPr>
          <w:ilvl w:val="0"/>
          <w:numId w:val="34"/>
        </w:numPr>
        <w:spacing w:before="100" w:beforeAutospacing="1" w:after="100" w:afterAutospacing="1" w:line="240" w:lineRule="auto"/>
        <w:jc w:val="both"/>
        <w:rPr>
          <w:rFonts w:ascii="Times New Roman" w:eastAsia="Times New Roman" w:hAnsi="Times New Roman" w:cs="Times New Roman"/>
          <w:b/>
          <w:bCs/>
          <w:kern w:val="0"/>
          <w14:ligatures w14:val="none"/>
        </w:rPr>
      </w:pPr>
      <w:r w:rsidRPr="00232A7E">
        <w:rPr>
          <w:rFonts w:ascii="Times New Roman" w:eastAsia="Times New Roman" w:hAnsi="Times New Roman" w:cs="Times New Roman"/>
          <w:b/>
          <w:bCs/>
          <w:kern w:val="0"/>
          <w14:ligatures w14:val="none"/>
        </w:rPr>
        <w:t>Mathematical Model</w:t>
      </w:r>
      <w:r w:rsidR="00232A7E" w:rsidRPr="00232A7E">
        <w:rPr>
          <w:rFonts w:ascii="Times New Roman" w:eastAsia="Times New Roman" w:hAnsi="Times New Roman" w:cs="Times New Roman"/>
          <w:b/>
          <w:bCs/>
          <w:kern w:val="0"/>
          <w14:ligatures w14:val="non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
        <w:gridCol w:w="8190"/>
        <w:gridCol w:w="616"/>
      </w:tblGrid>
      <w:tr w:rsidR="00A1316E" w14:paraId="289A9A47" w14:textId="77777777" w:rsidTr="00B47DE6">
        <w:tc>
          <w:tcPr>
            <w:tcW w:w="554" w:type="dxa"/>
            <w:vAlign w:val="center"/>
          </w:tcPr>
          <w:p w14:paraId="01D8F15D" w14:textId="77777777" w:rsidR="00A1316E" w:rsidRDefault="00A1316E" w:rsidP="00B47DE6">
            <w:pPr>
              <w:jc w:val="center"/>
            </w:pPr>
          </w:p>
        </w:tc>
        <w:tc>
          <w:tcPr>
            <w:tcW w:w="8192" w:type="dxa"/>
            <w:vAlign w:val="center"/>
          </w:tcPr>
          <w:p w14:paraId="7AB0277E" w14:textId="1FC1FEEE" w:rsidR="00A1316E" w:rsidRPr="00CF2ECC" w:rsidRDefault="00000000" w:rsidP="00B47DE6">
            <w:pPr>
              <w:spacing w:before="100" w:beforeAutospacing="1" w:after="100" w:afterAutospacing="1"/>
              <w:jc w:val="cente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I</m:t>
                        </m:r>
                      </m:e>
                    </m:acc>
                  </m:e>
                  <m:sub>
                    <m:r>
                      <w:rPr>
                        <w:rFonts w:ascii="Cambria Math" w:hAnsi="Cambria Math"/>
                      </w:rPr>
                      <m:t>DSTATCOM</m:t>
                    </m:r>
                  </m:sub>
                </m:sSub>
                <m:r>
                  <w:rPr>
                    <w:rFonts w:ascii="Cambria Math" w:hAnsi="Cambria Math"/>
                  </w:rPr>
                  <m:t>=</m:t>
                </m:r>
                <m:f>
                  <m:fPr>
                    <m:ctrlPr>
                      <w:rPr>
                        <w:rFonts w:ascii="Cambria Math" w:hAnsi="Cambria Math"/>
                        <w:i/>
                      </w:rPr>
                    </m:ctrlPr>
                  </m:fPr>
                  <m:num>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S</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DSTATCOM</m:t>
                        </m:r>
                      </m:sub>
                    </m:sSub>
                  </m:num>
                  <m:den>
                    <m:sSub>
                      <m:sSubPr>
                        <m:ctrlPr>
                          <w:rPr>
                            <w:rFonts w:ascii="Cambria Math" w:hAnsi="Cambria Math"/>
                            <w:i/>
                          </w:rPr>
                        </m:ctrlPr>
                      </m:sSubPr>
                      <m:e>
                        <m:r>
                          <w:rPr>
                            <w:rFonts w:ascii="Cambria Math" w:hAnsi="Cambria Math"/>
                          </w:rPr>
                          <m:t>JX</m:t>
                        </m:r>
                      </m:e>
                      <m:sub>
                        <m:r>
                          <w:rPr>
                            <w:rFonts w:ascii="Cambria Math" w:hAnsi="Cambria Math"/>
                          </w:rPr>
                          <m:t>L</m:t>
                        </m:r>
                      </m:sub>
                    </m:sSub>
                  </m:den>
                </m:f>
              </m:oMath>
            </m:oMathPara>
          </w:p>
        </w:tc>
        <w:tc>
          <w:tcPr>
            <w:tcW w:w="614" w:type="dxa"/>
            <w:vAlign w:val="center"/>
          </w:tcPr>
          <w:p w14:paraId="52E7FB25" w14:textId="77777777" w:rsidR="00A1316E" w:rsidRDefault="00A1316E" w:rsidP="00B47DE6">
            <w:pPr>
              <w:jc w:val="center"/>
            </w:pPr>
            <w:r>
              <w:t>(24)</w:t>
            </w:r>
          </w:p>
        </w:tc>
      </w:tr>
      <w:tr w:rsidR="00A1316E" w14:paraId="7773A2FF" w14:textId="77777777" w:rsidTr="00B47DE6">
        <w:tc>
          <w:tcPr>
            <w:tcW w:w="554" w:type="dxa"/>
            <w:vAlign w:val="center"/>
          </w:tcPr>
          <w:p w14:paraId="4E1D557B" w14:textId="77777777" w:rsidR="00A1316E" w:rsidRDefault="00A1316E" w:rsidP="00B47DE6">
            <w:pPr>
              <w:jc w:val="center"/>
            </w:pPr>
          </w:p>
        </w:tc>
        <w:tc>
          <w:tcPr>
            <w:tcW w:w="8192" w:type="dxa"/>
            <w:vAlign w:val="center"/>
          </w:tcPr>
          <w:p w14:paraId="566538A8" w14:textId="560AC4E9" w:rsidR="00A1316E" w:rsidRPr="00CF2ECC" w:rsidRDefault="00000000" w:rsidP="00B47DE6">
            <w:pPr>
              <w:spacing w:before="100" w:beforeAutospacing="1" w:after="100" w:afterAutospacing="1"/>
              <w:jc w:val="center"/>
            </w:pPr>
            <m:oMathPara>
              <m:oMath>
                <m:sSub>
                  <m:sSubPr>
                    <m:ctrlPr>
                      <w:rPr>
                        <w:rFonts w:ascii="Cambria Math" w:hAnsi="Cambria Math"/>
                        <w:i/>
                      </w:rPr>
                    </m:ctrlPr>
                  </m:sSubPr>
                  <m:e>
                    <m:r>
                      <w:rPr>
                        <w:rFonts w:ascii="Cambria Math" w:hAnsi="Cambria Math"/>
                      </w:rPr>
                      <m:t>Q</m:t>
                    </m:r>
                  </m:e>
                  <m:sub>
                    <m:r>
                      <w:rPr>
                        <w:rFonts w:ascii="Cambria Math" w:hAnsi="Cambria Math"/>
                      </w:rPr>
                      <m:t>DSTATCOM</m:t>
                    </m:r>
                  </m:sub>
                </m:sSub>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S</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S</m:t>
                            </m:r>
                          </m:sub>
                        </m:sSub>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DSTATCOM|</m:t>
                        </m:r>
                      </m:sub>
                    </m:sSub>
                    <m:r>
                      <w:rPr>
                        <w:rFonts w:ascii="Cambria Math" w:hAnsi="Cambria Math"/>
                      </w:rPr>
                      <m:t>.cosδ)</m:t>
                    </m:r>
                  </m:num>
                  <m:den>
                    <m:sSub>
                      <m:sSubPr>
                        <m:ctrlPr>
                          <w:rPr>
                            <w:rFonts w:ascii="Cambria Math" w:hAnsi="Cambria Math"/>
                            <w:i/>
                          </w:rPr>
                        </m:ctrlPr>
                      </m:sSubPr>
                      <m:e>
                        <m:r>
                          <w:rPr>
                            <w:rFonts w:ascii="Cambria Math" w:hAnsi="Cambria Math"/>
                          </w:rPr>
                          <m:t>JX</m:t>
                        </m:r>
                      </m:e>
                      <m:sub>
                        <m:r>
                          <w:rPr>
                            <w:rFonts w:ascii="Cambria Math" w:hAnsi="Cambria Math"/>
                          </w:rPr>
                          <m:t>L</m:t>
                        </m:r>
                      </m:sub>
                    </m:sSub>
                  </m:den>
                </m:f>
              </m:oMath>
            </m:oMathPara>
          </w:p>
        </w:tc>
        <w:tc>
          <w:tcPr>
            <w:tcW w:w="614" w:type="dxa"/>
            <w:vAlign w:val="center"/>
          </w:tcPr>
          <w:p w14:paraId="043B713B" w14:textId="77777777" w:rsidR="00A1316E" w:rsidRDefault="00A1316E" w:rsidP="00B47DE6">
            <w:pPr>
              <w:jc w:val="center"/>
            </w:pPr>
            <w:r>
              <w:t>(25)</w:t>
            </w:r>
          </w:p>
        </w:tc>
      </w:tr>
    </w:tbl>
    <w:p w14:paraId="2A027E0C" w14:textId="22CBE9B4" w:rsidR="00486D67" w:rsidRPr="00080C43" w:rsidRDefault="00000000" w:rsidP="001D0E8A">
      <w:pPr>
        <w:pStyle w:val="ListParagraph"/>
        <w:numPr>
          <w:ilvl w:val="0"/>
          <w:numId w:val="35"/>
        </w:numPr>
        <w:spacing w:before="100" w:beforeAutospacing="1" w:after="100" w:afterAutospacing="1" w:line="240" w:lineRule="auto"/>
        <w:jc w:val="both"/>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acc>
              <m:accPr>
                <m:chr m:val="⃗"/>
                <m:ctrlPr>
                  <w:rPr>
                    <w:rFonts w:ascii="Cambria Math" w:eastAsia="Times New Roman" w:hAnsi="Cambria Math" w:cs="Times New Roman"/>
                    <w:i/>
                    <w:kern w:val="0"/>
                    <w14:ligatures w14:val="none"/>
                  </w:rPr>
                </m:ctrlPr>
              </m:accPr>
              <m:e>
                <m:r>
                  <w:rPr>
                    <w:rFonts w:ascii="Cambria Math" w:eastAsia="Times New Roman" w:hAnsi="Cambria Math" w:cs="Times New Roman"/>
                    <w:kern w:val="0"/>
                    <w14:ligatures w14:val="none"/>
                  </w:rPr>
                  <m:t>I</m:t>
                </m:r>
              </m:e>
            </m:acc>
          </m:e>
          <m:sub>
            <m:r>
              <w:rPr>
                <w:rFonts w:ascii="Cambria Math" w:eastAsia="Times New Roman" w:hAnsi="Cambria Math" w:cs="Times New Roman"/>
                <w:kern w:val="0"/>
                <w14:ligatures w14:val="none"/>
              </w:rPr>
              <m:t>DSTATCOM</m:t>
            </m:r>
          </m:sub>
        </m:sSub>
      </m:oMath>
      <w:r w:rsidR="00080C43">
        <w:rPr>
          <w:rFonts w:ascii="Times New Roman" w:eastAsia="Times New Roman" w:hAnsi="Times New Roman" w:cs="Times New Roman"/>
          <w:kern w:val="0"/>
          <w14:ligatures w14:val="none"/>
        </w:rPr>
        <w:t xml:space="preserve"> is the injected current by the D-STATOCM</w:t>
      </w:r>
    </w:p>
    <w:p w14:paraId="14A83080" w14:textId="7B455C4E" w:rsidR="00080C43" w:rsidRPr="004078D5" w:rsidRDefault="00000000" w:rsidP="001D0E8A">
      <w:pPr>
        <w:pStyle w:val="ListParagraph"/>
        <w:numPr>
          <w:ilvl w:val="0"/>
          <w:numId w:val="35"/>
        </w:numPr>
        <w:spacing w:before="100" w:beforeAutospacing="1" w:after="100" w:afterAutospacing="1" w:line="240" w:lineRule="auto"/>
        <w:jc w:val="both"/>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acc>
              <m:accPr>
                <m:chr m:val="⃗"/>
                <m:ctrlPr>
                  <w:rPr>
                    <w:rFonts w:ascii="Cambria Math" w:eastAsia="Times New Roman" w:hAnsi="Cambria Math" w:cs="Times New Roman"/>
                    <w:i/>
                    <w:kern w:val="0"/>
                    <w14:ligatures w14:val="none"/>
                  </w:rPr>
                </m:ctrlPr>
              </m:accPr>
              <m:e>
                <m:r>
                  <w:rPr>
                    <w:rFonts w:ascii="Cambria Math" w:eastAsia="Times New Roman" w:hAnsi="Cambria Math" w:cs="Times New Roman"/>
                    <w:kern w:val="0"/>
                    <w14:ligatures w14:val="none"/>
                  </w:rPr>
                  <m:t>V</m:t>
                </m:r>
              </m:e>
            </m:acc>
          </m:e>
          <m:sub>
            <m:r>
              <w:rPr>
                <w:rFonts w:ascii="Cambria Math" w:eastAsia="Times New Roman" w:hAnsi="Cambria Math" w:cs="Times New Roman"/>
                <w:kern w:val="0"/>
                <w14:ligatures w14:val="none"/>
              </w:rPr>
              <m:t>S</m:t>
            </m:r>
          </m:sub>
        </m:sSub>
      </m:oMath>
      <w:r w:rsidR="004078D5">
        <w:rPr>
          <w:rFonts w:ascii="Times New Roman" w:eastAsia="Times New Roman" w:hAnsi="Times New Roman" w:cs="Times New Roman"/>
          <w:kern w:val="0"/>
          <w14:ligatures w14:val="none"/>
        </w:rPr>
        <w:t xml:space="preserve"> is the system voltage</w:t>
      </w:r>
    </w:p>
    <w:p w14:paraId="3D4A8685" w14:textId="322CEC0B" w:rsidR="004078D5" w:rsidRPr="004078D5" w:rsidRDefault="004078D5" w:rsidP="001D0E8A">
      <w:pPr>
        <w:pStyle w:val="ListParagraph"/>
        <w:numPr>
          <w:ilvl w:val="0"/>
          <w:numId w:val="35"/>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X</w:t>
      </w:r>
      <w:r w:rsidRPr="004078D5">
        <w:rPr>
          <w:rFonts w:ascii="Times New Roman" w:eastAsia="Times New Roman" w:hAnsi="Times New Roman" w:cs="Times New Roman"/>
          <w:kern w:val="0"/>
          <w:vertAlign w:val="subscript"/>
          <w14:ligatures w14:val="none"/>
        </w:rPr>
        <w:t>L</w:t>
      </w:r>
      <w:r>
        <w:rPr>
          <w:rFonts w:ascii="Times New Roman" w:eastAsia="Times New Roman" w:hAnsi="Times New Roman" w:cs="Times New Roman"/>
          <w:kern w:val="0"/>
          <w14:ligatures w14:val="none"/>
        </w:rPr>
        <w:t xml:space="preserve"> is the inductive reactance</w:t>
      </w:r>
    </w:p>
    <w:p w14:paraId="37A18B60" w14:textId="18FB09B3" w:rsidR="004078D5" w:rsidRPr="00F67CD2" w:rsidRDefault="00000000" w:rsidP="001D0E8A">
      <w:pPr>
        <w:pStyle w:val="ListParagraph"/>
        <w:numPr>
          <w:ilvl w:val="0"/>
          <w:numId w:val="35"/>
        </w:numPr>
        <w:spacing w:before="100" w:beforeAutospacing="1" w:after="100" w:afterAutospacing="1" w:line="240" w:lineRule="auto"/>
        <w:jc w:val="both"/>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DSTATCOM</m:t>
            </m:r>
          </m:sub>
        </m:sSub>
      </m:oMath>
      <w:r w:rsidR="002123DA">
        <w:rPr>
          <w:rFonts w:ascii="Times New Roman" w:eastAsia="Times New Roman" w:hAnsi="Times New Roman" w:cs="Times New Roman"/>
          <w:kern w:val="0"/>
          <w14:ligatures w14:val="none"/>
        </w:rPr>
        <w:t xml:space="preserve"> is the reactive power injected or absorbed by the D-STATCOM</w:t>
      </w:r>
    </w:p>
    <w:p w14:paraId="46BB0EDF" w14:textId="77777777" w:rsidR="002123DA" w:rsidRPr="00477CB1" w:rsidRDefault="002123DA" w:rsidP="001D0E8A">
      <w:pPr>
        <w:pStyle w:val="ListParagraph"/>
        <w:numPr>
          <w:ilvl w:val="0"/>
          <w:numId w:val="35"/>
        </w:numPr>
        <w:spacing w:before="100" w:beforeAutospacing="1" w:after="100" w:afterAutospacing="1" w:line="240" w:lineRule="auto"/>
        <w:rPr>
          <w:rFonts w:ascii="Times New Roman" w:eastAsia="Times New Roman" w:hAnsi="Times New Roman" w:cs="Times New Roman"/>
          <w:b/>
          <w:bCs/>
          <w:kern w:val="0"/>
          <w14:ligatures w14:val="none"/>
        </w:rPr>
      </w:pPr>
      <w:r w:rsidRPr="00BD13E1">
        <w:rPr>
          <w:rFonts w:ascii="Times New Roman" w:eastAsia="Times New Roman" w:hAnsi="Times New Roman" w:cs="Times New Roman"/>
          <w:i/>
          <w:iCs/>
          <w:kern w:val="0"/>
          <w14:ligatures w14:val="none"/>
        </w:rPr>
        <w:t>δ</w:t>
      </w:r>
      <w:r>
        <w:rPr>
          <w:rFonts w:ascii="Times New Roman" w:eastAsia="Times New Roman" w:hAnsi="Times New Roman" w:cs="Times New Roman"/>
          <w:i/>
          <w:iCs/>
          <w:kern w:val="0"/>
          <w14:ligatures w14:val="none"/>
        </w:rPr>
        <w:t xml:space="preserve"> is the phase angle between voltages</w:t>
      </w:r>
    </w:p>
    <w:p w14:paraId="3F9B4F74" w14:textId="042300AB" w:rsidR="00477CB1" w:rsidRPr="004078D5" w:rsidRDefault="00000000" w:rsidP="001D0E8A">
      <w:pPr>
        <w:pStyle w:val="ListParagraph"/>
        <w:numPr>
          <w:ilvl w:val="0"/>
          <w:numId w:val="35"/>
        </w:numPr>
        <w:spacing w:before="100" w:beforeAutospacing="1" w:after="100" w:afterAutospacing="1" w:line="240" w:lineRule="auto"/>
        <w:jc w:val="both"/>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DSTATCOM</m:t>
            </m:r>
          </m:sub>
        </m:sSub>
        <m:r>
          <w:rPr>
            <w:rFonts w:ascii="Cambria Math" w:eastAsia="Times New Roman" w:hAnsi="Cambria Math" w:cs="Times New Roman"/>
            <w:kern w:val="0"/>
            <w14:ligatures w14:val="none"/>
          </w:rPr>
          <m:t>|</m:t>
        </m:r>
      </m:oMath>
      <w:r w:rsidR="00477CB1">
        <w:rPr>
          <w:rFonts w:ascii="Times New Roman" w:eastAsia="Times New Roman" w:hAnsi="Times New Roman" w:cs="Times New Roman"/>
          <w:kern w:val="0"/>
          <w14:ligatures w14:val="none"/>
        </w:rPr>
        <w:t xml:space="preserve"> is the magnitude of compensator voltage</w:t>
      </w:r>
    </w:p>
    <w:p w14:paraId="215B44A0" w14:textId="0F7A87E9" w:rsidR="00F06E41" w:rsidRDefault="00000000" w:rsidP="001D0E8A">
      <w:pPr>
        <w:pStyle w:val="ListParagraph"/>
        <w:numPr>
          <w:ilvl w:val="0"/>
          <w:numId w:val="35"/>
        </w:numPr>
        <w:spacing w:before="100" w:beforeAutospacing="1" w:after="100" w:afterAutospacing="1" w:line="240" w:lineRule="auto"/>
        <w:jc w:val="both"/>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oMath>
      <w:r w:rsidR="00477CB1">
        <w:rPr>
          <w:rFonts w:ascii="Times New Roman" w:eastAsia="Times New Roman" w:hAnsi="Times New Roman" w:cs="Times New Roman"/>
          <w:kern w:val="0"/>
          <w14:ligatures w14:val="none"/>
        </w:rPr>
        <w:t xml:space="preserve"> is the </w:t>
      </w:r>
      <w:r w:rsidR="00175694">
        <w:rPr>
          <w:rFonts w:ascii="Times New Roman" w:eastAsia="Times New Roman" w:hAnsi="Times New Roman" w:cs="Times New Roman"/>
          <w:kern w:val="0"/>
          <w14:ligatures w14:val="none"/>
        </w:rPr>
        <w:t xml:space="preserve">magnitude </w:t>
      </w:r>
      <w:r w:rsidR="007F334D">
        <w:rPr>
          <w:rFonts w:ascii="Times New Roman" w:eastAsia="Times New Roman" w:hAnsi="Times New Roman" w:cs="Times New Roman"/>
          <w:kern w:val="0"/>
          <w14:ligatures w14:val="none"/>
        </w:rPr>
        <w:t>of system voltage</w:t>
      </w:r>
    </w:p>
    <w:p w14:paraId="2A865E09" w14:textId="77777777" w:rsidR="00461222" w:rsidRDefault="00461222" w:rsidP="00461222">
      <w:pPr>
        <w:pStyle w:val="ListParagraph"/>
        <w:spacing w:before="100" w:beforeAutospacing="1" w:after="100" w:afterAutospacing="1" w:line="240" w:lineRule="auto"/>
        <w:ind w:left="1440"/>
        <w:jc w:val="both"/>
        <w:rPr>
          <w:rFonts w:ascii="Times New Roman" w:eastAsia="Times New Roman" w:hAnsi="Times New Roman" w:cs="Times New Roman"/>
          <w:kern w:val="0"/>
          <w14:ligatures w14:val="none"/>
        </w:rPr>
      </w:pPr>
    </w:p>
    <w:p w14:paraId="469CE1A7" w14:textId="208D2A15" w:rsidR="00461222" w:rsidRPr="00203EA9" w:rsidRDefault="00461222" w:rsidP="001D0E8A">
      <w:pPr>
        <w:pStyle w:val="ListParagraph"/>
        <w:numPr>
          <w:ilvl w:val="0"/>
          <w:numId w:val="36"/>
        </w:numPr>
        <w:spacing w:before="100" w:beforeAutospacing="1" w:after="100" w:afterAutospacing="1" w:line="240" w:lineRule="auto"/>
        <w:jc w:val="both"/>
        <w:rPr>
          <w:rFonts w:ascii="Times New Roman" w:eastAsia="Times New Roman" w:hAnsi="Times New Roman" w:cs="Times New Roman"/>
          <w:b/>
          <w:bCs/>
          <w:kern w:val="0"/>
          <w14:ligatures w14:val="none"/>
        </w:rPr>
      </w:pPr>
      <w:r w:rsidRPr="00203EA9">
        <w:rPr>
          <w:rFonts w:ascii="Times New Roman" w:eastAsia="Times New Roman" w:hAnsi="Times New Roman" w:cs="Times New Roman"/>
          <w:b/>
          <w:bCs/>
          <w:kern w:val="0"/>
          <w14:ligatures w14:val="none"/>
        </w:rPr>
        <w:t>Control System:</w:t>
      </w:r>
    </w:p>
    <w:p w14:paraId="459F224F" w14:textId="65C078C1" w:rsidR="00461222" w:rsidRDefault="00797666" w:rsidP="001D0E8A">
      <w:pPr>
        <w:pStyle w:val="ListParagraph"/>
        <w:numPr>
          <w:ilvl w:val="1"/>
          <w:numId w:val="36"/>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Outer voltage regulation loop (response time -100ms)</w:t>
      </w:r>
    </w:p>
    <w:p w14:paraId="24C2187B" w14:textId="24CC360B" w:rsidR="00797666" w:rsidRDefault="00797666" w:rsidP="001D0E8A">
      <w:pPr>
        <w:pStyle w:val="ListParagraph"/>
        <w:numPr>
          <w:ilvl w:val="1"/>
          <w:numId w:val="36"/>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Inner current control loop (response time -10ms)</w:t>
      </w:r>
    </w:p>
    <w:p w14:paraId="0D3792E5" w14:textId="344E9694" w:rsidR="00797666" w:rsidRDefault="00203EA9" w:rsidP="001D0E8A">
      <w:pPr>
        <w:pStyle w:val="ListParagraph"/>
        <w:numPr>
          <w:ilvl w:val="1"/>
          <w:numId w:val="36"/>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Phase-locked loop for synchronization</w:t>
      </w:r>
    </w:p>
    <w:p w14:paraId="27DB39B1" w14:textId="119AED4A" w:rsidR="00203EA9" w:rsidRDefault="00203EA9" w:rsidP="001D0E8A">
      <w:pPr>
        <w:pStyle w:val="ListParagraph"/>
        <w:numPr>
          <w:ilvl w:val="1"/>
          <w:numId w:val="36"/>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Optional active control loop with energy storage</w:t>
      </w:r>
    </w:p>
    <w:p w14:paraId="64F9C16D" w14:textId="77777777" w:rsidR="00203EA9" w:rsidRDefault="00203EA9" w:rsidP="00203EA9">
      <w:pPr>
        <w:pStyle w:val="ListParagraph"/>
        <w:spacing w:before="100" w:beforeAutospacing="1" w:after="100" w:afterAutospacing="1" w:line="240" w:lineRule="auto"/>
        <w:ind w:left="1440"/>
        <w:jc w:val="both"/>
        <w:rPr>
          <w:rFonts w:ascii="Times New Roman" w:eastAsia="Times New Roman" w:hAnsi="Times New Roman" w:cs="Times New Roman"/>
          <w:kern w:val="0"/>
          <w14:ligatures w14:val="none"/>
        </w:rPr>
      </w:pPr>
    </w:p>
    <w:p w14:paraId="00413EA4" w14:textId="01670B4B" w:rsidR="00203EA9" w:rsidRPr="00203EA9" w:rsidRDefault="00203EA9" w:rsidP="001D0E8A">
      <w:pPr>
        <w:pStyle w:val="ListParagraph"/>
        <w:numPr>
          <w:ilvl w:val="0"/>
          <w:numId w:val="36"/>
        </w:numPr>
        <w:spacing w:before="100" w:beforeAutospacing="1" w:after="100" w:afterAutospacing="1" w:line="240" w:lineRule="auto"/>
        <w:jc w:val="both"/>
        <w:rPr>
          <w:rFonts w:ascii="Times New Roman" w:eastAsia="Times New Roman" w:hAnsi="Times New Roman" w:cs="Times New Roman"/>
          <w:kern w:val="0"/>
          <w14:ligatures w14:val="none"/>
        </w:rPr>
      </w:pPr>
      <w:r w:rsidRPr="00203EA9">
        <w:rPr>
          <w:rFonts w:ascii="Times New Roman" w:eastAsia="Times New Roman" w:hAnsi="Times New Roman" w:cs="Times New Roman"/>
          <w:b/>
          <w:bCs/>
          <w:kern w:val="0"/>
          <w14:ligatures w14:val="none"/>
        </w:rPr>
        <w:t>D-STATCOM Applications:</w:t>
      </w:r>
    </w:p>
    <w:p w14:paraId="780A2B08" w14:textId="490D9C89" w:rsidR="00203EA9" w:rsidRPr="00203EA9" w:rsidRDefault="00203EA9" w:rsidP="001D0E8A">
      <w:pPr>
        <w:pStyle w:val="ListParagraph"/>
        <w:numPr>
          <w:ilvl w:val="1"/>
          <w:numId w:val="36"/>
        </w:numPr>
        <w:spacing w:before="100" w:beforeAutospacing="1" w:after="100" w:afterAutospacing="1" w:line="240" w:lineRule="auto"/>
        <w:jc w:val="both"/>
        <w:rPr>
          <w:rFonts w:ascii="Times New Roman" w:eastAsia="Times New Roman" w:hAnsi="Times New Roman" w:cs="Times New Roman"/>
          <w:kern w:val="0"/>
          <w14:ligatures w14:val="none"/>
        </w:rPr>
      </w:pPr>
      <w:r w:rsidRPr="00203EA9">
        <w:rPr>
          <w:rFonts w:ascii="Times New Roman" w:eastAsia="Times New Roman" w:hAnsi="Times New Roman" w:cs="Times New Roman"/>
          <w:kern w:val="0"/>
          <w14:ligatures w14:val="none"/>
        </w:rPr>
        <w:t>Voltage regulation at weak points</w:t>
      </w:r>
    </w:p>
    <w:p w14:paraId="35BCB466" w14:textId="334CD25C" w:rsidR="00203EA9" w:rsidRPr="00203EA9" w:rsidRDefault="00203EA9" w:rsidP="001D0E8A">
      <w:pPr>
        <w:pStyle w:val="ListParagraph"/>
        <w:numPr>
          <w:ilvl w:val="1"/>
          <w:numId w:val="36"/>
        </w:numPr>
        <w:spacing w:before="100" w:beforeAutospacing="1" w:after="100" w:afterAutospacing="1" w:line="240" w:lineRule="auto"/>
        <w:jc w:val="both"/>
        <w:rPr>
          <w:rFonts w:ascii="Times New Roman" w:eastAsia="Times New Roman" w:hAnsi="Times New Roman" w:cs="Times New Roman"/>
          <w:kern w:val="0"/>
          <w14:ligatures w14:val="none"/>
        </w:rPr>
      </w:pPr>
      <w:r w:rsidRPr="00203EA9">
        <w:rPr>
          <w:rFonts w:ascii="Times New Roman" w:eastAsia="Times New Roman" w:hAnsi="Times New Roman" w:cs="Times New Roman"/>
          <w:kern w:val="0"/>
          <w14:ligatures w14:val="none"/>
        </w:rPr>
        <w:t>Flicker mitigation for loads such as arc furnaces</w:t>
      </w:r>
    </w:p>
    <w:p w14:paraId="115CF707" w14:textId="0B3BC92F" w:rsidR="00203EA9" w:rsidRPr="00203EA9" w:rsidRDefault="00203EA9" w:rsidP="001D0E8A">
      <w:pPr>
        <w:pStyle w:val="ListParagraph"/>
        <w:numPr>
          <w:ilvl w:val="1"/>
          <w:numId w:val="36"/>
        </w:numPr>
        <w:spacing w:before="100" w:beforeAutospacing="1" w:after="100" w:afterAutospacing="1" w:line="240" w:lineRule="auto"/>
        <w:jc w:val="both"/>
        <w:rPr>
          <w:rFonts w:ascii="Times New Roman" w:eastAsia="Times New Roman" w:hAnsi="Times New Roman" w:cs="Times New Roman"/>
          <w:kern w:val="0"/>
          <w14:ligatures w14:val="none"/>
        </w:rPr>
      </w:pPr>
      <w:r w:rsidRPr="00203EA9">
        <w:rPr>
          <w:rFonts w:ascii="Times New Roman" w:eastAsia="Times New Roman" w:hAnsi="Times New Roman" w:cs="Times New Roman"/>
          <w:kern w:val="0"/>
          <w14:ligatures w14:val="none"/>
        </w:rPr>
        <w:t>Power factor correction near large industrial loads</w:t>
      </w:r>
    </w:p>
    <w:p w14:paraId="217D93C7" w14:textId="3E70C747" w:rsidR="00203EA9" w:rsidRPr="00203EA9" w:rsidRDefault="00203EA9" w:rsidP="001D0E8A">
      <w:pPr>
        <w:pStyle w:val="ListParagraph"/>
        <w:numPr>
          <w:ilvl w:val="1"/>
          <w:numId w:val="36"/>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Voltage</w:t>
      </w:r>
      <w:r w:rsidRPr="00203EA9">
        <w:rPr>
          <w:rFonts w:ascii="Times New Roman" w:eastAsia="Times New Roman" w:hAnsi="Times New Roman" w:cs="Times New Roman"/>
          <w:kern w:val="0"/>
          <w14:ligatures w14:val="none"/>
        </w:rPr>
        <w:t xml:space="preserve"> sag mitigation</w:t>
      </w:r>
    </w:p>
    <w:p w14:paraId="5F1FD70F" w14:textId="09654F92" w:rsidR="00B75B3B" w:rsidRDefault="00203EA9" w:rsidP="001D0E8A">
      <w:pPr>
        <w:pStyle w:val="ListParagraph"/>
        <w:numPr>
          <w:ilvl w:val="1"/>
          <w:numId w:val="36"/>
        </w:numPr>
        <w:spacing w:before="100" w:beforeAutospacing="1" w:after="100" w:afterAutospacing="1" w:line="240" w:lineRule="auto"/>
        <w:jc w:val="both"/>
        <w:rPr>
          <w:rFonts w:ascii="Times New Roman" w:eastAsia="Times New Roman" w:hAnsi="Times New Roman" w:cs="Times New Roman"/>
          <w:kern w:val="0"/>
          <w14:ligatures w14:val="none"/>
        </w:rPr>
      </w:pPr>
      <w:r w:rsidRPr="00203EA9">
        <w:rPr>
          <w:rFonts w:ascii="Times New Roman" w:eastAsia="Times New Roman" w:hAnsi="Times New Roman" w:cs="Times New Roman"/>
          <w:kern w:val="0"/>
          <w14:ligatures w14:val="none"/>
        </w:rPr>
        <w:t>Harmonic filtering up to the 25</w:t>
      </w:r>
      <w:r w:rsidRPr="00203EA9">
        <w:rPr>
          <w:rFonts w:ascii="Times New Roman" w:eastAsia="Times New Roman" w:hAnsi="Times New Roman" w:cs="Times New Roman"/>
          <w:kern w:val="0"/>
          <w:vertAlign w:val="superscript"/>
          <w14:ligatures w14:val="none"/>
        </w:rPr>
        <w:t>th</w:t>
      </w:r>
      <w:r w:rsidRPr="00203EA9">
        <w:rPr>
          <w:rFonts w:ascii="Times New Roman" w:eastAsia="Times New Roman" w:hAnsi="Times New Roman" w:cs="Times New Roman"/>
          <w:kern w:val="0"/>
          <w14:ligatures w14:val="none"/>
        </w:rPr>
        <w:t xml:space="preserve"> harmonics</w:t>
      </w:r>
    </w:p>
    <w:p w14:paraId="69DFC8C0" w14:textId="46D6747F" w:rsidR="00ED0694" w:rsidRDefault="00ED0694" w:rsidP="00ED0694">
      <w:pPr>
        <w:spacing w:before="100" w:beforeAutospacing="1" w:after="100" w:afterAutospacing="1"/>
        <w:jc w:val="both"/>
        <w:rPr>
          <w:b/>
          <w:bCs/>
        </w:rPr>
      </w:pPr>
      <w:r>
        <w:rPr>
          <w:b/>
          <w:bCs/>
        </w:rPr>
        <w:t>2.2.2.4 Combined Series-Shunt Controllers</w:t>
      </w:r>
    </w:p>
    <w:p w14:paraId="2FBC1349" w14:textId="429D5169" w:rsidR="00ED0694" w:rsidRDefault="0019689C" w:rsidP="00ED0694">
      <w:pPr>
        <w:spacing w:before="100" w:beforeAutospacing="1" w:after="100" w:afterAutospacing="1"/>
        <w:jc w:val="both"/>
      </w:pPr>
      <w:r>
        <w:t xml:space="preserve">In the combined controllers, both series and shunt compensators have been emerged, typically connected through a common DC link, enabling comprehensive power flow and voltage control. </w:t>
      </w:r>
    </w:p>
    <w:p w14:paraId="6E8DF35E" w14:textId="0A3A3407" w:rsidR="0019689C" w:rsidRDefault="0019689C" w:rsidP="0019689C">
      <w:pPr>
        <w:spacing w:before="100" w:beforeAutospacing="1" w:after="100" w:afterAutospacing="1"/>
        <w:jc w:val="both"/>
        <w:rPr>
          <w:b/>
          <w:bCs/>
        </w:rPr>
      </w:pPr>
      <w:r>
        <w:rPr>
          <w:b/>
          <w:bCs/>
        </w:rPr>
        <w:t>2.2.2.4.1 Unified Power Flow Control (UPFC)</w:t>
      </w:r>
    </w:p>
    <w:p w14:paraId="4524AB2E" w14:textId="383B21CD" w:rsidR="0019689C" w:rsidRDefault="00B80237" w:rsidP="00770641">
      <w:pPr>
        <w:spacing w:before="100" w:beforeAutospacing="1" w:after="100" w:afterAutospacing="1"/>
        <w:jc w:val="both"/>
      </w:pPr>
      <w:r>
        <w:t>UPFC</w:t>
      </w:r>
      <w:r w:rsidR="004E743B">
        <w:fldChar w:fldCharType="begin"/>
      </w:r>
      <w:r w:rsidR="00770641">
        <w:instrText xml:space="preserve"> ADDIN ZOTERO_ITEM CSL_CITATION {"citationID":"a24vuclq59o","properties":{"formattedCitation":"[60], [61]","plainCitation":"[60], [61]","noteIndex":0},"citationItems":[{"id":1066,"uris":["http://zotero.org/users/9870935/items/W6G928Z2"],"itemData":{"id":1066,"type":"article-journal","container-title":"IEEE Transactions on Industry Applications","DOI":"10.1109/TIA.2020.3023068","ISSN":"0093-9994, 1939-9367","issue":"6","journalAbbreviation":"IEEE Trans. on Ind. Applicat.","license":"https://ieeexplore.ieee.org/Xplorehelp/downloads/license-information/IEEE.html","page":"6857-6870","source":"DOI.org (Crossref)","title":"A UPFC for Voltage Regulation in LV Distribution Feeders With a DC-Link Ripple Voltage Suppression Technique","volume":"56","author":[{"family":"Haque","given":"M. Mejbaul"},{"family":"Ali","given":"M. S."},{"family":"Wolfs","given":"Peter"},{"family":"Blaabjerg","given":"Frede"}],"issued":{"date-parts":[["2020",11]]}}},{"id":1067,"uris":["http://zotero.org/users/9870935/items/2ZG2I8UD"],"itemData":{"id":1067,"type":"article-journal","container-title":"Electric Power Systems Research","DOI":"10.1016/j.epsr.2024.111296","ISSN":"03787796","journalAbbreviation":"Electric Power Systems Research","language":"en","page":"111296","source":"DOI.org (Crossref)","title":"A novel architecture of the solid-state unified power flow controller and its integration into the power grid","volume":"241","author":[{"family":"Mandal","given":"Anand"},{"family":"Muttaqi","given":"Kashem M."},{"family":"Islam","given":"Md.Rabiul"},{"family":"Sutanto","given":"Danny"}],"issued":{"date-parts":[["2025",4]]}}}],"schema":"https://github.com/citation-style-language/schema/raw/master/csl-citation.json"} </w:instrText>
      </w:r>
      <w:r w:rsidR="004E743B">
        <w:fldChar w:fldCharType="separate"/>
      </w:r>
      <w:r w:rsidR="00770641" w:rsidRPr="00770641">
        <w:rPr>
          <w:rFonts w:eastAsiaTheme="minorHAnsi"/>
        </w:rPr>
        <w:t>[60], [61]</w:t>
      </w:r>
      <w:r w:rsidR="004E743B">
        <w:fldChar w:fldCharType="end"/>
      </w:r>
      <w:r>
        <w:t xml:space="preserve"> is considered as the most adaptable controller, contains the combination of STATCOM and SSSC with a common DC link.</w:t>
      </w:r>
    </w:p>
    <w:p w14:paraId="137069D0" w14:textId="4070A5CB" w:rsidR="00B80237" w:rsidRPr="00E94E8E" w:rsidRDefault="00B80237" w:rsidP="001D0E8A">
      <w:pPr>
        <w:pStyle w:val="ListParagraph"/>
        <w:numPr>
          <w:ilvl w:val="0"/>
          <w:numId w:val="43"/>
        </w:numPr>
        <w:spacing w:before="100" w:beforeAutospacing="1" w:after="100" w:afterAutospacing="1" w:line="240" w:lineRule="auto"/>
        <w:jc w:val="both"/>
        <w:rPr>
          <w:rFonts w:ascii="Times New Roman" w:eastAsia="Times New Roman" w:hAnsi="Times New Roman" w:cs="Times New Roman"/>
          <w:b/>
          <w:bCs/>
          <w:kern w:val="0"/>
          <w14:ligatures w14:val="none"/>
        </w:rPr>
      </w:pPr>
      <w:r w:rsidRPr="00E94E8E">
        <w:rPr>
          <w:rFonts w:ascii="Times New Roman" w:eastAsia="Times New Roman" w:hAnsi="Times New Roman" w:cs="Times New Roman"/>
          <w:b/>
          <w:bCs/>
          <w:kern w:val="0"/>
          <w14:ligatures w14:val="none"/>
        </w:rPr>
        <w:lastRenderedPageBreak/>
        <w:t>Circuit Configuration:</w:t>
      </w:r>
    </w:p>
    <w:p w14:paraId="4067EC2D" w14:textId="627FA823" w:rsidR="00B80237" w:rsidRDefault="00024AA7" w:rsidP="001D0E8A">
      <w:pPr>
        <w:pStyle w:val="ListParagraph"/>
        <w:numPr>
          <w:ilvl w:val="1"/>
          <w:numId w:val="43"/>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Shunt converter (STATCOM equivalent) connected with transformer</w:t>
      </w:r>
    </w:p>
    <w:p w14:paraId="0E622F6F" w14:textId="6271D0EC" w:rsidR="00024AA7" w:rsidRDefault="00024AA7" w:rsidP="001D0E8A">
      <w:pPr>
        <w:pStyle w:val="ListParagraph"/>
        <w:numPr>
          <w:ilvl w:val="1"/>
          <w:numId w:val="43"/>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Series converter (SSSC </w:t>
      </w:r>
      <w:r w:rsidR="00E94E8E">
        <w:rPr>
          <w:rFonts w:ascii="Times New Roman" w:eastAsia="Times New Roman" w:hAnsi="Times New Roman" w:cs="Times New Roman"/>
          <w:kern w:val="0"/>
          <w14:ligatures w14:val="none"/>
        </w:rPr>
        <w:t>equivalent</w:t>
      </w:r>
      <w:r>
        <w:rPr>
          <w:rFonts w:ascii="Times New Roman" w:eastAsia="Times New Roman" w:hAnsi="Times New Roman" w:cs="Times New Roman"/>
          <w:kern w:val="0"/>
          <w14:ligatures w14:val="none"/>
        </w:rPr>
        <w:t>) connected with transformer</w:t>
      </w:r>
    </w:p>
    <w:p w14:paraId="268BF04D" w14:textId="4CF0E7DD" w:rsidR="00024AA7" w:rsidRDefault="00024AA7" w:rsidP="001D0E8A">
      <w:pPr>
        <w:pStyle w:val="ListParagraph"/>
        <w:numPr>
          <w:ilvl w:val="1"/>
          <w:numId w:val="43"/>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Common DC link with capacitor storage</w:t>
      </w:r>
    </w:p>
    <w:p w14:paraId="6D55D0FD" w14:textId="6E4A7ECF" w:rsidR="00024AA7" w:rsidRPr="00B80237" w:rsidRDefault="00024AA7" w:rsidP="001D0E8A">
      <w:pPr>
        <w:pStyle w:val="ListParagraph"/>
        <w:numPr>
          <w:ilvl w:val="1"/>
          <w:numId w:val="43"/>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Control system for multiple control loops</w:t>
      </w:r>
    </w:p>
    <w:p w14:paraId="29FE8D62" w14:textId="5CA26FBD" w:rsidR="00E94E8E" w:rsidRPr="00E94E8E" w:rsidRDefault="00E94E8E" w:rsidP="001D0E8A">
      <w:pPr>
        <w:pStyle w:val="ListParagraph"/>
        <w:numPr>
          <w:ilvl w:val="0"/>
          <w:numId w:val="43"/>
        </w:numPr>
        <w:spacing w:before="100" w:beforeAutospacing="1" w:after="100" w:afterAutospacing="1" w:line="24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Operating Principle</w:t>
      </w:r>
      <w:r w:rsidRPr="00E94E8E">
        <w:rPr>
          <w:rFonts w:ascii="Times New Roman" w:eastAsia="Times New Roman" w:hAnsi="Times New Roman" w:cs="Times New Roman"/>
          <w:b/>
          <w:bCs/>
          <w:kern w:val="0"/>
          <w14:ligatures w14:val="none"/>
        </w:rPr>
        <w:t>:</w:t>
      </w:r>
    </w:p>
    <w:p w14:paraId="2582AA9E" w14:textId="5350D8A2" w:rsidR="00E94E8E" w:rsidRDefault="00DF7708" w:rsidP="001D0E8A">
      <w:pPr>
        <w:pStyle w:val="ListParagraph"/>
        <w:numPr>
          <w:ilvl w:val="1"/>
          <w:numId w:val="43"/>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Line impedance (through series voltage injection)</w:t>
      </w:r>
    </w:p>
    <w:p w14:paraId="20D823DA" w14:textId="1E1DE7F7" w:rsidR="00E94E8E" w:rsidRDefault="00DF7708" w:rsidP="001D0E8A">
      <w:pPr>
        <w:pStyle w:val="ListParagraph"/>
        <w:numPr>
          <w:ilvl w:val="1"/>
          <w:numId w:val="43"/>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Voltage magnitude (through shunt reactive compensation)</w:t>
      </w:r>
    </w:p>
    <w:p w14:paraId="1EE41B5E" w14:textId="59FDAD8F" w:rsidR="00E94E8E" w:rsidRDefault="00DF7708" w:rsidP="001D0E8A">
      <w:pPr>
        <w:pStyle w:val="ListParagraph"/>
        <w:numPr>
          <w:ilvl w:val="1"/>
          <w:numId w:val="43"/>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Phase angle (through active power exchange between converters)</w:t>
      </w:r>
    </w:p>
    <w:p w14:paraId="32F8210C" w14:textId="43BFD6BD" w:rsidR="00D35DCC" w:rsidRPr="007055FA" w:rsidRDefault="00D35DCC" w:rsidP="001D0E8A">
      <w:pPr>
        <w:pStyle w:val="ListParagraph"/>
        <w:numPr>
          <w:ilvl w:val="0"/>
          <w:numId w:val="37"/>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sidRPr="007055FA">
        <w:rPr>
          <w:rFonts w:ascii="Times New Roman" w:eastAsia="Times New Roman" w:hAnsi="Times New Roman" w:cs="Times New Roman"/>
          <w:color w:val="000000" w:themeColor="text1"/>
          <w:kern w:val="0"/>
          <w14:ligatures w14:val="none"/>
        </w:rPr>
        <w:t>Mathematical Formulation: The series injected voltage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
        <w:gridCol w:w="8190"/>
        <w:gridCol w:w="616"/>
      </w:tblGrid>
      <w:tr w:rsidR="007055FA" w:rsidRPr="007055FA" w14:paraId="7E87B932" w14:textId="77777777" w:rsidTr="002C6C85">
        <w:tc>
          <w:tcPr>
            <w:tcW w:w="562" w:type="dxa"/>
            <w:vAlign w:val="center"/>
          </w:tcPr>
          <w:p w14:paraId="0FB035B8" w14:textId="77777777" w:rsidR="0025058B" w:rsidRPr="007055FA" w:rsidRDefault="0025058B" w:rsidP="002C6C85">
            <w:pPr>
              <w:jc w:val="center"/>
              <w:rPr>
                <w:color w:val="000000" w:themeColor="text1"/>
              </w:rPr>
            </w:pPr>
          </w:p>
        </w:tc>
        <w:tc>
          <w:tcPr>
            <w:tcW w:w="8364" w:type="dxa"/>
            <w:vAlign w:val="center"/>
          </w:tcPr>
          <w:p w14:paraId="7609946E" w14:textId="68F87191" w:rsidR="0025058B" w:rsidRPr="007055FA" w:rsidRDefault="00000000" w:rsidP="0025058B">
            <w:pPr>
              <w:pStyle w:val="ListParagraph"/>
              <w:spacing w:before="100" w:beforeAutospacing="1" w:after="100" w:afterAutospacing="1"/>
              <w:jc w:val="both"/>
              <w:rPr>
                <w:color w:val="000000" w:themeColor="text1"/>
              </w:rPr>
            </w:pPr>
            <m:oMathPara>
              <m:oMath>
                <m:sSub>
                  <m:sSubPr>
                    <m:ctrlPr>
                      <w:rPr>
                        <w:rFonts w:ascii="Cambria Math" w:hAnsi="Cambria Math"/>
                        <w:i/>
                        <w:color w:val="000000" w:themeColor="text1"/>
                      </w:rPr>
                    </m:ctrlPr>
                  </m:sSubPr>
                  <m:e>
                    <m:acc>
                      <m:accPr>
                        <m:chr m:val="⃗"/>
                        <m:ctrlPr>
                          <w:rPr>
                            <w:rFonts w:ascii="Cambria Math" w:hAnsi="Cambria Math"/>
                            <w:i/>
                            <w:color w:val="000000" w:themeColor="text1"/>
                          </w:rPr>
                        </m:ctrlPr>
                      </m:accPr>
                      <m:e>
                        <m:r>
                          <w:rPr>
                            <w:rFonts w:ascii="Cambria Math" w:hAnsi="Cambria Math"/>
                            <w:color w:val="000000" w:themeColor="text1"/>
                          </w:rPr>
                          <m:t>V</m:t>
                        </m:r>
                      </m:e>
                    </m:acc>
                  </m:e>
                  <m:sub>
                    <m:r>
                      <w:rPr>
                        <w:rFonts w:ascii="Cambria Math" w:hAnsi="Cambria Math"/>
                        <w:color w:val="000000" w:themeColor="text1"/>
                      </w:rPr>
                      <m:t>inj</m:t>
                    </m:r>
                  </m:sub>
                </m:sSub>
                <m:r>
                  <w:rPr>
                    <w:rFonts w:ascii="Cambria Math" w:hAnsi="Cambria Math"/>
                    <w:color w:val="000000" w:themeColor="text1"/>
                  </w:rPr>
                  <m:t>=γ.</m:t>
                </m:r>
                <m:sSub>
                  <m:sSubPr>
                    <m:ctrlPr>
                      <w:rPr>
                        <w:rFonts w:ascii="Cambria Math" w:hAnsi="Cambria Math"/>
                        <w:i/>
                        <w:iCs/>
                        <w:color w:val="000000" w:themeColor="text1"/>
                      </w:rPr>
                    </m:ctrlPr>
                  </m:sSubPr>
                  <m:e>
                    <m:r>
                      <w:rPr>
                        <w:rFonts w:ascii="Cambria Math" w:hAnsi="Cambria Math"/>
                        <w:color w:val="000000" w:themeColor="text1"/>
                      </w:rPr>
                      <m:t>V</m:t>
                    </m:r>
                  </m:e>
                  <m:sub>
                    <m:r>
                      <w:rPr>
                        <w:rFonts w:ascii="Cambria Math" w:hAnsi="Cambria Math"/>
                        <w:color w:val="000000" w:themeColor="text1"/>
                      </w:rPr>
                      <m:t>i</m:t>
                    </m:r>
                  </m:sub>
                </m:sSub>
                <m:r>
                  <w:rPr>
                    <w:rFonts w:ascii="Cambria Math" w:hAnsi="Cambria Math"/>
                    <w:color w:val="000000" w:themeColor="text1"/>
                  </w:rPr>
                  <m:t>.</m:t>
                </m:r>
                <m:sSup>
                  <m:sSupPr>
                    <m:ctrlPr>
                      <w:rPr>
                        <w:rFonts w:ascii="Cambria Math" w:hAnsi="Cambria Math"/>
                        <w:i/>
                        <w:iCs/>
                        <w:color w:val="000000" w:themeColor="text1"/>
                      </w:rPr>
                    </m:ctrlPr>
                  </m:sSupPr>
                  <m:e>
                    <m:r>
                      <w:rPr>
                        <w:rFonts w:ascii="Cambria Math" w:hAnsi="Cambria Math"/>
                        <w:color w:val="000000" w:themeColor="text1"/>
                      </w:rPr>
                      <m:t>e</m:t>
                    </m:r>
                  </m:e>
                  <m:sup>
                    <m:r>
                      <w:rPr>
                        <w:rFonts w:ascii="Cambria Math" w:hAnsi="Cambria Math"/>
                        <w:color w:val="000000" w:themeColor="text1"/>
                      </w:rPr>
                      <m:t>jθ</m:t>
                    </m:r>
                  </m:sup>
                </m:sSup>
              </m:oMath>
            </m:oMathPara>
          </w:p>
        </w:tc>
        <w:tc>
          <w:tcPr>
            <w:tcW w:w="424" w:type="dxa"/>
            <w:vAlign w:val="center"/>
          </w:tcPr>
          <w:p w14:paraId="68902FD4" w14:textId="0D076A1D" w:rsidR="0025058B" w:rsidRPr="007055FA" w:rsidRDefault="0025058B" w:rsidP="002C6C85">
            <w:pPr>
              <w:jc w:val="center"/>
              <w:rPr>
                <w:color w:val="000000" w:themeColor="text1"/>
              </w:rPr>
            </w:pPr>
            <w:r w:rsidRPr="007055FA">
              <w:rPr>
                <w:color w:val="000000" w:themeColor="text1"/>
              </w:rPr>
              <w:t>(26)</w:t>
            </w:r>
          </w:p>
        </w:tc>
      </w:tr>
    </w:tbl>
    <w:p w14:paraId="5915D9E7" w14:textId="77777777" w:rsidR="003A4DE5" w:rsidRPr="007055FA" w:rsidRDefault="00145905" w:rsidP="001D0E8A">
      <w:pPr>
        <w:pStyle w:val="ListParagraph"/>
        <w:numPr>
          <w:ilvl w:val="0"/>
          <w:numId w:val="38"/>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m:oMath>
        <m:r>
          <w:rPr>
            <w:rFonts w:ascii="Cambria Math" w:eastAsia="Times New Roman" w:hAnsi="Cambria Math" w:cs="Times New Roman"/>
            <w:color w:val="000000" w:themeColor="text1"/>
            <w:kern w:val="0"/>
            <w14:ligatures w14:val="none"/>
          </w:rPr>
          <m:t>γ</m:t>
        </m:r>
      </m:oMath>
      <w:r w:rsidR="003A4DE5" w:rsidRPr="007055FA">
        <w:rPr>
          <w:rFonts w:ascii="Times New Roman" w:eastAsia="Times New Roman" w:hAnsi="Times New Roman" w:cs="Times New Roman"/>
          <w:color w:val="000000" w:themeColor="text1"/>
          <w:kern w:val="0"/>
          <w14:ligatures w14:val="none"/>
        </w:rPr>
        <w:t xml:space="preserve"> is the injection coefficient (typically between 0 and 0.5)</w:t>
      </w:r>
    </w:p>
    <w:p w14:paraId="37736764" w14:textId="2684BC36" w:rsidR="007150E8" w:rsidRPr="007055FA" w:rsidRDefault="00145905" w:rsidP="001D0E8A">
      <w:pPr>
        <w:pStyle w:val="ListParagraph"/>
        <w:numPr>
          <w:ilvl w:val="0"/>
          <w:numId w:val="38"/>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m:oMath>
        <m:r>
          <w:rPr>
            <w:rFonts w:ascii="Cambria Math" w:eastAsia="Times New Roman" w:hAnsi="Cambria Math" w:cs="Times New Roman"/>
            <w:color w:val="000000" w:themeColor="text1"/>
            <w:kern w:val="0"/>
            <w14:ligatures w14:val="none"/>
          </w:rPr>
          <m:t>θ</m:t>
        </m:r>
      </m:oMath>
      <w:r w:rsidR="003A4DE5" w:rsidRPr="007055FA">
        <w:rPr>
          <w:rFonts w:ascii="Times New Roman" w:eastAsia="Times New Roman" w:hAnsi="Times New Roman" w:cs="Times New Roman"/>
          <w:iCs/>
          <w:color w:val="000000" w:themeColor="text1"/>
          <w:kern w:val="0"/>
          <w14:ligatures w14:val="none"/>
        </w:rPr>
        <w:t xml:space="preserve"> is the controllable angle</w:t>
      </w:r>
    </w:p>
    <w:p w14:paraId="5BEDB1F2" w14:textId="6A0B24C1" w:rsidR="00342BD2" w:rsidRPr="007055FA" w:rsidRDefault="007150E8" w:rsidP="001D0E8A">
      <w:pPr>
        <w:pStyle w:val="ListParagraph"/>
        <w:numPr>
          <w:ilvl w:val="0"/>
          <w:numId w:val="39"/>
        </w:numPr>
        <w:spacing w:before="100" w:beforeAutospacing="1" w:after="100" w:afterAutospacing="1" w:line="240" w:lineRule="auto"/>
        <w:ind w:left="709"/>
        <w:jc w:val="both"/>
        <w:rPr>
          <w:rFonts w:ascii="Times New Roman" w:eastAsia="Times New Roman" w:hAnsi="Times New Roman" w:cs="Times New Roman"/>
          <w:color w:val="000000" w:themeColor="text1"/>
          <w:kern w:val="0"/>
          <w14:ligatures w14:val="none"/>
        </w:rPr>
      </w:pPr>
      <w:r w:rsidRPr="007055FA">
        <w:rPr>
          <w:rFonts w:ascii="Times New Roman" w:eastAsia="Times New Roman" w:hAnsi="Times New Roman" w:cs="Times New Roman"/>
          <w:b/>
          <w:bCs/>
          <w:color w:val="000000" w:themeColor="text1"/>
          <w:kern w:val="0"/>
          <w14:ligatures w14:val="none"/>
        </w:rPr>
        <w:t>Power Transfer Capability:</w:t>
      </w:r>
      <w:r w:rsidRPr="007055FA">
        <w:rPr>
          <w:rFonts w:ascii="Times New Roman" w:eastAsia="Times New Roman" w:hAnsi="Times New Roman" w:cs="Times New Roman"/>
          <w:color w:val="000000" w:themeColor="text1"/>
          <w:kern w:val="0"/>
          <w14:ligatures w14:val="none"/>
        </w:rPr>
        <w:t xml:space="preserve"> The UPFC can theoretically adjust the power flow from zero to the thermal limit of the line, regardless of the line impedance or phase angle</w:t>
      </w:r>
    </w:p>
    <w:p w14:paraId="1860043E" w14:textId="56BC2F87" w:rsidR="00342BD2" w:rsidRPr="007055FA" w:rsidRDefault="00342BD2" w:rsidP="001D0E8A">
      <w:pPr>
        <w:pStyle w:val="ListParagraph"/>
        <w:numPr>
          <w:ilvl w:val="0"/>
          <w:numId w:val="39"/>
        </w:numPr>
        <w:spacing w:before="100" w:beforeAutospacing="1" w:after="100" w:afterAutospacing="1" w:line="240" w:lineRule="auto"/>
        <w:ind w:left="709"/>
        <w:rPr>
          <w:rFonts w:ascii="Times New Roman" w:eastAsia="Times New Roman" w:hAnsi="Times New Roman" w:cs="Times New Roman"/>
          <w:b/>
          <w:bCs/>
          <w:color w:val="000000" w:themeColor="text1"/>
          <w:kern w:val="0"/>
          <w14:ligatures w14:val="none"/>
        </w:rPr>
      </w:pPr>
      <w:r w:rsidRPr="007055FA">
        <w:rPr>
          <w:rFonts w:ascii="Times New Roman" w:eastAsia="Times New Roman" w:hAnsi="Times New Roman" w:cs="Times New Roman"/>
          <w:b/>
          <w:bCs/>
          <w:color w:val="000000" w:themeColor="text1"/>
          <w:kern w:val="0"/>
          <w14:ligatures w14:val="none"/>
        </w:rPr>
        <w:t>Control Modes:</w:t>
      </w:r>
    </w:p>
    <w:p w14:paraId="368F8D6D" w14:textId="77777777" w:rsidR="00342BD2" w:rsidRPr="007055FA" w:rsidRDefault="00342BD2" w:rsidP="001D0E8A">
      <w:pPr>
        <w:pStyle w:val="ListParagraph"/>
        <w:numPr>
          <w:ilvl w:val="4"/>
          <w:numId w:val="39"/>
        </w:numPr>
        <w:spacing w:before="100" w:beforeAutospacing="1" w:after="100" w:afterAutospacing="1" w:line="240" w:lineRule="auto"/>
        <w:ind w:left="1560" w:hanging="425"/>
        <w:rPr>
          <w:rFonts w:ascii="Times New Roman" w:eastAsia="Times New Roman" w:hAnsi="Times New Roman" w:cs="Times New Roman"/>
          <w:color w:val="000000" w:themeColor="text1"/>
          <w:kern w:val="0"/>
          <w14:ligatures w14:val="none"/>
        </w:rPr>
      </w:pPr>
      <w:r w:rsidRPr="007055FA">
        <w:rPr>
          <w:rFonts w:ascii="Times New Roman" w:eastAsia="Times New Roman" w:hAnsi="Times New Roman" w:cs="Times New Roman"/>
          <w:color w:val="000000" w:themeColor="text1"/>
          <w:kern w:val="0"/>
          <w14:ligatures w14:val="none"/>
        </w:rPr>
        <w:t>Power Flow Control Mode: Maintains specified active and reactive power</w:t>
      </w:r>
    </w:p>
    <w:p w14:paraId="3C314C57" w14:textId="77777777" w:rsidR="00342BD2" w:rsidRPr="007055FA" w:rsidRDefault="00342BD2" w:rsidP="001D0E8A">
      <w:pPr>
        <w:pStyle w:val="ListParagraph"/>
        <w:numPr>
          <w:ilvl w:val="4"/>
          <w:numId w:val="39"/>
        </w:numPr>
        <w:spacing w:before="100" w:beforeAutospacing="1" w:after="100" w:afterAutospacing="1" w:line="240" w:lineRule="auto"/>
        <w:ind w:left="1560" w:hanging="425"/>
        <w:rPr>
          <w:rFonts w:ascii="Times New Roman" w:eastAsia="Times New Roman" w:hAnsi="Times New Roman" w:cs="Times New Roman"/>
          <w:color w:val="000000" w:themeColor="text1"/>
          <w:kern w:val="0"/>
          <w14:ligatures w14:val="none"/>
        </w:rPr>
      </w:pPr>
      <w:r w:rsidRPr="007055FA">
        <w:rPr>
          <w:rFonts w:ascii="Times New Roman" w:eastAsia="Times New Roman" w:hAnsi="Times New Roman" w:cs="Times New Roman"/>
          <w:color w:val="000000" w:themeColor="text1"/>
          <w:kern w:val="0"/>
          <w14:ligatures w14:val="none"/>
        </w:rPr>
        <w:t>Line Impedance Emulation Mode: Simulates variable series reactance</w:t>
      </w:r>
    </w:p>
    <w:p w14:paraId="4A4A72DB" w14:textId="77777777" w:rsidR="00342BD2" w:rsidRPr="007055FA" w:rsidRDefault="00342BD2" w:rsidP="001D0E8A">
      <w:pPr>
        <w:pStyle w:val="ListParagraph"/>
        <w:numPr>
          <w:ilvl w:val="4"/>
          <w:numId w:val="39"/>
        </w:numPr>
        <w:spacing w:before="100" w:beforeAutospacing="1" w:after="100" w:afterAutospacing="1" w:line="240" w:lineRule="auto"/>
        <w:ind w:left="1560" w:hanging="425"/>
        <w:rPr>
          <w:rFonts w:ascii="Times New Roman" w:eastAsia="Times New Roman" w:hAnsi="Times New Roman" w:cs="Times New Roman"/>
          <w:color w:val="000000" w:themeColor="text1"/>
          <w:kern w:val="0"/>
          <w14:ligatures w14:val="none"/>
        </w:rPr>
      </w:pPr>
      <w:r w:rsidRPr="007055FA">
        <w:rPr>
          <w:rFonts w:ascii="Times New Roman" w:eastAsia="Times New Roman" w:hAnsi="Times New Roman" w:cs="Times New Roman"/>
          <w:color w:val="000000" w:themeColor="text1"/>
          <w:kern w:val="0"/>
          <w14:ligatures w14:val="none"/>
        </w:rPr>
        <w:t>Phase Angle Regulation Mode: Controls phase angle shift</w:t>
      </w:r>
    </w:p>
    <w:p w14:paraId="25251FD1" w14:textId="77777777" w:rsidR="00342BD2" w:rsidRPr="007055FA" w:rsidRDefault="00342BD2" w:rsidP="001D0E8A">
      <w:pPr>
        <w:pStyle w:val="ListParagraph"/>
        <w:numPr>
          <w:ilvl w:val="4"/>
          <w:numId w:val="39"/>
        </w:numPr>
        <w:spacing w:before="100" w:beforeAutospacing="1" w:after="100" w:afterAutospacing="1" w:line="240" w:lineRule="auto"/>
        <w:ind w:left="1560" w:hanging="425"/>
        <w:rPr>
          <w:rFonts w:ascii="Times New Roman" w:eastAsia="Times New Roman" w:hAnsi="Times New Roman" w:cs="Times New Roman"/>
          <w:color w:val="000000" w:themeColor="text1"/>
          <w:kern w:val="0"/>
          <w14:ligatures w14:val="none"/>
        </w:rPr>
      </w:pPr>
      <w:r w:rsidRPr="007055FA">
        <w:rPr>
          <w:rFonts w:ascii="Times New Roman" w:eastAsia="Times New Roman" w:hAnsi="Times New Roman" w:cs="Times New Roman"/>
          <w:color w:val="000000" w:themeColor="text1"/>
          <w:kern w:val="0"/>
          <w14:ligatures w14:val="none"/>
        </w:rPr>
        <w:t>Voltage Regulation Mode: Maintains receiving end voltage</w:t>
      </w:r>
    </w:p>
    <w:p w14:paraId="1C4249C1" w14:textId="77777777" w:rsidR="00342BD2" w:rsidRPr="007055FA" w:rsidRDefault="00342BD2" w:rsidP="001D0E8A">
      <w:pPr>
        <w:pStyle w:val="ListParagraph"/>
        <w:numPr>
          <w:ilvl w:val="4"/>
          <w:numId w:val="39"/>
        </w:numPr>
        <w:spacing w:before="100" w:beforeAutospacing="1" w:after="100" w:afterAutospacing="1" w:line="240" w:lineRule="auto"/>
        <w:ind w:left="1560" w:hanging="425"/>
        <w:rPr>
          <w:rFonts w:ascii="Times New Roman" w:eastAsia="Times New Roman" w:hAnsi="Times New Roman" w:cs="Times New Roman"/>
          <w:b/>
          <w:bCs/>
          <w:color w:val="000000" w:themeColor="text1"/>
          <w:kern w:val="0"/>
          <w14:ligatures w14:val="none"/>
        </w:rPr>
      </w:pPr>
      <w:r w:rsidRPr="007055FA">
        <w:rPr>
          <w:rFonts w:ascii="Times New Roman" w:eastAsia="Times New Roman" w:hAnsi="Times New Roman" w:cs="Times New Roman"/>
          <w:color w:val="000000" w:themeColor="text1"/>
          <w:kern w:val="0"/>
          <w14:ligatures w14:val="none"/>
        </w:rPr>
        <w:t>Multifunction Mode: Combinations of above functions</w:t>
      </w:r>
    </w:p>
    <w:p w14:paraId="022BD31F" w14:textId="3C06CB86" w:rsidR="004B0424" w:rsidRPr="007055FA" w:rsidRDefault="00AF09DE" w:rsidP="001D0E8A">
      <w:pPr>
        <w:pStyle w:val="ListParagraph"/>
        <w:numPr>
          <w:ilvl w:val="0"/>
          <w:numId w:val="39"/>
        </w:numPr>
        <w:spacing w:before="100" w:beforeAutospacing="1" w:after="100" w:afterAutospacing="1" w:line="240" w:lineRule="auto"/>
        <w:ind w:left="709"/>
        <w:rPr>
          <w:rFonts w:ascii="Times New Roman" w:eastAsia="Times New Roman" w:hAnsi="Times New Roman" w:cs="Times New Roman"/>
          <w:b/>
          <w:bCs/>
          <w:color w:val="000000" w:themeColor="text1"/>
          <w:kern w:val="0"/>
          <w14:ligatures w14:val="none"/>
        </w:rPr>
      </w:pPr>
      <w:r w:rsidRPr="007055FA">
        <w:rPr>
          <w:rFonts w:ascii="Times New Roman" w:eastAsia="Times New Roman" w:hAnsi="Times New Roman" w:cs="Times New Roman"/>
          <w:b/>
          <w:bCs/>
          <w:color w:val="000000" w:themeColor="text1"/>
          <w:kern w:val="0"/>
          <w14:ligatures w14:val="none"/>
        </w:rPr>
        <w:t>The UPFC provides unprecedented control capabilities</w:t>
      </w:r>
      <w:r w:rsidR="004B0424" w:rsidRPr="007055FA">
        <w:rPr>
          <w:rFonts w:ascii="Times New Roman" w:eastAsia="Times New Roman" w:hAnsi="Times New Roman" w:cs="Times New Roman"/>
          <w:b/>
          <w:bCs/>
          <w:color w:val="000000" w:themeColor="text1"/>
          <w:kern w:val="0"/>
          <w14:ligatures w14:val="none"/>
        </w:rPr>
        <w:t>:</w:t>
      </w:r>
    </w:p>
    <w:p w14:paraId="01218840" w14:textId="77777777" w:rsidR="003B5227" w:rsidRPr="007055FA" w:rsidRDefault="003B5227" w:rsidP="001D0E8A">
      <w:pPr>
        <w:pStyle w:val="ListParagraph"/>
        <w:numPr>
          <w:ilvl w:val="4"/>
          <w:numId w:val="39"/>
        </w:numPr>
        <w:spacing w:before="100" w:beforeAutospacing="1" w:after="100" w:afterAutospacing="1" w:line="240" w:lineRule="auto"/>
        <w:ind w:left="1560" w:hanging="425"/>
        <w:rPr>
          <w:rFonts w:ascii="Times New Roman" w:eastAsia="Times New Roman" w:hAnsi="Times New Roman" w:cs="Times New Roman"/>
          <w:color w:val="000000" w:themeColor="text1"/>
          <w:kern w:val="0"/>
          <w14:ligatures w14:val="none"/>
        </w:rPr>
      </w:pPr>
      <w:r w:rsidRPr="007055FA">
        <w:rPr>
          <w:rFonts w:ascii="Times New Roman" w:eastAsia="Times New Roman" w:hAnsi="Times New Roman" w:cs="Times New Roman"/>
          <w:color w:val="000000" w:themeColor="text1"/>
          <w:kern w:val="0"/>
          <w14:ligatures w14:val="none"/>
        </w:rPr>
        <w:t>Simultaneous, independent control of active and reactive power flow</w:t>
      </w:r>
    </w:p>
    <w:p w14:paraId="7E74A409" w14:textId="77777777" w:rsidR="003B5227" w:rsidRPr="007055FA" w:rsidRDefault="003B5227" w:rsidP="001D0E8A">
      <w:pPr>
        <w:pStyle w:val="ListParagraph"/>
        <w:numPr>
          <w:ilvl w:val="4"/>
          <w:numId w:val="39"/>
        </w:numPr>
        <w:spacing w:before="100" w:beforeAutospacing="1" w:after="100" w:afterAutospacing="1" w:line="240" w:lineRule="auto"/>
        <w:ind w:left="1560" w:hanging="425"/>
        <w:rPr>
          <w:rFonts w:ascii="Times New Roman" w:eastAsia="Times New Roman" w:hAnsi="Times New Roman" w:cs="Times New Roman"/>
          <w:color w:val="000000" w:themeColor="text1"/>
          <w:kern w:val="0"/>
          <w14:ligatures w14:val="none"/>
        </w:rPr>
      </w:pPr>
      <w:r w:rsidRPr="007055FA">
        <w:rPr>
          <w:rFonts w:ascii="Times New Roman" w:eastAsia="Times New Roman" w:hAnsi="Times New Roman" w:cs="Times New Roman"/>
          <w:color w:val="000000" w:themeColor="text1"/>
          <w:kern w:val="0"/>
          <w14:ligatures w14:val="none"/>
        </w:rPr>
        <w:t>Voltage regulation at the connection point</w:t>
      </w:r>
    </w:p>
    <w:p w14:paraId="5BC5F497" w14:textId="77777777" w:rsidR="003B5227" w:rsidRPr="007055FA" w:rsidRDefault="003B5227" w:rsidP="001D0E8A">
      <w:pPr>
        <w:pStyle w:val="ListParagraph"/>
        <w:numPr>
          <w:ilvl w:val="4"/>
          <w:numId w:val="39"/>
        </w:numPr>
        <w:spacing w:before="100" w:beforeAutospacing="1" w:after="100" w:afterAutospacing="1" w:line="240" w:lineRule="auto"/>
        <w:ind w:left="1560" w:hanging="425"/>
        <w:rPr>
          <w:rFonts w:ascii="Times New Roman" w:eastAsia="Times New Roman" w:hAnsi="Times New Roman" w:cs="Times New Roman"/>
          <w:color w:val="000000" w:themeColor="text1"/>
          <w:kern w:val="0"/>
          <w14:ligatures w14:val="none"/>
        </w:rPr>
      </w:pPr>
      <w:r w:rsidRPr="007055FA">
        <w:rPr>
          <w:rFonts w:ascii="Times New Roman" w:eastAsia="Times New Roman" w:hAnsi="Times New Roman" w:cs="Times New Roman"/>
          <w:color w:val="000000" w:themeColor="text1"/>
          <w:kern w:val="0"/>
          <w14:ligatures w14:val="none"/>
        </w:rPr>
        <w:t>Improvement of transient stability through power flow modulation</w:t>
      </w:r>
    </w:p>
    <w:p w14:paraId="54452BE2" w14:textId="77777777" w:rsidR="003B5227" w:rsidRPr="007055FA" w:rsidRDefault="003B5227" w:rsidP="001D0E8A">
      <w:pPr>
        <w:pStyle w:val="ListParagraph"/>
        <w:numPr>
          <w:ilvl w:val="4"/>
          <w:numId w:val="39"/>
        </w:numPr>
        <w:spacing w:before="100" w:beforeAutospacing="1" w:after="100" w:afterAutospacing="1" w:line="240" w:lineRule="auto"/>
        <w:ind w:left="1560" w:hanging="425"/>
        <w:rPr>
          <w:rFonts w:ascii="Times New Roman" w:eastAsia="Times New Roman" w:hAnsi="Times New Roman" w:cs="Times New Roman"/>
          <w:color w:val="000000" w:themeColor="text1"/>
          <w:kern w:val="0"/>
          <w14:ligatures w14:val="none"/>
        </w:rPr>
      </w:pPr>
      <w:r w:rsidRPr="007055FA">
        <w:rPr>
          <w:rFonts w:ascii="Times New Roman" w:eastAsia="Times New Roman" w:hAnsi="Times New Roman" w:cs="Times New Roman"/>
          <w:color w:val="000000" w:themeColor="text1"/>
          <w:kern w:val="0"/>
          <w14:ligatures w14:val="none"/>
        </w:rPr>
        <w:t>Damping of power system oscillations</w:t>
      </w:r>
    </w:p>
    <w:p w14:paraId="34F6C05E" w14:textId="54A3CC6E" w:rsidR="006A1260" w:rsidRPr="0083193E" w:rsidRDefault="003B5227" w:rsidP="001D0E8A">
      <w:pPr>
        <w:pStyle w:val="ListParagraph"/>
        <w:numPr>
          <w:ilvl w:val="4"/>
          <w:numId w:val="39"/>
        </w:numPr>
        <w:spacing w:before="100" w:beforeAutospacing="1" w:after="100" w:afterAutospacing="1" w:line="240" w:lineRule="auto"/>
        <w:ind w:left="1560" w:hanging="425"/>
        <w:rPr>
          <w:rFonts w:ascii="Times New Roman" w:eastAsia="Times New Roman" w:hAnsi="Times New Roman" w:cs="Times New Roman"/>
          <w:color w:val="000000" w:themeColor="text1"/>
          <w:kern w:val="0"/>
          <w14:ligatures w14:val="none"/>
        </w:rPr>
      </w:pPr>
      <w:r w:rsidRPr="007055FA">
        <w:rPr>
          <w:rFonts w:ascii="Times New Roman" w:eastAsia="Times New Roman" w:hAnsi="Times New Roman" w:cs="Times New Roman"/>
          <w:color w:val="000000" w:themeColor="text1"/>
          <w:kern w:val="0"/>
          <w14:ligatures w14:val="none"/>
        </w:rPr>
        <w:t>Balancing of asymmetric loading</w:t>
      </w:r>
    </w:p>
    <w:p w14:paraId="3FB657E5" w14:textId="2E483F89" w:rsidR="00C646B8" w:rsidRPr="005900DF" w:rsidRDefault="00C646B8" w:rsidP="006A1260">
      <w:pPr>
        <w:spacing w:before="100" w:beforeAutospacing="1" w:after="100" w:afterAutospacing="1"/>
        <w:jc w:val="both"/>
        <w:rPr>
          <w:b/>
          <w:bCs/>
          <w:color w:val="000000" w:themeColor="text1"/>
        </w:rPr>
      </w:pPr>
      <w:r w:rsidRPr="005900DF">
        <w:rPr>
          <w:b/>
          <w:bCs/>
          <w:color w:val="000000" w:themeColor="text1"/>
        </w:rPr>
        <w:t>2.2.2.4.</w:t>
      </w:r>
      <w:r w:rsidR="006A1260" w:rsidRPr="005900DF">
        <w:rPr>
          <w:b/>
          <w:bCs/>
          <w:color w:val="000000" w:themeColor="text1"/>
        </w:rPr>
        <w:t>2</w:t>
      </w:r>
      <w:r w:rsidRPr="005900DF">
        <w:rPr>
          <w:b/>
          <w:bCs/>
          <w:color w:val="000000" w:themeColor="text1"/>
        </w:rPr>
        <w:t xml:space="preserve"> </w:t>
      </w:r>
      <w:r w:rsidR="00145905" w:rsidRPr="005900DF">
        <w:rPr>
          <w:b/>
          <w:bCs/>
          <w:color w:val="000000" w:themeColor="text1"/>
        </w:rPr>
        <w:t>Unified Power Quality Conditioner (UPQC)</w:t>
      </w:r>
    </w:p>
    <w:p w14:paraId="66F32845" w14:textId="23114A30" w:rsidR="0083193E" w:rsidRPr="005900DF" w:rsidRDefault="0083193E" w:rsidP="00770641">
      <w:pPr>
        <w:spacing w:before="100" w:beforeAutospacing="1" w:after="100" w:afterAutospacing="1"/>
        <w:jc w:val="both"/>
        <w:rPr>
          <w:color w:val="000000" w:themeColor="text1"/>
        </w:rPr>
      </w:pPr>
      <w:r w:rsidRPr="005900DF">
        <w:rPr>
          <w:color w:val="000000" w:themeColor="text1"/>
        </w:rPr>
        <w:t>UPQC</w:t>
      </w:r>
      <w:r w:rsidR="00B62204">
        <w:rPr>
          <w:color w:val="000000" w:themeColor="text1"/>
        </w:rPr>
        <w:fldChar w:fldCharType="begin"/>
      </w:r>
      <w:r w:rsidR="00770641">
        <w:rPr>
          <w:color w:val="000000" w:themeColor="text1"/>
        </w:rPr>
        <w:instrText xml:space="preserve"> ADDIN ZOTERO_ITEM CSL_CITATION {"citationID":"a1degcv01h0","properties":{"formattedCitation":"[62], [63]","plainCitation":"[62], [63]","noteIndex":0},"citationItems":[{"id":1064,"uris":["http://zotero.org/users/9870935/items/2SCRND7B"],"itemData":{"id":1064,"type":"article-journal","container-title":"Results in Engineering","DOI":"10.1016/j.rineng.2023.101527","ISSN":"25901230","journalAbbreviation":"Results in Engineering","language":"en","page":"101527","source":"DOI.org (Crossref)","title":"Empirical analysis of power quality using UPQC with hybrid control techniques","volume":"20","author":[{"family":"Das","given":"Shawon"},{"family":"Ishrak","given":"H.M."},{"family":"Hasan","given":"Md. Mahadi"},{"family":"Kabir","given":"Md Ahsan"}],"issued":{"date-parts":[["2023",12]]}}},{"id":1065,"uris":["http://zotero.org/users/9870935/items/R38LISPB"],"itemData":{"id":1065,"type":"article-journal","container-title":"International Journal of Electrical Power &amp; Energy Systems","DOI":"10.1016/j.ijepes.2023.109718","ISSN":"01420615","journalAbbreviation":"International Journal of Electrical Power &amp; Energy Systems","language":"en","page":"109718","source":"DOI.org (Crossref)","title":"Predictive direct control strategy of unified power quality conditioner based on power angle control","volume":"156","author":[{"family":"Wang","given":"Guifeng"},{"family":"Wu","given":"Zewen"},{"family":"Liu","given":"Zhan"}],"issued":{"date-parts":[["2024",2]]}}}],"schema":"https://github.com/citation-style-language/schema/raw/master/csl-citation.json"} </w:instrText>
      </w:r>
      <w:r w:rsidR="00B62204">
        <w:rPr>
          <w:color w:val="000000" w:themeColor="text1"/>
        </w:rPr>
        <w:fldChar w:fldCharType="separate"/>
      </w:r>
      <w:r w:rsidR="00770641" w:rsidRPr="00770641">
        <w:rPr>
          <w:rFonts w:eastAsiaTheme="minorHAnsi"/>
        </w:rPr>
        <w:t>[62], [63]</w:t>
      </w:r>
      <w:r w:rsidR="00B62204">
        <w:rPr>
          <w:color w:val="000000" w:themeColor="text1"/>
        </w:rPr>
        <w:fldChar w:fldCharType="end"/>
      </w:r>
      <w:r w:rsidRPr="005900DF">
        <w:rPr>
          <w:color w:val="000000" w:themeColor="text1"/>
        </w:rPr>
        <w:t xml:space="preserve"> is a distribution-level device that combines series and shunt active filters for comprehensive power quality enhancement. </w:t>
      </w:r>
    </w:p>
    <w:p w14:paraId="6C7580A1" w14:textId="77777777" w:rsidR="007862A9" w:rsidRPr="005900DF" w:rsidRDefault="007862A9" w:rsidP="001D0E8A">
      <w:pPr>
        <w:pStyle w:val="ListParagraph"/>
        <w:numPr>
          <w:ilvl w:val="0"/>
          <w:numId w:val="39"/>
        </w:numPr>
        <w:spacing w:before="100" w:beforeAutospacing="1" w:after="100" w:afterAutospacing="1" w:line="240" w:lineRule="auto"/>
        <w:ind w:left="709"/>
        <w:rPr>
          <w:rFonts w:ascii="Times New Roman" w:eastAsia="Times New Roman" w:hAnsi="Times New Roman" w:cs="Times New Roman"/>
          <w:b/>
          <w:bCs/>
          <w:color w:val="000000" w:themeColor="text1"/>
          <w:kern w:val="0"/>
          <w14:ligatures w14:val="none"/>
        </w:rPr>
      </w:pPr>
      <w:r w:rsidRPr="005900DF">
        <w:rPr>
          <w:rFonts w:ascii="Times New Roman" w:eastAsia="Times New Roman" w:hAnsi="Times New Roman" w:cs="Times New Roman"/>
          <w:b/>
          <w:bCs/>
          <w:color w:val="000000" w:themeColor="text1"/>
          <w:kern w:val="0"/>
          <w14:ligatures w14:val="none"/>
        </w:rPr>
        <w:t xml:space="preserve">Configuration: </w:t>
      </w:r>
      <w:proofErr w:type="gramStart"/>
      <w:r w:rsidRPr="005900DF">
        <w:rPr>
          <w:rFonts w:ascii="Times New Roman" w:eastAsia="Times New Roman" w:hAnsi="Times New Roman" w:cs="Times New Roman"/>
          <w:color w:val="000000" w:themeColor="text1"/>
          <w:kern w:val="0"/>
          <w14:ligatures w14:val="none"/>
        </w:rPr>
        <w:t>Similar to</w:t>
      </w:r>
      <w:proofErr w:type="gramEnd"/>
      <w:r w:rsidRPr="005900DF">
        <w:rPr>
          <w:rFonts w:ascii="Times New Roman" w:eastAsia="Times New Roman" w:hAnsi="Times New Roman" w:cs="Times New Roman"/>
          <w:color w:val="000000" w:themeColor="text1"/>
          <w:kern w:val="0"/>
          <w14:ligatures w14:val="none"/>
        </w:rPr>
        <w:t xml:space="preserve"> UPFC but optimized for power quality applications</w:t>
      </w:r>
      <w:r w:rsidRPr="005900DF">
        <w:rPr>
          <w:rFonts w:ascii="Times New Roman" w:eastAsia="Times New Roman" w:hAnsi="Times New Roman" w:cs="Times New Roman"/>
          <w:b/>
          <w:bCs/>
          <w:color w:val="000000" w:themeColor="text1"/>
          <w:kern w:val="0"/>
          <w14:ligatures w14:val="none"/>
        </w:rPr>
        <w:t>:</w:t>
      </w:r>
    </w:p>
    <w:p w14:paraId="72D4A45C" w14:textId="77777777" w:rsidR="007862A9" w:rsidRPr="005900DF" w:rsidRDefault="007862A9" w:rsidP="001D0E8A">
      <w:pPr>
        <w:pStyle w:val="ListParagraph"/>
        <w:numPr>
          <w:ilvl w:val="4"/>
          <w:numId w:val="39"/>
        </w:numPr>
        <w:spacing w:before="100" w:beforeAutospacing="1" w:after="100" w:afterAutospacing="1" w:line="240" w:lineRule="auto"/>
        <w:ind w:left="1560" w:hanging="425"/>
        <w:rPr>
          <w:rFonts w:ascii="Times New Roman" w:eastAsia="Times New Roman" w:hAnsi="Times New Roman" w:cs="Times New Roman"/>
          <w:color w:val="000000" w:themeColor="text1"/>
          <w:kern w:val="0"/>
          <w14:ligatures w14:val="none"/>
        </w:rPr>
      </w:pPr>
      <w:r w:rsidRPr="005900DF">
        <w:rPr>
          <w:rFonts w:ascii="Times New Roman" w:eastAsia="Times New Roman" w:hAnsi="Times New Roman" w:cs="Times New Roman"/>
          <w:color w:val="000000" w:themeColor="text1"/>
          <w:kern w:val="0"/>
          <w14:ligatures w14:val="none"/>
        </w:rPr>
        <w:t>Shunt converter for current-related issues (harmonics, unbalance, power factor)</w:t>
      </w:r>
    </w:p>
    <w:p w14:paraId="62B251A2" w14:textId="77777777" w:rsidR="007862A9" w:rsidRPr="005900DF" w:rsidRDefault="007862A9" w:rsidP="001D0E8A">
      <w:pPr>
        <w:pStyle w:val="ListParagraph"/>
        <w:numPr>
          <w:ilvl w:val="4"/>
          <w:numId w:val="39"/>
        </w:numPr>
        <w:spacing w:before="100" w:beforeAutospacing="1" w:after="100" w:afterAutospacing="1" w:line="240" w:lineRule="auto"/>
        <w:ind w:left="1560" w:hanging="425"/>
        <w:rPr>
          <w:rFonts w:ascii="Times New Roman" w:eastAsia="Times New Roman" w:hAnsi="Times New Roman" w:cs="Times New Roman"/>
          <w:color w:val="000000" w:themeColor="text1"/>
          <w:kern w:val="0"/>
          <w14:ligatures w14:val="none"/>
        </w:rPr>
      </w:pPr>
      <w:r w:rsidRPr="005900DF">
        <w:rPr>
          <w:rFonts w:ascii="Times New Roman" w:eastAsia="Times New Roman" w:hAnsi="Times New Roman" w:cs="Times New Roman"/>
          <w:color w:val="000000" w:themeColor="text1"/>
          <w:kern w:val="0"/>
          <w14:ligatures w14:val="none"/>
        </w:rPr>
        <w:t>Series converter for voltage-related issues (sags, swells, flicker, harmonics)</w:t>
      </w:r>
    </w:p>
    <w:p w14:paraId="6DF2A990" w14:textId="77777777" w:rsidR="007862A9" w:rsidRPr="005900DF" w:rsidRDefault="007862A9" w:rsidP="001D0E8A">
      <w:pPr>
        <w:pStyle w:val="ListParagraph"/>
        <w:numPr>
          <w:ilvl w:val="4"/>
          <w:numId w:val="39"/>
        </w:numPr>
        <w:spacing w:before="100" w:beforeAutospacing="1" w:after="100" w:afterAutospacing="1" w:line="240" w:lineRule="auto"/>
        <w:ind w:left="1560" w:hanging="425"/>
        <w:rPr>
          <w:rFonts w:ascii="Times New Roman" w:eastAsia="Times New Roman" w:hAnsi="Times New Roman" w:cs="Times New Roman"/>
          <w:color w:val="000000" w:themeColor="text1"/>
          <w:kern w:val="0"/>
          <w14:ligatures w14:val="none"/>
        </w:rPr>
      </w:pPr>
      <w:r w:rsidRPr="005900DF">
        <w:rPr>
          <w:rFonts w:ascii="Times New Roman" w:eastAsia="Times New Roman" w:hAnsi="Times New Roman" w:cs="Times New Roman"/>
          <w:color w:val="000000" w:themeColor="text1"/>
          <w:kern w:val="0"/>
          <w14:ligatures w14:val="none"/>
        </w:rPr>
        <w:t>Common DC link with energy storage</w:t>
      </w:r>
    </w:p>
    <w:p w14:paraId="115FE0DE" w14:textId="77777777" w:rsidR="007862A9" w:rsidRPr="005900DF" w:rsidRDefault="007862A9" w:rsidP="001D0E8A">
      <w:pPr>
        <w:pStyle w:val="ListParagraph"/>
        <w:numPr>
          <w:ilvl w:val="4"/>
          <w:numId w:val="39"/>
        </w:numPr>
        <w:spacing w:before="100" w:beforeAutospacing="1" w:after="100" w:afterAutospacing="1" w:line="240" w:lineRule="auto"/>
        <w:ind w:left="1560" w:hanging="425"/>
        <w:rPr>
          <w:rFonts w:ascii="Times New Roman" w:eastAsia="Times New Roman" w:hAnsi="Times New Roman" w:cs="Times New Roman"/>
          <w:color w:val="000000" w:themeColor="text1"/>
          <w:kern w:val="0"/>
          <w14:ligatures w14:val="none"/>
        </w:rPr>
      </w:pPr>
      <w:r w:rsidRPr="005900DF">
        <w:rPr>
          <w:rFonts w:ascii="Times New Roman" w:eastAsia="Times New Roman" w:hAnsi="Times New Roman" w:cs="Times New Roman"/>
          <w:color w:val="000000" w:themeColor="text1"/>
          <w:kern w:val="0"/>
          <w14:ligatures w14:val="none"/>
        </w:rPr>
        <w:t>High-speed digital control system</w:t>
      </w:r>
    </w:p>
    <w:p w14:paraId="69BA2099" w14:textId="77777777" w:rsidR="002A4673" w:rsidRPr="005900DF" w:rsidRDefault="002A4673" w:rsidP="002A4673">
      <w:pPr>
        <w:pStyle w:val="ListParagraph"/>
        <w:spacing w:before="100" w:beforeAutospacing="1" w:after="100" w:afterAutospacing="1" w:line="240" w:lineRule="auto"/>
        <w:ind w:left="1560"/>
        <w:rPr>
          <w:rFonts w:ascii="Times New Roman" w:eastAsia="Times New Roman" w:hAnsi="Times New Roman" w:cs="Times New Roman"/>
          <w:color w:val="000000" w:themeColor="text1"/>
          <w:kern w:val="0"/>
          <w14:ligatures w14:val="none"/>
        </w:rPr>
      </w:pPr>
    </w:p>
    <w:p w14:paraId="67068161" w14:textId="77777777" w:rsidR="00931CF1" w:rsidRPr="005900DF" w:rsidRDefault="00931CF1" w:rsidP="001D0E8A">
      <w:pPr>
        <w:pStyle w:val="ListParagraph"/>
        <w:numPr>
          <w:ilvl w:val="1"/>
          <w:numId w:val="40"/>
        </w:numPr>
        <w:spacing w:before="100" w:beforeAutospacing="1" w:after="100" w:afterAutospacing="1" w:line="240" w:lineRule="auto"/>
        <w:ind w:left="567" w:hanging="283"/>
        <w:rPr>
          <w:rFonts w:ascii="Times New Roman" w:eastAsia="Times New Roman" w:hAnsi="Times New Roman" w:cs="Times New Roman"/>
          <w:color w:val="000000" w:themeColor="text1"/>
          <w:kern w:val="0"/>
          <w14:ligatures w14:val="none"/>
        </w:rPr>
      </w:pPr>
      <w:r w:rsidRPr="005900DF">
        <w:rPr>
          <w:rFonts w:ascii="Times New Roman" w:eastAsia="Times New Roman" w:hAnsi="Times New Roman" w:cs="Times New Roman"/>
          <w:b/>
          <w:bCs/>
          <w:color w:val="000000" w:themeColor="text1"/>
          <w:kern w:val="0"/>
          <w14:ligatures w14:val="none"/>
        </w:rPr>
        <w:t xml:space="preserve">Mathematical Model: </w:t>
      </w:r>
      <w:r w:rsidRPr="005900DF">
        <w:rPr>
          <w:rFonts w:ascii="Times New Roman" w:eastAsia="Times New Roman" w:hAnsi="Times New Roman" w:cs="Times New Roman"/>
          <w:color w:val="000000" w:themeColor="text1"/>
          <w:kern w:val="0"/>
          <w14:ligatures w14:val="none"/>
        </w:rPr>
        <w:t>The series and shunt compensating components are</w:t>
      </w:r>
      <w:r w:rsidRPr="005900DF">
        <w:rPr>
          <w:rFonts w:ascii="Times New Roman" w:eastAsia="Times New Roman" w:hAnsi="Times New Roman" w:cs="Times New Roman"/>
          <w:b/>
          <w:bCs/>
          <w:color w:val="000000" w:themeColor="text1"/>
          <w:kern w:val="0"/>
          <w14:ligatures w14:val="none"/>
        </w:rPr>
        <w:t>:</w:t>
      </w:r>
    </w:p>
    <w:p w14:paraId="7F9E55BA" w14:textId="77777777" w:rsidR="00931CF1" w:rsidRDefault="00931CF1" w:rsidP="00931CF1">
      <w:pPr>
        <w:pStyle w:val="ListParagraph"/>
        <w:rPr>
          <w:rFonts w:ascii="Times New Roman" w:eastAsia="Times New Roman" w:hAnsi="Times New Roman" w:cs="Times New Roman"/>
          <w:color w:val="156082" w:themeColor="accent1"/>
          <w:kern w:val="0"/>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
        <w:gridCol w:w="8190"/>
        <w:gridCol w:w="616"/>
      </w:tblGrid>
      <w:tr w:rsidR="0083193E" w14:paraId="0892B9E3" w14:textId="77777777" w:rsidTr="002C6C85">
        <w:tc>
          <w:tcPr>
            <w:tcW w:w="554" w:type="dxa"/>
            <w:vAlign w:val="center"/>
          </w:tcPr>
          <w:p w14:paraId="5B1537AD" w14:textId="77777777" w:rsidR="0083193E" w:rsidRDefault="0083193E" w:rsidP="002C6C85">
            <w:pPr>
              <w:jc w:val="center"/>
            </w:pPr>
          </w:p>
        </w:tc>
        <w:tc>
          <w:tcPr>
            <w:tcW w:w="8192" w:type="dxa"/>
            <w:vAlign w:val="center"/>
          </w:tcPr>
          <w:p w14:paraId="5805D65E" w14:textId="6BCDB349" w:rsidR="0083193E" w:rsidRPr="00CF2ECC" w:rsidRDefault="00000000" w:rsidP="002C6C85">
            <w:pPr>
              <w:spacing w:before="100" w:beforeAutospacing="1" w:after="100" w:afterAutospacing="1"/>
              <w:jc w:val="cente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se</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ref</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s</m:t>
                    </m:r>
                  </m:sub>
                </m:sSub>
              </m:oMath>
            </m:oMathPara>
          </w:p>
        </w:tc>
        <w:tc>
          <w:tcPr>
            <w:tcW w:w="614" w:type="dxa"/>
            <w:vAlign w:val="center"/>
          </w:tcPr>
          <w:p w14:paraId="72FDAAEA" w14:textId="68967311" w:rsidR="0083193E" w:rsidRDefault="0083193E" w:rsidP="002C6C85">
            <w:pPr>
              <w:jc w:val="center"/>
            </w:pPr>
            <w:r>
              <w:t>(27)</w:t>
            </w:r>
          </w:p>
        </w:tc>
      </w:tr>
      <w:tr w:rsidR="0083193E" w14:paraId="07DD6D45" w14:textId="77777777" w:rsidTr="002C6C85">
        <w:tc>
          <w:tcPr>
            <w:tcW w:w="554" w:type="dxa"/>
            <w:vAlign w:val="center"/>
          </w:tcPr>
          <w:p w14:paraId="7FF1FC13" w14:textId="77777777" w:rsidR="0083193E" w:rsidRDefault="0083193E" w:rsidP="002C6C85">
            <w:pPr>
              <w:jc w:val="center"/>
            </w:pPr>
          </w:p>
        </w:tc>
        <w:tc>
          <w:tcPr>
            <w:tcW w:w="8192" w:type="dxa"/>
            <w:vAlign w:val="center"/>
          </w:tcPr>
          <w:p w14:paraId="0160511A" w14:textId="329B142D" w:rsidR="0083193E" w:rsidRPr="00CF2ECC" w:rsidRDefault="00000000" w:rsidP="002C6C85">
            <w:pPr>
              <w:spacing w:before="100" w:beforeAutospacing="1" w:after="100" w:afterAutospacing="1"/>
              <w:jc w:val="cente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I</m:t>
                        </m:r>
                      </m:e>
                    </m:acc>
                  </m:e>
                  <m:sub>
                    <m:r>
                      <w:rPr>
                        <w:rFonts w:ascii="Cambria Math" w:hAnsi="Cambria Math"/>
                      </w:rPr>
                      <m:t>sh</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I</m:t>
                        </m:r>
                      </m:e>
                    </m:acc>
                  </m:e>
                  <m:sub>
                    <m:r>
                      <w:rPr>
                        <w:rFonts w:ascii="Cambria Math" w:hAnsi="Cambria Math"/>
                      </w:rPr>
                      <m:t>L,h</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I</m:t>
                        </m:r>
                      </m:e>
                    </m:acc>
                  </m:e>
                  <m:sub>
                    <m:r>
                      <w:rPr>
                        <w:rFonts w:ascii="Cambria Math" w:hAnsi="Cambria Math"/>
                      </w:rPr>
                      <m:t>L,q</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I</m:t>
                        </m:r>
                      </m:e>
                    </m:acc>
                  </m:e>
                  <m:sub>
                    <m:r>
                      <w:rPr>
                        <w:rFonts w:ascii="Cambria Math" w:hAnsi="Cambria Math"/>
                      </w:rPr>
                      <m:t>L,u</m:t>
                    </m:r>
                  </m:sub>
                </m:sSub>
              </m:oMath>
            </m:oMathPara>
          </w:p>
        </w:tc>
        <w:tc>
          <w:tcPr>
            <w:tcW w:w="614" w:type="dxa"/>
            <w:vAlign w:val="center"/>
          </w:tcPr>
          <w:p w14:paraId="67141102" w14:textId="66018A06" w:rsidR="0083193E" w:rsidRDefault="0083193E" w:rsidP="002C6C85">
            <w:pPr>
              <w:jc w:val="center"/>
            </w:pPr>
            <w:r>
              <w:t>(28)</w:t>
            </w:r>
          </w:p>
        </w:tc>
      </w:tr>
    </w:tbl>
    <w:p w14:paraId="77D90156" w14:textId="1CB0C61E" w:rsidR="0083193E" w:rsidRPr="00860811" w:rsidRDefault="00000000" w:rsidP="001D0E8A">
      <w:pPr>
        <w:pStyle w:val="ListParagraph"/>
        <w:numPr>
          <w:ilvl w:val="0"/>
          <w:numId w:val="44"/>
        </w:numPr>
        <w:rPr>
          <w:rFonts w:ascii="Times New Roman" w:eastAsia="Times New Roman" w:hAnsi="Times New Roman" w:cs="Times New Roman"/>
          <w:color w:val="156082" w:themeColor="accent1"/>
          <w:kern w:val="0"/>
          <w14:ligatures w14:val="none"/>
        </w:rPr>
      </w:pPr>
      <m:oMath>
        <m:sSub>
          <m:sSubPr>
            <m:ctrlPr>
              <w:rPr>
                <w:rFonts w:ascii="Cambria Math" w:eastAsia="Times New Roman" w:hAnsi="Cambria Math" w:cs="Times New Roman"/>
                <w:i/>
                <w:kern w:val="0"/>
                <w14:ligatures w14:val="none"/>
              </w:rPr>
            </m:ctrlPr>
          </m:sSubPr>
          <m:e>
            <m:acc>
              <m:accPr>
                <m:chr m:val="⃗"/>
                <m:ctrlPr>
                  <w:rPr>
                    <w:rFonts w:ascii="Cambria Math" w:eastAsia="Times New Roman" w:hAnsi="Cambria Math" w:cs="Times New Roman"/>
                    <w:i/>
                    <w:kern w:val="0"/>
                    <w14:ligatures w14:val="none"/>
                  </w:rPr>
                </m:ctrlPr>
              </m:accPr>
              <m:e>
                <m:r>
                  <w:rPr>
                    <w:rFonts w:ascii="Cambria Math" w:eastAsia="Times New Roman" w:hAnsi="Cambria Math" w:cs="Times New Roman"/>
                    <w:kern w:val="0"/>
                    <w14:ligatures w14:val="none"/>
                  </w:rPr>
                  <m:t>I</m:t>
                </m:r>
              </m:e>
            </m:acc>
          </m:e>
          <m:sub>
            <m:r>
              <w:rPr>
                <w:rFonts w:ascii="Cambria Math" w:eastAsia="Times New Roman" w:hAnsi="Cambria Math" w:cs="Times New Roman"/>
                <w:kern w:val="0"/>
                <w14:ligatures w14:val="none"/>
              </w:rPr>
              <m:t>L,h</m:t>
            </m:r>
          </m:sub>
        </m:sSub>
      </m:oMath>
      <w:r w:rsidR="00860811">
        <w:rPr>
          <w:rFonts w:ascii="Times New Roman" w:eastAsia="Times New Roman" w:hAnsi="Times New Roman" w:cs="Times New Roman"/>
          <w:kern w:val="0"/>
          <w14:ligatures w14:val="none"/>
        </w:rPr>
        <w:t xml:space="preserve"> is the harmonic component</w:t>
      </w:r>
    </w:p>
    <w:p w14:paraId="432CB89D" w14:textId="6FE8A7D9" w:rsidR="00860811" w:rsidRPr="00860811" w:rsidRDefault="00000000" w:rsidP="001D0E8A">
      <w:pPr>
        <w:pStyle w:val="ListParagraph"/>
        <w:numPr>
          <w:ilvl w:val="0"/>
          <w:numId w:val="44"/>
        </w:numPr>
        <w:rPr>
          <w:rFonts w:ascii="Times New Roman" w:eastAsia="Times New Roman" w:hAnsi="Times New Roman" w:cs="Times New Roman"/>
          <w:color w:val="156082" w:themeColor="accent1"/>
          <w:kern w:val="0"/>
          <w14:ligatures w14:val="none"/>
        </w:rPr>
      </w:pPr>
      <m:oMath>
        <m:sSub>
          <m:sSubPr>
            <m:ctrlPr>
              <w:rPr>
                <w:rFonts w:ascii="Cambria Math" w:eastAsia="Times New Roman" w:hAnsi="Cambria Math" w:cs="Times New Roman"/>
                <w:i/>
                <w:kern w:val="0"/>
                <w14:ligatures w14:val="none"/>
              </w:rPr>
            </m:ctrlPr>
          </m:sSubPr>
          <m:e>
            <m:acc>
              <m:accPr>
                <m:chr m:val="⃗"/>
                <m:ctrlPr>
                  <w:rPr>
                    <w:rFonts w:ascii="Cambria Math" w:eastAsia="Times New Roman" w:hAnsi="Cambria Math" w:cs="Times New Roman"/>
                    <w:i/>
                    <w:kern w:val="0"/>
                    <w14:ligatures w14:val="none"/>
                  </w:rPr>
                </m:ctrlPr>
              </m:accPr>
              <m:e>
                <m:r>
                  <w:rPr>
                    <w:rFonts w:ascii="Cambria Math" w:eastAsia="Times New Roman" w:hAnsi="Cambria Math" w:cs="Times New Roman"/>
                    <w:kern w:val="0"/>
                    <w14:ligatures w14:val="none"/>
                  </w:rPr>
                  <m:t>I</m:t>
                </m:r>
              </m:e>
            </m:acc>
          </m:e>
          <m:sub>
            <m:r>
              <w:rPr>
                <w:rFonts w:ascii="Cambria Math" w:eastAsia="Times New Roman" w:hAnsi="Cambria Math" w:cs="Times New Roman"/>
                <w:kern w:val="0"/>
                <w14:ligatures w14:val="none"/>
              </w:rPr>
              <m:t>L,q</m:t>
            </m:r>
          </m:sub>
        </m:sSub>
      </m:oMath>
      <w:r w:rsidR="00860811">
        <w:rPr>
          <w:rFonts w:ascii="Times New Roman" w:eastAsia="Times New Roman" w:hAnsi="Times New Roman" w:cs="Times New Roman"/>
          <w:kern w:val="0"/>
          <w14:ligatures w14:val="none"/>
        </w:rPr>
        <w:t xml:space="preserve"> is the reactive component</w:t>
      </w:r>
    </w:p>
    <w:p w14:paraId="4D4A4BD6" w14:textId="2A19990A" w:rsidR="005900DF" w:rsidRPr="00085982" w:rsidRDefault="00000000" w:rsidP="001D0E8A">
      <w:pPr>
        <w:pStyle w:val="ListParagraph"/>
        <w:numPr>
          <w:ilvl w:val="0"/>
          <w:numId w:val="44"/>
        </w:numPr>
        <w:rPr>
          <w:rFonts w:ascii="Times New Roman" w:eastAsia="Times New Roman" w:hAnsi="Times New Roman" w:cs="Times New Roman"/>
          <w:color w:val="156082" w:themeColor="accent1"/>
          <w:kern w:val="0"/>
          <w14:ligatures w14:val="none"/>
        </w:rPr>
      </w:pPr>
      <m:oMath>
        <m:sSub>
          <m:sSubPr>
            <m:ctrlPr>
              <w:rPr>
                <w:rFonts w:ascii="Cambria Math" w:eastAsia="Times New Roman" w:hAnsi="Cambria Math" w:cs="Times New Roman"/>
                <w:i/>
                <w:kern w:val="0"/>
                <w14:ligatures w14:val="none"/>
              </w:rPr>
            </m:ctrlPr>
          </m:sSubPr>
          <m:e>
            <m:acc>
              <m:accPr>
                <m:chr m:val="⃗"/>
                <m:ctrlPr>
                  <w:rPr>
                    <w:rFonts w:ascii="Cambria Math" w:eastAsia="Times New Roman" w:hAnsi="Cambria Math" w:cs="Times New Roman"/>
                    <w:i/>
                    <w:kern w:val="0"/>
                    <w14:ligatures w14:val="none"/>
                  </w:rPr>
                </m:ctrlPr>
              </m:accPr>
              <m:e>
                <m:r>
                  <w:rPr>
                    <w:rFonts w:ascii="Cambria Math" w:eastAsia="Times New Roman" w:hAnsi="Cambria Math" w:cs="Times New Roman"/>
                    <w:kern w:val="0"/>
                    <w14:ligatures w14:val="none"/>
                  </w:rPr>
                  <m:t>I</m:t>
                </m:r>
              </m:e>
            </m:acc>
          </m:e>
          <m:sub>
            <m:r>
              <w:rPr>
                <w:rFonts w:ascii="Cambria Math" w:eastAsia="Times New Roman" w:hAnsi="Cambria Math" w:cs="Times New Roman"/>
                <w:kern w:val="0"/>
                <w14:ligatures w14:val="none"/>
              </w:rPr>
              <m:t>L,u</m:t>
            </m:r>
          </m:sub>
        </m:sSub>
      </m:oMath>
      <w:r w:rsidR="00860811">
        <w:rPr>
          <w:rFonts w:ascii="Times New Roman" w:eastAsia="Times New Roman" w:hAnsi="Times New Roman" w:cs="Times New Roman"/>
          <w:kern w:val="0"/>
          <w14:ligatures w14:val="none"/>
        </w:rPr>
        <w:t xml:space="preserve"> is the unbalanced component of load current</w:t>
      </w:r>
    </w:p>
    <w:p w14:paraId="30C0EF86" w14:textId="51F6C75C" w:rsidR="00BE64CA" w:rsidRPr="00085982" w:rsidRDefault="001A5625" w:rsidP="001D0E8A">
      <w:pPr>
        <w:pStyle w:val="ListParagraph"/>
        <w:numPr>
          <w:ilvl w:val="0"/>
          <w:numId w:val="39"/>
        </w:numPr>
        <w:spacing w:before="100" w:beforeAutospacing="1" w:after="100" w:afterAutospacing="1" w:line="240" w:lineRule="auto"/>
        <w:ind w:left="709"/>
        <w:rPr>
          <w:rFonts w:ascii="Times New Roman" w:eastAsia="Times New Roman" w:hAnsi="Times New Roman" w:cs="Times New Roman"/>
          <w:b/>
          <w:bCs/>
          <w:color w:val="000000" w:themeColor="text1"/>
          <w:kern w:val="0"/>
          <w14:ligatures w14:val="none"/>
        </w:rPr>
      </w:pPr>
      <w:r w:rsidRPr="00085982">
        <w:rPr>
          <w:rFonts w:ascii="Times New Roman" w:eastAsia="Times New Roman" w:hAnsi="Times New Roman" w:cs="Times New Roman"/>
          <w:b/>
          <w:bCs/>
          <w:color w:val="000000" w:themeColor="text1"/>
          <w:kern w:val="0"/>
          <w14:ligatures w14:val="none"/>
        </w:rPr>
        <w:t>Control System</w:t>
      </w:r>
      <w:r w:rsidR="00BE64CA" w:rsidRPr="00085982">
        <w:rPr>
          <w:rFonts w:ascii="Times New Roman" w:eastAsia="Times New Roman" w:hAnsi="Times New Roman" w:cs="Times New Roman"/>
          <w:b/>
          <w:bCs/>
          <w:color w:val="000000" w:themeColor="text1"/>
          <w:kern w:val="0"/>
          <w14:ligatures w14:val="none"/>
        </w:rPr>
        <w:t>:</w:t>
      </w:r>
    </w:p>
    <w:p w14:paraId="1ECFF08A" w14:textId="77777777" w:rsidR="007743D3" w:rsidRPr="00085982" w:rsidRDefault="007743D3" w:rsidP="001D0E8A">
      <w:pPr>
        <w:pStyle w:val="ListParagraph"/>
        <w:numPr>
          <w:ilvl w:val="4"/>
          <w:numId w:val="39"/>
        </w:numPr>
        <w:spacing w:before="100" w:beforeAutospacing="1" w:after="100" w:afterAutospacing="1" w:line="240" w:lineRule="auto"/>
        <w:ind w:left="1560" w:hanging="425"/>
        <w:rPr>
          <w:rFonts w:ascii="Times New Roman" w:eastAsia="Times New Roman" w:hAnsi="Times New Roman" w:cs="Times New Roman"/>
          <w:color w:val="000000" w:themeColor="text1"/>
          <w:kern w:val="0"/>
          <w14:ligatures w14:val="none"/>
        </w:rPr>
      </w:pPr>
      <w:r w:rsidRPr="00085982">
        <w:rPr>
          <w:rFonts w:ascii="Times New Roman" w:eastAsia="Times New Roman" w:hAnsi="Times New Roman" w:cs="Times New Roman"/>
          <w:color w:val="000000" w:themeColor="text1"/>
          <w:kern w:val="0"/>
          <w14:ligatures w14:val="none"/>
        </w:rPr>
        <w:t>Series controller: Typically implements instantaneous reactive power theory</w:t>
      </w:r>
    </w:p>
    <w:p w14:paraId="2A4BB25B" w14:textId="77777777" w:rsidR="007743D3" w:rsidRPr="00085982" w:rsidRDefault="007743D3" w:rsidP="001D0E8A">
      <w:pPr>
        <w:pStyle w:val="ListParagraph"/>
        <w:numPr>
          <w:ilvl w:val="4"/>
          <w:numId w:val="39"/>
        </w:numPr>
        <w:spacing w:before="100" w:beforeAutospacing="1" w:after="100" w:afterAutospacing="1" w:line="240" w:lineRule="auto"/>
        <w:ind w:left="1560" w:hanging="425"/>
        <w:rPr>
          <w:rFonts w:ascii="Times New Roman" w:eastAsia="Times New Roman" w:hAnsi="Times New Roman" w:cs="Times New Roman"/>
          <w:color w:val="000000" w:themeColor="text1"/>
          <w:kern w:val="0"/>
          <w14:ligatures w14:val="none"/>
        </w:rPr>
      </w:pPr>
      <w:r w:rsidRPr="00085982">
        <w:rPr>
          <w:rFonts w:ascii="Times New Roman" w:eastAsia="Times New Roman" w:hAnsi="Times New Roman" w:cs="Times New Roman"/>
          <w:color w:val="000000" w:themeColor="text1"/>
          <w:kern w:val="0"/>
          <w14:ligatures w14:val="none"/>
        </w:rPr>
        <w:t>Shunt controller: Uses synchronous reference frame or p-q theory for extraction</w:t>
      </w:r>
    </w:p>
    <w:p w14:paraId="350606D4" w14:textId="77777777" w:rsidR="007743D3" w:rsidRPr="00085982" w:rsidRDefault="007743D3" w:rsidP="001D0E8A">
      <w:pPr>
        <w:pStyle w:val="ListParagraph"/>
        <w:numPr>
          <w:ilvl w:val="4"/>
          <w:numId w:val="39"/>
        </w:numPr>
        <w:spacing w:before="100" w:beforeAutospacing="1" w:after="100" w:afterAutospacing="1" w:line="240" w:lineRule="auto"/>
        <w:ind w:left="1560" w:hanging="425"/>
        <w:rPr>
          <w:rFonts w:ascii="Times New Roman" w:eastAsia="Times New Roman" w:hAnsi="Times New Roman" w:cs="Times New Roman"/>
          <w:color w:val="000000" w:themeColor="text1"/>
          <w:kern w:val="0"/>
          <w14:ligatures w14:val="none"/>
        </w:rPr>
      </w:pPr>
      <w:r w:rsidRPr="00085982">
        <w:rPr>
          <w:rFonts w:ascii="Times New Roman" w:eastAsia="Times New Roman" w:hAnsi="Times New Roman" w:cs="Times New Roman"/>
          <w:color w:val="000000" w:themeColor="text1"/>
          <w:kern w:val="0"/>
          <w14:ligatures w14:val="none"/>
        </w:rPr>
        <w:t>DC link controller: Maintains capacitor voltage</w:t>
      </w:r>
    </w:p>
    <w:p w14:paraId="4340CE94" w14:textId="77777777" w:rsidR="007743D3" w:rsidRPr="00085982" w:rsidRDefault="007743D3" w:rsidP="001D0E8A">
      <w:pPr>
        <w:pStyle w:val="ListParagraph"/>
        <w:numPr>
          <w:ilvl w:val="4"/>
          <w:numId w:val="39"/>
        </w:numPr>
        <w:spacing w:before="100" w:beforeAutospacing="1" w:after="100" w:afterAutospacing="1" w:line="240" w:lineRule="auto"/>
        <w:ind w:left="1560" w:hanging="425"/>
        <w:rPr>
          <w:rFonts w:ascii="Times New Roman" w:eastAsia="Times New Roman" w:hAnsi="Times New Roman" w:cs="Times New Roman"/>
          <w:color w:val="000000" w:themeColor="text1"/>
          <w:kern w:val="0"/>
          <w14:ligatures w14:val="none"/>
        </w:rPr>
      </w:pPr>
      <w:r w:rsidRPr="00085982">
        <w:rPr>
          <w:rFonts w:ascii="Times New Roman" w:eastAsia="Times New Roman" w:hAnsi="Times New Roman" w:cs="Times New Roman"/>
          <w:color w:val="000000" w:themeColor="text1"/>
          <w:kern w:val="0"/>
          <w14:ligatures w14:val="none"/>
        </w:rPr>
        <w:t>Synchronization system: Provides reference signals</w:t>
      </w:r>
    </w:p>
    <w:p w14:paraId="6AE85308" w14:textId="77777777" w:rsidR="007743D3" w:rsidRPr="00085982" w:rsidRDefault="007743D3" w:rsidP="007743D3">
      <w:pPr>
        <w:pStyle w:val="ListParagraph"/>
        <w:spacing w:before="100" w:beforeAutospacing="1" w:after="100" w:afterAutospacing="1" w:line="240" w:lineRule="auto"/>
        <w:ind w:left="1080"/>
        <w:rPr>
          <w:rFonts w:ascii="Times New Roman" w:eastAsia="Times New Roman" w:hAnsi="Times New Roman" w:cs="Times New Roman"/>
          <w:color w:val="000000" w:themeColor="text1"/>
          <w:kern w:val="0"/>
          <w14:ligatures w14:val="none"/>
        </w:rPr>
      </w:pPr>
    </w:p>
    <w:p w14:paraId="46210086" w14:textId="2F643B42" w:rsidR="007743D3" w:rsidRPr="00085982" w:rsidRDefault="007A2064" w:rsidP="001D0E8A">
      <w:pPr>
        <w:pStyle w:val="ListParagraph"/>
        <w:numPr>
          <w:ilvl w:val="0"/>
          <w:numId w:val="39"/>
        </w:numPr>
        <w:spacing w:before="100" w:beforeAutospacing="1" w:after="100" w:afterAutospacing="1" w:line="240" w:lineRule="auto"/>
        <w:ind w:left="709"/>
        <w:rPr>
          <w:rFonts w:ascii="Times New Roman" w:eastAsia="Times New Roman" w:hAnsi="Times New Roman" w:cs="Times New Roman"/>
          <w:b/>
          <w:bCs/>
          <w:color w:val="000000" w:themeColor="text1"/>
          <w:kern w:val="0"/>
          <w14:ligatures w14:val="none"/>
        </w:rPr>
      </w:pPr>
      <w:r w:rsidRPr="00085982">
        <w:rPr>
          <w:rFonts w:ascii="Times New Roman" w:eastAsia="Times New Roman" w:hAnsi="Times New Roman" w:cs="Times New Roman"/>
          <w:b/>
          <w:bCs/>
          <w:color w:val="000000" w:themeColor="text1"/>
          <w:kern w:val="0"/>
          <w14:ligatures w14:val="none"/>
        </w:rPr>
        <w:t>Compensation Capabilities</w:t>
      </w:r>
      <w:r w:rsidR="007743D3" w:rsidRPr="00085982">
        <w:rPr>
          <w:rFonts w:ascii="Times New Roman" w:eastAsia="Times New Roman" w:hAnsi="Times New Roman" w:cs="Times New Roman"/>
          <w:b/>
          <w:bCs/>
          <w:color w:val="000000" w:themeColor="text1"/>
          <w:kern w:val="0"/>
          <w14:ligatures w14:val="none"/>
        </w:rPr>
        <w:t>:</w:t>
      </w:r>
    </w:p>
    <w:p w14:paraId="708033A2" w14:textId="77777777" w:rsidR="000026D3" w:rsidRPr="00085982" w:rsidRDefault="000026D3" w:rsidP="001D0E8A">
      <w:pPr>
        <w:pStyle w:val="ListParagraph"/>
        <w:numPr>
          <w:ilvl w:val="4"/>
          <w:numId w:val="39"/>
        </w:numPr>
        <w:spacing w:before="100" w:beforeAutospacing="1" w:after="100" w:afterAutospacing="1" w:line="240" w:lineRule="auto"/>
        <w:ind w:left="1560" w:hanging="425"/>
        <w:rPr>
          <w:rFonts w:ascii="Times New Roman" w:eastAsia="Times New Roman" w:hAnsi="Times New Roman" w:cs="Times New Roman"/>
          <w:color w:val="000000" w:themeColor="text1"/>
          <w:kern w:val="0"/>
          <w14:ligatures w14:val="none"/>
        </w:rPr>
      </w:pPr>
      <w:r w:rsidRPr="00085982">
        <w:rPr>
          <w:rFonts w:ascii="Times New Roman" w:eastAsia="Times New Roman" w:hAnsi="Times New Roman" w:cs="Times New Roman"/>
          <w:color w:val="000000" w:themeColor="text1"/>
          <w:kern w:val="0"/>
          <w14:ligatures w14:val="none"/>
        </w:rPr>
        <w:t xml:space="preserve">Voltage sags/swells: </w:t>
      </w:r>
      <w:proofErr w:type="gramStart"/>
      <w:r w:rsidRPr="00085982">
        <w:rPr>
          <w:rFonts w:ascii="Times New Roman" w:eastAsia="Times New Roman" w:hAnsi="Times New Roman" w:cs="Times New Roman"/>
          <w:color w:val="000000" w:themeColor="text1"/>
          <w:kern w:val="0"/>
          <w14:ligatures w14:val="none"/>
        </w:rPr>
        <w:t>Typically</w:t>
      </w:r>
      <w:proofErr w:type="gramEnd"/>
      <w:r w:rsidRPr="00085982">
        <w:rPr>
          <w:rFonts w:ascii="Times New Roman" w:eastAsia="Times New Roman" w:hAnsi="Times New Roman" w:cs="Times New Roman"/>
          <w:color w:val="000000" w:themeColor="text1"/>
          <w:kern w:val="0"/>
          <w14:ligatures w14:val="none"/>
        </w:rPr>
        <w:t xml:space="preserve"> up to 50% for several cycles</w:t>
      </w:r>
    </w:p>
    <w:p w14:paraId="0149D09B" w14:textId="77777777" w:rsidR="000026D3" w:rsidRPr="00085982" w:rsidRDefault="000026D3" w:rsidP="001D0E8A">
      <w:pPr>
        <w:pStyle w:val="ListParagraph"/>
        <w:numPr>
          <w:ilvl w:val="4"/>
          <w:numId w:val="39"/>
        </w:numPr>
        <w:spacing w:before="100" w:beforeAutospacing="1" w:after="100" w:afterAutospacing="1" w:line="240" w:lineRule="auto"/>
        <w:ind w:left="1560" w:hanging="425"/>
        <w:rPr>
          <w:rFonts w:ascii="Times New Roman" w:eastAsia="Times New Roman" w:hAnsi="Times New Roman" w:cs="Times New Roman"/>
          <w:color w:val="000000" w:themeColor="text1"/>
          <w:kern w:val="0"/>
          <w14:ligatures w14:val="none"/>
        </w:rPr>
      </w:pPr>
      <w:r w:rsidRPr="00085982">
        <w:rPr>
          <w:rFonts w:ascii="Times New Roman" w:eastAsia="Times New Roman" w:hAnsi="Times New Roman" w:cs="Times New Roman"/>
          <w:color w:val="000000" w:themeColor="text1"/>
          <w:kern w:val="0"/>
          <w14:ligatures w14:val="none"/>
        </w:rPr>
        <w:t>Current harmonics: Up to 25th harmonic with &gt;90% compensation</w:t>
      </w:r>
    </w:p>
    <w:p w14:paraId="07D47C70" w14:textId="77777777" w:rsidR="000026D3" w:rsidRPr="00085982" w:rsidRDefault="000026D3" w:rsidP="001D0E8A">
      <w:pPr>
        <w:pStyle w:val="ListParagraph"/>
        <w:numPr>
          <w:ilvl w:val="4"/>
          <w:numId w:val="39"/>
        </w:numPr>
        <w:spacing w:before="100" w:beforeAutospacing="1" w:after="100" w:afterAutospacing="1" w:line="240" w:lineRule="auto"/>
        <w:ind w:left="1560" w:hanging="425"/>
        <w:rPr>
          <w:rFonts w:ascii="Times New Roman" w:eastAsia="Times New Roman" w:hAnsi="Times New Roman" w:cs="Times New Roman"/>
          <w:color w:val="000000" w:themeColor="text1"/>
          <w:kern w:val="0"/>
          <w14:ligatures w14:val="none"/>
        </w:rPr>
      </w:pPr>
      <w:r w:rsidRPr="00085982">
        <w:rPr>
          <w:rFonts w:ascii="Times New Roman" w:eastAsia="Times New Roman" w:hAnsi="Times New Roman" w:cs="Times New Roman"/>
          <w:color w:val="000000" w:themeColor="text1"/>
          <w:kern w:val="0"/>
          <w14:ligatures w14:val="none"/>
        </w:rPr>
        <w:t>Voltage harmonics: Up to 13th harmonic with &gt;85% compensation</w:t>
      </w:r>
    </w:p>
    <w:p w14:paraId="7DB69C04" w14:textId="77777777" w:rsidR="000026D3" w:rsidRPr="00085982" w:rsidRDefault="000026D3" w:rsidP="001D0E8A">
      <w:pPr>
        <w:pStyle w:val="ListParagraph"/>
        <w:numPr>
          <w:ilvl w:val="4"/>
          <w:numId w:val="39"/>
        </w:numPr>
        <w:spacing w:before="100" w:beforeAutospacing="1" w:after="100" w:afterAutospacing="1" w:line="240" w:lineRule="auto"/>
        <w:ind w:left="1560" w:hanging="425"/>
        <w:rPr>
          <w:rFonts w:ascii="Times New Roman" w:eastAsia="Times New Roman" w:hAnsi="Times New Roman" w:cs="Times New Roman"/>
          <w:color w:val="000000" w:themeColor="text1"/>
          <w:kern w:val="0"/>
          <w14:ligatures w14:val="none"/>
        </w:rPr>
      </w:pPr>
      <w:r w:rsidRPr="00085982">
        <w:rPr>
          <w:rFonts w:ascii="Times New Roman" w:eastAsia="Times New Roman" w:hAnsi="Times New Roman" w:cs="Times New Roman"/>
          <w:color w:val="000000" w:themeColor="text1"/>
          <w:kern w:val="0"/>
          <w14:ligatures w14:val="none"/>
        </w:rPr>
        <w:t>Unbalance: Reduction of negative sequence components by 80-90%</w:t>
      </w:r>
    </w:p>
    <w:p w14:paraId="618C4E28" w14:textId="77777777" w:rsidR="000026D3" w:rsidRPr="00085982" w:rsidRDefault="000026D3" w:rsidP="001D0E8A">
      <w:pPr>
        <w:pStyle w:val="ListParagraph"/>
        <w:numPr>
          <w:ilvl w:val="4"/>
          <w:numId w:val="39"/>
        </w:numPr>
        <w:spacing w:before="100" w:beforeAutospacing="1" w:after="100" w:afterAutospacing="1" w:line="240" w:lineRule="auto"/>
        <w:ind w:left="1560" w:hanging="425"/>
        <w:rPr>
          <w:rFonts w:ascii="Times New Roman" w:eastAsia="Times New Roman" w:hAnsi="Times New Roman" w:cs="Times New Roman"/>
          <w:color w:val="000000" w:themeColor="text1"/>
          <w:kern w:val="0"/>
          <w14:ligatures w14:val="none"/>
        </w:rPr>
      </w:pPr>
      <w:r w:rsidRPr="00085982">
        <w:rPr>
          <w:rFonts w:ascii="Times New Roman" w:eastAsia="Times New Roman" w:hAnsi="Times New Roman" w:cs="Times New Roman"/>
          <w:color w:val="000000" w:themeColor="text1"/>
          <w:kern w:val="0"/>
          <w14:ligatures w14:val="none"/>
        </w:rPr>
        <w:t>Flicker: Reduction of flicker severity by 65-80%</w:t>
      </w:r>
    </w:p>
    <w:p w14:paraId="2997F865" w14:textId="77777777" w:rsidR="007743D3" w:rsidRPr="00085982" w:rsidRDefault="007743D3" w:rsidP="007743D3">
      <w:pPr>
        <w:pStyle w:val="ListParagraph"/>
        <w:spacing w:before="100" w:beforeAutospacing="1" w:after="100" w:afterAutospacing="1" w:line="240" w:lineRule="auto"/>
        <w:ind w:left="1080"/>
        <w:rPr>
          <w:rFonts w:ascii="Times New Roman" w:eastAsia="Times New Roman" w:hAnsi="Times New Roman" w:cs="Times New Roman"/>
          <w:color w:val="000000" w:themeColor="text1"/>
          <w:kern w:val="0"/>
          <w14:ligatures w14:val="none"/>
        </w:rPr>
      </w:pPr>
    </w:p>
    <w:p w14:paraId="7F7CBA82" w14:textId="016F08D1" w:rsidR="007743D3" w:rsidRPr="00085982" w:rsidRDefault="00435406" w:rsidP="001D0E8A">
      <w:pPr>
        <w:pStyle w:val="ListParagraph"/>
        <w:numPr>
          <w:ilvl w:val="0"/>
          <w:numId w:val="39"/>
        </w:numPr>
        <w:spacing w:before="100" w:beforeAutospacing="1" w:after="100" w:afterAutospacing="1" w:line="240" w:lineRule="auto"/>
        <w:ind w:left="709"/>
        <w:rPr>
          <w:rFonts w:ascii="Times New Roman" w:eastAsia="Times New Roman" w:hAnsi="Times New Roman" w:cs="Times New Roman"/>
          <w:b/>
          <w:bCs/>
          <w:color w:val="000000" w:themeColor="text1"/>
          <w:kern w:val="0"/>
          <w14:ligatures w14:val="none"/>
        </w:rPr>
      </w:pPr>
      <w:r w:rsidRPr="00085982">
        <w:rPr>
          <w:rFonts w:ascii="Times New Roman" w:eastAsia="Times New Roman" w:hAnsi="Times New Roman" w:cs="Times New Roman"/>
          <w:b/>
          <w:bCs/>
          <w:color w:val="000000" w:themeColor="text1"/>
          <w:kern w:val="0"/>
          <w14:ligatures w14:val="none"/>
        </w:rPr>
        <w:t>UPQC applications</w:t>
      </w:r>
      <w:r w:rsidR="007743D3" w:rsidRPr="00085982">
        <w:rPr>
          <w:rFonts w:ascii="Times New Roman" w:eastAsia="Times New Roman" w:hAnsi="Times New Roman" w:cs="Times New Roman"/>
          <w:b/>
          <w:bCs/>
          <w:color w:val="000000" w:themeColor="text1"/>
          <w:kern w:val="0"/>
          <w14:ligatures w14:val="none"/>
        </w:rPr>
        <w:t>:</w:t>
      </w:r>
    </w:p>
    <w:p w14:paraId="3782C963" w14:textId="77777777" w:rsidR="00AA6826" w:rsidRPr="00085982" w:rsidRDefault="00AA6826" w:rsidP="001D0E8A">
      <w:pPr>
        <w:pStyle w:val="ListParagraph"/>
        <w:numPr>
          <w:ilvl w:val="4"/>
          <w:numId w:val="39"/>
        </w:numPr>
        <w:spacing w:before="100" w:beforeAutospacing="1" w:after="100" w:afterAutospacing="1" w:line="240" w:lineRule="auto"/>
        <w:ind w:left="1560" w:hanging="425"/>
        <w:rPr>
          <w:rFonts w:ascii="Times New Roman" w:eastAsia="Times New Roman" w:hAnsi="Times New Roman" w:cs="Times New Roman"/>
          <w:color w:val="000000" w:themeColor="text1"/>
          <w:kern w:val="0"/>
          <w14:ligatures w14:val="none"/>
        </w:rPr>
      </w:pPr>
      <w:r w:rsidRPr="00085982">
        <w:rPr>
          <w:rFonts w:ascii="Times New Roman" w:eastAsia="Times New Roman" w:hAnsi="Times New Roman" w:cs="Times New Roman"/>
          <w:color w:val="000000" w:themeColor="text1"/>
          <w:kern w:val="0"/>
          <w14:ligatures w14:val="none"/>
        </w:rPr>
        <w:t>Critical manufacturing facilities with sensitive processes</w:t>
      </w:r>
    </w:p>
    <w:p w14:paraId="2F74A0F3" w14:textId="77777777" w:rsidR="00AA6826" w:rsidRPr="00085982" w:rsidRDefault="00AA6826" w:rsidP="001D0E8A">
      <w:pPr>
        <w:pStyle w:val="ListParagraph"/>
        <w:numPr>
          <w:ilvl w:val="4"/>
          <w:numId w:val="39"/>
        </w:numPr>
        <w:spacing w:before="100" w:beforeAutospacing="1" w:after="100" w:afterAutospacing="1" w:line="240" w:lineRule="auto"/>
        <w:ind w:left="1560" w:hanging="425"/>
        <w:rPr>
          <w:rFonts w:ascii="Times New Roman" w:eastAsia="Times New Roman" w:hAnsi="Times New Roman" w:cs="Times New Roman"/>
          <w:color w:val="000000" w:themeColor="text1"/>
          <w:kern w:val="0"/>
          <w14:ligatures w14:val="none"/>
        </w:rPr>
      </w:pPr>
      <w:r w:rsidRPr="00085982">
        <w:rPr>
          <w:rFonts w:ascii="Times New Roman" w:eastAsia="Times New Roman" w:hAnsi="Times New Roman" w:cs="Times New Roman"/>
          <w:color w:val="000000" w:themeColor="text1"/>
          <w:kern w:val="0"/>
          <w14:ligatures w14:val="none"/>
        </w:rPr>
        <w:t>Data centers and telecommunications facilities</w:t>
      </w:r>
    </w:p>
    <w:p w14:paraId="284F56C8" w14:textId="77777777" w:rsidR="00AA6826" w:rsidRPr="00085982" w:rsidRDefault="00AA6826" w:rsidP="001D0E8A">
      <w:pPr>
        <w:pStyle w:val="ListParagraph"/>
        <w:numPr>
          <w:ilvl w:val="4"/>
          <w:numId w:val="39"/>
        </w:numPr>
        <w:spacing w:before="100" w:beforeAutospacing="1" w:after="100" w:afterAutospacing="1" w:line="240" w:lineRule="auto"/>
        <w:ind w:left="1560" w:hanging="425"/>
        <w:rPr>
          <w:rFonts w:ascii="Times New Roman" w:eastAsia="Times New Roman" w:hAnsi="Times New Roman" w:cs="Times New Roman"/>
          <w:color w:val="000000" w:themeColor="text1"/>
          <w:kern w:val="0"/>
          <w14:ligatures w14:val="none"/>
        </w:rPr>
      </w:pPr>
      <w:r w:rsidRPr="00085982">
        <w:rPr>
          <w:rFonts w:ascii="Times New Roman" w:eastAsia="Times New Roman" w:hAnsi="Times New Roman" w:cs="Times New Roman"/>
          <w:color w:val="000000" w:themeColor="text1"/>
          <w:kern w:val="0"/>
          <w14:ligatures w14:val="none"/>
        </w:rPr>
        <w:t>Hospitals and healthcare facilities</w:t>
      </w:r>
    </w:p>
    <w:p w14:paraId="06C0FB98" w14:textId="77777777" w:rsidR="00AA6826" w:rsidRPr="00085982" w:rsidRDefault="00AA6826" w:rsidP="001D0E8A">
      <w:pPr>
        <w:pStyle w:val="ListParagraph"/>
        <w:numPr>
          <w:ilvl w:val="4"/>
          <w:numId w:val="39"/>
        </w:numPr>
        <w:spacing w:before="100" w:beforeAutospacing="1" w:after="100" w:afterAutospacing="1" w:line="240" w:lineRule="auto"/>
        <w:ind w:left="1560" w:hanging="425"/>
        <w:rPr>
          <w:rFonts w:ascii="Times New Roman" w:eastAsia="Times New Roman" w:hAnsi="Times New Roman" w:cs="Times New Roman"/>
          <w:color w:val="000000" w:themeColor="text1"/>
          <w:kern w:val="0"/>
          <w14:ligatures w14:val="none"/>
        </w:rPr>
      </w:pPr>
      <w:r w:rsidRPr="00085982">
        <w:rPr>
          <w:rFonts w:ascii="Times New Roman" w:eastAsia="Times New Roman" w:hAnsi="Times New Roman" w:cs="Times New Roman"/>
          <w:color w:val="000000" w:themeColor="text1"/>
          <w:kern w:val="0"/>
          <w14:ligatures w14:val="none"/>
        </w:rPr>
        <w:t>Microgrids with high penetration of renewables</w:t>
      </w:r>
    </w:p>
    <w:p w14:paraId="3480ADE4" w14:textId="77777777" w:rsidR="00AA6826" w:rsidRPr="00085982" w:rsidRDefault="00AA6826" w:rsidP="001D0E8A">
      <w:pPr>
        <w:pStyle w:val="ListParagraph"/>
        <w:numPr>
          <w:ilvl w:val="4"/>
          <w:numId w:val="39"/>
        </w:numPr>
        <w:spacing w:before="100" w:beforeAutospacing="1" w:after="100" w:afterAutospacing="1" w:line="240" w:lineRule="auto"/>
        <w:ind w:left="1560" w:hanging="425"/>
        <w:rPr>
          <w:rFonts w:ascii="Times New Roman" w:eastAsia="Times New Roman" w:hAnsi="Times New Roman" w:cs="Times New Roman"/>
          <w:color w:val="000000" w:themeColor="text1"/>
          <w:kern w:val="0"/>
          <w14:ligatures w14:val="none"/>
        </w:rPr>
      </w:pPr>
      <w:r w:rsidRPr="00085982">
        <w:rPr>
          <w:rFonts w:ascii="Times New Roman" w:eastAsia="Times New Roman" w:hAnsi="Times New Roman" w:cs="Times New Roman"/>
          <w:color w:val="000000" w:themeColor="text1"/>
          <w:kern w:val="0"/>
          <w14:ligatures w14:val="none"/>
        </w:rPr>
        <w:t>Industrial parks with mixed loads</w:t>
      </w:r>
    </w:p>
    <w:p w14:paraId="790CEA12" w14:textId="77777777" w:rsidR="007743D3" w:rsidRPr="007743D3" w:rsidRDefault="007743D3" w:rsidP="007743D3">
      <w:pPr>
        <w:pStyle w:val="ListParagraph"/>
        <w:spacing w:before="100" w:beforeAutospacing="1" w:after="100" w:afterAutospacing="1" w:line="240" w:lineRule="auto"/>
        <w:ind w:left="1080"/>
        <w:rPr>
          <w:rFonts w:ascii="Times New Roman" w:eastAsia="Times New Roman" w:hAnsi="Times New Roman" w:cs="Times New Roman"/>
          <w:color w:val="156082" w:themeColor="accent1"/>
          <w:kern w:val="0"/>
          <w14:ligatures w14:val="none"/>
        </w:rPr>
      </w:pPr>
    </w:p>
    <w:p w14:paraId="31342D14" w14:textId="4C3CFB58" w:rsidR="006A1260" w:rsidRPr="00A86229" w:rsidRDefault="006A1260" w:rsidP="006A1260">
      <w:pPr>
        <w:spacing w:before="100" w:beforeAutospacing="1" w:after="100" w:afterAutospacing="1"/>
        <w:jc w:val="both"/>
        <w:rPr>
          <w:b/>
          <w:bCs/>
          <w:color w:val="000000" w:themeColor="text1"/>
        </w:rPr>
      </w:pPr>
      <w:r w:rsidRPr="00A86229">
        <w:rPr>
          <w:b/>
          <w:bCs/>
          <w:color w:val="000000" w:themeColor="text1"/>
        </w:rPr>
        <w:t>2.2.2.4.3 Interline Power Flow Controller (IPFC)</w:t>
      </w:r>
    </w:p>
    <w:p w14:paraId="54E18AD4" w14:textId="644593FE" w:rsidR="003F5B87" w:rsidRPr="00A86229" w:rsidRDefault="00CD2274" w:rsidP="00770641">
      <w:pPr>
        <w:spacing w:before="100" w:beforeAutospacing="1" w:after="100" w:afterAutospacing="1"/>
        <w:jc w:val="both"/>
        <w:rPr>
          <w:color w:val="000000" w:themeColor="text1"/>
        </w:rPr>
      </w:pPr>
      <w:r w:rsidRPr="00A86229">
        <w:rPr>
          <w:color w:val="000000" w:themeColor="text1"/>
        </w:rPr>
        <w:t>The IPFC</w:t>
      </w:r>
      <w:r w:rsidR="0010004C">
        <w:rPr>
          <w:color w:val="000000" w:themeColor="text1"/>
        </w:rPr>
        <w:fldChar w:fldCharType="begin"/>
      </w:r>
      <w:r w:rsidR="00770641">
        <w:rPr>
          <w:color w:val="000000" w:themeColor="text1"/>
        </w:rPr>
        <w:instrText xml:space="preserve"> ADDIN ZOTERO_ITEM CSL_CITATION {"citationID":"at3vdog2kt","properties":{"formattedCitation":"[64], [65]","plainCitation":"[64], [65]","noteIndex":0},"citationItems":[{"id":1062,"uris":["http://zotero.org/users/9870935/items/DU6AL2CR"],"itemData":{"id":1062,"type":"article-journal","abstract":"Transmission networks face continuous electrical and mechanical stresses due to increasing system challenges and power losses. Transmission networks require special focus and detailed studies each time a load or a generator emerges to the grid. The interline power flow controller (IPFC) is a relatively new scheme that is implemented in the transmission network to improve transmission efficiency, decrease transmission losses, and enhance voltage profile. In this paper, the interline power flow controller’s impact on transmission network performance is investigated as it is implemented within the IEEE 5-bus, 14-bus, and IEEE 57-bus systems. In addition, the whale optimization algorithm (WOA) is used to optimize the interline power flow controller locations within the system to achieve optimal transmission system performance. WOA performance is also compared to genetic algorithm (GA) and particle swarm optimization (PSO) algorithms, and the superiority of the proposed WOA-based control is proved. The robustness of the optimized system against load variations is investigated and the results introduced affirm the capability of the interline power flow controller to enhance transmission network efficiency.","container-title":"Energies","DOI":"10.3390/en17246318","ISSN":"1996-1073","issue":"24","journalAbbreviation":"Energies","language":"en","license":"https://creativecommons.org/licenses/by/4.0/","page":"6318","source":"DOI.org (Crossref)","title":"Interline Power Flow Controller Allocation for Active Power Losses Enhancement Using Whale Optimization Algorithm","volume":"17","author":[{"family":"Alshannaq","given":"Ahmed M."},{"family":"Haj-ahmed","given":"Mohammed A."},{"family":"Aldwaik","given":"Mais"},{"family":"Abualnadi","given":"Dia"}],"issued":{"date-parts":[["2024",12,15]]}}},{"id":1063,"uris":["http://zotero.org/users/9870935/items/6ZEIFP9R"],"itemData":{"id":1063,"type":"article-journal","abstract":"The interline power flow controller (IPFC) presents a promising solution for managing the directional and quantitative interaction of power between different lines, facilitating a significant improvement in power system stability. Based on such a background, this paper proposes a dynamic droop control strategy to improve frequency stability through the use of IPFC equipment. To enhance the active power support ability of the IPFC, additional frequency control for the IPFC’s active power control loop is designed with droop control, where each IPFC’s power flow control limitations are also considered to make sure the original power of each line is controllable. Besides the addition of such basic control, the proposed droop strategy is designed in a dynamic style. The droop coefficients of each IPFC can be varied according to each line’s power transmission margin, such that the power fluctuations can be shared more reasonably based on such a dynamic droop coordination strategy. The proposed methods are verified through PSCAD simulations. The results show that the dynamic droop control cannot only suppress the frequency disturbance, but also make power dispatch more efficient.","container-title":"Energies","DOI":"10.3390/en16145400","ISSN":"1996-1073","issue":"14","journalAbbreviation":"Energies","language":"en","license":"https://creativecommons.org/licenses/by/4.0/","page":"5400","source":"DOI.org (Crossref)","title":"Research on IPFC-Based Dynamic Droop Control Strategy","volume":"16","author":[{"family":"Ding","given":"Chaofan"},{"family":"Li","given":"Xiaopeng"},{"family":"Li","given":"Baohong"},{"family":"Jiang","given":"Qin"},{"family":"Wen","given":"Menghao"},{"family":"Liu","given":"Tianqi"}],"issued":{"date-parts":[["2023",7,15]]}}}],"schema":"https://github.com/citation-style-language/schema/raw/master/csl-citation.json"} </w:instrText>
      </w:r>
      <w:r w:rsidR="0010004C">
        <w:rPr>
          <w:color w:val="000000" w:themeColor="text1"/>
        </w:rPr>
        <w:fldChar w:fldCharType="separate"/>
      </w:r>
      <w:r w:rsidR="00770641" w:rsidRPr="00770641">
        <w:rPr>
          <w:rFonts w:eastAsiaTheme="minorHAnsi"/>
        </w:rPr>
        <w:t>[64], [65]</w:t>
      </w:r>
      <w:r w:rsidR="0010004C">
        <w:rPr>
          <w:color w:val="000000" w:themeColor="text1"/>
        </w:rPr>
        <w:fldChar w:fldCharType="end"/>
      </w:r>
      <w:r w:rsidRPr="00A86229">
        <w:rPr>
          <w:color w:val="000000" w:themeColor="text1"/>
        </w:rPr>
        <w:t xml:space="preserve"> extends the concept of the SSSC to multiple lines, allowing control of power flow among different transmission corridors.</w:t>
      </w:r>
      <w:r w:rsidR="00EF607B" w:rsidRPr="00A86229">
        <w:rPr>
          <w:color w:val="000000" w:themeColor="text1"/>
        </w:rPr>
        <w:t xml:space="preserve"> The IPFC is particularly useful in meshed networks where controlling power distribution among multiple paths is critical for congestion management and security enhancement</w:t>
      </w:r>
    </w:p>
    <w:p w14:paraId="571D3767" w14:textId="77777777" w:rsidR="00CF56CA" w:rsidRPr="00A86229" w:rsidRDefault="00CF56CA" w:rsidP="001D0E8A">
      <w:pPr>
        <w:pStyle w:val="ListParagraph"/>
        <w:numPr>
          <w:ilvl w:val="0"/>
          <w:numId w:val="41"/>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sidRPr="00A86229">
        <w:rPr>
          <w:rFonts w:ascii="Times New Roman" w:eastAsia="Times New Roman" w:hAnsi="Times New Roman" w:cs="Times New Roman"/>
          <w:b/>
          <w:bCs/>
          <w:color w:val="000000" w:themeColor="text1"/>
          <w:kern w:val="0"/>
          <w14:ligatures w14:val="none"/>
        </w:rPr>
        <w:t>Configuration</w:t>
      </w:r>
      <w:r w:rsidRPr="00A86229">
        <w:rPr>
          <w:rFonts w:ascii="Times New Roman" w:eastAsia="Times New Roman" w:hAnsi="Times New Roman" w:cs="Times New Roman"/>
          <w:color w:val="000000" w:themeColor="text1"/>
          <w:kern w:val="0"/>
          <w14:ligatures w14:val="none"/>
        </w:rPr>
        <w:t>: Multiple series VSCs with a common DC link, each injecting controllable voltage into different lines.</w:t>
      </w:r>
    </w:p>
    <w:p w14:paraId="16E3520C" w14:textId="77777777" w:rsidR="00CF56CA" w:rsidRDefault="00CF56CA" w:rsidP="001D0E8A">
      <w:pPr>
        <w:pStyle w:val="ListParagraph"/>
        <w:numPr>
          <w:ilvl w:val="0"/>
          <w:numId w:val="41"/>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sidRPr="00A86229">
        <w:rPr>
          <w:rFonts w:ascii="Times New Roman" w:eastAsia="Times New Roman" w:hAnsi="Times New Roman" w:cs="Times New Roman"/>
          <w:b/>
          <w:bCs/>
          <w:color w:val="000000" w:themeColor="text1"/>
          <w:kern w:val="0"/>
          <w14:ligatures w14:val="none"/>
        </w:rPr>
        <w:t>Operating Principle</w:t>
      </w:r>
      <w:r w:rsidRPr="00A86229">
        <w:rPr>
          <w:rFonts w:ascii="Times New Roman" w:eastAsia="Times New Roman" w:hAnsi="Times New Roman" w:cs="Times New Roman"/>
          <w:color w:val="000000" w:themeColor="text1"/>
          <w:kern w:val="0"/>
          <w14:ligatures w14:val="none"/>
        </w:rPr>
        <w:t>: Enables active power exchange between lines while providing reactive compensation: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
        <w:gridCol w:w="8191"/>
        <w:gridCol w:w="616"/>
      </w:tblGrid>
      <w:tr w:rsidR="00200D51" w:rsidRPr="007055FA" w14:paraId="2DB34C9C" w14:textId="77777777" w:rsidTr="004020E9">
        <w:tc>
          <w:tcPr>
            <w:tcW w:w="553" w:type="dxa"/>
            <w:vAlign w:val="center"/>
          </w:tcPr>
          <w:p w14:paraId="613547E1" w14:textId="77777777" w:rsidR="00200D51" w:rsidRPr="007055FA" w:rsidRDefault="00200D51" w:rsidP="002C6C85">
            <w:pPr>
              <w:jc w:val="center"/>
              <w:rPr>
                <w:color w:val="000000" w:themeColor="text1"/>
              </w:rPr>
            </w:pPr>
          </w:p>
        </w:tc>
        <w:tc>
          <w:tcPr>
            <w:tcW w:w="8193" w:type="dxa"/>
            <w:vAlign w:val="center"/>
          </w:tcPr>
          <w:p w14:paraId="54137C6C" w14:textId="64025A9C" w:rsidR="00200D51" w:rsidRPr="007055FA" w:rsidRDefault="00000000" w:rsidP="002C6C85">
            <w:pPr>
              <w:pStyle w:val="ListParagraph"/>
              <w:spacing w:before="100" w:beforeAutospacing="1" w:after="100" w:afterAutospacing="1"/>
              <w:jc w:val="both"/>
              <w:rPr>
                <w:color w:val="000000" w:themeColor="text1"/>
              </w:rPr>
            </w:pPr>
            <m:oMathPara>
              <m:oMath>
                <m:nary>
                  <m:naryPr>
                    <m:chr m:val="∑"/>
                    <m:limLoc m:val="undOvr"/>
                    <m:ctrlPr>
                      <w:rPr>
                        <w:rFonts w:ascii="Cambria Math" w:hAnsi="Cambria Math"/>
                        <w:i/>
                        <w:color w:val="000000" w:themeColor="text1"/>
                      </w:rPr>
                    </m:ctrlPr>
                  </m:naryPr>
                  <m:sub>
                    <m:r>
                      <w:rPr>
                        <w:rFonts w:ascii="Cambria Math" w:hAnsi="Cambria Math"/>
                        <w:color w:val="000000" w:themeColor="text1"/>
                      </w:rPr>
                      <m:t>i=1</m:t>
                    </m:r>
                  </m:sub>
                  <m:sup>
                    <m:r>
                      <w:rPr>
                        <w:rFonts w:ascii="Cambria Math" w:hAnsi="Cambria Math"/>
                        <w:color w:val="000000" w:themeColor="text1"/>
                      </w:rPr>
                      <m:t>n</m:t>
                    </m:r>
                  </m:sup>
                  <m:e>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se,i</m:t>
                        </m:r>
                      </m:sub>
                    </m:sSub>
                    <m:r>
                      <w:rPr>
                        <w:rFonts w:ascii="Cambria Math" w:hAnsi="Cambria Math"/>
                        <w:color w:val="000000" w:themeColor="text1"/>
                      </w:rPr>
                      <m:t>=</m:t>
                    </m:r>
                    <m:nary>
                      <m:naryPr>
                        <m:chr m:val="∑"/>
                        <m:limLoc m:val="undOvr"/>
                        <m:ctrlPr>
                          <w:rPr>
                            <w:rFonts w:ascii="Cambria Math" w:hAnsi="Cambria Math"/>
                            <w:i/>
                            <w:color w:val="000000" w:themeColor="text1"/>
                          </w:rPr>
                        </m:ctrlPr>
                      </m:naryPr>
                      <m:sub>
                        <m:r>
                          <w:rPr>
                            <w:rFonts w:ascii="Cambria Math" w:hAnsi="Cambria Math"/>
                            <w:color w:val="000000" w:themeColor="text1"/>
                          </w:rPr>
                          <m:t>i=1</m:t>
                        </m:r>
                      </m:sub>
                      <m:sup>
                        <m:r>
                          <w:rPr>
                            <w:rFonts w:ascii="Cambria Math" w:hAnsi="Cambria Math"/>
                            <w:color w:val="000000" w:themeColor="text1"/>
                          </w:rPr>
                          <m:t>n</m:t>
                        </m:r>
                      </m:sup>
                      <m:e>
                        <m:r>
                          <w:rPr>
                            <w:rFonts w:ascii="Cambria Math" w:hAnsi="Cambria Math"/>
                            <w:color w:val="000000" w:themeColor="text1"/>
                          </w:rPr>
                          <m:t>Re</m:t>
                        </m:r>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acc>
                                  <m:accPr>
                                    <m:chr m:val="⃗"/>
                                    <m:ctrlPr>
                                      <w:rPr>
                                        <w:rFonts w:ascii="Cambria Math" w:hAnsi="Cambria Math"/>
                                        <w:i/>
                                        <w:color w:val="000000" w:themeColor="text1"/>
                                      </w:rPr>
                                    </m:ctrlPr>
                                  </m:accPr>
                                  <m:e>
                                    <m:r>
                                      <w:rPr>
                                        <w:rFonts w:ascii="Cambria Math" w:hAnsi="Cambria Math"/>
                                        <w:color w:val="000000" w:themeColor="text1"/>
                                      </w:rPr>
                                      <m:t>V</m:t>
                                    </m:r>
                                  </m:e>
                                </m:acc>
                              </m:e>
                              <m:sub>
                                <m:r>
                                  <w:rPr>
                                    <w:rFonts w:ascii="Cambria Math" w:hAnsi="Cambria Math"/>
                                    <w:color w:val="000000" w:themeColor="text1"/>
                                  </w:rPr>
                                  <m:t>se,i</m:t>
                                </m:r>
                              </m:sub>
                            </m:sSub>
                            <m:sSubSup>
                              <m:sSubSupPr>
                                <m:ctrlPr>
                                  <w:rPr>
                                    <w:rFonts w:ascii="Cambria Math" w:hAnsi="Cambria Math"/>
                                    <w:i/>
                                    <w:color w:val="000000" w:themeColor="text1"/>
                                  </w:rPr>
                                </m:ctrlPr>
                              </m:sSubSupPr>
                              <m:e>
                                <m:acc>
                                  <m:accPr>
                                    <m:chr m:val="⃗"/>
                                    <m:ctrlPr>
                                      <w:rPr>
                                        <w:rFonts w:ascii="Cambria Math" w:hAnsi="Cambria Math"/>
                                        <w:i/>
                                        <w:color w:val="000000" w:themeColor="text1"/>
                                      </w:rPr>
                                    </m:ctrlPr>
                                  </m:accPr>
                                  <m:e>
                                    <m:r>
                                      <w:rPr>
                                        <w:rFonts w:ascii="Cambria Math" w:hAnsi="Cambria Math"/>
                                        <w:color w:val="000000" w:themeColor="text1"/>
                                      </w:rPr>
                                      <m:t>I</m:t>
                                    </m:r>
                                  </m:e>
                                </m:acc>
                              </m:e>
                              <m:sub>
                                <m:r>
                                  <w:rPr>
                                    <w:rFonts w:ascii="Cambria Math" w:hAnsi="Cambria Math"/>
                                    <w:color w:val="000000" w:themeColor="text1"/>
                                  </w:rPr>
                                  <m:t>i</m:t>
                                </m:r>
                              </m:sub>
                              <m:sup>
                                <m:r>
                                  <w:rPr>
                                    <w:rFonts w:ascii="Cambria Math" w:hAnsi="Cambria Math"/>
                                    <w:color w:val="000000" w:themeColor="text1"/>
                                  </w:rPr>
                                  <m:t>*</m:t>
                                </m:r>
                              </m:sup>
                            </m:sSubSup>
                          </m:e>
                        </m:d>
                        <m:r>
                          <w:rPr>
                            <w:rFonts w:ascii="Cambria Math" w:hAnsi="Cambria Math"/>
                            <w:color w:val="000000" w:themeColor="text1"/>
                          </w:rPr>
                          <m:t>=0</m:t>
                        </m:r>
                      </m:e>
                    </m:nary>
                  </m:e>
                </m:nary>
              </m:oMath>
            </m:oMathPara>
          </w:p>
        </w:tc>
        <w:tc>
          <w:tcPr>
            <w:tcW w:w="614" w:type="dxa"/>
            <w:vAlign w:val="center"/>
          </w:tcPr>
          <w:p w14:paraId="0A99147A" w14:textId="4BE7FB59" w:rsidR="00200D51" w:rsidRPr="007055FA" w:rsidRDefault="00200D51" w:rsidP="002C6C85">
            <w:pPr>
              <w:jc w:val="center"/>
              <w:rPr>
                <w:color w:val="000000" w:themeColor="text1"/>
              </w:rPr>
            </w:pPr>
            <w:r w:rsidRPr="007055FA">
              <w:rPr>
                <w:color w:val="000000" w:themeColor="text1"/>
              </w:rPr>
              <w:t>(2</w:t>
            </w:r>
            <w:r>
              <w:rPr>
                <w:color w:val="000000" w:themeColor="text1"/>
              </w:rPr>
              <w:t>9</w:t>
            </w:r>
            <w:r w:rsidRPr="007055FA">
              <w:rPr>
                <w:color w:val="000000" w:themeColor="text1"/>
              </w:rPr>
              <w:t>)</w:t>
            </w:r>
          </w:p>
        </w:tc>
      </w:tr>
    </w:tbl>
    <w:p w14:paraId="30B520D5" w14:textId="36C7C4D3" w:rsidR="00200D51" w:rsidRDefault="00000000" w:rsidP="001D0E8A">
      <w:pPr>
        <w:pStyle w:val="ListParagraph"/>
        <w:numPr>
          <w:ilvl w:val="0"/>
          <w:numId w:val="45"/>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m:oMath>
        <m:sSub>
          <m:sSubPr>
            <m:ctrlPr>
              <w:rPr>
                <w:rFonts w:ascii="Cambria Math" w:eastAsia="Times New Roman" w:hAnsi="Cambria Math" w:cs="Times New Roman"/>
                <w:i/>
                <w:color w:val="000000" w:themeColor="text1"/>
                <w:kern w:val="0"/>
                <w14:ligatures w14:val="none"/>
              </w:rPr>
            </m:ctrlPr>
          </m:sSubPr>
          <m:e>
            <m:acc>
              <m:accPr>
                <m:chr m:val="⃗"/>
                <m:ctrlPr>
                  <w:rPr>
                    <w:rFonts w:ascii="Cambria Math" w:eastAsia="Times New Roman" w:hAnsi="Cambria Math" w:cs="Times New Roman"/>
                    <w:i/>
                    <w:color w:val="000000" w:themeColor="text1"/>
                    <w:kern w:val="0"/>
                    <w14:ligatures w14:val="none"/>
                  </w:rPr>
                </m:ctrlPr>
              </m:accPr>
              <m:e>
                <m:r>
                  <w:rPr>
                    <w:rFonts w:ascii="Cambria Math" w:eastAsia="Times New Roman" w:hAnsi="Cambria Math" w:cs="Times New Roman"/>
                    <w:color w:val="000000" w:themeColor="text1"/>
                    <w:kern w:val="0"/>
                    <w14:ligatures w14:val="none"/>
                  </w:rPr>
                  <m:t>V</m:t>
                </m:r>
              </m:e>
            </m:acc>
          </m:e>
          <m:sub>
            <m:r>
              <w:rPr>
                <w:rFonts w:ascii="Cambria Math" w:eastAsia="Times New Roman" w:hAnsi="Cambria Math" w:cs="Times New Roman"/>
                <w:color w:val="000000" w:themeColor="text1"/>
                <w:kern w:val="0"/>
                <w14:ligatures w14:val="none"/>
              </w:rPr>
              <m:t>se,i</m:t>
            </m:r>
          </m:sub>
        </m:sSub>
      </m:oMath>
      <w:r w:rsidR="004020E9">
        <w:rPr>
          <w:rFonts w:ascii="Times New Roman" w:eastAsia="Times New Roman" w:hAnsi="Times New Roman" w:cs="Times New Roman"/>
          <w:color w:val="000000" w:themeColor="text1"/>
          <w:kern w:val="0"/>
          <w14:ligatures w14:val="none"/>
        </w:rPr>
        <w:t xml:space="preserve"> is the injected voltage in line i</w:t>
      </w:r>
    </w:p>
    <w:p w14:paraId="7F659F79" w14:textId="6A3EF81E" w:rsidR="00906F06" w:rsidRPr="006E7C19" w:rsidRDefault="00000000" w:rsidP="001D0E8A">
      <w:pPr>
        <w:pStyle w:val="ListParagraph"/>
        <w:numPr>
          <w:ilvl w:val="0"/>
          <w:numId w:val="45"/>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m:oMath>
        <m:sSub>
          <m:sSubPr>
            <m:ctrlPr>
              <w:rPr>
                <w:rFonts w:ascii="Cambria Math" w:eastAsia="Times New Roman" w:hAnsi="Cambria Math" w:cs="Times New Roman"/>
                <w:i/>
                <w:color w:val="000000" w:themeColor="text1"/>
                <w:kern w:val="0"/>
                <w14:ligatures w14:val="none"/>
              </w:rPr>
            </m:ctrlPr>
          </m:sSubPr>
          <m:e>
            <m:acc>
              <m:accPr>
                <m:chr m:val="⃗"/>
                <m:ctrlPr>
                  <w:rPr>
                    <w:rFonts w:ascii="Cambria Math" w:eastAsia="Times New Roman" w:hAnsi="Cambria Math" w:cs="Times New Roman"/>
                    <w:i/>
                    <w:color w:val="000000" w:themeColor="text1"/>
                    <w:kern w:val="0"/>
                    <w14:ligatures w14:val="none"/>
                  </w:rPr>
                </m:ctrlPr>
              </m:accPr>
              <m:e>
                <m:r>
                  <w:rPr>
                    <w:rFonts w:ascii="Cambria Math" w:eastAsia="Times New Roman" w:hAnsi="Cambria Math" w:cs="Times New Roman"/>
                    <w:color w:val="000000" w:themeColor="text1"/>
                    <w:kern w:val="0"/>
                    <w14:ligatures w14:val="none"/>
                  </w:rPr>
                  <m:t>I</m:t>
                </m:r>
              </m:e>
            </m:acc>
          </m:e>
          <m:sub>
            <m:r>
              <w:rPr>
                <w:rFonts w:ascii="Cambria Math" w:eastAsia="Times New Roman" w:hAnsi="Cambria Math" w:cs="Times New Roman"/>
                <w:color w:val="000000" w:themeColor="text1"/>
                <w:kern w:val="0"/>
                <w14:ligatures w14:val="none"/>
              </w:rPr>
              <m:t>i</m:t>
            </m:r>
          </m:sub>
        </m:sSub>
      </m:oMath>
      <w:r w:rsidR="007D7EED">
        <w:rPr>
          <w:rFonts w:ascii="Times New Roman" w:eastAsia="Times New Roman" w:hAnsi="Times New Roman" w:cs="Times New Roman"/>
          <w:color w:val="000000" w:themeColor="text1"/>
          <w:kern w:val="0"/>
          <w14:ligatures w14:val="none"/>
        </w:rPr>
        <w:t xml:space="preserve"> is the current in line i</w:t>
      </w:r>
    </w:p>
    <w:p w14:paraId="160E710D" w14:textId="77777777" w:rsidR="00FA19A0" w:rsidRPr="00A86229" w:rsidRDefault="00FA19A0" w:rsidP="001D0E8A">
      <w:pPr>
        <w:pStyle w:val="ListParagraph"/>
        <w:numPr>
          <w:ilvl w:val="0"/>
          <w:numId w:val="39"/>
        </w:numPr>
        <w:spacing w:before="100" w:beforeAutospacing="1" w:after="100" w:afterAutospacing="1" w:line="240" w:lineRule="auto"/>
        <w:ind w:left="709"/>
        <w:rPr>
          <w:rFonts w:ascii="Times New Roman" w:eastAsia="Times New Roman" w:hAnsi="Times New Roman" w:cs="Times New Roman"/>
          <w:b/>
          <w:bCs/>
          <w:color w:val="000000" w:themeColor="text1"/>
          <w:kern w:val="0"/>
          <w14:ligatures w14:val="none"/>
        </w:rPr>
      </w:pPr>
      <w:r w:rsidRPr="00A86229">
        <w:rPr>
          <w:rFonts w:ascii="Times New Roman" w:eastAsia="Times New Roman" w:hAnsi="Times New Roman" w:cs="Times New Roman"/>
          <w:b/>
          <w:bCs/>
          <w:color w:val="000000" w:themeColor="text1"/>
          <w:kern w:val="0"/>
          <w14:ligatures w14:val="none"/>
        </w:rPr>
        <w:t>Control Capabilities:</w:t>
      </w:r>
    </w:p>
    <w:p w14:paraId="4313CD46" w14:textId="77777777" w:rsidR="00FA19A0" w:rsidRPr="00A86229" w:rsidRDefault="00FA19A0" w:rsidP="001D0E8A">
      <w:pPr>
        <w:pStyle w:val="ListParagraph"/>
        <w:numPr>
          <w:ilvl w:val="4"/>
          <w:numId w:val="39"/>
        </w:numPr>
        <w:spacing w:before="100" w:beforeAutospacing="1" w:after="100" w:afterAutospacing="1" w:line="240" w:lineRule="auto"/>
        <w:ind w:left="1560" w:hanging="425"/>
        <w:rPr>
          <w:rFonts w:ascii="Times New Roman" w:eastAsia="Times New Roman" w:hAnsi="Times New Roman" w:cs="Times New Roman"/>
          <w:color w:val="000000" w:themeColor="text1"/>
          <w:kern w:val="0"/>
          <w14:ligatures w14:val="none"/>
        </w:rPr>
      </w:pPr>
      <w:r w:rsidRPr="00A86229">
        <w:rPr>
          <w:rFonts w:ascii="Times New Roman" w:eastAsia="Times New Roman" w:hAnsi="Times New Roman" w:cs="Times New Roman"/>
          <w:color w:val="000000" w:themeColor="text1"/>
          <w:kern w:val="0"/>
          <w14:ligatures w14:val="none"/>
        </w:rPr>
        <w:lastRenderedPageBreak/>
        <w:t>Redistribution of power flow among lines</w:t>
      </w:r>
    </w:p>
    <w:p w14:paraId="69B6D031" w14:textId="77777777" w:rsidR="00FA19A0" w:rsidRPr="00A86229" w:rsidRDefault="00FA19A0" w:rsidP="001D0E8A">
      <w:pPr>
        <w:pStyle w:val="ListParagraph"/>
        <w:numPr>
          <w:ilvl w:val="4"/>
          <w:numId w:val="39"/>
        </w:numPr>
        <w:spacing w:before="100" w:beforeAutospacing="1" w:after="100" w:afterAutospacing="1" w:line="240" w:lineRule="auto"/>
        <w:ind w:left="1560" w:hanging="425"/>
        <w:rPr>
          <w:rFonts w:ascii="Times New Roman" w:eastAsia="Times New Roman" w:hAnsi="Times New Roman" w:cs="Times New Roman"/>
          <w:color w:val="000000" w:themeColor="text1"/>
          <w:kern w:val="0"/>
          <w14:ligatures w14:val="none"/>
        </w:rPr>
      </w:pPr>
      <w:r w:rsidRPr="00A86229">
        <w:rPr>
          <w:rFonts w:ascii="Times New Roman" w:eastAsia="Times New Roman" w:hAnsi="Times New Roman" w:cs="Times New Roman"/>
          <w:color w:val="000000" w:themeColor="text1"/>
          <w:kern w:val="0"/>
          <w14:ligatures w14:val="none"/>
        </w:rPr>
        <w:t>Compensation for reactive power demands</w:t>
      </w:r>
    </w:p>
    <w:p w14:paraId="255DD8DF" w14:textId="77777777" w:rsidR="00FA19A0" w:rsidRPr="00A86229" w:rsidRDefault="00FA19A0" w:rsidP="001D0E8A">
      <w:pPr>
        <w:pStyle w:val="ListParagraph"/>
        <w:numPr>
          <w:ilvl w:val="4"/>
          <w:numId w:val="39"/>
        </w:numPr>
        <w:spacing w:before="100" w:beforeAutospacing="1" w:after="100" w:afterAutospacing="1" w:line="240" w:lineRule="auto"/>
        <w:ind w:left="1560" w:hanging="425"/>
        <w:rPr>
          <w:rFonts w:ascii="Times New Roman" w:eastAsia="Times New Roman" w:hAnsi="Times New Roman" w:cs="Times New Roman"/>
          <w:color w:val="000000" w:themeColor="text1"/>
          <w:kern w:val="0"/>
          <w14:ligatures w14:val="none"/>
        </w:rPr>
      </w:pPr>
      <w:r w:rsidRPr="00A86229">
        <w:rPr>
          <w:rFonts w:ascii="Times New Roman" w:eastAsia="Times New Roman" w:hAnsi="Times New Roman" w:cs="Times New Roman"/>
          <w:color w:val="000000" w:themeColor="text1"/>
          <w:kern w:val="0"/>
          <w14:ligatures w14:val="none"/>
        </w:rPr>
        <w:t>Minimization of overall system losses</w:t>
      </w:r>
    </w:p>
    <w:p w14:paraId="7A1DE3DE" w14:textId="4DB21FF7" w:rsidR="00906F06" w:rsidRDefault="00FA19A0" w:rsidP="001D0E8A">
      <w:pPr>
        <w:pStyle w:val="ListParagraph"/>
        <w:numPr>
          <w:ilvl w:val="4"/>
          <w:numId w:val="39"/>
        </w:numPr>
        <w:spacing w:before="100" w:beforeAutospacing="1" w:after="100" w:afterAutospacing="1" w:line="240" w:lineRule="auto"/>
        <w:ind w:left="1560" w:hanging="425"/>
        <w:rPr>
          <w:rFonts w:ascii="Times New Roman" w:eastAsia="Times New Roman" w:hAnsi="Times New Roman" w:cs="Times New Roman"/>
          <w:color w:val="000000" w:themeColor="text1"/>
          <w:kern w:val="0"/>
          <w14:ligatures w14:val="none"/>
        </w:rPr>
      </w:pPr>
      <w:r w:rsidRPr="00A86229">
        <w:rPr>
          <w:rFonts w:ascii="Times New Roman" w:eastAsia="Times New Roman" w:hAnsi="Times New Roman" w:cs="Times New Roman"/>
          <w:color w:val="000000" w:themeColor="text1"/>
          <w:kern w:val="0"/>
          <w14:ligatures w14:val="none"/>
        </w:rPr>
        <w:t>Improvement of system stability through coordinated control</w:t>
      </w:r>
    </w:p>
    <w:p w14:paraId="5673FEE1" w14:textId="77777777" w:rsidR="00612E8C" w:rsidRPr="00612E8C" w:rsidRDefault="00612E8C" w:rsidP="00612E8C">
      <w:pPr>
        <w:spacing w:before="100" w:beforeAutospacing="1" w:after="100" w:afterAutospacing="1"/>
        <w:rPr>
          <w:color w:val="000000" w:themeColor="text1"/>
        </w:rPr>
      </w:pPr>
    </w:p>
    <w:tbl>
      <w:tblPr>
        <w:tblStyle w:val="TableGrid"/>
        <w:tblW w:w="0" w:type="auto"/>
        <w:tblLook w:val="04A0" w:firstRow="1" w:lastRow="0" w:firstColumn="1" w:lastColumn="0" w:noHBand="0" w:noVBand="1"/>
      </w:tblPr>
      <w:tblGrid>
        <w:gridCol w:w="1603"/>
        <w:gridCol w:w="1496"/>
        <w:gridCol w:w="1528"/>
        <w:gridCol w:w="1471"/>
        <w:gridCol w:w="1529"/>
        <w:gridCol w:w="1723"/>
      </w:tblGrid>
      <w:tr w:rsidR="00657F62" w:rsidRPr="00633A08" w14:paraId="5FBF1D31" w14:textId="77777777" w:rsidTr="00FB7FF8">
        <w:tc>
          <w:tcPr>
            <w:tcW w:w="1603" w:type="dxa"/>
          </w:tcPr>
          <w:p w14:paraId="7F849C1A" w14:textId="02792AAC" w:rsidR="00752F73" w:rsidRPr="00633A08" w:rsidRDefault="00D2335F" w:rsidP="00CD2274">
            <w:pPr>
              <w:spacing w:before="100" w:beforeAutospacing="1" w:after="100" w:afterAutospacing="1"/>
              <w:jc w:val="both"/>
              <w:rPr>
                <w:color w:val="156082" w:themeColor="accent1"/>
                <w:sz w:val="17"/>
                <w:szCs w:val="17"/>
              </w:rPr>
            </w:pPr>
            <w:r w:rsidRPr="00633A08">
              <w:rPr>
                <w:color w:val="156082" w:themeColor="accent1"/>
                <w:sz w:val="17"/>
                <w:szCs w:val="17"/>
              </w:rPr>
              <w:t>Feature</w:t>
            </w:r>
          </w:p>
        </w:tc>
        <w:tc>
          <w:tcPr>
            <w:tcW w:w="1496" w:type="dxa"/>
          </w:tcPr>
          <w:p w14:paraId="1D657E52" w14:textId="3CD7C130" w:rsidR="00752F73" w:rsidRPr="00633A08" w:rsidRDefault="00D2335F" w:rsidP="00CD2274">
            <w:pPr>
              <w:spacing w:before="100" w:beforeAutospacing="1" w:after="100" w:afterAutospacing="1"/>
              <w:jc w:val="both"/>
              <w:rPr>
                <w:color w:val="156082" w:themeColor="accent1"/>
                <w:sz w:val="17"/>
                <w:szCs w:val="17"/>
              </w:rPr>
            </w:pPr>
            <w:r w:rsidRPr="00633A08">
              <w:rPr>
                <w:color w:val="156082" w:themeColor="accent1"/>
                <w:sz w:val="17"/>
                <w:szCs w:val="17"/>
              </w:rPr>
              <w:t>SVC</w:t>
            </w:r>
          </w:p>
        </w:tc>
        <w:tc>
          <w:tcPr>
            <w:tcW w:w="1528" w:type="dxa"/>
          </w:tcPr>
          <w:p w14:paraId="59ABC06B" w14:textId="3553FE81" w:rsidR="00752F73" w:rsidRPr="00633A08" w:rsidRDefault="00D2335F" w:rsidP="00CD2274">
            <w:pPr>
              <w:spacing w:before="100" w:beforeAutospacing="1" w:after="100" w:afterAutospacing="1"/>
              <w:jc w:val="both"/>
              <w:rPr>
                <w:color w:val="156082" w:themeColor="accent1"/>
                <w:sz w:val="17"/>
                <w:szCs w:val="17"/>
              </w:rPr>
            </w:pPr>
            <w:r w:rsidRPr="00633A08">
              <w:rPr>
                <w:color w:val="156082" w:themeColor="accent1"/>
                <w:sz w:val="17"/>
                <w:szCs w:val="17"/>
              </w:rPr>
              <w:t>STATCOM</w:t>
            </w:r>
          </w:p>
        </w:tc>
        <w:tc>
          <w:tcPr>
            <w:tcW w:w="1471" w:type="dxa"/>
          </w:tcPr>
          <w:p w14:paraId="2D019E4A" w14:textId="157974A1" w:rsidR="00752F73" w:rsidRPr="00633A08" w:rsidRDefault="00D2335F" w:rsidP="00CD2274">
            <w:pPr>
              <w:spacing w:before="100" w:beforeAutospacing="1" w:after="100" w:afterAutospacing="1"/>
              <w:jc w:val="both"/>
              <w:rPr>
                <w:color w:val="156082" w:themeColor="accent1"/>
                <w:sz w:val="17"/>
                <w:szCs w:val="17"/>
              </w:rPr>
            </w:pPr>
            <w:r w:rsidRPr="00633A08">
              <w:rPr>
                <w:color w:val="156082" w:themeColor="accent1"/>
                <w:sz w:val="17"/>
                <w:szCs w:val="17"/>
              </w:rPr>
              <w:t>TCSC</w:t>
            </w:r>
          </w:p>
        </w:tc>
        <w:tc>
          <w:tcPr>
            <w:tcW w:w="1529" w:type="dxa"/>
          </w:tcPr>
          <w:p w14:paraId="3222596C" w14:textId="1CF6CF85" w:rsidR="00752F73" w:rsidRPr="00633A08" w:rsidRDefault="00D2335F" w:rsidP="00CD2274">
            <w:pPr>
              <w:spacing w:before="100" w:beforeAutospacing="1" w:after="100" w:afterAutospacing="1"/>
              <w:jc w:val="both"/>
              <w:rPr>
                <w:color w:val="156082" w:themeColor="accent1"/>
                <w:sz w:val="17"/>
                <w:szCs w:val="17"/>
              </w:rPr>
            </w:pPr>
            <w:r w:rsidRPr="00633A08">
              <w:rPr>
                <w:color w:val="156082" w:themeColor="accent1"/>
                <w:sz w:val="17"/>
                <w:szCs w:val="17"/>
              </w:rPr>
              <w:t>SSSC</w:t>
            </w:r>
          </w:p>
        </w:tc>
        <w:tc>
          <w:tcPr>
            <w:tcW w:w="1723" w:type="dxa"/>
          </w:tcPr>
          <w:p w14:paraId="6ACD4439" w14:textId="65396A7A" w:rsidR="00752F73" w:rsidRPr="00633A08" w:rsidRDefault="00D2335F" w:rsidP="00CD2274">
            <w:pPr>
              <w:spacing w:before="100" w:beforeAutospacing="1" w:after="100" w:afterAutospacing="1"/>
              <w:jc w:val="both"/>
              <w:rPr>
                <w:color w:val="156082" w:themeColor="accent1"/>
                <w:sz w:val="17"/>
                <w:szCs w:val="17"/>
              </w:rPr>
            </w:pPr>
            <w:r w:rsidRPr="00633A08">
              <w:rPr>
                <w:color w:val="156082" w:themeColor="accent1"/>
                <w:sz w:val="17"/>
                <w:szCs w:val="17"/>
              </w:rPr>
              <w:t>UPFC/UPPQC</w:t>
            </w:r>
          </w:p>
        </w:tc>
      </w:tr>
      <w:tr w:rsidR="00657F62" w:rsidRPr="00633A08" w14:paraId="08110648" w14:textId="77777777" w:rsidTr="00FB7FF8">
        <w:tc>
          <w:tcPr>
            <w:tcW w:w="1603" w:type="dxa"/>
          </w:tcPr>
          <w:p w14:paraId="41CFBC97" w14:textId="2143A4E8" w:rsidR="00752F73" w:rsidRPr="00633A08" w:rsidRDefault="00D2335F" w:rsidP="00CD2274">
            <w:pPr>
              <w:spacing w:before="100" w:beforeAutospacing="1" w:after="100" w:afterAutospacing="1"/>
              <w:jc w:val="both"/>
              <w:rPr>
                <w:color w:val="156082" w:themeColor="accent1"/>
                <w:sz w:val="17"/>
                <w:szCs w:val="17"/>
              </w:rPr>
            </w:pPr>
            <w:r w:rsidRPr="00633A08">
              <w:rPr>
                <w:color w:val="156082" w:themeColor="accent1"/>
                <w:sz w:val="17"/>
                <w:szCs w:val="17"/>
              </w:rPr>
              <w:t>Connection</w:t>
            </w:r>
          </w:p>
        </w:tc>
        <w:tc>
          <w:tcPr>
            <w:tcW w:w="1496" w:type="dxa"/>
          </w:tcPr>
          <w:p w14:paraId="5982B3E3" w14:textId="136F64CF" w:rsidR="00752F73" w:rsidRPr="00633A08" w:rsidRDefault="00D2335F" w:rsidP="00CD2274">
            <w:pPr>
              <w:spacing w:before="100" w:beforeAutospacing="1" w:after="100" w:afterAutospacing="1"/>
              <w:jc w:val="both"/>
              <w:rPr>
                <w:color w:val="156082" w:themeColor="accent1"/>
                <w:sz w:val="17"/>
                <w:szCs w:val="17"/>
              </w:rPr>
            </w:pPr>
            <w:r w:rsidRPr="00633A08">
              <w:rPr>
                <w:color w:val="156082" w:themeColor="accent1"/>
                <w:sz w:val="17"/>
                <w:szCs w:val="17"/>
              </w:rPr>
              <w:t>Shunt</w:t>
            </w:r>
          </w:p>
        </w:tc>
        <w:tc>
          <w:tcPr>
            <w:tcW w:w="1528" w:type="dxa"/>
          </w:tcPr>
          <w:p w14:paraId="063BECCD" w14:textId="23E15C5A" w:rsidR="00752F73" w:rsidRPr="00633A08" w:rsidRDefault="00D2335F" w:rsidP="00CD2274">
            <w:pPr>
              <w:spacing w:before="100" w:beforeAutospacing="1" w:after="100" w:afterAutospacing="1"/>
              <w:jc w:val="both"/>
              <w:rPr>
                <w:color w:val="156082" w:themeColor="accent1"/>
                <w:sz w:val="17"/>
                <w:szCs w:val="17"/>
              </w:rPr>
            </w:pPr>
            <w:r w:rsidRPr="00633A08">
              <w:rPr>
                <w:color w:val="156082" w:themeColor="accent1"/>
                <w:sz w:val="17"/>
                <w:szCs w:val="17"/>
              </w:rPr>
              <w:t>Shunt</w:t>
            </w:r>
          </w:p>
        </w:tc>
        <w:tc>
          <w:tcPr>
            <w:tcW w:w="1471" w:type="dxa"/>
          </w:tcPr>
          <w:p w14:paraId="43F82613" w14:textId="2E35C153" w:rsidR="00752F73" w:rsidRPr="00633A08" w:rsidRDefault="00D2335F" w:rsidP="00CD2274">
            <w:pPr>
              <w:spacing w:before="100" w:beforeAutospacing="1" w:after="100" w:afterAutospacing="1"/>
              <w:jc w:val="both"/>
              <w:rPr>
                <w:color w:val="156082" w:themeColor="accent1"/>
                <w:sz w:val="17"/>
                <w:szCs w:val="17"/>
              </w:rPr>
            </w:pPr>
            <w:r w:rsidRPr="00633A08">
              <w:rPr>
                <w:color w:val="156082" w:themeColor="accent1"/>
                <w:sz w:val="17"/>
                <w:szCs w:val="17"/>
              </w:rPr>
              <w:t>Series</w:t>
            </w:r>
          </w:p>
        </w:tc>
        <w:tc>
          <w:tcPr>
            <w:tcW w:w="1529" w:type="dxa"/>
          </w:tcPr>
          <w:p w14:paraId="21D98A2F" w14:textId="30CFA896" w:rsidR="00752F73" w:rsidRPr="00633A08" w:rsidRDefault="00D2335F" w:rsidP="00CD2274">
            <w:pPr>
              <w:spacing w:before="100" w:beforeAutospacing="1" w:after="100" w:afterAutospacing="1"/>
              <w:jc w:val="both"/>
              <w:rPr>
                <w:color w:val="156082" w:themeColor="accent1"/>
                <w:sz w:val="17"/>
                <w:szCs w:val="17"/>
              </w:rPr>
            </w:pPr>
            <w:r w:rsidRPr="00633A08">
              <w:rPr>
                <w:color w:val="156082" w:themeColor="accent1"/>
                <w:sz w:val="17"/>
                <w:szCs w:val="17"/>
              </w:rPr>
              <w:t>Series</w:t>
            </w:r>
          </w:p>
        </w:tc>
        <w:tc>
          <w:tcPr>
            <w:tcW w:w="1723" w:type="dxa"/>
          </w:tcPr>
          <w:p w14:paraId="3196FA67" w14:textId="4754CB11" w:rsidR="00752F73" w:rsidRPr="00633A08" w:rsidRDefault="00D2335F" w:rsidP="00CD2274">
            <w:pPr>
              <w:spacing w:before="100" w:beforeAutospacing="1" w:after="100" w:afterAutospacing="1"/>
              <w:jc w:val="both"/>
              <w:rPr>
                <w:color w:val="156082" w:themeColor="accent1"/>
                <w:sz w:val="17"/>
                <w:szCs w:val="17"/>
              </w:rPr>
            </w:pPr>
            <w:r w:rsidRPr="00633A08">
              <w:rPr>
                <w:color w:val="156082" w:themeColor="accent1"/>
                <w:sz w:val="17"/>
                <w:szCs w:val="17"/>
              </w:rPr>
              <w:t>Combined</w:t>
            </w:r>
          </w:p>
        </w:tc>
      </w:tr>
      <w:tr w:rsidR="00657F62" w:rsidRPr="00633A08" w14:paraId="649BA56D" w14:textId="77777777" w:rsidTr="00FB7FF8">
        <w:tc>
          <w:tcPr>
            <w:tcW w:w="1603" w:type="dxa"/>
          </w:tcPr>
          <w:p w14:paraId="102AA8DD" w14:textId="74EA49C7" w:rsidR="00752F73" w:rsidRPr="00633A08" w:rsidRDefault="004F25EB" w:rsidP="00CD2274">
            <w:pPr>
              <w:spacing w:before="100" w:beforeAutospacing="1" w:after="100" w:afterAutospacing="1"/>
              <w:jc w:val="both"/>
              <w:rPr>
                <w:color w:val="156082" w:themeColor="accent1"/>
                <w:sz w:val="17"/>
                <w:szCs w:val="17"/>
              </w:rPr>
            </w:pPr>
            <w:r w:rsidRPr="00633A08">
              <w:rPr>
                <w:color w:val="156082" w:themeColor="accent1"/>
                <w:sz w:val="17"/>
                <w:szCs w:val="17"/>
              </w:rPr>
              <w:t>Technology Base</w:t>
            </w:r>
          </w:p>
        </w:tc>
        <w:tc>
          <w:tcPr>
            <w:tcW w:w="1496" w:type="dxa"/>
          </w:tcPr>
          <w:p w14:paraId="4F9CDC4F" w14:textId="27DE0459" w:rsidR="00752F73" w:rsidRPr="00633A08" w:rsidRDefault="004F25EB" w:rsidP="00CD2274">
            <w:pPr>
              <w:spacing w:before="100" w:beforeAutospacing="1" w:after="100" w:afterAutospacing="1"/>
              <w:jc w:val="both"/>
              <w:rPr>
                <w:color w:val="156082" w:themeColor="accent1"/>
                <w:sz w:val="17"/>
                <w:szCs w:val="17"/>
              </w:rPr>
            </w:pPr>
            <w:r w:rsidRPr="00633A08">
              <w:rPr>
                <w:color w:val="156082" w:themeColor="accent1"/>
                <w:sz w:val="17"/>
                <w:szCs w:val="17"/>
              </w:rPr>
              <w:t>Thyristor</w:t>
            </w:r>
          </w:p>
        </w:tc>
        <w:tc>
          <w:tcPr>
            <w:tcW w:w="1528" w:type="dxa"/>
          </w:tcPr>
          <w:p w14:paraId="4FBC9B1D" w14:textId="5A9A183C" w:rsidR="00752F73" w:rsidRPr="00633A08" w:rsidRDefault="004F25EB" w:rsidP="00CD2274">
            <w:pPr>
              <w:spacing w:before="100" w:beforeAutospacing="1" w:after="100" w:afterAutospacing="1"/>
              <w:jc w:val="both"/>
              <w:rPr>
                <w:color w:val="156082" w:themeColor="accent1"/>
                <w:sz w:val="17"/>
                <w:szCs w:val="17"/>
              </w:rPr>
            </w:pPr>
            <w:r w:rsidRPr="00633A08">
              <w:rPr>
                <w:color w:val="156082" w:themeColor="accent1"/>
                <w:sz w:val="17"/>
                <w:szCs w:val="17"/>
              </w:rPr>
              <w:t>VSC</w:t>
            </w:r>
          </w:p>
        </w:tc>
        <w:tc>
          <w:tcPr>
            <w:tcW w:w="1471" w:type="dxa"/>
          </w:tcPr>
          <w:p w14:paraId="11978E44" w14:textId="5D2836EB" w:rsidR="00752F73" w:rsidRPr="00633A08" w:rsidRDefault="004F25EB" w:rsidP="00CD2274">
            <w:pPr>
              <w:spacing w:before="100" w:beforeAutospacing="1" w:after="100" w:afterAutospacing="1"/>
              <w:jc w:val="both"/>
              <w:rPr>
                <w:color w:val="156082" w:themeColor="accent1"/>
                <w:sz w:val="17"/>
                <w:szCs w:val="17"/>
              </w:rPr>
            </w:pPr>
            <w:r w:rsidRPr="00633A08">
              <w:rPr>
                <w:color w:val="156082" w:themeColor="accent1"/>
                <w:sz w:val="17"/>
                <w:szCs w:val="17"/>
              </w:rPr>
              <w:t>Thyristor</w:t>
            </w:r>
          </w:p>
        </w:tc>
        <w:tc>
          <w:tcPr>
            <w:tcW w:w="1529" w:type="dxa"/>
          </w:tcPr>
          <w:p w14:paraId="7E397B4D" w14:textId="055F6887" w:rsidR="00752F73" w:rsidRPr="00633A08" w:rsidRDefault="004F25EB" w:rsidP="00CD2274">
            <w:pPr>
              <w:spacing w:before="100" w:beforeAutospacing="1" w:after="100" w:afterAutospacing="1"/>
              <w:jc w:val="both"/>
              <w:rPr>
                <w:color w:val="156082" w:themeColor="accent1"/>
                <w:sz w:val="17"/>
                <w:szCs w:val="17"/>
              </w:rPr>
            </w:pPr>
            <w:r w:rsidRPr="00633A08">
              <w:rPr>
                <w:color w:val="156082" w:themeColor="accent1"/>
                <w:sz w:val="17"/>
                <w:szCs w:val="17"/>
              </w:rPr>
              <w:t>VSC</w:t>
            </w:r>
          </w:p>
        </w:tc>
        <w:tc>
          <w:tcPr>
            <w:tcW w:w="1723" w:type="dxa"/>
          </w:tcPr>
          <w:p w14:paraId="7E3C2670" w14:textId="2D69BBF3" w:rsidR="00752F73" w:rsidRPr="00633A08" w:rsidRDefault="004F25EB" w:rsidP="00CD2274">
            <w:pPr>
              <w:spacing w:before="100" w:beforeAutospacing="1" w:after="100" w:afterAutospacing="1"/>
              <w:jc w:val="both"/>
              <w:rPr>
                <w:color w:val="156082" w:themeColor="accent1"/>
                <w:sz w:val="17"/>
                <w:szCs w:val="17"/>
              </w:rPr>
            </w:pPr>
            <w:r w:rsidRPr="00633A08">
              <w:rPr>
                <w:color w:val="156082" w:themeColor="accent1"/>
                <w:sz w:val="17"/>
                <w:szCs w:val="17"/>
              </w:rPr>
              <w:t>VSC</w:t>
            </w:r>
          </w:p>
        </w:tc>
      </w:tr>
      <w:tr w:rsidR="00657F62" w:rsidRPr="00633A08" w14:paraId="7139B558" w14:textId="77777777" w:rsidTr="00FB7FF8">
        <w:tc>
          <w:tcPr>
            <w:tcW w:w="1603" w:type="dxa"/>
          </w:tcPr>
          <w:p w14:paraId="4226217C" w14:textId="2B585256" w:rsidR="00752F73" w:rsidRPr="00633A08" w:rsidRDefault="004F25EB" w:rsidP="00CD2274">
            <w:pPr>
              <w:spacing w:before="100" w:beforeAutospacing="1" w:after="100" w:afterAutospacing="1"/>
              <w:jc w:val="both"/>
              <w:rPr>
                <w:color w:val="156082" w:themeColor="accent1"/>
                <w:sz w:val="17"/>
                <w:szCs w:val="17"/>
              </w:rPr>
            </w:pPr>
            <w:r w:rsidRPr="00633A08">
              <w:rPr>
                <w:color w:val="156082" w:themeColor="accent1"/>
                <w:sz w:val="17"/>
                <w:szCs w:val="17"/>
              </w:rPr>
              <w:t>Response time</w:t>
            </w:r>
          </w:p>
        </w:tc>
        <w:tc>
          <w:tcPr>
            <w:tcW w:w="1496" w:type="dxa"/>
          </w:tcPr>
          <w:p w14:paraId="4BDF788C" w14:textId="331D702B" w:rsidR="00752F73" w:rsidRPr="00633A08" w:rsidRDefault="004F25EB" w:rsidP="00CD2274">
            <w:pPr>
              <w:spacing w:before="100" w:beforeAutospacing="1" w:after="100" w:afterAutospacing="1"/>
              <w:jc w:val="both"/>
              <w:rPr>
                <w:color w:val="156082" w:themeColor="accent1"/>
                <w:sz w:val="17"/>
                <w:szCs w:val="17"/>
              </w:rPr>
            </w:pPr>
            <w:r w:rsidRPr="00633A08">
              <w:rPr>
                <w:color w:val="156082" w:themeColor="accent1"/>
                <w:sz w:val="17"/>
                <w:szCs w:val="17"/>
              </w:rPr>
              <w:t>2-3 cycles</w:t>
            </w:r>
          </w:p>
        </w:tc>
        <w:tc>
          <w:tcPr>
            <w:tcW w:w="1528" w:type="dxa"/>
          </w:tcPr>
          <w:p w14:paraId="57207F48" w14:textId="3CEA25B6" w:rsidR="00752F73" w:rsidRPr="00633A08" w:rsidRDefault="004F25EB" w:rsidP="00CD2274">
            <w:pPr>
              <w:spacing w:before="100" w:beforeAutospacing="1" w:after="100" w:afterAutospacing="1"/>
              <w:jc w:val="both"/>
              <w:rPr>
                <w:color w:val="156082" w:themeColor="accent1"/>
                <w:sz w:val="17"/>
                <w:szCs w:val="17"/>
              </w:rPr>
            </w:pPr>
            <w:r w:rsidRPr="00633A08">
              <w:rPr>
                <w:color w:val="156082" w:themeColor="accent1"/>
                <w:sz w:val="17"/>
                <w:szCs w:val="17"/>
              </w:rPr>
              <w:t>&lt;1 cycle</w:t>
            </w:r>
          </w:p>
        </w:tc>
        <w:tc>
          <w:tcPr>
            <w:tcW w:w="1471" w:type="dxa"/>
          </w:tcPr>
          <w:p w14:paraId="14BFC0A1" w14:textId="38842451" w:rsidR="00752F73" w:rsidRPr="00633A08" w:rsidRDefault="004F25EB" w:rsidP="00CD2274">
            <w:pPr>
              <w:spacing w:before="100" w:beforeAutospacing="1" w:after="100" w:afterAutospacing="1"/>
              <w:jc w:val="both"/>
              <w:rPr>
                <w:color w:val="156082" w:themeColor="accent1"/>
                <w:sz w:val="17"/>
                <w:szCs w:val="17"/>
              </w:rPr>
            </w:pPr>
            <w:r w:rsidRPr="00633A08">
              <w:rPr>
                <w:color w:val="156082" w:themeColor="accent1"/>
                <w:sz w:val="17"/>
                <w:szCs w:val="17"/>
              </w:rPr>
              <w:t>1-2 cycles</w:t>
            </w:r>
          </w:p>
        </w:tc>
        <w:tc>
          <w:tcPr>
            <w:tcW w:w="1529" w:type="dxa"/>
          </w:tcPr>
          <w:p w14:paraId="1B4DA14E" w14:textId="150BAAAE" w:rsidR="00752F73" w:rsidRPr="00633A08" w:rsidRDefault="004F25EB" w:rsidP="00CD2274">
            <w:pPr>
              <w:spacing w:before="100" w:beforeAutospacing="1" w:after="100" w:afterAutospacing="1"/>
              <w:jc w:val="both"/>
              <w:rPr>
                <w:color w:val="156082" w:themeColor="accent1"/>
                <w:sz w:val="17"/>
                <w:szCs w:val="17"/>
              </w:rPr>
            </w:pPr>
            <w:r w:rsidRPr="00633A08">
              <w:rPr>
                <w:color w:val="156082" w:themeColor="accent1"/>
                <w:sz w:val="17"/>
                <w:szCs w:val="17"/>
              </w:rPr>
              <w:t>&lt;1 cycle</w:t>
            </w:r>
          </w:p>
        </w:tc>
        <w:tc>
          <w:tcPr>
            <w:tcW w:w="1723" w:type="dxa"/>
          </w:tcPr>
          <w:p w14:paraId="0C31E563" w14:textId="0CC0AAC0" w:rsidR="00752F73" w:rsidRPr="00633A08" w:rsidRDefault="004F25EB" w:rsidP="00CD2274">
            <w:pPr>
              <w:spacing w:before="100" w:beforeAutospacing="1" w:after="100" w:afterAutospacing="1"/>
              <w:jc w:val="both"/>
              <w:rPr>
                <w:color w:val="156082" w:themeColor="accent1"/>
                <w:sz w:val="17"/>
                <w:szCs w:val="17"/>
              </w:rPr>
            </w:pPr>
            <w:r w:rsidRPr="00633A08">
              <w:rPr>
                <w:color w:val="156082" w:themeColor="accent1"/>
                <w:sz w:val="17"/>
                <w:szCs w:val="17"/>
              </w:rPr>
              <w:t>&lt;1 cycle</w:t>
            </w:r>
          </w:p>
        </w:tc>
      </w:tr>
      <w:tr w:rsidR="00657F62" w:rsidRPr="00633A08" w14:paraId="665805B8" w14:textId="77777777" w:rsidTr="00FB7FF8">
        <w:tc>
          <w:tcPr>
            <w:tcW w:w="1603" w:type="dxa"/>
          </w:tcPr>
          <w:p w14:paraId="4DEEDB84" w14:textId="44F0EA2F" w:rsidR="00752F73" w:rsidRPr="00633A08" w:rsidRDefault="004F25EB" w:rsidP="00CD2274">
            <w:pPr>
              <w:spacing w:before="100" w:beforeAutospacing="1" w:after="100" w:afterAutospacing="1"/>
              <w:jc w:val="both"/>
              <w:rPr>
                <w:color w:val="156082" w:themeColor="accent1"/>
                <w:sz w:val="17"/>
                <w:szCs w:val="17"/>
              </w:rPr>
            </w:pPr>
            <w:r w:rsidRPr="00633A08">
              <w:rPr>
                <w:color w:val="156082" w:themeColor="accent1"/>
                <w:sz w:val="17"/>
                <w:szCs w:val="17"/>
              </w:rPr>
              <w:t>Control Range</w:t>
            </w:r>
          </w:p>
        </w:tc>
        <w:tc>
          <w:tcPr>
            <w:tcW w:w="1496" w:type="dxa"/>
          </w:tcPr>
          <w:p w14:paraId="5F683C2E" w14:textId="5F1ABD04" w:rsidR="00752F73" w:rsidRPr="00633A08" w:rsidRDefault="00657F62" w:rsidP="00CD2274">
            <w:pPr>
              <w:spacing w:before="100" w:beforeAutospacing="1" w:after="100" w:afterAutospacing="1"/>
              <w:jc w:val="both"/>
              <w:rPr>
                <w:color w:val="156082" w:themeColor="accent1"/>
                <w:sz w:val="17"/>
                <w:szCs w:val="17"/>
              </w:rPr>
            </w:pPr>
            <w:r w:rsidRPr="00633A08">
              <w:rPr>
                <w:color w:val="156082" w:themeColor="accent1"/>
                <w:sz w:val="17"/>
                <w:szCs w:val="17"/>
              </w:rPr>
              <w:t>Limited by V</w:t>
            </w:r>
            <w:r w:rsidRPr="00633A08">
              <w:rPr>
                <w:color w:val="156082" w:themeColor="accent1"/>
                <w:sz w:val="17"/>
                <w:szCs w:val="17"/>
                <w:vertAlign w:val="superscript"/>
              </w:rPr>
              <w:t>2</w:t>
            </w:r>
          </w:p>
        </w:tc>
        <w:tc>
          <w:tcPr>
            <w:tcW w:w="1528" w:type="dxa"/>
          </w:tcPr>
          <w:p w14:paraId="3CD999C3" w14:textId="560AA4EC" w:rsidR="00752F73" w:rsidRPr="00633A08" w:rsidRDefault="00657F62" w:rsidP="00CD2274">
            <w:pPr>
              <w:spacing w:before="100" w:beforeAutospacing="1" w:after="100" w:afterAutospacing="1"/>
              <w:jc w:val="both"/>
              <w:rPr>
                <w:color w:val="156082" w:themeColor="accent1"/>
                <w:sz w:val="17"/>
                <w:szCs w:val="17"/>
              </w:rPr>
            </w:pPr>
            <w:r w:rsidRPr="00633A08">
              <w:rPr>
                <w:color w:val="156082" w:themeColor="accent1"/>
                <w:sz w:val="17"/>
                <w:szCs w:val="17"/>
              </w:rPr>
              <w:t>Independent of V</w:t>
            </w:r>
          </w:p>
        </w:tc>
        <w:tc>
          <w:tcPr>
            <w:tcW w:w="1471" w:type="dxa"/>
          </w:tcPr>
          <w:p w14:paraId="02EC9AA5" w14:textId="1574FC49" w:rsidR="00752F73" w:rsidRPr="00633A08" w:rsidRDefault="00657F62" w:rsidP="00CD2274">
            <w:pPr>
              <w:spacing w:before="100" w:beforeAutospacing="1" w:after="100" w:afterAutospacing="1"/>
              <w:jc w:val="both"/>
              <w:rPr>
                <w:color w:val="156082" w:themeColor="accent1"/>
                <w:sz w:val="17"/>
                <w:szCs w:val="17"/>
              </w:rPr>
            </w:pPr>
            <w:r w:rsidRPr="00633A08">
              <w:rPr>
                <w:color w:val="156082" w:themeColor="accent1"/>
                <w:sz w:val="17"/>
                <w:szCs w:val="17"/>
              </w:rPr>
              <w:t>Limited range</w:t>
            </w:r>
          </w:p>
        </w:tc>
        <w:tc>
          <w:tcPr>
            <w:tcW w:w="1529" w:type="dxa"/>
          </w:tcPr>
          <w:p w14:paraId="49F56663" w14:textId="151B1C73" w:rsidR="00752F73" w:rsidRPr="00633A08" w:rsidRDefault="00657F62" w:rsidP="00CD2274">
            <w:pPr>
              <w:spacing w:before="100" w:beforeAutospacing="1" w:after="100" w:afterAutospacing="1"/>
              <w:jc w:val="both"/>
              <w:rPr>
                <w:color w:val="156082" w:themeColor="accent1"/>
                <w:sz w:val="17"/>
                <w:szCs w:val="17"/>
              </w:rPr>
            </w:pPr>
            <w:r w:rsidRPr="00633A08">
              <w:rPr>
                <w:color w:val="156082" w:themeColor="accent1"/>
                <w:sz w:val="17"/>
                <w:szCs w:val="17"/>
              </w:rPr>
              <w:t>Independent of I</w:t>
            </w:r>
          </w:p>
        </w:tc>
        <w:tc>
          <w:tcPr>
            <w:tcW w:w="1723" w:type="dxa"/>
          </w:tcPr>
          <w:p w14:paraId="6665B184" w14:textId="13037C79" w:rsidR="00752F73" w:rsidRPr="00633A08" w:rsidRDefault="00657F62" w:rsidP="00CD2274">
            <w:pPr>
              <w:spacing w:before="100" w:beforeAutospacing="1" w:after="100" w:afterAutospacing="1"/>
              <w:jc w:val="both"/>
              <w:rPr>
                <w:color w:val="156082" w:themeColor="accent1"/>
                <w:sz w:val="17"/>
                <w:szCs w:val="17"/>
              </w:rPr>
            </w:pPr>
            <w:r w:rsidRPr="00633A08">
              <w:rPr>
                <w:color w:val="156082" w:themeColor="accent1"/>
                <w:sz w:val="17"/>
                <w:szCs w:val="17"/>
              </w:rPr>
              <w:t>Comprehensive</w:t>
            </w:r>
          </w:p>
        </w:tc>
      </w:tr>
      <w:tr w:rsidR="00657F62" w:rsidRPr="00633A08" w14:paraId="03141B88" w14:textId="77777777" w:rsidTr="00FB7FF8">
        <w:tc>
          <w:tcPr>
            <w:tcW w:w="1603" w:type="dxa"/>
          </w:tcPr>
          <w:p w14:paraId="59E04BD8" w14:textId="7181D401" w:rsidR="00752F73" w:rsidRPr="00633A08" w:rsidRDefault="00657F62" w:rsidP="00CD2274">
            <w:pPr>
              <w:spacing w:before="100" w:beforeAutospacing="1" w:after="100" w:afterAutospacing="1"/>
              <w:jc w:val="both"/>
              <w:rPr>
                <w:color w:val="156082" w:themeColor="accent1"/>
                <w:sz w:val="17"/>
                <w:szCs w:val="17"/>
              </w:rPr>
            </w:pPr>
            <w:r w:rsidRPr="00633A08">
              <w:rPr>
                <w:color w:val="156082" w:themeColor="accent1"/>
                <w:sz w:val="17"/>
                <w:szCs w:val="17"/>
              </w:rPr>
              <w:t>Maximum Compensating Current</w:t>
            </w:r>
          </w:p>
        </w:tc>
        <w:tc>
          <w:tcPr>
            <w:tcW w:w="1496" w:type="dxa"/>
          </w:tcPr>
          <w:p w14:paraId="0CCA7BCF" w14:textId="61057163" w:rsidR="00752F73" w:rsidRPr="00633A08" w:rsidRDefault="00657F62" w:rsidP="00CD2274">
            <w:pPr>
              <w:spacing w:before="100" w:beforeAutospacing="1" w:after="100" w:afterAutospacing="1"/>
              <w:jc w:val="both"/>
              <w:rPr>
                <w:color w:val="156082" w:themeColor="accent1"/>
                <w:sz w:val="17"/>
                <w:szCs w:val="17"/>
              </w:rPr>
            </w:pPr>
            <w:r w:rsidRPr="00633A08">
              <w:rPr>
                <w:color w:val="156082" w:themeColor="accent1"/>
                <w:sz w:val="17"/>
                <w:szCs w:val="17"/>
              </w:rPr>
              <w:t>Proportion to V</w:t>
            </w:r>
          </w:p>
        </w:tc>
        <w:tc>
          <w:tcPr>
            <w:tcW w:w="1528" w:type="dxa"/>
          </w:tcPr>
          <w:p w14:paraId="4EFC5B9C" w14:textId="6C3EFAB2" w:rsidR="00752F73" w:rsidRPr="00633A08" w:rsidRDefault="00657F62" w:rsidP="00CD2274">
            <w:pPr>
              <w:spacing w:before="100" w:beforeAutospacing="1" w:after="100" w:afterAutospacing="1"/>
              <w:jc w:val="both"/>
              <w:rPr>
                <w:color w:val="156082" w:themeColor="accent1"/>
                <w:sz w:val="17"/>
                <w:szCs w:val="17"/>
              </w:rPr>
            </w:pPr>
            <w:r w:rsidRPr="00633A08">
              <w:rPr>
                <w:color w:val="156082" w:themeColor="accent1"/>
                <w:sz w:val="17"/>
                <w:szCs w:val="17"/>
              </w:rPr>
              <w:t>Rated value</w:t>
            </w:r>
          </w:p>
        </w:tc>
        <w:tc>
          <w:tcPr>
            <w:tcW w:w="1471" w:type="dxa"/>
          </w:tcPr>
          <w:p w14:paraId="42535E57" w14:textId="1F224534" w:rsidR="00752F73" w:rsidRPr="00633A08" w:rsidRDefault="00657F62" w:rsidP="00CD2274">
            <w:pPr>
              <w:spacing w:before="100" w:beforeAutospacing="1" w:after="100" w:afterAutospacing="1"/>
              <w:jc w:val="both"/>
              <w:rPr>
                <w:color w:val="156082" w:themeColor="accent1"/>
                <w:sz w:val="17"/>
                <w:szCs w:val="17"/>
              </w:rPr>
            </w:pPr>
            <w:r w:rsidRPr="00633A08">
              <w:rPr>
                <w:color w:val="156082" w:themeColor="accent1"/>
                <w:sz w:val="17"/>
                <w:szCs w:val="17"/>
              </w:rPr>
              <w:t>N/A</w:t>
            </w:r>
          </w:p>
        </w:tc>
        <w:tc>
          <w:tcPr>
            <w:tcW w:w="1529" w:type="dxa"/>
          </w:tcPr>
          <w:p w14:paraId="13571450" w14:textId="3485E56E" w:rsidR="00752F73" w:rsidRPr="00633A08" w:rsidRDefault="00657F62" w:rsidP="00CD2274">
            <w:pPr>
              <w:spacing w:before="100" w:beforeAutospacing="1" w:after="100" w:afterAutospacing="1"/>
              <w:jc w:val="both"/>
              <w:rPr>
                <w:color w:val="156082" w:themeColor="accent1"/>
                <w:sz w:val="17"/>
                <w:szCs w:val="17"/>
              </w:rPr>
            </w:pPr>
            <w:r w:rsidRPr="00633A08">
              <w:rPr>
                <w:color w:val="156082" w:themeColor="accent1"/>
                <w:sz w:val="17"/>
                <w:szCs w:val="17"/>
              </w:rPr>
              <w:t>N/A</w:t>
            </w:r>
          </w:p>
        </w:tc>
        <w:tc>
          <w:tcPr>
            <w:tcW w:w="1723" w:type="dxa"/>
          </w:tcPr>
          <w:p w14:paraId="0EB2F956" w14:textId="79196320" w:rsidR="00752F73" w:rsidRPr="00633A08" w:rsidRDefault="00657F62" w:rsidP="00CD2274">
            <w:pPr>
              <w:spacing w:before="100" w:beforeAutospacing="1" w:after="100" w:afterAutospacing="1"/>
              <w:jc w:val="both"/>
              <w:rPr>
                <w:color w:val="156082" w:themeColor="accent1"/>
                <w:sz w:val="17"/>
                <w:szCs w:val="17"/>
              </w:rPr>
            </w:pPr>
            <w:r w:rsidRPr="00633A08">
              <w:rPr>
                <w:color w:val="156082" w:themeColor="accent1"/>
                <w:sz w:val="17"/>
                <w:szCs w:val="17"/>
              </w:rPr>
              <w:t>Rated value</w:t>
            </w:r>
          </w:p>
        </w:tc>
      </w:tr>
      <w:tr w:rsidR="00657F62" w:rsidRPr="00633A08" w14:paraId="6F00B88E" w14:textId="77777777" w:rsidTr="00FB7FF8">
        <w:tc>
          <w:tcPr>
            <w:tcW w:w="1603" w:type="dxa"/>
          </w:tcPr>
          <w:p w14:paraId="3570E83B" w14:textId="7E3A6593" w:rsidR="00752F73" w:rsidRPr="00633A08" w:rsidRDefault="00657F62" w:rsidP="00CD2274">
            <w:pPr>
              <w:spacing w:before="100" w:beforeAutospacing="1" w:after="100" w:afterAutospacing="1"/>
              <w:jc w:val="both"/>
              <w:rPr>
                <w:color w:val="156082" w:themeColor="accent1"/>
                <w:sz w:val="17"/>
                <w:szCs w:val="17"/>
              </w:rPr>
            </w:pPr>
            <w:r w:rsidRPr="00633A08">
              <w:rPr>
                <w:color w:val="156082" w:themeColor="accent1"/>
                <w:sz w:val="17"/>
                <w:szCs w:val="17"/>
              </w:rPr>
              <w:t>Maximum Compensating Value</w:t>
            </w:r>
          </w:p>
        </w:tc>
        <w:tc>
          <w:tcPr>
            <w:tcW w:w="1496" w:type="dxa"/>
          </w:tcPr>
          <w:p w14:paraId="4789DF46" w14:textId="14736C20" w:rsidR="00752F73" w:rsidRPr="00633A08" w:rsidRDefault="004B029B" w:rsidP="00CD2274">
            <w:pPr>
              <w:spacing w:before="100" w:beforeAutospacing="1" w:after="100" w:afterAutospacing="1"/>
              <w:jc w:val="both"/>
              <w:rPr>
                <w:color w:val="156082" w:themeColor="accent1"/>
                <w:sz w:val="17"/>
                <w:szCs w:val="17"/>
              </w:rPr>
            </w:pPr>
            <w:r w:rsidRPr="00633A08">
              <w:rPr>
                <w:color w:val="156082" w:themeColor="accent1"/>
                <w:sz w:val="17"/>
                <w:szCs w:val="17"/>
              </w:rPr>
              <w:t>N/A</w:t>
            </w:r>
          </w:p>
        </w:tc>
        <w:tc>
          <w:tcPr>
            <w:tcW w:w="1528" w:type="dxa"/>
          </w:tcPr>
          <w:p w14:paraId="0F4767FC" w14:textId="2BB36D4D" w:rsidR="00752F73" w:rsidRPr="00633A08" w:rsidRDefault="004B029B" w:rsidP="00CD2274">
            <w:pPr>
              <w:spacing w:before="100" w:beforeAutospacing="1" w:after="100" w:afterAutospacing="1"/>
              <w:jc w:val="both"/>
              <w:rPr>
                <w:color w:val="156082" w:themeColor="accent1"/>
                <w:sz w:val="17"/>
                <w:szCs w:val="17"/>
              </w:rPr>
            </w:pPr>
            <w:r w:rsidRPr="00633A08">
              <w:rPr>
                <w:color w:val="156082" w:themeColor="accent1"/>
                <w:sz w:val="17"/>
                <w:szCs w:val="17"/>
              </w:rPr>
              <w:t>N/A</w:t>
            </w:r>
          </w:p>
        </w:tc>
        <w:tc>
          <w:tcPr>
            <w:tcW w:w="1471" w:type="dxa"/>
          </w:tcPr>
          <w:p w14:paraId="416CE312" w14:textId="35C372CE" w:rsidR="00752F73" w:rsidRPr="00633A08" w:rsidRDefault="004B029B" w:rsidP="00CD2274">
            <w:pPr>
              <w:spacing w:before="100" w:beforeAutospacing="1" w:after="100" w:afterAutospacing="1"/>
              <w:jc w:val="both"/>
              <w:rPr>
                <w:color w:val="156082" w:themeColor="accent1"/>
                <w:sz w:val="17"/>
                <w:szCs w:val="17"/>
              </w:rPr>
            </w:pPr>
            <w:r w:rsidRPr="00633A08">
              <w:rPr>
                <w:color w:val="156082" w:themeColor="accent1"/>
                <w:sz w:val="17"/>
                <w:szCs w:val="17"/>
              </w:rPr>
              <w:t>Limited to MOV</w:t>
            </w:r>
          </w:p>
        </w:tc>
        <w:tc>
          <w:tcPr>
            <w:tcW w:w="1529" w:type="dxa"/>
          </w:tcPr>
          <w:p w14:paraId="0950100B" w14:textId="6F24443B" w:rsidR="00752F73" w:rsidRPr="00633A08" w:rsidRDefault="004B029B" w:rsidP="00CD2274">
            <w:pPr>
              <w:spacing w:before="100" w:beforeAutospacing="1" w:after="100" w:afterAutospacing="1"/>
              <w:jc w:val="both"/>
              <w:rPr>
                <w:color w:val="156082" w:themeColor="accent1"/>
                <w:sz w:val="17"/>
                <w:szCs w:val="17"/>
              </w:rPr>
            </w:pPr>
            <w:r w:rsidRPr="00633A08">
              <w:rPr>
                <w:color w:val="156082" w:themeColor="accent1"/>
                <w:sz w:val="17"/>
                <w:szCs w:val="17"/>
              </w:rPr>
              <w:t>Rated value</w:t>
            </w:r>
          </w:p>
        </w:tc>
        <w:tc>
          <w:tcPr>
            <w:tcW w:w="1723" w:type="dxa"/>
          </w:tcPr>
          <w:p w14:paraId="5F843C0D" w14:textId="18472DDB" w:rsidR="00752F73" w:rsidRPr="00633A08" w:rsidRDefault="004B029B" w:rsidP="00CD2274">
            <w:pPr>
              <w:spacing w:before="100" w:beforeAutospacing="1" w:after="100" w:afterAutospacing="1"/>
              <w:jc w:val="both"/>
              <w:rPr>
                <w:color w:val="156082" w:themeColor="accent1"/>
                <w:sz w:val="17"/>
                <w:szCs w:val="17"/>
              </w:rPr>
            </w:pPr>
            <w:r w:rsidRPr="00633A08">
              <w:rPr>
                <w:color w:val="156082" w:themeColor="accent1"/>
                <w:sz w:val="17"/>
                <w:szCs w:val="17"/>
              </w:rPr>
              <w:t>Rated value</w:t>
            </w:r>
          </w:p>
        </w:tc>
      </w:tr>
      <w:tr w:rsidR="00657F62" w:rsidRPr="00633A08" w14:paraId="3C3EEF58" w14:textId="77777777" w:rsidTr="00FB7FF8">
        <w:tc>
          <w:tcPr>
            <w:tcW w:w="1603" w:type="dxa"/>
          </w:tcPr>
          <w:p w14:paraId="09B506C4" w14:textId="74CE7A8A" w:rsidR="00752F73" w:rsidRPr="00633A08" w:rsidRDefault="004B029B" w:rsidP="00CD2274">
            <w:pPr>
              <w:spacing w:before="100" w:beforeAutospacing="1" w:after="100" w:afterAutospacing="1"/>
              <w:jc w:val="both"/>
              <w:rPr>
                <w:color w:val="156082" w:themeColor="accent1"/>
                <w:sz w:val="17"/>
                <w:szCs w:val="17"/>
              </w:rPr>
            </w:pPr>
            <w:r w:rsidRPr="00633A08">
              <w:rPr>
                <w:color w:val="156082" w:themeColor="accent1"/>
                <w:sz w:val="17"/>
                <w:szCs w:val="17"/>
              </w:rPr>
              <w:t>Reactive Capability</w:t>
            </w:r>
          </w:p>
        </w:tc>
        <w:tc>
          <w:tcPr>
            <w:tcW w:w="1496" w:type="dxa"/>
          </w:tcPr>
          <w:p w14:paraId="00D14554" w14:textId="4EDE787F" w:rsidR="00752F73" w:rsidRPr="00633A08" w:rsidRDefault="002479D7" w:rsidP="00CD2274">
            <w:pPr>
              <w:spacing w:before="100" w:beforeAutospacing="1" w:after="100" w:afterAutospacing="1"/>
              <w:jc w:val="both"/>
              <w:rPr>
                <w:color w:val="156082" w:themeColor="accent1"/>
                <w:sz w:val="17"/>
                <w:szCs w:val="17"/>
              </w:rPr>
            </w:pPr>
            <w:r w:rsidRPr="00633A08">
              <w:rPr>
                <w:color w:val="156082" w:themeColor="accent1"/>
                <w:sz w:val="17"/>
                <w:szCs w:val="17"/>
              </w:rPr>
              <w:t>V</w:t>
            </w:r>
            <w:r w:rsidRPr="00633A08">
              <w:rPr>
                <w:color w:val="156082" w:themeColor="accent1"/>
                <w:sz w:val="17"/>
                <w:szCs w:val="17"/>
                <w:vertAlign w:val="superscript"/>
              </w:rPr>
              <w:t>2</w:t>
            </w:r>
            <w:r w:rsidRPr="00633A08">
              <w:rPr>
                <w:color w:val="156082" w:themeColor="accent1"/>
                <w:sz w:val="17"/>
                <w:szCs w:val="17"/>
              </w:rPr>
              <w:t>B</w:t>
            </w:r>
          </w:p>
        </w:tc>
        <w:tc>
          <w:tcPr>
            <w:tcW w:w="1528" w:type="dxa"/>
          </w:tcPr>
          <w:p w14:paraId="775D5CDD" w14:textId="5648F2B0" w:rsidR="00752F73" w:rsidRPr="00633A08" w:rsidRDefault="002479D7" w:rsidP="00CD2274">
            <w:pPr>
              <w:spacing w:before="100" w:beforeAutospacing="1" w:after="100" w:afterAutospacing="1"/>
              <w:jc w:val="both"/>
              <w:rPr>
                <w:color w:val="156082" w:themeColor="accent1"/>
                <w:sz w:val="17"/>
                <w:szCs w:val="17"/>
              </w:rPr>
            </w:pPr>
            <w:r w:rsidRPr="00633A08">
              <w:rPr>
                <w:color w:val="156082" w:themeColor="accent1"/>
                <w:sz w:val="17"/>
                <w:szCs w:val="17"/>
              </w:rPr>
              <w:t>Independent of V</w:t>
            </w:r>
          </w:p>
        </w:tc>
        <w:tc>
          <w:tcPr>
            <w:tcW w:w="1471" w:type="dxa"/>
          </w:tcPr>
          <w:p w14:paraId="53C070B6" w14:textId="3C1970D8" w:rsidR="00752F73" w:rsidRPr="00633A08" w:rsidRDefault="002479D7" w:rsidP="00CD2274">
            <w:pPr>
              <w:spacing w:before="100" w:beforeAutospacing="1" w:after="100" w:afterAutospacing="1"/>
              <w:jc w:val="both"/>
              <w:rPr>
                <w:color w:val="156082" w:themeColor="accent1"/>
                <w:sz w:val="17"/>
                <w:szCs w:val="17"/>
              </w:rPr>
            </w:pPr>
            <w:r w:rsidRPr="00633A08">
              <w:rPr>
                <w:color w:val="156082" w:themeColor="accent1"/>
                <w:sz w:val="17"/>
                <w:szCs w:val="17"/>
              </w:rPr>
              <w:t>N/A</w:t>
            </w:r>
          </w:p>
        </w:tc>
        <w:tc>
          <w:tcPr>
            <w:tcW w:w="1529" w:type="dxa"/>
          </w:tcPr>
          <w:p w14:paraId="18B0E730" w14:textId="0AEF3356" w:rsidR="00752F73" w:rsidRPr="00633A08" w:rsidRDefault="002479D7" w:rsidP="00CD2274">
            <w:pPr>
              <w:spacing w:before="100" w:beforeAutospacing="1" w:after="100" w:afterAutospacing="1"/>
              <w:jc w:val="both"/>
              <w:rPr>
                <w:color w:val="156082" w:themeColor="accent1"/>
                <w:sz w:val="17"/>
                <w:szCs w:val="17"/>
              </w:rPr>
            </w:pPr>
            <w:r w:rsidRPr="00633A08">
              <w:rPr>
                <w:color w:val="156082" w:themeColor="accent1"/>
                <w:sz w:val="17"/>
                <w:szCs w:val="17"/>
              </w:rPr>
              <w:t>N/A</w:t>
            </w:r>
          </w:p>
        </w:tc>
        <w:tc>
          <w:tcPr>
            <w:tcW w:w="1723" w:type="dxa"/>
          </w:tcPr>
          <w:p w14:paraId="55A1D395" w14:textId="3B3010ED" w:rsidR="00752F73" w:rsidRPr="00633A08" w:rsidRDefault="002479D7" w:rsidP="00CD2274">
            <w:pPr>
              <w:spacing w:before="100" w:beforeAutospacing="1" w:after="100" w:afterAutospacing="1"/>
              <w:jc w:val="both"/>
              <w:rPr>
                <w:color w:val="156082" w:themeColor="accent1"/>
                <w:sz w:val="17"/>
                <w:szCs w:val="17"/>
              </w:rPr>
            </w:pPr>
            <w:r w:rsidRPr="00633A08">
              <w:rPr>
                <w:color w:val="156082" w:themeColor="accent1"/>
                <w:sz w:val="17"/>
                <w:szCs w:val="17"/>
              </w:rPr>
              <w:t>Comprehensive</w:t>
            </w:r>
          </w:p>
        </w:tc>
      </w:tr>
      <w:tr w:rsidR="002479D7" w:rsidRPr="00633A08" w14:paraId="037554D6" w14:textId="77777777" w:rsidTr="00FB7FF8">
        <w:tc>
          <w:tcPr>
            <w:tcW w:w="1603" w:type="dxa"/>
          </w:tcPr>
          <w:p w14:paraId="13A61473" w14:textId="72063E4F" w:rsidR="002479D7" w:rsidRPr="00633A08" w:rsidRDefault="00950CA6" w:rsidP="00CD2274">
            <w:pPr>
              <w:spacing w:before="100" w:beforeAutospacing="1" w:after="100" w:afterAutospacing="1"/>
              <w:jc w:val="both"/>
              <w:rPr>
                <w:color w:val="156082" w:themeColor="accent1"/>
                <w:sz w:val="17"/>
                <w:szCs w:val="17"/>
              </w:rPr>
            </w:pPr>
            <w:r w:rsidRPr="00633A08">
              <w:rPr>
                <w:color w:val="156082" w:themeColor="accent1"/>
                <w:sz w:val="17"/>
                <w:szCs w:val="17"/>
              </w:rPr>
              <w:t>Active Power Control</w:t>
            </w:r>
          </w:p>
        </w:tc>
        <w:tc>
          <w:tcPr>
            <w:tcW w:w="1496" w:type="dxa"/>
          </w:tcPr>
          <w:p w14:paraId="656B49F4" w14:textId="0730010C" w:rsidR="002479D7" w:rsidRPr="00633A08" w:rsidRDefault="00950CA6" w:rsidP="00CD2274">
            <w:pPr>
              <w:spacing w:before="100" w:beforeAutospacing="1" w:after="100" w:afterAutospacing="1"/>
              <w:jc w:val="both"/>
              <w:rPr>
                <w:color w:val="156082" w:themeColor="accent1"/>
                <w:sz w:val="17"/>
                <w:szCs w:val="17"/>
              </w:rPr>
            </w:pPr>
            <w:r w:rsidRPr="00633A08">
              <w:rPr>
                <w:color w:val="156082" w:themeColor="accent1"/>
                <w:sz w:val="17"/>
                <w:szCs w:val="17"/>
              </w:rPr>
              <w:t>No</w:t>
            </w:r>
          </w:p>
        </w:tc>
        <w:tc>
          <w:tcPr>
            <w:tcW w:w="1528" w:type="dxa"/>
          </w:tcPr>
          <w:p w14:paraId="60010F19" w14:textId="10B50F99" w:rsidR="002479D7" w:rsidRPr="00633A08" w:rsidRDefault="00950CA6" w:rsidP="00CD2274">
            <w:pPr>
              <w:spacing w:before="100" w:beforeAutospacing="1" w:after="100" w:afterAutospacing="1"/>
              <w:jc w:val="both"/>
              <w:rPr>
                <w:color w:val="156082" w:themeColor="accent1"/>
                <w:sz w:val="17"/>
                <w:szCs w:val="17"/>
              </w:rPr>
            </w:pPr>
            <w:r w:rsidRPr="00633A08">
              <w:rPr>
                <w:color w:val="156082" w:themeColor="accent1"/>
                <w:sz w:val="17"/>
                <w:szCs w:val="17"/>
              </w:rPr>
              <w:t>With ESS only</w:t>
            </w:r>
          </w:p>
        </w:tc>
        <w:tc>
          <w:tcPr>
            <w:tcW w:w="1471" w:type="dxa"/>
          </w:tcPr>
          <w:p w14:paraId="23AD1CC8" w14:textId="16578D7C" w:rsidR="002479D7" w:rsidRPr="00633A08" w:rsidRDefault="00950CA6" w:rsidP="00CD2274">
            <w:pPr>
              <w:spacing w:before="100" w:beforeAutospacing="1" w:after="100" w:afterAutospacing="1"/>
              <w:jc w:val="both"/>
              <w:rPr>
                <w:color w:val="156082" w:themeColor="accent1"/>
                <w:sz w:val="17"/>
                <w:szCs w:val="17"/>
              </w:rPr>
            </w:pPr>
            <w:r w:rsidRPr="00633A08">
              <w:rPr>
                <w:color w:val="156082" w:themeColor="accent1"/>
                <w:sz w:val="17"/>
                <w:szCs w:val="17"/>
              </w:rPr>
              <w:t>Indirect</w:t>
            </w:r>
          </w:p>
        </w:tc>
        <w:tc>
          <w:tcPr>
            <w:tcW w:w="1529" w:type="dxa"/>
          </w:tcPr>
          <w:p w14:paraId="4335F14F" w14:textId="2D8874F3" w:rsidR="002479D7" w:rsidRPr="00633A08" w:rsidRDefault="00950CA6" w:rsidP="00CD2274">
            <w:pPr>
              <w:spacing w:before="100" w:beforeAutospacing="1" w:after="100" w:afterAutospacing="1"/>
              <w:jc w:val="both"/>
              <w:rPr>
                <w:color w:val="156082" w:themeColor="accent1"/>
                <w:sz w:val="17"/>
                <w:szCs w:val="17"/>
              </w:rPr>
            </w:pPr>
            <w:r w:rsidRPr="00633A08">
              <w:rPr>
                <w:color w:val="156082" w:themeColor="accent1"/>
                <w:sz w:val="17"/>
                <w:szCs w:val="17"/>
              </w:rPr>
              <w:t>With ESS only</w:t>
            </w:r>
          </w:p>
        </w:tc>
        <w:tc>
          <w:tcPr>
            <w:tcW w:w="1723" w:type="dxa"/>
          </w:tcPr>
          <w:p w14:paraId="07773693" w14:textId="477A2444" w:rsidR="002479D7" w:rsidRPr="00633A08" w:rsidRDefault="00950CA6" w:rsidP="00CD2274">
            <w:pPr>
              <w:spacing w:before="100" w:beforeAutospacing="1" w:after="100" w:afterAutospacing="1"/>
              <w:jc w:val="both"/>
              <w:rPr>
                <w:color w:val="156082" w:themeColor="accent1"/>
                <w:sz w:val="17"/>
                <w:szCs w:val="17"/>
              </w:rPr>
            </w:pPr>
            <w:r w:rsidRPr="00633A08">
              <w:rPr>
                <w:color w:val="156082" w:themeColor="accent1"/>
                <w:sz w:val="17"/>
                <w:szCs w:val="17"/>
              </w:rPr>
              <w:t>Direct</w:t>
            </w:r>
          </w:p>
        </w:tc>
      </w:tr>
      <w:tr w:rsidR="002479D7" w:rsidRPr="00633A08" w14:paraId="64E8A104" w14:textId="77777777" w:rsidTr="00FB7FF8">
        <w:tc>
          <w:tcPr>
            <w:tcW w:w="1603" w:type="dxa"/>
          </w:tcPr>
          <w:p w14:paraId="7D2F6D04" w14:textId="27518615" w:rsidR="002479D7" w:rsidRPr="00633A08" w:rsidRDefault="00950CA6" w:rsidP="00CD2274">
            <w:pPr>
              <w:spacing w:before="100" w:beforeAutospacing="1" w:after="100" w:afterAutospacing="1"/>
              <w:jc w:val="both"/>
              <w:rPr>
                <w:color w:val="156082" w:themeColor="accent1"/>
                <w:sz w:val="17"/>
                <w:szCs w:val="17"/>
              </w:rPr>
            </w:pPr>
            <w:r w:rsidRPr="00633A08">
              <w:rPr>
                <w:color w:val="156082" w:themeColor="accent1"/>
                <w:sz w:val="17"/>
                <w:szCs w:val="17"/>
              </w:rPr>
              <w:t>Overload Capability</w:t>
            </w:r>
          </w:p>
        </w:tc>
        <w:tc>
          <w:tcPr>
            <w:tcW w:w="1496" w:type="dxa"/>
          </w:tcPr>
          <w:p w14:paraId="1F761FDA" w14:textId="39A8E41F" w:rsidR="002479D7" w:rsidRPr="00633A08" w:rsidRDefault="00950CA6" w:rsidP="00CD2274">
            <w:pPr>
              <w:spacing w:before="100" w:beforeAutospacing="1" w:after="100" w:afterAutospacing="1"/>
              <w:jc w:val="both"/>
              <w:rPr>
                <w:color w:val="156082" w:themeColor="accent1"/>
                <w:sz w:val="17"/>
                <w:szCs w:val="17"/>
              </w:rPr>
            </w:pPr>
            <w:r w:rsidRPr="00633A08">
              <w:rPr>
                <w:color w:val="156082" w:themeColor="accent1"/>
                <w:sz w:val="17"/>
                <w:szCs w:val="17"/>
              </w:rPr>
              <w:t xml:space="preserve">30% for </w:t>
            </w:r>
            <w:r w:rsidR="00F27C33" w:rsidRPr="00633A08">
              <w:rPr>
                <w:color w:val="156082" w:themeColor="accent1"/>
                <w:sz w:val="17"/>
                <w:szCs w:val="17"/>
              </w:rPr>
              <w:t xml:space="preserve">1s </w:t>
            </w:r>
          </w:p>
        </w:tc>
        <w:tc>
          <w:tcPr>
            <w:tcW w:w="1528" w:type="dxa"/>
          </w:tcPr>
          <w:p w14:paraId="11B0A92B" w14:textId="021FAFBD" w:rsidR="002479D7" w:rsidRPr="00633A08" w:rsidRDefault="00F27C33" w:rsidP="00CD2274">
            <w:pPr>
              <w:spacing w:before="100" w:beforeAutospacing="1" w:after="100" w:afterAutospacing="1"/>
              <w:jc w:val="both"/>
              <w:rPr>
                <w:color w:val="156082" w:themeColor="accent1"/>
                <w:sz w:val="17"/>
                <w:szCs w:val="17"/>
              </w:rPr>
            </w:pPr>
            <w:r w:rsidRPr="00633A08">
              <w:rPr>
                <w:color w:val="156082" w:themeColor="accent1"/>
                <w:sz w:val="17"/>
                <w:szCs w:val="17"/>
              </w:rPr>
              <w:t>1.5-2x for 1s</w:t>
            </w:r>
          </w:p>
        </w:tc>
        <w:tc>
          <w:tcPr>
            <w:tcW w:w="1471" w:type="dxa"/>
          </w:tcPr>
          <w:p w14:paraId="41568839" w14:textId="3707FEC2" w:rsidR="002479D7" w:rsidRPr="00633A08" w:rsidRDefault="00F27C33" w:rsidP="00CD2274">
            <w:pPr>
              <w:spacing w:before="100" w:beforeAutospacing="1" w:after="100" w:afterAutospacing="1"/>
              <w:jc w:val="both"/>
              <w:rPr>
                <w:color w:val="156082" w:themeColor="accent1"/>
                <w:sz w:val="17"/>
                <w:szCs w:val="17"/>
              </w:rPr>
            </w:pPr>
            <w:r w:rsidRPr="00633A08">
              <w:rPr>
                <w:color w:val="156082" w:themeColor="accent1"/>
                <w:sz w:val="17"/>
                <w:szCs w:val="17"/>
              </w:rPr>
              <w:t>30% for 1s</w:t>
            </w:r>
          </w:p>
        </w:tc>
        <w:tc>
          <w:tcPr>
            <w:tcW w:w="1529" w:type="dxa"/>
          </w:tcPr>
          <w:p w14:paraId="2FB4D5FD" w14:textId="06761C51" w:rsidR="002479D7" w:rsidRPr="00633A08" w:rsidRDefault="00F27C33" w:rsidP="00CD2274">
            <w:pPr>
              <w:spacing w:before="100" w:beforeAutospacing="1" w:after="100" w:afterAutospacing="1"/>
              <w:jc w:val="both"/>
              <w:rPr>
                <w:color w:val="156082" w:themeColor="accent1"/>
                <w:sz w:val="17"/>
                <w:szCs w:val="17"/>
              </w:rPr>
            </w:pPr>
            <w:r w:rsidRPr="00633A08">
              <w:rPr>
                <w:color w:val="156082" w:themeColor="accent1"/>
                <w:sz w:val="17"/>
                <w:szCs w:val="17"/>
              </w:rPr>
              <w:t>1.5-2x for 1s</w:t>
            </w:r>
          </w:p>
        </w:tc>
        <w:tc>
          <w:tcPr>
            <w:tcW w:w="1723" w:type="dxa"/>
          </w:tcPr>
          <w:p w14:paraId="4782183C" w14:textId="5068F248" w:rsidR="002479D7" w:rsidRPr="00633A08" w:rsidRDefault="00F27C33" w:rsidP="00CD2274">
            <w:pPr>
              <w:spacing w:before="100" w:beforeAutospacing="1" w:after="100" w:afterAutospacing="1"/>
              <w:jc w:val="both"/>
              <w:rPr>
                <w:color w:val="156082" w:themeColor="accent1"/>
                <w:sz w:val="17"/>
                <w:szCs w:val="17"/>
              </w:rPr>
            </w:pPr>
            <w:r w:rsidRPr="00633A08">
              <w:rPr>
                <w:color w:val="156082" w:themeColor="accent1"/>
                <w:sz w:val="17"/>
                <w:szCs w:val="17"/>
              </w:rPr>
              <w:t>1.5-2x for 1s</w:t>
            </w:r>
          </w:p>
        </w:tc>
      </w:tr>
      <w:tr w:rsidR="002479D7" w:rsidRPr="00633A08" w14:paraId="4786EBF8" w14:textId="77777777" w:rsidTr="00FB7FF8">
        <w:tc>
          <w:tcPr>
            <w:tcW w:w="1603" w:type="dxa"/>
          </w:tcPr>
          <w:p w14:paraId="580BF8F0" w14:textId="2D13116F" w:rsidR="002479D7" w:rsidRPr="00633A08" w:rsidRDefault="00677424" w:rsidP="00CD2274">
            <w:pPr>
              <w:spacing w:before="100" w:beforeAutospacing="1" w:after="100" w:afterAutospacing="1"/>
              <w:jc w:val="both"/>
              <w:rPr>
                <w:color w:val="156082" w:themeColor="accent1"/>
                <w:sz w:val="17"/>
                <w:szCs w:val="17"/>
              </w:rPr>
            </w:pPr>
            <w:r w:rsidRPr="00633A08">
              <w:rPr>
                <w:color w:val="156082" w:themeColor="accent1"/>
                <w:sz w:val="17"/>
                <w:szCs w:val="17"/>
              </w:rPr>
              <w:t>Harmonic Generation</w:t>
            </w:r>
          </w:p>
        </w:tc>
        <w:tc>
          <w:tcPr>
            <w:tcW w:w="1496" w:type="dxa"/>
          </w:tcPr>
          <w:p w14:paraId="5E59E308" w14:textId="6D8C9D4A" w:rsidR="002479D7" w:rsidRPr="00633A08" w:rsidRDefault="00715B9C" w:rsidP="00CD2274">
            <w:pPr>
              <w:spacing w:before="100" w:beforeAutospacing="1" w:after="100" w:afterAutospacing="1"/>
              <w:jc w:val="both"/>
              <w:rPr>
                <w:color w:val="156082" w:themeColor="accent1"/>
                <w:sz w:val="17"/>
                <w:szCs w:val="17"/>
              </w:rPr>
            </w:pPr>
            <w:r w:rsidRPr="00633A08">
              <w:rPr>
                <w:color w:val="156082" w:themeColor="accent1"/>
                <w:sz w:val="17"/>
                <w:szCs w:val="17"/>
              </w:rPr>
              <w:t>2-3% THD</w:t>
            </w:r>
          </w:p>
        </w:tc>
        <w:tc>
          <w:tcPr>
            <w:tcW w:w="1528" w:type="dxa"/>
          </w:tcPr>
          <w:p w14:paraId="39678D90" w14:textId="1A20E5C0" w:rsidR="002479D7" w:rsidRPr="00633A08" w:rsidRDefault="00715B9C" w:rsidP="00CD2274">
            <w:pPr>
              <w:spacing w:before="100" w:beforeAutospacing="1" w:after="100" w:afterAutospacing="1"/>
              <w:jc w:val="both"/>
              <w:rPr>
                <w:color w:val="156082" w:themeColor="accent1"/>
                <w:sz w:val="17"/>
                <w:szCs w:val="17"/>
              </w:rPr>
            </w:pPr>
            <w:r w:rsidRPr="00633A08">
              <w:rPr>
                <w:color w:val="156082" w:themeColor="accent1"/>
                <w:sz w:val="17"/>
                <w:szCs w:val="17"/>
              </w:rPr>
              <w:t>&lt;1% THD</w:t>
            </w:r>
          </w:p>
        </w:tc>
        <w:tc>
          <w:tcPr>
            <w:tcW w:w="1471" w:type="dxa"/>
          </w:tcPr>
          <w:p w14:paraId="54AE971E" w14:textId="445D778B" w:rsidR="002479D7" w:rsidRPr="00633A08" w:rsidRDefault="00715B9C" w:rsidP="00CD2274">
            <w:pPr>
              <w:spacing w:before="100" w:beforeAutospacing="1" w:after="100" w:afterAutospacing="1"/>
              <w:jc w:val="both"/>
              <w:rPr>
                <w:color w:val="156082" w:themeColor="accent1"/>
                <w:sz w:val="17"/>
                <w:szCs w:val="17"/>
              </w:rPr>
            </w:pPr>
            <w:r w:rsidRPr="00633A08">
              <w:rPr>
                <w:color w:val="156082" w:themeColor="accent1"/>
                <w:sz w:val="17"/>
                <w:szCs w:val="17"/>
              </w:rPr>
              <w:t>2-3% THD</w:t>
            </w:r>
          </w:p>
        </w:tc>
        <w:tc>
          <w:tcPr>
            <w:tcW w:w="1529" w:type="dxa"/>
          </w:tcPr>
          <w:p w14:paraId="48E83084" w14:textId="71E3703C" w:rsidR="002479D7" w:rsidRPr="00633A08" w:rsidRDefault="00715B9C" w:rsidP="00CD2274">
            <w:pPr>
              <w:spacing w:before="100" w:beforeAutospacing="1" w:after="100" w:afterAutospacing="1"/>
              <w:jc w:val="both"/>
              <w:rPr>
                <w:color w:val="156082" w:themeColor="accent1"/>
                <w:sz w:val="17"/>
                <w:szCs w:val="17"/>
              </w:rPr>
            </w:pPr>
            <w:r w:rsidRPr="00633A08">
              <w:rPr>
                <w:color w:val="156082" w:themeColor="accent1"/>
                <w:sz w:val="17"/>
                <w:szCs w:val="17"/>
              </w:rPr>
              <w:t>&lt;1% THD</w:t>
            </w:r>
          </w:p>
        </w:tc>
        <w:tc>
          <w:tcPr>
            <w:tcW w:w="1723" w:type="dxa"/>
          </w:tcPr>
          <w:p w14:paraId="0E9A10E5" w14:textId="08DB5092" w:rsidR="002479D7" w:rsidRPr="00633A08" w:rsidRDefault="00715B9C" w:rsidP="00CD2274">
            <w:pPr>
              <w:spacing w:before="100" w:beforeAutospacing="1" w:after="100" w:afterAutospacing="1"/>
              <w:jc w:val="both"/>
              <w:rPr>
                <w:color w:val="156082" w:themeColor="accent1"/>
                <w:sz w:val="17"/>
                <w:szCs w:val="17"/>
              </w:rPr>
            </w:pPr>
            <w:r w:rsidRPr="00633A08">
              <w:rPr>
                <w:color w:val="156082" w:themeColor="accent1"/>
                <w:sz w:val="17"/>
                <w:szCs w:val="17"/>
              </w:rPr>
              <w:t>&lt;1% THD</w:t>
            </w:r>
          </w:p>
        </w:tc>
      </w:tr>
      <w:tr w:rsidR="002479D7" w:rsidRPr="00633A08" w14:paraId="732DD9E5" w14:textId="77777777" w:rsidTr="00FB7FF8">
        <w:tc>
          <w:tcPr>
            <w:tcW w:w="1603" w:type="dxa"/>
          </w:tcPr>
          <w:p w14:paraId="3C2B7785" w14:textId="5124709C" w:rsidR="002479D7" w:rsidRPr="00633A08" w:rsidRDefault="00715B9C" w:rsidP="00CD2274">
            <w:pPr>
              <w:spacing w:before="100" w:beforeAutospacing="1" w:after="100" w:afterAutospacing="1"/>
              <w:jc w:val="both"/>
              <w:rPr>
                <w:color w:val="156082" w:themeColor="accent1"/>
                <w:sz w:val="17"/>
                <w:szCs w:val="17"/>
              </w:rPr>
            </w:pPr>
            <w:r w:rsidRPr="00633A08">
              <w:rPr>
                <w:color w:val="156082" w:themeColor="accent1"/>
                <w:sz w:val="17"/>
                <w:szCs w:val="17"/>
              </w:rPr>
              <w:t>Harmonic Filtering Capability</w:t>
            </w:r>
          </w:p>
        </w:tc>
        <w:tc>
          <w:tcPr>
            <w:tcW w:w="1496" w:type="dxa"/>
          </w:tcPr>
          <w:p w14:paraId="6A94F72A" w14:textId="379AC4C8" w:rsidR="002479D7" w:rsidRPr="00633A08" w:rsidRDefault="00715B9C" w:rsidP="00CD2274">
            <w:pPr>
              <w:spacing w:before="100" w:beforeAutospacing="1" w:after="100" w:afterAutospacing="1"/>
              <w:jc w:val="both"/>
              <w:rPr>
                <w:color w:val="156082" w:themeColor="accent1"/>
                <w:sz w:val="17"/>
                <w:szCs w:val="17"/>
              </w:rPr>
            </w:pPr>
            <w:r w:rsidRPr="00633A08">
              <w:rPr>
                <w:color w:val="156082" w:themeColor="accent1"/>
                <w:sz w:val="17"/>
                <w:szCs w:val="17"/>
              </w:rPr>
              <w:t>Limited</w:t>
            </w:r>
          </w:p>
        </w:tc>
        <w:tc>
          <w:tcPr>
            <w:tcW w:w="1528" w:type="dxa"/>
          </w:tcPr>
          <w:p w14:paraId="6FDAFBE5" w14:textId="4C085632" w:rsidR="002479D7" w:rsidRPr="00633A08" w:rsidRDefault="00715B9C" w:rsidP="00CD2274">
            <w:pPr>
              <w:spacing w:before="100" w:beforeAutospacing="1" w:after="100" w:afterAutospacing="1"/>
              <w:jc w:val="both"/>
              <w:rPr>
                <w:color w:val="156082" w:themeColor="accent1"/>
                <w:sz w:val="17"/>
                <w:szCs w:val="17"/>
              </w:rPr>
            </w:pPr>
            <w:r w:rsidRPr="00633A08">
              <w:rPr>
                <w:color w:val="156082" w:themeColor="accent1"/>
                <w:sz w:val="17"/>
                <w:szCs w:val="17"/>
              </w:rPr>
              <w:t>Up to 25</w:t>
            </w:r>
            <w:r w:rsidR="00670C53" w:rsidRPr="00633A08">
              <w:rPr>
                <w:color w:val="156082" w:themeColor="accent1"/>
                <w:sz w:val="17"/>
                <w:szCs w:val="17"/>
                <w:vertAlign w:val="superscript"/>
              </w:rPr>
              <w:t>th</w:t>
            </w:r>
          </w:p>
        </w:tc>
        <w:tc>
          <w:tcPr>
            <w:tcW w:w="1471" w:type="dxa"/>
          </w:tcPr>
          <w:p w14:paraId="3EFE60C6" w14:textId="68935991" w:rsidR="002479D7" w:rsidRPr="00633A08" w:rsidRDefault="00670C53" w:rsidP="00CD2274">
            <w:pPr>
              <w:spacing w:before="100" w:beforeAutospacing="1" w:after="100" w:afterAutospacing="1"/>
              <w:jc w:val="both"/>
              <w:rPr>
                <w:color w:val="156082" w:themeColor="accent1"/>
                <w:sz w:val="17"/>
                <w:szCs w:val="17"/>
              </w:rPr>
            </w:pPr>
            <w:r w:rsidRPr="00633A08">
              <w:rPr>
                <w:color w:val="156082" w:themeColor="accent1"/>
                <w:sz w:val="17"/>
                <w:szCs w:val="17"/>
              </w:rPr>
              <w:t>None</w:t>
            </w:r>
          </w:p>
        </w:tc>
        <w:tc>
          <w:tcPr>
            <w:tcW w:w="1529" w:type="dxa"/>
          </w:tcPr>
          <w:p w14:paraId="3FD36B04" w14:textId="2D9E981F" w:rsidR="002479D7" w:rsidRPr="00633A08" w:rsidRDefault="00670C53" w:rsidP="00CD2274">
            <w:pPr>
              <w:spacing w:before="100" w:beforeAutospacing="1" w:after="100" w:afterAutospacing="1"/>
              <w:jc w:val="both"/>
              <w:rPr>
                <w:color w:val="156082" w:themeColor="accent1"/>
                <w:sz w:val="17"/>
                <w:szCs w:val="17"/>
              </w:rPr>
            </w:pPr>
            <w:r w:rsidRPr="00633A08">
              <w:rPr>
                <w:color w:val="156082" w:themeColor="accent1"/>
                <w:sz w:val="17"/>
                <w:szCs w:val="17"/>
              </w:rPr>
              <w:t>None</w:t>
            </w:r>
          </w:p>
        </w:tc>
        <w:tc>
          <w:tcPr>
            <w:tcW w:w="1723" w:type="dxa"/>
          </w:tcPr>
          <w:p w14:paraId="2CBD3F30" w14:textId="5ABB7D1F" w:rsidR="002479D7" w:rsidRPr="00633A08" w:rsidRDefault="00670C53" w:rsidP="00CD2274">
            <w:pPr>
              <w:spacing w:before="100" w:beforeAutospacing="1" w:after="100" w:afterAutospacing="1"/>
              <w:jc w:val="both"/>
              <w:rPr>
                <w:color w:val="156082" w:themeColor="accent1"/>
                <w:sz w:val="17"/>
                <w:szCs w:val="17"/>
              </w:rPr>
            </w:pPr>
            <w:r w:rsidRPr="00633A08">
              <w:rPr>
                <w:color w:val="156082" w:themeColor="accent1"/>
                <w:sz w:val="17"/>
                <w:szCs w:val="17"/>
              </w:rPr>
              <w:t>Up to 25</w:t>
            </w:r>
            <w:r w:rsidRPr="00633A08">
              <w:rPr>
                <w:color w:val="156082" w:themeColor="accent1"/>
                <w:sz w:val="17"/>
                <w:szCs w:val="17"/>
                <w:vertAlign w:val="superscript"/>
              </w:rPr>
              <w:t>th</w:t>
            </w:r>
          </w:p>
        </w:tc>
      </w:tr>
      <w:tr w:rsidR="002479D7" w:rsidRPr="00633A08" w14:paraId="03F3AAD9" w14:textId="77777777" w:rsidTr="00FB7FF8">
        <w:tc>
          <w:tcPr>
            <w:tcW w:w="1603" w:type="dxa"/>
          </w:tcPr>
          <w:p w14:paraId="4BE16CF5" w14:textId="06DDEDAE" w:rsidR="002479D7" w:rsidRPr="00633A08" w:rsidRDefault="00267A5E" w:rsidP="00CD2274">
            <w:pPr>
              <w:spacing w:before="100" w:beforeAutospacing="1" w:after="100" w:afterAutospacing="1"/>
              <w:jc w:val="both"/>
              <w:rPr>
                <w:color w:val="156082" w:themeColor="accent1"/>
                <w:sz w:val="17"/>
                <w:szCs w:val="17"/>
              </w:rPr>
            </w:pPr>
            <w:r w:rsidRPr="00633A08">
              <w:rPr>
                <w:color w:val="156082" w:themeColor="accent1"/>
                <w:sz w:val="17"/>
                <w:szCs w:val="17"/>
              </w:rPr>
              <w:t>Maximum Practical Rating</w:t>
            </w:r>
          </w:p>
        </w:tc>
        <w:tc>
          <w:tcPr>
            <w:tcW w:w="1496" w:type="dxa"/>
          </w:tcPr>
          <w:p w14:paraId="221DDE61" w14:textId="73EE0F87" w:rsidR="002479D7" w:rsidRPr="00633A08" w:rsidRDefault="00267A5E" w:rsidP="00CD2274">
            <w:pPr>
              <w:spacing w:before="100" w:beforeAutospacing="1" w:after="100" w:afterAutospacing="1"/>
              <w:jc w:val="both"/>
              <w:rPr>
                <w:color w:val="156082" w:themeColor="accent1"/>
                <w:sz w:val="17"/>
                <w:szCs w:val="17"/>
              </w:rPr>
            </w:pPr>
            <w:r w:rsidRPr="00633A08">
              <w:rPr>
                <w:color w:val="156082" w:themeColor="accent1"/>
                <w:sz w:val="17"/>
                <w:szCs w:val="17"/>
              </w:rPr>
              <w:t>800 MVAr</w:t>
            </w:r>
          </w:p>
        </w:tc>
        <w:tc>
          <w:tcPr>
            <w:tcW w:w="1528" w:type="dxa"/>
          </w:tcPr>
          <w:p w14:paraId="6EE8EDE0" w14:textId="2A3D15C0" w:rsidR="002479D7" w:rsidRPr="00633A08" w:rsidRDefault="00267A5E" w:rsidP="00CD2274">
            <w:pPr>
              <w:spacing w:before="100" w:beforeAutospacing="1" w:after="100" w:afterAutospacing="1"/>
              <w:jc w:val="both"/>
              <w:rPr>
                <w:color w:val="156082" w:themeColor="accent1"/>
                <w:sz w:val="17"/>
                <w:szCs w:val="17"/>
              </w:rPr>
            </w:pPr>
            <w:r w:rsidRPr="00633A08">
              <w:rPr>
                <w:color w:val="156082" w:themeColor="accent1"/>
                <w:sz w:val="17"/>
                <w:szCs w:val="17"/>
              </w:rPr>
              <w:t>400 MVAr</w:t>
            </w:r>
          </w:p>
        </w:tc>
        <w:tc>
          <w:tcPr>
            <w:tcW w:w="1471" w:type="dxa"/>
          </w:tcPr>
          <w:p w14:paraId="78FAA4E1" w14:textId="76854253" w:rsidR="002479D7" w:rsidRPr="00633A08" w:rsidRDefault="00267A5E" w:rsidP="00CD2274">
            <w:pPr>
              <w:spacing w:before="100" w:beforeAutospacing="1" w:after="100" w:afterAutospacing="1"/>
              <w:jc w:val="both"/>
              <w:rPr>
                <w:color w:val="156082" w:themeColor="accent1"/>
                <w:sz w:val="17"/>
                <w:szCs w:val="17"/>
              </w:rPr>
            </w:pPr>
            <w:r w:rsidRPr="00633A08">
              <w:rPr>
                <w:color w:val="156082" w:themeColor="accent1"/>
                <w:sz w:val="17"/>
                <w:szCs w:val="17"/>
              </w:rPr>
              <w:t>350 MVAr</w:t>
            </w:r>
          </w:p>
        </w:tc>
        <w:tc>
          <w:tcPr>
            <w:tcW w:w="1529" w:type="dxa"/>
          </w:tcPr>
          <w:p w14:paraId="42944B57" w14:textId="6FC86FB2" w:rsidR="002479D7" w:rsidRPr="00633A08" w:rsidRDefault="00267A5E" w:rsidP="00CD2274">
            <w:pPr>
              <w:spacing w:before="100" w:beforeAutospacing="1" w:after="100" w:afterAutospacing="1"/>
              <w:jc w:val="both"/>
              <w:rPr>
                <w:color w:val="156082" w:themeColor="accent1"/>
                <w:sz w:val="17"/>
                <w:szCs w:val="17"/>
              </w:rPr>
            </w:pPr>
            <w:r w:rsidRPr="00633A08">
              <w:rPr>
                <w:color w:val="156082" w:themeColor="accent1"/>
                <w:sz w:val="17"/>
                <w:szCs w:val="17"/>
              </w:rPr>
              <w:t>200 MVAr</w:t>
            </w:r>
          </w:p>
        </w:tc>
        <w:tc>
          <w:tcPr>
            <w:tcW w:w="1723" w:type="dxa"/>
          </w:tcPr>
          <w:p w14:paraId="4E1B2F55" w14:textId="13707E6F" w:rsidR="002479D7" w:rsidRPr="00633A08" w:rsidRDefault="00267A5E" w:rsidP="00CD2274">
            <w:pPr>
              <w:spacing w:before="100" w:beforeAutospacing="1" w:after="100" w:afterAutospacing="1"/>
              <w:jc w:val="both"/>
              <w:rPr>
                <w:color w:val="156082" w:themeColor="accent1"/>
                <w:sz w:val="17"/>
                <w:szCs w:val="17"/>
              </w:rPr>
            </w:pPr>
            <w:r w:rsidRPr="00633A08">
              <w:rPr>
                <w:color w:val="156082" w:themeColor="accent1"/>
                <w:sz w:val="17"/>
                <w:szCs w:val="17"/>
              </w:rPr>
              <w:t>300 MVAr</w:t>
            </w:r>
          </w:p>
        </w:tc>
      </w:tr>
      <w:tr w:rsidR="00670C53" w:rsidRPr="00633A08" w14:paraId="701438E2" w14:textId="77777777" w:rsidTr="00FB7FF8">
        <w:tc>
          <w:tcPr>
            <w:tcW w:w="1603" w:type="dxa"/>
          </w:tcPr>
          <w:p w14:paraId="70FF1C30" w14:textId="5DD7F00B" w:rsidR="00670C53" w:rsidRPr="00633A08" w:rsidRDefault="00267A5E" w:rsidP="00CD2274">
            <w:pPr>
              <w:spacing w:before="100" w:beforeAutospacing="1" w:after="100" w:afterAutospacing="1"/>
              <w:jc w:val="both"/>
              <w:rPr>
                <w:color w:val="156082" w:themeColor="accent1"/>
                <w:sz w:val="17"/>
                <w:szCs w:val="17"/>
              </w:rPr>
            </w:pPr>
            <w:r w:rsidRPr="00633A08">
              <w:rPr>
                <w:color w:val="156082" w:themeColor="accent1"/>
                <w:sz w:val="17"/>
                <w:szCs w:val="17"/>
              </w:rPr>
              <w:t>Response to System Faults</w:t>
            </w:r>
          </w:p>
        </w:tc>
        <w:tc>
          <w:tcPr>
            <w:tcW w:w="1496" w:type="dxa"/>
          </w:tcPr>
          <w:p w14:paraId="05E95C4C" w14:textId="0FD2F507" w:rsidR="00670C53" w:rsidRPr="00633A08" w:rsidRDefault="00267A5E" w:rsidP="00CD2274">
            <w:pPr>
              <w:spacing w:before="100" w:beforeAutospacing="1" w:after="100" w:afterAutospacing="1"/>
              <w:jc w:val="both"/>
              <w:rPr>
                <w:color w:val="156082" w:themeColor="accent1"/>
                <w:sz w:val="17"/>
                <w:szCs w:val="17"/>
              </w:rPr>
            </w:pPr>
            <w:r w:rsidRPr="00633A08">
              <w:rPr>
                <w:color w:val="156082" w:themeColor="accent1"/>
                <w:sz w:val="17"/>
                <w:szCs w:val="17"/>
              </w:rPr>
              <w:t>Poor at low V</w:t>
            </w:r>
          </w:p>
        </w:tc>
        <w:tc>
          <w:tcPr>
            <w:tcW w:w="1528" w:type="dxa"/>
          </w:tcPr>
          <w:p w14:paraId="648670A7" w14:textId="6865586E" w:rsidR="00670C53" w:rsidRPr="00633A08" w:rsidRDefault="00267A5E" w:rsidP="00CD2274">
            <w:pPr>
              <w:spacing w:before="100" w:beforeAutospacing="1" w:after="100" w:afterAutospacing="1"/>
              <w:jc w:val="both"/>
              <w:rPr>
                <w:color w:val="156082" w:themeColor="accent1"/>
                <w:sz w:val="17"/>
                <w:szCs w:val="17"/>
              </w:rPr>
            </w:pPr>
            <w:r w:rsidRPr="00633A08">
              <w:rPr>
                <w:color w:val="156082" w:themeColor="accent1"/>
                <w:sz w:val="17"/>
                <w:szCs w:val="17"/>
              </w:rPr>
              <w:t>Excellent</w:t>
            </w:r>
          </w:p>
        </w:tc>
        <w:tc>
          <w:tcPr>
            <w:tcW w:w="1471" w:type="dxa"/>
          </w:tcPr>
          <w:p w14:paraId="149C947B" w14:textId="7515E726" w:rsidR="00670C53" w:rsidRPr="00633A08" w:rsidRDefault="00267A5E" w:rsidP="00CD2274">
            <w:pPr>
              <w:spacing w:before="100" w:beforeAutospacing="1" w:after="100" w:afterAutospacing="1"/>
              <w:jc w:val="both"/>
              <w:rPr>
                <w:color w:val="156082" w:themeColor="accent1"/>
                <w:sz w:val="17"/>
                <w:szCs w:val="17"/>
              </w:rPr>
            </w:pPr>
            <w:r w:rsidRPr="00633A08">
              <w:rPr>
                <w:color w:val="156082" w:themeColor="accent1"/>
                <w:sz w:val="17"/>
                <w:szCs w:val="17"/>
              </w:rPr>
              <w:t xml:space="preserve">Limited </w:t>
            </w:r>
          </w:p>
        </w:tc>
        <w:tc>
          <w:tcPr>
            <w:tcW w:w="1529" w:type="dxa"/>
          </w:tcPr>
          <w:p w14:paraId="55F8F60B" w14:textId="531B6BCD" w:rsidR="00670C53" w:rsidRPr="00633A08" w:rsidRDefault="00267A5E" w:rsidP="00CD2274">
            <w:pPr>
              <w:spacing w:before="100" w:beforeAutospacing="1" w:after="100" w:afterAutospacing="1"/>
              <w:jc w:val="both"/>
              <w:rPr>
                <w:color w:val="156082" w:themeColor="accent1"/>
                <w:sz w:val="17"/>
                <w:szCs w:val="17"/>
              </w:rPr>
            </w:pPr>
            <w:r w:rsidRPr="00633A08">
              <w:rPr>
                <w:color w:val="156082" w:themeColor="accent1"/>
                <w:sz w:val="17"/>
                <w:szCs w:val="17"/>
              </w:rPr>
              <w:t>Good</w:t>
            </w:r>
          </w:p>
        </w:tc>
        <w:tc>
          <w:tcPr>
            <w:tcW w:w="1723" w:type="dxa"/>
          </w:tcPr>
          <w:p w14:paraId="4B03E926" w14:textId="70708924" w:rsidR="00670C53" w:rsidRPr="00633A08" w:rsidRDefault="00267A5E" w:rsidP="00CD2274">
            <w:pPr>
              <w:spacing w:before="100" w:beforeAutospacing="1" w:after="100" w:afterAutospacing="1"/>
              <w:jc w:val="both"/>
              <w:rPr>
                <w:color w:val="156082" w:themeColor="accent1"/>
                <w:sz w:val="17"/>
                <w:szCs w:val="17"/>
              </w:rPr>
            </w:pPr>
            <w:r w:rsidRPr="00633A08">
              <w:rPr>
                <w:color w:val="156082" w:themeColor="accent1"/>
                <w:sz w:val="17"/>
                <w:szCs w:val="17"/>
              </w:rPr>
              <w:t>Excellent</w:t>
            </w:r>
          </w:p>
        </w:tc>
      </w:tr>
      <w:tr w:rsidR="00FB7FF8" w:rsidRPr="00633A08" w14:paraId="3065770C" w14:textId="77777777" w:rsidTr="00FB7FF8">
        <w:tc>
          <w:tcPr>
            <w:tcW w:w="1603" w:type="dxa"/>
          </w:tcPr>
          <w:p w14:paraId="46D7637B" w14:textId="0FF6E0A5" w:rsidR="00FB7FF8" w:rsidRPr="00633A08" w:rsidRDefault="00FB7FF8" w:rsidP="00FB7FF8">
            <w:pPr>
              <w:spacing w:before="100" w:beforeAutospacing="1" w:after="100" w:afterAutospacing="1"/>
              <w:jc w:val="both"/>
              <w:rPr>
                <w:color w:val="156082" w:themeColor="accent1"/>
                <w:sz w:val="17"/>
                <w:szCs w:val="17"/>
              </w:rPr>
            </w:pPr>
            <w:r w:rsidRPr="00633A08">
              <w:rPr>
                <w:color w:val="156082" w:themeColor="accent1"/>
                <w:sz w:val="17"/>
                <w:szCs w:val="17"/>
              </w:rPr>
              <w:t>Space Requirements</w:t>
            </w:r>
          </w:p>
        </w:tc>
        <w:tc>
          <w:tcPr>
            <w:tcW w:w="1496" w:type="dxa"/>
          </w:tcPr>
          <w:p w14:paraId="501051F4" w14:textId="5F99C4D2" w:rsidR="00FB7FF8" w:rsidRPr="00633A08" w:rsidRDefault="00FB7FF8" w:rsidP="00FB7FF8">
            <w:pPr>
              <w:spacing w:before="100" w:beforeAutospacing="1" w:after="100" w:afterAutospacing="1"/>
              <w:jc w:val="both"/>
              <w:rPr>
                <w:color w:val="156082" w:themeColor="accent1"/>
                <w:sz w:val="17"/>
                <w:szCs w:val="17"/>
              </w:rPr>
            </w:pPr>
            <w:r w:rsidRPr="00633A08">
              <w:rPr>
                <w:color w:val="156082" w:themeColor="accent1"/>
                <w:sz w:val="17"/>
                <w:szCs w:val="17"/>
              </w:rPr>
              <w:t>0.008-0.12 m</w:t>
            </w:r>
            <w:r w:rsidRPr="00633A08">
              <w:rPr>
                <w:color w:val="156082" w:themeColor="accent1"/>
                <w:sz w:val="17"/>
                <w:szCs w:val="17"/>
                <w:vertAlign w:val="superscript"/>
              </w:rPr>
              <w:t>2</w:t>
            </w:r>
            <w:r w:rsidRPr="00633A08">
              <w:rPr>
                <w:color w:val="156082" w:themeColor="accent1"/>
                <w:sz w:val="17"/>
                <w:szCs w:val="17"/>
              </w:rPr>
              <w:t>/MVAr</w:t>
            </w:r>
          </w:p>
        </w:tc>
        <w:tc>
          <w:tcPr>
            <w:tcW w:w="1528" w:type="dxa"/>
          </w:tcPr>
          <w:p w14:paraId="1D24E98A" w14:textId="2CE4714F" w:rsidR="00FB7FF8" w:rsidRPr="00633A08" w:rsidRDefault="00FB7FF8" w:rsidP="00FB7FF8">
            <w:pPr>
              <w:spacing w:before="100" w:beforeAutospacing="1" w:after="100" w:afterAutospacing="1"/>
              <w:jc w:val="both"/>
              <w:rPr>
                <w:color w:val="156082" w:themeColor="accent1"/>
                <w:sz w:val="17"/>
                <w:szCs w:val="17"/>
              </w:rPr>
            </w:pPr>
            <w:r w:rsidRPr="00633A08">
              <w:rPr>
                <w:color w:val="156082" w:themeColor="accent1"/>
                <w:sz w:val="17"/>
                <w:szCs w:val="17"/>
              </w:rPr>
              <w:t>0.03-0.05 m</w:t>
            </w:r>
            <w:r w:rsidRPr="00633A08">
              <w:rPr>
                <w:color w:val="156082" w:themeColor="accent1"/>
                <w:sz w:val="17"/>
                <w:szCs w:val="17"/>
                <w:vertAlign w:val="superscript"/>
              </w:rPr>
              <w:t>2</w:t>
            </w:r>
            <w:r w:rsidRPr="00633A08">
              <w:rPr>
                <w:color w:val="156082" w:themeColor="accent1"/>
                <w:sz w:val="17"/>
                <w:szCs w:val="17"/>
              </w:rPr>
              <w:t>/MVAr</w:t>
            </w:r>
          </w:p>
        </w:tc>
        <w:tc>
          <w:tcPr>
            <w:tcW w:w="1471" w:type="dxa"/>
          </w:tcPr>
          <w:p w14:paraId="2C201C30" w14:textId="5A964B41" w:rsidR="00FB7FF8" w:rsidRPr="00633A08" w:rsidRDefault="00FB7FF8" w:rsidP="00FB7FF8">
            <w:pPr>
              <w:spacing w:before="100" w:beforeAutospacing="1" w:after="100" w:afterAutospacing="1"/>
              <w:jc w:val="both"/>
              <w:rPr>
                <w:color w:val="156082" w:themeColor="accent1"/>
                <w:sz w:val="17"/>
                <w:szCs w:val="17"/>
              </w:rPr>
            </w:pPr>
            <w:r w:rsidRPr="00633A08">
              <w:rPr>
                <w:color w:val="156082" w:themeColor="accent1"/>
                <w:sz w:val="17"/>
                <w:szCs w:val="17"/>
              </w:rPr>
              <w:t>0.06-0.08 m</w:t>
            </w:r>
            <w:r w:rsidRPr="00633A08">
              <w:rPr>
                <w:color w:val="156082" w:themeColor="accent1"/>
                <w:sz w:val="17"/>
                <w:szCs w:val="17"/>
                <w:vertAlign w:val="superscript"/>
              </w:rPr>
              <w:t>2</w:t>
            </w:r>
            <w:r w:rsidRPr="00633A08">
              <w:rPr>
                <w:color w:val="156082" w:themeColor="accent1"/>
                <w:sz w:val="17"/>
                <w:szCs w:val="17"/>
              </w:rPr>
              <w:t>/MVAr</w:t>
            </w:r>
          </w:p>
        </w:tc>
        <w:tc>
          <w:tcPr>
            <w:tcW w:w="1529" w:type="dxa"/>
          </w:tcPr>
          <w:p w14:paraId="66E63B19" w14:textId="767DCA39" w:rsidR="00FB7FF8" w:rsidRPr="00633A08" w:rsidRDefault="00FB7FF8" w:rsidP="00FB7FF8">
            <w:pPr>
              <w:spacing w:before="100" w:beforeAutospacing="1" w:after="100" w:afterAutospacing="1"/>
              <w:jc w:val="both"/>
              <w:rPr>
                <w:color w:val="156082" w:themeColor="accent1"/>
                <w:sz w:val="17"/>
                <w:szCs w:val="17"/>
              </w:rPr>
            </w:pPr>
            <w:r w:rsidRPr="00633A08">
              <w:rPr>
                <w:color w:val="156082" w:themeColor="accent1"/>
                <w:sz w:val="17"/>
                <w:szCs w:val="17"/>
              </w:rPr>
              <w:t>0.05-0.07 m</w:t>
            </w:r>
            <w:r w:rsidRPr="00633A08">
              <w:rPr>
                <w:color w:val="156082" w:themeColor="accent1"/>
                <w:sz w:val="17"/>
                <w:szCs w:val="17"/>
                <w:vertAlign w:val="superscript"/>
              </w:rPr>
              <w:t>2</w:t>
            </w:r>
            <w:r w:rsidRPr="00633A08">
              <w:rPr>
                <w:color w:val="156082" w:themeColor="accent1"/>
                <w:sz w:val="17"/>
                <w:szCs w:val="17"/>
              </w:rPr>
              <w:t>/MVAr</w:t>
            </w:r>
          </w:p>
        </w:tc>
        <w:tc>
          <w:tcPr>
            <w:tcW w:w="1723" w:type="dxa"/>
          </w:tcPr>
          <w:p w14:paraId="297609DF" w14:textId="68326DF4" w:rsidR="00FB7FF8" w:rsidRPr="00633A08" w:rsidRDefault="00FB7FF8" w:rsidP="00FB7FF8">
            <w:pPr>
              <w:spacing w:before="100" w:beforeAutospacing="1" w:after="100" w:afterAutospacing="1"/>
              <w:jc w:val="both"/>
              <w:rPr>
                <w:color w:val="156082" w:themeColor="accent1"/>
                <w:sz w:val="17"/>
                <w:szCs w:val="17"/>
              </w:rPr>
            </w:pPr>
            <w:r w:rsidRPr="00633A08">
              <w:rPr>
                <w:color w:val="156082" w:themeColor="accent1"/>
                <w:sz w:val="17"/>
                <w:szCs w:val="17"/>
              </w:rPr>
              <w:t>0.08-0.12 m</w:t>
            </w:r>
            <w:r w:rsidRPr="00633A08">
              <w:rPr>
                <w:color w:val="156082" w:themeColor="accent1"/>
                <w:sz w:val="17"/>
                <w:szCs w:val="17"/>
                <w:vertAlign w:val="superscript"/>
              </w:rPr>
              <w:t>2</w:t>
            </w:r>
            <w:r w:rsidRPr="00633A08">
              <w:rPr>
                <w:color w:val="156082" w:themeColor="accent1"/>
                <w:sz w:val="17"/>
                <w:szCs w:val="17"/>
              </w:rPr>
              <w:t>/MVAr</w:t>
            </w:r>
          </w:p>
        </w:tc>
      </w:tr>
      <w:tr w:rsidR="00FB7FF8" w:rsidRPr="00633A08" w14:paraId="00D5E2C7" w14:textId="77777777" w:rsidTr="00FB7FF8">
        <w:tc>
          <w:tcPr>
            <w:tcW w:w="1603" w:type="dxa"/>
          </w:tcPr>
          <w:p w14:paraId="66703696" w14:textId="79208515" w:rsidR="00FB7FF8" w:rsidRPr="00633A08" w:rsidRDefault="00CB1462" w:rsidP="00FB7FF8">
            <w:pPr>
              <w:spacing w:before="100" w:beforeAutospacing="1" w:after="100" w:afterAutospacing="1"/>
              <w:jc w:val="both"/>
              <w:rPr>
                <w:color w:val="156082" w:themeColor="accent1"/>
                <w:sz w:val="17"/>
                <w:szCs w:val="17"/>
              </w:rPr>
            </w:pPr>
            <w:r w:rsidRPr="00633A08">
              <w:rPr>
                <w:color w:val="156082" w:themeColor="accent1"/>
                <w:sz w:val="17"/>
                <w:szCs w:val="17"/>
              </w:rPr>
              <w:t>Losses at Rated Output</w:t>
            </w:r>
          </w:p>
        </w:tc>
        <w:tc>
          <w:tcPr>
            <w:tcW w:w="1496" w:type="dxa"/>
          </w:tcPr>
          <w:p w14:paraId="79EB1745" w14:textId="5F08C802" w:rsidR="00FB7FF8" w:rsidRPr="00633A08" w:rsidRDefault="00CB1462" w:rsidP="00FB7FF8">
            <w:pPr>
              <w:spacing w:before="100" w:beforeAutospacing="1" w:after="100" w:afterAutospacing="1"/>
              <w:jc w:val="both"/>
              <w:rPr>
                <w:color w:val="156082" w:themeColor="accent1"/>
                <w:sz w:val="17"/>
                <w:szCs w:val="17"/>
              </w:rPr>
            </w:pPr>
            <w:r w:rsidRPr="00633A08">
              <w:rPr>
                <w:color w:val="156082" w:themeColor="accent1"/>
                <w:sz w:val="17"/>
                <w:szCs w:val="17"/>
              </w:rPr>
              <w:t>0.7-1.0%</w:t>
            </w:r>
          </w:p>
        </w:tc>
        <w:tc>
          <w:tcPr>
            <w:tcW w:w="1528" w:type="dxa"/>
          </w:tcPr>
          <w:p w14:paraId="4AE898CB" w14:textId="77486E4C" w:rsidR="00FB7FF8" w:rsidRPr="00633A08" w:rsidRDefault="00CB1462" w:rsidP="00FB7FF8">
            <w:pPr>
              <w:spacing w:before="100" w:beforeAutospacing="1" w:after="100" w:afterAutospacing="1"/>
              <w:jc w:val="both"/>
              <w:rPr>
                <w:color w:val="156082" w:themeColor="accent1"/>
                <w:sz w:val="17"/>
                <w:szCs w:val="17"/>
              </w:rPr>
            </w:pPr>
            <w:r w:rsidRPr="00633A08">
              <w:rPr>
                <w:color w:val="156082" w:themeColor="accent1"/>
                <w:sz w:val="17"/>
                <w:szCs w:val="17"/>
              </w:rPr>
              <w:t>1.2-1.8%</w:t>
            </w:r>
          </w:p>
        </w:tc>
        <w:tc>
          <w:tcPr>
            <w:tcW w:w="1471" w:type="dxa"/>
          </w:tcPr>
          <w:p w14:paraId="583A7EC8" w14:textId="5B0AB378" w:rsidR="00FB7FF8" w:rsidRPr="00633A08" w:rsidRDefault="00F147BE" w:rsidP="00FB7FF8">
            <w:pPr>
              <w:spacing w:before="100" w:beforeAutospacing="1" w:after="100" w:afterAutospacing="1"/>
              <w:jc w:val="both"/>
              <w:rPr>
                <w:color w:val="156082" w:themeColor="accent1"/>
                <w:sz w:val="17"/>
                <w:szCs w:val="17"/>
              </w:rPr>
            </w:pPr>
            <w:r w:rsidRPr="00633A08">
              <w:rPr>
                <w:color w:val="156082" w:themeColor="accent1"/>
                <w:sz w:val="17"/>
                <w:szCs w:val="17"/>
              </w:rPr>
              <w:t>0.7-1.0%</w:t>
            </w:r>
          </w:p>
        </w:tc>
        <w:tc>
          <w:tcPr>
            <w:tcW w:w="1529" w:type="dxa"/>
          </w:tcPr>
          <w:p w14:paraId="571EB318" w14:textId="1DFE6DF4" w:rsidR="00FB7FF8" w:rsidRPr="00633A08" w:rsidRDefault="00F147BE" w:rsidP="00FB7FF8">
            <w:pPr>
              <w:spacing w:before="100" w:beforeAutospacing="1" w:after="100" w:afterAutospacing="1"/>
              <w:jc w:val="both"/>
              <w:rPr>
                <w:color w:val="156082" w:themeColor="accent1"/>
                <w:sz w:val="17"/>
                <w:szCs w:val="17"/>
              </w:rPr>
            </w:pPr>
            <w:r w:rsidRPr="00633A08">
              <w:rPr>
                <w:color w:val="156082" w:themeColor="accent1"/>
                <w:sz w:val="17"/>
                <w:szCs w:val="17"/>
              </w:rPr>
              <w:t>1.4-2.0%</w:t>
            </w:r>
          </w:p>
        </w:tc>
        <w:tc>
          <w:tcPr>
            <w:tcW w:w="1723" w:type="dxa"/>
          </w:tcPr>
          <w:p w14:paraId="4FC983E6" w14:textId="557D772D" w:rsidR="00FB7FF8" w:rsidRPr="00633A08" w:rsidRDefault="00F147BE" w:rsidP="00FB7FF8">
            <w:pPr>
              <w:spacing w:before="100" w:beforeAutospacing="1" w:after="100" w:afterAutospacing="1"/>
              <w:jc w:val="both"/>
              <w:rPr>
                <w:color w:val="156082" w:themeColor="accent1"/>
                <w:sz w:val="17"/>
                <w:szCs w:val="17"/>
              </w:rPr>
            </w:pPr>
            <w:r w:rsidRPr="00633A08">
              <w:rPr>
                <w:color w:val="156082" w:themeColor="accent1"/>
                <w:sz w:val="17"/>
                <w:szCs w:val="17"/>
              </w:rPr>
              <w:t>1.6-2.5%</w:t>
            </w:r>
          </w:p>
        </w:tc>
      </w:tr>
      <w:tr w:rsidR="00FB7FF8" w:rsidRPr="00633A08" w14:paraId="6F3BA0AE" w14:textId="77777777" w:rsidTr="00FB7FF8">
        <w:tc>
          <w:tcPr>
            <w:tcW w:w="1603" w:type="dxa"/>
          </w:tcPr>
          <w:p w14:paraId="0E7F5AE8" w14:textId="6F794D85" w:rsidR="00FB7FF8" w:rsidRPr="00633A08" w:rsidRDefault="00633A08" w:rsidP="00FB7FF8">
            <w:pPr>
              <w:spacing w:before="100" w:beforeAutospacing="1" w:after="100" w:afterAutospacing="1"/>
              <w:jc w:val="both"/>
              <w:rPr>
                <w:color w:val="156082" w:themeColor="accent1"/>
                <w:sz w:val="17"/>
                <w:szCs w:val="17"/>
              </w:rPr>
            </w:pPr>
            <w:r>
              <w:rPr>
                <w:color w:val="156082" w:themeColor="accent1"/>
                <w:sz w:val="17"/>
                <w:szCs w:val="17"/>
              </w:rPr>
              <w:t>Life Expectancy</w:t>
            </w:r>
          </w:p>
        </w:tc>
        <w:tc>
          <w:tcPr>
            <w:tcW w:w="1496" w:type="dxa"/>
          </w:tcPr>
          <w:p w14:paraId="46CF324C" w14:textId="4EBD9621" w:rsidR="00FB7FF8" w:rsidRPr="00633A08" w:rsidRDefault="00633A08" w:rsidP="00FB7FF8">
            <w:pPr>
              <w:spacing w:before="100" w:beforeAutospacing="1" w:after="100" w:afterAutospacing="1"/>
              <w:jc w:val="both"/>
              <w:rPr>
                <w:color w:val="156082" w:themeColor="accent1"/>
                <w:sz w:val="17"/>
                <w:szCs w:val="17"/>
              </w:rPr>
            </w:pPr>
            <w:r>
              <w:rPr>
                <w:color w:val="156082" w:themeColor="accent1"/>
                <w:sz w:val="17"/>
                <w:szCs w:val="17"/>
              </w:rPr>
              <w:t>30-40 years</w:t>
            </w:r>
          </w:p>
        </w:tc>
        <w:tc>
          <w:tcPr>
            <w:tcW w:w="1528" w:type="dxa"/>
          </w:tcPr>
          <w:p w14:paraId="15C97A68" w14:textId="330F8F1E" w:rsidR="00FB7FF8" w:rsidRPr="00633A08" w:rsidRDefault="00633A08" w:rsidP="00FB7FF8">
            <w:pPr>
              <w:spacing w:before="100" w:beforeAutospacing="1" w:after="100" w:afterAutospacing="1"/>
              <w:jc w:val="both"/>
              <w:rPr>
                <w:color w:val="156082" w:themeColor="accent1"/>
                <w:sz w:val="17"/>
                <w:szCs w:val="17"/>
              </w:rPr>
            </w:pPr>
            <w:r>
              <w:rPr>
                <w:color w:val="156082" w:themeColor="accent1"/>
                <w:sz w:val="17"/>
                <w:szCs w:val="17"/>
              </w:rPr>
              <w:t>25-30 years</w:t>
            </w:r>
          </w:p>
        </w:tc>
        <w:tc>
          <w:tcPr>
            <w:tcW w:w="1471" w:type="dxa"/>
          </w:tcPr>
          <w:p w14:paraId="6D69B7BA" w14:textId="4D000631" w:rsidR="00FB7FF8" w:rsidRPr="00633A08" w:rsidRDefault="00633A08" w:rsidP="00FB7FF8">
            <w:pPr>
              <w:spacing w:before="100" w:beforeAutospacing="1" w:after="100" w:afterAutospacing="1"/>
              <w:jc w:val="both"/>
              <w:rPr>
                <w:color w:val="156082" w:themeColor="accent1"/>
                <w:sz w:val="17"/>
                <w:szCs w:val="17"/>
              </w:rPr>
            </w:pPr>
            <w:r>
              <w:rPr>
                <w:color w:val="156082" w:themeColor="accent1"/>
                <w:sz w:val="17"/>
                <w:szCs w:val="17"/>
              </w:rPr>
              <w:t>30-40 years</w:t>
            </w:r>
          </w:p>
        </w:tc>
        <w:tc>
          <w:tcPr>
            <w:tcW w:w="1529" w:type="dxa"/>
          </w:tcPr>
          <w:p w14:paraId="0BBA5382" w14:textId="55C764D7" w:rsidR="00FB7FF8" w:rsidRPr="00633A08" w:rsidRDefault="00633A08" w:rsidP="00FB7FF8">
            <w:pPr>
              <w:spacing w:before="100" w:beforeAutospacing="1" w:after="100" w:afterAutospacing="1"/>
              <w:jc w:val="both"/>
              <w:rPr>
                <w:color w:val="156082" w:themeColor="accent1"/>
                <w:sz w:val="17"/>
                <w:szCs w:val="17"/>
              </w:rPr>
            </w:pPr>
            <w:r>
              <w:rPr>
                <w:color w:val="156082" w:themeColor="accent1"/>
                <w:sz w:val="17"/>
                <w:szCs w:val="17"/>
              </w:rPr>
              <w:t>25-30 years</w:t>
            </w:r>
          </w:p>
        </w:tc>
        <w:tc>
          <w:tcPr>
            <w:tcW w:w="1723" w:type="dxa"/>
          </w:tcPr>
          <w:p w14:paraId="06225C4D" w14:textId="774592C5" w:rsidR="00FB7FF8" w:rsidRPr="00633A08" w:rsidRDefault="00633A08" w:rsidP="00FB7FF8">
            <w:pPr>
              <w:spacing w:before="100" w:beforeAutospacing="1" w:after="100" w:afterAutospacing="1"/>
              <w:jc w:val="both"/>
              <w:rPr>
                <w:color w:val="156082" w:themeColor="accent1"/>
                <w:sz w:val="17"/>
                <w:szCs w:val="17"/>
              </w:rPr>
            </w:pPr>
            <w:r>
              <w:rPr>
                <w:color w:val="156082" w:themeColor="accent1"/>
                <w:sz w:val="17"/>
                <w:szCs w:val="17"/>
              </w:rPr>
              <w:t>25-30 years</w:t>
            </w:r>
          </w:p>
        </w:tc>
      </w:tr>
      <w:tr w:rsidR="00FB7FF8" w:rsidRPr="00633A08" w14:paraId="3B6FD8CD" w14:textId="77777777" w:rsidTr="00FB7FF8">
        <w:tc>
          <w:tcPr>
            <w:tcW w:w="1603" w:type="dxa"/>
          </w:tcPr>
          <w:p w14:paraId="01DBCBD2" w14:textId="116B30DE" w:rsidR="00FB7FF8" w:rsidRPr="00633A08" w:rsidRDefault="00E93EF8" w:rsidP="00FB7FF8">
            <w:pPr>
              <w:spacing w:before="100" w:beforeAutospacing="1" w:after="100" w:afterAutospacing="1"/>
              <w:jc w:val="both"/>
              <w:rPr>
                <w:color w:val="156082" w:themeColor="accent1"/>
                <w:sz w:val="17"/>
                <w:szCs w:val="17"/>
              </w:rPr>
            </w:pPr>
            <w:r>
              <w:rPr>
                <w:color w:val="156082" w:themeColor="accent1"/>
                <w:sz w:val="17"/>
                <w:szCs w:val="17"/>
              </w:rPr>
              <w:t xml:space="preserve">Speed Control Loop </w:t>
            </w:r>
            <w:r w:rsidR="00746FE7">
              <w:rPr>
                <w:color w:val="156082" w:themeColor="accent1"/>
                <w:sz w:val="17"/>
                <w:szCs w:val="17"/>
              </w:rPr>
              <w:t>Bandwidth</w:t>
            </w:r>
          </w:p>
        </w:tc>
        <w:tc>
          <w:tcPr>
            <w:tcW w:w="1496" w:type="dxa"/>
          </w:tcPr>
          <w:p w14:paraId="6826F780" w14:textId="4DAFF610" w:rsidR="00FB7FF8" w:rsidRPr="00633A08" w:rsidRDefault="00E93EF8" w:rsidP="00FB7FF8">
            <w:pPr>
              <w:spacing w:before="100" w:beforeAutospacing="1" w:after="100" w:afterAutospacing="1"/>
              <w:jc w:val="both"/>
              <w:rPr>
                <w:color w:val="156082" w:themeColor="accent1"/>
                <w:sz w:val="17"/>
                <w:szCs w:val="17"/>
              </w:rPr>
            </w:pPr>
            <w:r>
              <w:rPr>
                <w:color w:val="156082" w:themeColor="accent1"/>
                <w:sz w:val="17"/>
                <w:szCs w:val="17"/>
              </w:rPr>
              <w:t>5-10 Hz</w:t>
            </w:r>
          </w:p>
        </w:tc>
        <w:tc>
          <w:tcPr>
            <w:tcW w:w="1528" w:type="dxa"/>
          </w:tcPr>
          <w:p w14:paraId="39F1DCE5" w14:textId="4650599A" w:rsidR="00FB7FF8" w:rsidRPr="00633A08" w:rsidRDefault="00E93EF8" w:rsidP="00FB7FF8">
            <w:pPr>
              <w:spacing w:before="100" w:beforeAutospacing="1" w:after="100" w:afterAutospacing="1"/>
              <w:jc w:val="both"/>
              <w:rPr>
                <w:color w:val="156082" w:themeColor="accent1"/>
                <w:sz w:val="17"/>
                <w:szCs w:val="17"/>
              </w:rPr>
            </w:pPr>
            <w:r>
              <w:rPr>
                <w:color w:val="156082" w:themeColor="accent1"/>
                <w:sz w:val="17"/>
                <w:szCs w:val="17"/>
              </w:rPr>
              <w:t>100-300 Hz</w:t>
            </w:r>
          </w:p>
        </w:tc>
        <w:tc>
          <w:tcPr>
            <w:tcW w:w="1471" w:type="dxa"/>
          </w:tcPr>
          <w:p w14:paraId="0EB3FD2F" w14:textId="050D1F3C" w:rsidR="00FB7FF8" w:rsidRPr="00633A08" w:rsidRDefault="00E93EF8" w:rsidP="00FB7FF8">
            <w:pPr>
              <w:spacing w:before="100" w:beforeAutospacing="1" w:after="100" w:afterAutospacing="1"/>
              <w:jc w:val="both"/>
              <w:rPr>
                <w:color w:val="156082" w:themeColor="accent1"/>
                <w:sz w:val="17"/>
                <w:szCs w:val="17"/>
              </w:rPr>
            </w:pPr>
            <w:r>
              <w:rPr>
                <w:color w:val="156082" w:themeColor="accent1"/>
                <w:sz w:val="17"/>
                <w:szCs w:val="17"/>
              </w:rPr>
              <w:t>3-5 Hz</w:t>
            </w:r>
          </w:p>
        </w:tc>
        <w:tc>
          <w:tcPr>
            <w:tcW w:w="1529" w:type="dxa"/>
          </w:tcPr>
          <w:p w14:paraId="2A04AC32" w14:textId="0D53E82C" w:rsidR="00FB7FF8" w:rsidRPr="00633A08" w:rsidRDefault="00E93EF8" w:rsidP="00FB7FF8">
            <w:pPr>
              <w:spacing w:before="100" w:beforeAutospacing="1" w:after="100" w:afterAutospacing="1"/>
              <w:jc w:val="both"/>
              <w:rPr>
                <w:color w:val="156082" w:themeColor="accent1"/>
                <w:sz w:val="17"/>
                <w:szCs w:val="17"/>
              </w:rPr>
            </w:pPr>
            <w:r>
              <w:rPr>
                <w:color w:val="156082" w:themeColor="accent1"/>
                <w:sz w:val="17"/>
                <w:szCs w:val="17"/>
              </w:rPr>
              <w:t>100-300 Hz</w:t>
            </w:r>
          </w:p>
        </w:tc>
        <w:tc>
          <w:tcPr>
            <w:tcW w:w="1723" w:type="dxa"/>
          </w:tcPr>
          <w:p w14:paraId="104ED5E1" w14:textId="63386E7E" w:rsidR="00FB7FF8" w:rsidRPr="00633A08" w:rsidRDefault="00E93EF8" w:rsidP="00FB7FF8">
            <w:pPr>
              <w:spacing w:before="100" w:beforeAutospacing="1" w:after="100" w:afterAutospacing="1"/>
              <w:jc w:val="both"/>
              <w:rPr>
                <w:color w:val="156082" w:themeColor="accent1"/>
                <w:sz w:val="17"/>
                <w:szCs w:val="17"/>
              </w:rPr>
            </w:pPr>
            <w:r>
              <w:rPr>
                <w:color w:val="156082" w:themeColor="accent1"/>
                <w:sz w:val="17"/>
                <w:szCs w:val="17"/>
              </w:rPr>
              <w:t>100-300 Hz</w:t>
            </w:r>
          </w:p>
        </w:tc>
      </w:tr>
      <w:tr w:rsidR="00FB7FF8" w:rsidRPr="00633A08" w14:paraId="1F3DBAF4" w14:textId="77777777" w:rsidTr="00FB7FF8">
        <w:tc>
          <w:tcPr>
            <w:tcW w:w="1603" w:type="dxa"/>
          </w:tcPr>
          <w:p w14:paraId="66EA61FF" w14:textId="0B39ED28" w:rsidR="00FB7FF8" w:rsidRPr="00633A08" w:rsidRDefault="0071363E" w:rsidP="00FB7FF8">
            <w:pPr>
              <w:spacing w:before="100" w:beforeAutospacing="1" w:after="100" w:afterAutospacing="1"/>
              <w:jc w:val="both"/>
              <w:rPr>
                <w:color w:val="156082" w:themeColor="accent1"/>
                <w:sz w:val="17"/>
                <w:szCs w:val="17"/>
              </w:rPr>
            </w:pPr>
            <w:r>
              <w:rPr>
                <w:color w:val="156082" w:themeColor="accent1"/>
                <w:sz w:val="17"/>
                <w:szCs w:val="17"/>
              </w:rPr>
              <w:t>Relative Cost ($/</w:t>
            </w:r>
            <w:proofErr w:type="spellStart"/>
            <w:r>
              <w:rPr>
                <w:color w:val="156082" w:themeColor="accent1"/>
                <w:sz w:val="17"/>
                <w:szCs w:val="17"/>
              </w:rPr>
              <w:t>kVAr</w:t>
            </w:r>
            <w:proofErr w:type="spellEnd"/>
            <w:r>
              <w:rPr>
                <w:color w:val="156082" w:themeColor="accent1"/>
                <w:sz w:val="17"/>
                <w:szCs w:val="17"/>
              </w:rPr>
              <w:t>)</w:t>
            </w:r>
          </w:p>
        </w:tc>
        <w:tc>
          <w:tcPr>
            <w:tcW w:w="1496" w:type="dxa"/>
          </w:tcPr>
          <w:p w14:paraId="48BE690D" w14:textId="33313E8A" w:rsidR="00FB7FF8" w:rsidRPr="00633A08" w:rsidRDefault="0071363E" w:rsidP="00FB7FF8">
            <w:pPr>
              <w:spacing w:before="100" w:beforeAutospacing="1" w:after="100" w:afterAutospacing="1"/>
              <w:jc w:val="both"/>
              <w:rPr>
                <w:color w:val="156082" w:themeColor="accent1"/>
                <w:sz w:val="17"/>
                <w:szCs w:val="17"/>
              </w:rPr>
            </w:pPr>
            <w:r>
              <w:rPr>
                <w:color w:val="156082" w:themeColor="accent1"/>
                <w:sz w:val="17"/>
                <w:szCs w:val="17"/>
              </w:rPr>
              <w:t>30-50</w:t>
            </w:r>
          </w:p>
        </w:tc>
        <w:tc>
          <w:tcPr>
            <w:tcW w:w="1528" w:type="dxa"/>
          </w:tcPr>
          <w:p w14:paraId="4BD0FA67" w14:textId="5569A2D5" w:rsidR="00FB7FF8" w:rsidRPr="00633A08" w:rsidRDefault="0071363E" w:rsidP="00FB7FF8">
            <w:pPr>
              <w:spacing w:before="100" w:beforeAutospacing="1" w:after="100" w:afterAutospacing="1"/>
              <w:jc w:val="both"/>
              <w:rPr>
                <w:color w:val="156082" w:themeColor="accent1"/>
                <w:sz w:val="17"/>
                <w:szCs w:val="17"/>
              </w:rPr>
            </w:pPr>
            <w:r>
              <w:rPr>
                <w:color w:val="156082" w:themeColor="accent1"/>
                <w:sz w:val="17"/>
                <w:szCs w:val="17"/>
              </w:rPr>
              <w:t>50-70</w:t>
            </w:r>
          </w:p>
        </w:tc>
        <w:tc>
          <w:tcPr>
            <w:tcW w:w="1471" w:type="dxa"/>
          </w:tcPr>
          <w:p w14:paraId="2B2323BA" w14:textId="7B8E66F8" w:rsidR="00FB7FF8" w:rsidRPr="00633A08" w:rsidRDefault="0071363E" w:rsidP="00FB7FF8">
            <w:pPr>
              <w:spacing w:before="100" w:beforeAutospacing="1" w:after="100" w:afterAutospacing="1"/>
              <w:jc w:val="both"/>
              <w:rPr>
                <w:color w:val="156082" w:themeColor="accent1"/>
                <w:sz w:val="17"/>
                <w:szCs w:val="17"/>
              </w:rPr>
            </w:pPr>
            <w:r>
              <w:rPr>
                <w:color w:val="156082" w:themeColor="accent1"/>
                <w:sz w:val="17"/>
                <w:szCs w:val="17"/>
              </w:rPr>
              <w:t>40-60</w:t>
            </w:r>
          </w:p>
        </w:tc>
        <w:tc>
          <w:tcPr>
            <w:tcW w:w="1529" w:type="dxa"/>
          </w:tcPr>
          <w:p w14:paraId="7E1E5608" w14:textId="0D8FEF0E" w:rsidR="00FB7FF8" w:rsidRPr="00633A08" w:rsidRDefault="0071363E" w:rsidP="00FB7FF8">
            <w:pPr>
              <w:spacing w:before="100" w:beforeAutospacing="1" w:after="100" w:afterAutospacing="1"/>
              <w:jc w:val="both"/>
              <w:rPr>
                <w:color w:val="156082" w:themeColor="accent1"/>
                <w:sz w:val="17"/>
                <w:szCs w:val="17"/>
              </w:rPr>
            </w:pPr>
            <w:r>
              <w:rPr>
                <w:color w:val="156082" w:themeColor="accent1"/>
                <w:sz w:val="17"/>
                <w:szCs w:val="17"/>
              </w:rPr>
              <w:t>70-90</w:t>
            </w:r>
          </w:p>
        </w:tc>
        <w:tc>
          <w:tcPr>
            <w:tcW w:w="1723" w:type="dxa"/>
          </w:tcPr>
          <w:p w14:paraId="6CD76B56" w14:textId="2FE6212B" w:rsidR="00FB7FF8" w:rsidRPr="00633A08" w:rsidRDefault="0071363E" w:rsidP="00FB7FF8">
            <w:pPr>
              <w:spacing w:before="100" w:beforeAutospacing="1" w:after="100" w:afterAutospacing="1"/>
              <w:jc w:val="both"/>
              <w:rPr>
                <w:color w:val="156082" w:themeColor="accent1"/>
                <w:sz w:val="17"/>
                <w:szCs w:val="17"/>
              </w:rPr>
            </w:pPr>
            <w:r>
              <w:rPr>
                <w:color w:val="156082" w:themeColor="accent1"/>
                <w:sz w:val="17"/>
                <w:szCs w:val="17"/>
              </w:rPr>
              <w:t>90-120</w:t>
            </w:r>
          </w:p>
        </w:tc>
      </w:tr>
      <w:tr w:rsidR="00FB7FF8" w:rsidRPr="00633A08" w14:paraId="436C54F5" w14:textId="77777777" w:rsidTr="00FB7FF8">
        <w:tc>
          <w:tcPr>
            <w:tcW w:w="1603" w:type="dxa"/>
          </w:tcPr>
          <w:p w14:paraId="1CF782C1" w14:textId="2B74BC06" w:rsidR="00FB7FF8" w:rsidRPr="00633A08" w:rsidRDefault="002F4806" w:rsidP="00FB7FF8">
            <w:pPr>
              <w:spacing w:before="100" w:beforeAutospacing="1" w:after="100" w:afterAutospacing="1"/>
              <w:jc w:val="both"/>
              <w:rPr>
                <w:color w:val="156082" w:themeColor="accent1"/>
                <w:sz w:val="17"/>
                <w:szCs w:val="17"/>
              </w:rPr>
            </w:pPr>
            <w:r>
              <w:rPr>
                <w:color w:val="156082" w:themeColor="accent1"/>
                <w:sz w:val="17"/>
                <w:szCs w:val="17"/>
              </w:rPr>
              <w:t>Acoustic Noise</w:t>
            </w:r>
          </w:p>
        </w:tc>
        <w:tc>
          <w:tcPr>
            <w:tcW w:w="1496" w:type="dxa"/>
          </w:tcPr>
          <w:p w14:paraId="5E5FE713" w14:textId="153046D1" w:rsidR="00FB7FF8" w:rsidRPr="00633A08" w:rsidRDefault="002F4806" w:rsidP="00FB7FF8">
            <w:pPr>
              <w:spacing w:before="100" w:beforeAutospacing="1" w:after="100" w:afterAutospacing="1"/>
              <w:jc w:val="both"/>
              <w:rPr>
                <w:color w:val="156082" w:themeColor="accent1"/>
                <w:sz w:val="17"/>
                <w:szCs w:val="17"/>
              </w:rPr>
            </w:pPr>
            <w:r>
              <w:rPr>
                <w:color w:val="156082" w:themeColor="accent1"/>
                <w:sz w:val="17"/>
                <w:szCs w:val="17"/>
              </w:rPr>
              <w:t>60-80 dB</w:t>
            </w:r>
          </w:p>
        </w:tc>
        <w:tc>
          <w:tcPr>
            <w:tcW w:w="1528" w:type="dxa"/>
          </w:tcPr>
          <w:p w14:paraId="2030B040" w14:textId="349FF216" w:rsidR="00FB7FF8" w:rsidRPr="00633A08" w:rsidRDefault="002F4806" w:rsidP="00FB7FF8">
            <w:pPr>
              <w:spacing w:before="100" w:beforeAutospacing="1" w:after="100" w:afterAutospacing="1"/>
              <w:jc w:val="both"/>
              <w:rPr>
                <w:color w:val="156082" w:themeColor="accent1"/>
                <w:sz w:val="17"/>
                <w:szCs w:val="17"/>
              </w:rPr>
            </w:pPr>
            <w:r>
              <w:rPr>
                <w:color w:val="156082" w:themeColor="accent1"/>
                <w:sz w:val="17"/>
                <w:szCs w:val="17"/>
              </w:rPr>
              <w:t>65-75 dB</w:t>
            </w:r>
          </w:p>
        </w:tc>
        <w:tc>
          <w:tcPr>
            <w:tcW w:w="1471" w:type="dxa"/>
          </w:tcPr>
          <w:p w14:paraId="06E653C1" w14:textId="22304654" w:rsidR="00FB7FF8" w:rsidRPr="00633A08" w:rsidRDefault="0047504F" w:rsidP="00FB7FF8">
            <w:pPr>
              <w:spacing w:before="100" w:beforeAutospacing="1" w:after="100" w:afterAutospacing="1"/>
              <w:jc w:val="both"/>
              <w:rPr>
                <w:color w:val="156082" w:themeColor="accent1"/>
                <w:sz w:val="17"/>
                <w:szCs w:val="17"/>
              </w:rPr>
            </w:pPr>
            <w:r>
              <w:rPr>
                <w:color w:val="156082" w:themeColor="accent1"/>
                <w:sz w:val="17"/>
                <w:szCs w:val="17"/>
              </w:rPr>
              <w:t>55-75 dB</w:t>
            </w:r>
          </w:p>
        </w:tc>
        <w:tc>
          <w:tcPr>
            <w:tcW w:w="1529" w:type="dxa"/>
          </w:tcPr>
          <w:p w14:paraId="4D27D80C" w14:textId="197537F6" w:rsidR="00FB7FF8" w:rsidRPr="00633A08" w:rsidRDefault="0047504F" w:rsidP="00FB7FF8">
            <w:pPr>
              <w:spacing w:before="100" w:beforeAutospacing="1" w:after="100" w:afterAutospacing="1"/>
              <w:jc w:val="both"/>
              <w:rPr>
                <w:color w:val="156082" w:themeColor="accent1"/>
                <w:sz w:val="17"/>
                <w:szCs w:val="17"/>
              </w:rPr>
            </w:pPr>
            <w:r>
              <w:rPr>
                <w:color w:val="156082" w:themeColor="accent1"/>
                <w:sz w:val="17"/>
                <w:szCs w:val="17"/>
              </w:rPr>
              <w:t>65-75 dB</w:t>
            </w:r>
          </w:p>
        </w:tc>
        <w:tc>
          <w:tcPr>
            <w:tcW w:w="1723" w:type="dxa"/>
          </w:tcPr>
          <w:p w14:paraId="0C982266" w14:textId="2275A584" w:rsidR="00FB7FF8" w:rsidRPr="00633A08" w:rsidRDefault="0047504F" w:rsidP="00FB7FF8">
            <w:pPr>
              <w:spacing w:before="100" w:beforeAutospacing="1" w:after="100" w:afterAutospacing="1"/>
              <w:jc w:val="both"/>
              <w:rPr>
                <w:color w:val="156082" w:themeColor="accent1"/>
                <w:sz w:val="17"/>
                <w:szCs w:val="17"/>
              </w:rPr>
            </w:pPr>
            <w:r>
              <w:rPr>
                <w:color w:val="156082" w:themeColor="accent1"/>
                <w:sz w:val="17"/>
                <w:szCs w:val="17"/>
              </w:rPr>
              <w:t>65-80 dB</w:t>
            </w:r>
          </w:p>
        </w:tc>
      </w:tr>
      <w:tr w:rsidR="00FB7FF8" w:rsidRPr="00633A08" w14:paraId="7AB6C829" w14:textId="77777777" w:rsidTr="00FB7FF8">
        <w:tc>
          <w:tcPr>
            <w:tcW w:w="1603" w:type="dxa"/>
          </w:tcPr>
          <w:p w14:paraId="378A5F61" w14:textId="766579D1" w:rsidR="00FB7FF8" w:rsidRPr="00633A08" w:rsidRDefault="0047504F" w:rsidP="00FB7FF8">
            <w:pPr>
              <w:spacing w:before="100" w:beforeAutospacing="1" w:after="100" w:afterAutospacing="1"/>
              <w:jc w:val="both"/>
              <w:rPr>
                <w:color w:val="156082" w:themeColor="accent1"/>
                <w:sz w:val="17"/>
                <w:szCs w:val="17"/>
              </w:rPr>
            </w:pPr>
            <w:r>
              <w:rPr>
                <w:color w:val="156082" w:themeColor="accent1"/>
                <w:sz w:val="17"/>
                <w:szCs w:val="17"/>
              </w:rPr>
              <w:t>Cooling Requirements</w:t>
            </w:r>
          </w:p>
        </w:tc>
        <w:tc>
          <w:tcPr>
            <w:tcW w:w="1496" w:type="dxa"/>
          </w:tcPr>
          <w:p w14:paraId="5279ED92" w14:textId="26772126" w:rsidR="00FB7FF8" w:rsidRPr="00633A08" w:rsidRDefault="0047504F" w:rsidP="00FB7FF8">
            <w:pPr>
              <w:spacing w:before="100" w:beforeAutospacing="1" w:after="100" w:afterAutospacing="1"/>
              <w:jc w:val="both"/>
              <w:rPr>
                <w:color w:val="156082" w:themeColor="accent1"/>
                <w:sz w:val="17"/>
                <w:szCs w:val="17"/>
              </w:rPr>
            </w:pPr>
            <w:r>
              <w:rPr>
                <w:color w:val="156082" w:themeColor="accent1"/>
                <w:sz w:val="17"/>
                <w:szCs w:val="17"/>
              </w:rPr>
              <w:t>Air/Oil</w:t>
            </w:r>
          </w:p>
        </w:tc>
        <w:tc>
          <w:tcPr>
            <w:tcW w:w="1528" w:type="dxa"/>
          </w:tcPr>
          <w:p w14:paraId="2A9BD202" w14:textId="5D6693E0" w:rsidR="00FB7FF8" w:rsidRPr="00633A08" w:rsidRDefault="0047504F" w:rsidP="00FB7FF8">
            <w:pPr>
              <w:spacing w:before="100" w:beforeAutospacing="1" w:after="100" w:afterAutospacing="1"/>
              <w:jc w:val="both"/>
              <w:rPr>
                <w:color w:val="156082" w:themeColor="accent1"/>
                <w:sz w:val="17"/>
                <w:szCs w:val="17"/>
              </w:rPr>
            </w:pPr>
            <w:r>
              <w:rPr>
                <w:color w:val="156082" w:themeColor="accent1"/>
                <w:sz w:val="17"/>
                <w:szCs w:val="17"/>
              </w:rPr>
              <w:t>Air/Liquid</w:t>
            </w:r>
          </w:p>
        </w:tc>
        <w:tc>
          <w:tcPr>
            <w:tcW w:w="1471" w:type="dxa"/>
          </w:tcPr>
          <w:p w14:paraId="36D453A5" w14:textId="59D7E00D" w:rsidR="00FB7FF8" w:rsidRPr="00633A08" w:rsidRDefault="0047504F" w:rsidP="00FB7FF8">
            <w:pPr>
              <w:spacing w:before="100" w:beforeAutospacing="1" w:after="100" w:afterAutospacing="1"/>
              <w:jc w:val="both"/>
              <w:rPr>
                <w:color w:val="156082" w:themeColor="accent1"/>
                <w:sz w:val="17"/>
                <w:szCs w:val="17"/>
              </w:rPr>
            </w:pPr>
            <w:r>
              <w:rPr>
                <w:color w:val="156082" w:themeColor="accent1"/>
                <w:sz w:val="17"/>
                <w:szCs w:val="17"/>
              </w:rPr>
              <w:t>Air/Oil</w:t>
            </w:r>
          </w:p>
        </w:tc>
        <w:tc>
          <w:tcPr>
            <w:tcW w:w="1529" w:type="dxa"/>
          </w:tcPr>
          <w:p w14:paraId="0A99AE45" w14:textId="40CBAE83" w:rsidR="00FB7FF8" w:rsidRPr="00633A08" w:rsidRDefault="0047504F" w:rsidP="00FB7FF8">
            <w:pPr>
              <w:spacing w:before="100" w:beforeAutospacing="1" w:after="100" w:afterAutospacing="1"/>
              <w:jc w:val="both"/>
              <w:rPr>
                <w:color w:val="156082" w:themeColor="accent1"/>
                <w:sz w:val="17"/>
                <w:szCs w:val="17"/>
              </w:rPr>
            </w:pPr>
            <w:r>
              <w:rPr>
                <w:color w:val="156082" w:themeColor="accent1"/>
                <w:sz w:val="17"/>
                <w:szCs w:val="17"/>
              </w:rPr>
              <w:t>Air/Liquid</w:t>
            </w:r>
          </w:p>
        </w:tc>
        <w:tc>
          <w:tcPr>
            <w:tcW w:w="1723" w:type="dxa"/>
          </w:tcPr>
          <w:p w14:paraId="44BF51ED" w14:textId="09BB75A3" w:rsidR="00FB7FF8" w:rsidRPr="00633A08" w:rsidRDefault="0047504F" w:rsidP="00FB7FF8">
            <w:pPr>
              <w:spacing w:before="100" w:beforeAutospacing="1" w:after="100" w:afterAutospacing="1"/>
              <w:jc w:val="both"/>
              <w:rPr>
                <w:color w:val="156082" w:themeColor="accent1"/>
                <w:sz w:val="17"/>
                <w:szCs w:val="17"/>
              </w:rPr>
            </w:pPr>
            <w:r>
              <w:rPr>
                <w:color w:val="156082" w:themeColor="accent1"/>
                <w:sz w:val="17"/>
                <w:szCs w:val="17"/>
              </w:rPr>
              <w:t>Air/Liquid</w:t>
            </w:r>
          </w:p>
        </w:tc>
      </w:tr>
      <w:tr w:rsidR="0047504F" w:rsidRPr="00633A08" w14:paraId="378341AE" w14:textId="77777777" w:rsidTr="00FB7FF8">
        <w:tc>
          <w:tcPr>
            <w:tcW w:w="1603" w:type="dxa"/>
          </w:tcPr>
          <w:p w14:paraId="5D5C9861" w14:textId="014E3016" w:rsidR="0047504F" w:rsidRDefault="003E7D2F" w:rsidP="00FB7FF8">
            <w:pPr>
              <w:spacing w:before="100" w:beforeAutospacing="1" w:after="100" w:afterAutospacing="1"/>
              <w:jc w:val="both"/>
              <w:rPr>
                <w:color w:val="156082" w:themeColor="accent1"/>
                <w:sz w:val="17"/>
                <w:szCs w:val="17"/>
              </w:rPr>
            </w:pPr>
            <w:r>
              <w:rPr>
                <w:color w:val="156082" w:themeColor="accent1"/>
                <w:sz w:val="17"/>
                <w:szCs w:val="17"/>
              </w:rPr>
              <w:t>Control Complexity</w:t>
            </w:r>
          </w:p>
        </w:tc>
        <w:tc>
          <w:tcPr>
            <w:tcW w:w="1496" w:type="dxa"/>
          </w:tcPr>
          <w:p w14:paraId="444EA891" w14:textId="29C25EBD" w:rsidR="0047504F" w:rsidRDefault="003E7D2F" w:rsidP="00FB7FF8">
            <w:pPr>
              <w:spacing w:before="100" w:beforeAutospacing="1" w:after="100" w:afterAutospacing="1"/>
              <w:jc w:val="both"/>
              <w:rPr>
                <w:color w:val="156082" w:themeColor="accent1"/>
                <w:sz w:val="17"/>
                <w:szCs w:val="17"/>
              </w:rPr>
            </w:pPr>
            <w:r>
              <w:rPr>
                <w:color w:val="156082" w:themeColor="accent1"/>
                <w:sz w:val="17"/>
                <w:szCs w:val="17"/>
              </w:rPr>
              <w:t>Medium</w:t>
            </w:r>
          </w:p>
        </w:tc>
        <w:tc>
          <w:tcPr>
            <w:tcW w:w="1528" w:type="dxa"/>
          </w:tcPr>
          <w:p w14:paraId="18A588A9" w14:textId="152A567B" w:rsidR="0047504F" w:rsidRDefault="003E7D2F" w:rsidP="00FB7FF8">
            <w:pPr>
              <w:spacing w:before="100" w:beforeAutospacing="1" w:after="100" w:afterAutospacing="1"/>
              <w:jc w:val="both"/>
              <w:rPr>
                <w:color w:val="156082" w:themeColor="accent1"/>
                <w:sz w:val="17"/>
                <w:szCs w:val="17"/>
              </w:rPr>
            </w:pPr>
            <w:r>
              <w:rPr>
                <w:color w:val="156082" w:themeColor="accent1"/>
                <w:sz w:val="17"/>
                <w:szCs w:val="17"/>
              </w:rPr>
              <w:t>High</w:t>
            </w:r>
          </w:p>
        </w:tc>
        <w:tc>
          <w:tcPr>
            <w:tcW w:w="1471" w:type="dxa"/>
          </w:tcPr>
          <w:p w14:paraId="217887E6" w14:textId="35FD934D" w:rsidR="0047504F" w:rsidRDefault="003E7D2F" w:rsidP="00FB7FF8">
            <w:pPr>
              <w:spacing w:before="100" w:beforeAutospacing="1" w:after="100" w:afterAutospacing="1"/>
              <w:jc w:val="both"/>
              <w:rPr>
                <w:color w:val="156082" w:themeColor="accent1"/>
                <w:sz w:val="17"/>
                <w:szCs w:val="17"/>
              </w:rPr>
            </w:pPr>
            <w:r>
              <w:rPr>
                <w:color w:val="156082" w:themeColor="accent1"/>
                <w:sz w:val="17"/>
                <w:szCs w:val="17"/>
              </w:rPr>
              <w:t>Medium</w:t>
            </w:r>
          </w:p>
        </w:tc>
        <w:tc>
          <w:tcPr>
            <w:tcW w:w="1529" w:type="dxa"/>
          </w:tcPr>
          <w:p w14:paraId="2802477E" w14:textId="52C133AE" w:rsidR="0047504F" w:rsidRDefault="003E7D2F" w:rsidP="00FB7FF8">
            <w:pPr>
              <w:spacing w:before="100" w:beforeAutospacing="1" w:after="100" w:afterAutospacing="1"/>
              <w:jc w:val="both"/>
              <w:rPr>
                <w:color w:val="156082" w:themeColor="accent1"/>
                <w:sz w:val="17"/>
                <w:szCs w:val="17"/>
              </w:rPr>
            </w:pPr>
            <w:r>
              <w:rPr>
                <w:color w:val="156082" w:themeColor="accent1"/>
                <w:sz w:val="17"/>
                <w:szCs w:val="17"/>
              </w:rPr>
              <w:t>High</w:t>
            </w:r>
          </w:p>
        </w:tc>
        <w:tc>
          <w:tcPr>
            <w:tcW w:w="1723" w:type="dxa"/>
          </w:tcPr>
          <w:p w14:paraId="7A7D6471" w14:textId="33E27B90" w:rsidR="0047504F" w:rsidRDefault="003E7D2F" w:rsidP="00FB7FF8">
            <w:pPr>
              <w:spacing w:before="100" w:beforeAutospacing="1" w:after="100" w:afterAutospacing="1"/>
              <w:jc w:val="both"/>
              <w:rPr>
                <w:color w:val="156082" w:themeColor="accent1"/>
                <w:sz w:val="17"/>
                <w:szCs w:val="17"/>
              </w:rPr>
            </w:pPr>
            <w:r>
              <w:rPr>
                <w:color w:val="156082" w:themeColor="accent1"/>
                <w:sz w:val="17"/>
                <w:szCs w:val="17"/>
              </w:rPr>
              <w:t>Very High</w:t>
            </w:r>
          </w:p>
        </w:tc>
      </w:tr>
      <w:tr w:rsidR="003E7D2F" w:rsidRPr="00633A08" w14:paraId="10590ABA" w14:textId="77777777" w:rsidTr="00FB7FF8">
        <w:tc>
          <w:tcPr>
            <w:tcW w:w="1603" w:type="dxa"/>
          </w:tcPr>
          <w:p w14:paraId="267541C4" w14:textId="11E5F05D" w:rsidR="003E7D2F" w:rsidRDefault="003E7D2F" w:rsidP="00FB7FF8">
            <w:pPr>
              <w:spacing w:before="100" w:beforeAutospacing="1" w:after="100" w:afterAutospacing="1"/>
              <w:jc w:val="both"/>
              <w:rPr>
                <w:color w:val="156082" w:themeColor="accent1"/>
                <w:sz w:val="17"/>
                <w:szCs w:val="17"/>
              </w:rPr>
            </w:pPr>
            <w:r>
              <w:rPr>
                <w:color w:val="156082" w:themeColor="accent1"/>
                <w:sz w:val="17"/>
                <w:szCs w:val="17"/>
              </w:rPr>
              <w:t>Operating Temperature Range</w:t>
            </w:r>
          </w:p>
        </w:tc>
        <w:tc>
          <w:tcPr>
            <w:tcW w:w="1496" w:type="dxa"/>
          </w:tcPr>
          <w:p w14:paraId="7B68BB37" w14:textId="78A87959" w:rsidR="003E7D2F" w:rsidRDefault="003E7D2F" w:rsidP="00FB7FF8">
            <w:pPr>
              <w:spacing w:before="100" w:beforeAutospacing="1" w:after="100" w:afterAutospacing="1"/>
              <w:jc w:val="both"/>
              <w:rPr>
                <w:color w:val="156082" w:themeColor="accent1"/>
                <w:sz w:val="17"/>
                <w:szCs w:val="17"/>
              </w:rPr>
            </w:pPr>
            <w:r>
              <w:rPr>
                <w:color w:val="156082" w:themeColor="accent1"/>
                <w:sz w:val="17"/>
                <w:szCs w:val="17"/>
              </w:rPr>
              <w:t>-40 to +50</w:t>
            </w:r>
          </w:p>
        </w:tc>
        <w:tc>
          <w:tcPr>
            <w:tcW w:w="1528" w:type="dxa"/>
          </w:tcPr>
          <w:p w14:paraId="7BE323F7" w14:textId="72444756" w:rsidR="003E7D2F" w:rsidRDefault="003E7D2F" w:rsidP="00FB7FF8">
            <w:pPr>
              <w:spacing w:before="100" w:beforeAutospacing="1" w:after="100" w:afterAutospacing="1"/>
              <w:jc w:val="both"/>
              <w:rPr>
                <w:color w:val="156082" w:themeColor="accent1"/>
                <w:sz w:val="17"/>
                <w:szCs w:val="17"/>
              </w:rPr>
            </w:pPr>
            <w:r>
              <w:rPr>
                <w:color w:val="156082" w:themeColor="accent1"/>
                <w:sz w:val="17"/>
                <w:szCs w:val="17"/>
              </w:rPr>
              <w:t>-35 to +45</w:t>
            </w:r>
          </w:p>
        </w:tc>
        <w:tc>
          <w:tcPr>
            <w:tcW w:w="1471" w:type="dxa"/>
          </w:tcPr>
          <w:p w14:paraId="53E7A5A7" w14:textId="40719FC2" w:rsidR="003E7D2F" w:rsidRDefault="003E7D2F" w:rsidP="00FB7FF8">
            <w:pPr>
              <w:spacing w:before="100" w:beforeAutospacing="1" w:after="100" w:afterAutospacing="1"/>
              <w:jc w:val="both"/>
              <w:rPr>
                <w:color w:val="156082" w:themeColor="accent1"/>
                <w:sz w:val="17"/>
                <w:szCs w:val="17"/>
              </w:rPr>
            </w:pPr>
            <w:r>
              <w:rPr>
                <w:color w:val="156082" w:themeColor="accent1"/>
                <w:sz w:val="17"/>
                <w:szCs w:val="17"/>
              </w:rPr>
              <w:t>-40 to +50</w:t>
            </w:r>
          </w:p>
        </w:tc>
        <w:tc>
          <w:tcPr>
            <w:tcW w:w="1529" w:type="dxa"/>
          </w:tcPr>
          <w:p w14:paraId="78CAD94C" w14:textId="6175A0D8" w:rsidR="003E7D2F" w:rsidRDefault="003E7D2F" w:rsidP="00FB7FF8">
            <w:pPr>
              <w:spacing w:before="100" w:beforeAutospacing="1" w:after="100" w:afterAutospacing="1"/>
              <w:jc w:val="both"/>
              <w:rPr>
                <w:color w:val="156082" w:themeColor="accent1"/>
                <w:sz w:val="17"/>
                <w:szCs w:val="17"/>
              </w:rPr>
            </w:pPr>
            <w:r>
              <w:rPr>
                <w:color w:val="156082" w:themeColor="accent1"/>
                <w:sz w:val="17"/>
                <w:szCs w:val="17"/>
              </w:rPr>
              <w:t>-35 to +45</w:t>
            </w:r>
          </w:p>
        </w:tc>
        <w:tc>
          <w:tcPr>
            <w:tcW w:w="1723" w:type="dxa"/>
          </w:tcPr>
          <w:p w14:paraId="18FF2C74" w14:textId="7FAE8AF4" w:rsidR="003E7D2F" w:rsidRDefault="003E7D2F" w:rsidP="00FB7FF8">
            <w:pPr>
              <w:spacing w:before="100" w:beforeAutospacing="1" w:after="100" w:afterAutospacing="1"/>
              <w:jc w:val="both"/>
              <w:rPr>
                <w:color w:val="156082" w:themeColor="accent1"/>
                <w:sz w:val="17"/>
                <w:szCs w:val="17"/>
              </w:rPr>
            </w:pPr>
            <w:r>
              <w:rPr>
                <w:color w:val="156082" w:themeColor="accent1"/>
                <w:sz w:val="17"/>
                <w:szCs w:val="17"/>
              </w:rPr>
              <w:t>-35 to 45</w:t>
            </w:r>
          </w:p>
        </w:tc>
      </w:tr>
      <w:tr w:rsidR="003E7D2F" w:rsidRPr="00633A08" w14:paraId="5329A0A7" w14:textId="77777777" w:rsidTr="00FB7FF8">
        <w:tc>
          <w:tcPr>
            <w:tcW w:w="1603" w:type="dxa"/>
          </w:tcPr>
          <w:p w14:paraId="0E2446A6" w14:textId="3EF437ED" w:rsidR="003E7D2F" w:rsidRDefault="00AB3086" w:rsidP="00FB7FF8">
            <w:pPr>
              <w:spacing w:before="100" w:beforeAutospacing="1" w:after="100" w:afterAutospacing="1"/>
              <w:jc w:val="both"/>
              <w:rPr>
                <w:color w:val="156082" w:themeColor="accent1"/>
                <w:sz w:val="17"/>
                <w:szCs w:val="17"/>
              </w:rPr>
            </w:pPr>
            <w:r>
              <w:rPr>
                <w:color w:val="156082" w:themeColor="accent1"/>
                <w:sz w:val="17"/>
                <w:szCs w:val="17"/>
              </w:rPr>
              <w:t xml:space="preserve">Altitude </w:t>
            </w:r>
            <w:r w:rsidR="00310EB1">
              <w:rPr>
                <w:color w:val="156082" w:themeColor="accent1"/>
                <w:sz w:val="17"/>
                <w:szCs w:val="17"/>
              </w:rPr>
              <w:t>Derating (</w:t>
            </w:r>
            <w:r>
              <w:rPr>
                <w:color w:val="156082" w:themeColor="accent1"/>
                <w:sz w:val="17"/>
                <w:szCs w:val="17"/>
              </w:rPr>
              <w:t>above 1000m)</w:t>
            </w:r>
          </w:p>
        </w:tc>
        <w:tc>
          <w:tcPr>
            <w:tcW w:w="1496" w:type="dxa"/>
          </w:tcPr>
          <w:p w14:paraId="20B70B00" w14:textId="6CE9CD75" w:rsidR="003E7D2F" w:rsidRDefault="00AB3086" w:rsidP="00FB7FF8">
            <w:pPr>
              <w:spacing w:before="100" w:beforeAutospacing="1" w:after="100" w:afterAutospacing="1"/>
              <w:jc w:val="both"/>
              <w:rPr>
                <w:color w:val="156082" w:themeColor="accent1"/>
                <w:sz w:val="17"/>
                <w:szCs w:val="17"/>
              </w:rPr>
            </w:pPr>
            <w:r>
              <w:rPr>
                <w:color w:val="156082" w:themeColor="accent1"/>
                <w:sz w:val="17"/>
                <w:szCs w:val="17"/>
              </w:rPr>
              <w:t>1%/100m</w:t>
            </w:r>
          </w:p>
        </w:tc>
        <w:tc>
          <w:tcPr>
            <w:tcW w:w="1528" w:type="dxa"/>
          </w:tcPr>
          <w:p w14:paraId="292DB76C" w14:textId="40D9D06A" w:rsidR="003E7D2F" w:rsidRDefault="00AB3086" w:rsidP="00FB7FF8">
            <w:pPr>
              <w:spacing w:before="100" w:beforeAutospacing="1" w:after="100" w:afterAutospacing="1"/>
              <w:jc w:val="both"/>
              <w:rPr>
                <w:color w:val="156082" w:themeColor="accent1"/>
                <w:sz w:val="17"/>
                <w:szCs w:val="17"/>
              </w:rPr>
            </w:pPr>
            <w:r>
              <w:rPr>
                <w:color w:val="156082" w:themeColor="accent1"/>
                <w:sz w:val="17"/>
                <w:szCs w:val="17"/>
              </w:rPr>
              <w:t>1%/100m</w:t>
            </w:r>
          </w:p>
        </w:tc>
        <w:tc>
          <w:tcPr>
            <w:tcW w:w="1471" w:type="dxa"/>
          </w:tcPr>
          <w:p w14:paraId="59E27B75" w14:textId="79DC28CA" w:rsidR="003E7D2F" w:rsidRDefault="00AB3086" w:rsidP="00FB7FF8">
            <w:pPr>
              <w:spacing w:before="100" w:beforeAutospacing="1" w:after="100" w:afterAutospacing="1"/>
              <w:jc w:val="both"/>
              <w:rPr>
                <w:color w:val="156082" w:themeColor="accent1"/>
                <w:sz w:val="17"/>
                <w:szCs w:val="17"/>
              </w:rPr>
            </w:pPr>
            <w:r>
              <w:rPr>
                <w:color w:val="156082" w:themeColor="accent1"/>
                <w:sz w:val="17"/>
                <w:szCs w:val="17"/>
              </w:rPr>
              <w:t>1%/100m</w:t>
            </w:r>
          </w:p>
        </w:tc>
        <w:tc>
          <w:tcPr>
            <w:tcW w:w="1529" w:type="dxa"/>
          </w:tcPr>
          <w:p w14:paraId="60A70D72" w14:textId="7BF8863B" w:rsidR="003E7D2F" w:rsidRDefault="00AB3086" w:rsidP="00FB7FF8">
            <w:pPr>
              <w:spacing w:before="100" w:beforeAutospacing="1" w:after="100" w:afterAutospacing="1"/>
              <w:jc w:val="both"/>
              <w:rPr>
                <w:color w:val="156082" w:themeColor="accent1"/>
                <w:sz w:val="17"/>
                <w:szCs w:val="17"/>
              </w:rPr>
            </w:pPr>
            <w:r>
              <w:rPr>
                <w:color w:val="156082" w:themeColor="accent1"/>
                <w:sz w:val="17"/>
                <w:szCs w:val="17"/>
              </w:rPr>
              <w:t>1%/100m</w:t>
            </w:r>
          </w:p>
        </w:tc>
        <w:tc>
          <w:tcPr>
            <w:tcW w:w="1723" w:type="dxa"/>
          </w:tcPr>
          <w:p w14:paraId="03BBB55F" w14:textId="20E0440E" w:rsidR="003E7D2F" w:rsidRDefault="00AB3086" w:rsidP="00FB7FF8">
            <w:pPr>
              <w:spacing w:before="100" w:beforeAutospacing="1" w:after="100" w:afterAutospacing="1"/>
              <w:jc w:val="both"/>
              <w:rPr>
                <w:color w:val="156082" w:themeColor="accent1"/>
                <w:sz w:val="17"/>
                <w:szCs w:val="17"/>
              </w:rPr>
            </w:pPr>
            <w:r>
              <w:rPr>
                <w:color w:val="156082" w:themeColor="accent1"/>
                <w:sz w:val="17"/>
                <w:szCs w:val="17"/>
              </w:rPr>
              <w:t>1%/100m</w:t>
            </w:r>
          </w:p>
        </w:tc>
      </w:tr>
    </w:tbl>
    <w:p w14:paraId="7A5386B6" w14:textId="77777777" w:rsidR="00CD2274" w:rsidRDefault="00CD2274" w:rsidP="00CD2274">
      <w:pPr>
        <w:spacing w:before="100" w:beforeAutospacing="1" w:after="100" w:afterAutospacing="1"/>
        <w:jc w:val="both"/>
        <w:rPr>
          <w:color w:val="156082" w:themeColor="accent1"/>
        </w:rPr>
      </w:pPr>
    </w:p>
    <w:p w14:paraId="4B7FFEF6" w14:textId="66EBBE83" w:rsidR="00DD744A" w:rsidRDefault="00DD744A" w:rsidP="00DD744A">
      <w:pPr>
        <w:spacing w:before="100" w:beforeAutospacing="1" w:after="100" w:afterAutospacing="1"/>
        <w:jc w:val="both"/>
        <w:rPr>
          <w:b/>
          <w:bCs/>
          <w:color w:val="000000" w:themeColor="text1"/>
        </w:rPr>
      </w:pPr>
      <w:r>
        <w:rPr>
          <w:b/>
          <w:bCs/>
          <w:color w:val="000000" w:themeColor="text1"/>
        </w:rPr>
        <w:t xml:space="preserve">3. Fundamental of Artificial </w:t>
      </w:r>
      <w:r w:rsidR="00F11115">
        <w:rPr>
          <w:b/>
          <w:bCs/>
          <w:color w:val="000000" w:themeColor="text1"/>
        </w:rPr>
        <w:t>Intelligence</w:t>
      </w:r>
      <w:r>
        <w:rPr>
          <w:b/>
          <w:bCs/>
          <w:color w:val="000000" w:themeColor="text1"/>
        </w:rPr>
        <w:t xml:space="preserve"> in Power Systems</w:t>
      </w:r>
    </w:p>
    <w:p w14:paraId="1D11496C" w14:textId="7D14B089" w:rsidR="00DD744A" w:rsidRPr="0047491D" w:rsidRDefault="0047491D" w:rsidP="00770641">
      <w:pPr>
        <w:spacing w:before="100" w:beforeAutospacing="1" w:after="100" w:afterAutospacing="1"/>
        <w:jc w:val="both"/>
        <w:rPr>
          <w:color w:val="000000" w:themeColor="text1"/>
        </w:rPr>
      </w:pPr>
      <w:r>
        <w:rPr>
          <w:color w:val="000000" w:themeColor="text1"/>
        </w:rPr>
        <w:t>Artificial Intelligence (AI)</w:t>
      </w:r>
      <w:r w:rsidR="002C3B66">
        <w:rPr>
          <w:color w:val="000000" w:themeColor="text1"/>
        </w:rPr>
        <w:fldChar w:fldCharType="begin"/>
      </w:r>
      <w:r w:rsidR="00770641">
        <w:rPr>
          <w:color w:val="000000" w:themeColor="text1"/>
        </w:rPr>
        <w:instrText xml:space="preserve"> ADDIN ZOTERO_ITEM CSL_CITATION {"citationID":"avtf2r90m8","properties":{"formattedCitation":"[66]","plainCitation":"[66]","noteIndex":0},"citationItems":[{"id":959,"uris":["http://zotero.org/users/9870935/items/QYCRSSQ6"],"itemData":{"id":959,"type":"article-journal","abstract":"This review comprehensively examines the burgeoning field of intelligent techniques to enhance power systems’ stability, control, and protection. As global energy demands increase and renewable energy sources become more integrated, maintaining the stability and reliability of both conventional power systems and smart grids is crucial. Traditional methods are increasingly insufficient for handling today’s power grids’ complex, dynamic nature. This paper discusses the adoption of advanced intelligence methods, including artificial intelligence (AI), deep learning (DL), machine learning (ML), metaheuristic optimization algorithms, and other AI techniques such as fuzzy logic, reinforcement learning, and model predictive control to address these challenges. It underscores the critical importance of power system stability and the new challenges of integrating diverse energy sources. The paper reviews various intelligent methods used in power system analysis, emphasizing their roles in predictive maintenance, fault detection, real-time control, and monitoring. It details extensive research on the capabilities of AI and ML algorithms to enhance the precision and efficiency of protection systems, showing their effectiveness in accurately identifying and resolving faults. Additionally, it explores the potential of fuzzy logic in decision-making under uncertainty, reinforcement learning for dynamic stability control, and the integration of IoT and big data analytics for real-time system monitoring and optimization. Case studies from the literature are presented, offering valuable insights into practical applications. The review concludes by identifying current limitations and suggesting areas for future research, highlighting the need for more robust, flexible, and scalable intelligent systems in the power sector. This paper is a valuable resource for researchers, engineers, and policymakers, providing a detailed understanding of the current and future potential of intelligent techniques in power system stability, control, and protection.","container-title":"Applied Sciences","DOI":"10.3390/app14146214","ISSN":"2076-3417","issue":"14","journalAbbreviation":"Applied Sciences","language":"en","license":"https://creativecommons.org/licenses/by/4.0/","page":"6214","source":"DOI.org (Crossref)","title":"A Comprehensive Review on the Role of Artificial Intelligence in Power System Stability, Control, and Protection: Insights and Future Directions","title-short":"A Comprehensive Review on the Role of Artificial Intelligence in Power System Stability, Control, and Protection","volume":"14","author":[{"family":"Alhamrouni","given":"Ibrahim"},{"family":"Abdul Kahar","given":"Nor Hidayah"},{"family":"Salem","given":"Mohaned"},{"family":"Swadi","given":"Mahmood"},{"family":"Zahroui","given":"Younes"},{"family":"Kadhim","given":"Dheyaa Jasim"},{"family":"Mohamed","given":"Faisal A."},{"family":"Alhuyi Nazari","given":"Mohammad"}],"issued":{"date-parts":[["2024",7,17]]}}}],"schema":"https://github.com/citation-style-language/schema/raw/master/csl-citation.json"} </w:instrText>
      </w:r>
      <w:r w:rsidR="002C3B66">
        <w:rPr>
          <w:color w:val="000000" w:themeColor="text1"/>
        </w:rPr>
        <w:fldChar w:fldCharType="separate"/>
      </w:r>
      <w:r w:rsidR="00770641" w:rsidRPr="00770641">
        <w:rPr>
          <w:rFonts w:eastAsiaTheme="minorHAnsi"/>
        </w:rPr>
        <w:t>[66]</w:t>
      </w:r>
      <w:r w:rsidR="002C3B66">
        <w:rPr>
          <w:color w:val="000000" w:themeColor="text1"/>
        </w:rPr>
        <w:fldChar w:fldCharType="end"/>
      </w:r>
      <w:r>
        <w:rPr>
          <w:color w:val="000000" w:themeColor="text1"/>
        </w:rPr>
        <w:t xml:space="preserve"> is a </w:t>
      </w:r>
      <w:r w:rsidR="00F11115">
        <w:rPr>
          <w:color w:val="000000" w:themeColor="text1"/>
        </w:rPr>
        <w:t>revolutionizing</w:t>
      </w:r>
      <w:r>
        <w:rPr>
          <w:color w:val="000000" w:themeColor="text1"/>
        </w:rPr>
        <w:t xml:space="preserve"> moder power system operations, control and </w:t>
      </w:r>
      <w:r w:rsidR="00F11115">
        <w:rPr>
          <w:color w:val="000000" w:themeColor="text1"/>
        </w:rPr>
        <w:t xml:space="preserve">analysis that could help the grid for its resilience and reliability enhancement. This section introduces the fundamental AI technologies relevant to power systems before delving into their specific application for the power grid and harmonic distortion mitigation. </w:t>
      </w:r>
    </w:p>
    <w:p w14:paraId="0732BE4D" w14:textId="729BCC85" w:rsidR="00A85816" w:rsidRDefault="00A85816" w:rsidP="00A85816">
      <w:pPr>
        <w:spacing w:before="100" w:beforeAutospacing="1" w:after="100" w:afterAutospacing="1"/>
        <w:jc w:val="both"/>
        <w:rPr>
          <w:b/>
          <w:bCs/>
          <w:color w:val="000000" w:themeColor="text1"/>
        </w:rPr>
      </w:pPr>
      <w:r>
        <w:rPr>
          <w:b/>
          <w:bCs/>
          <w:color w:val="000000" w:themeColor="text1"/>
        </w:rPr>
        <w:lastRenderedPageBreak/>
        <w:t>3.1 Core AI Technologies for Power System Applications</w:t>
      </w:r>
    </w:p>
    <w:p w14:paraId="0DC7F42C" w14:textId="55238AFD" w:rsidR="00A85816" w:rsidRPr="00A85816" w:rsidRDefault="007F3E2D" w:rsidP="00A85816">
      <w:pPr>
        <w:spacing w:before="100" w:beforeAutospacing="1" w:after="100" w:afterAutospacing="1"/>
        <w:jc w:val="both"/>
        <w:rPr>
          <w:color w:val="000000" w:themeColor="text1"/>
        </w:rPr>
      </w:pPr>
      <w:r>
        <w:rPr>
          <w:color w:val="000000" w:themeColor="text1"/>
        </w:rPr>
        <w:t xml:space="preserve">AI contains of computational methods that </w:t>
      </w:r>
      <w:r w:rsidR="00DF21F1">
        <w:rPr>
          <w:color w:val="000000" w:themeColor="text1"/>
        </w:rPr>
        <w:t xml:space="preserve">resemble the human-decision making behaviour. Several branches of AI have proven highly effective in power system application. </w:t>
      </w:r>
    </w:p>
    <w:p w14:paraId="12F3B5CD" w14:textId="69E92128" w:rsidR="00DF21F1" w:rsidRDefault="00DF21F1" w:rsidP="00DF21F1">
      <w:pPr>
        <w:spacing w:before="100" w:beforeAutospacing="1" w:after="100" w:afterAutospacing="1"/>
        <w:jc w:val="both"/>
        <w:rPr>
          <w:b/>
          <w:bCs/>
          <w:color w:val="000000" w:themeColor="text1"/>
        </w:rPr>
      </w:pPr>
      <w:r>
        <w:rPr>
          <w:b/>
          <w:bCs/>
          <w:color w:val="000000" w:themeColor="text1"/>
        </w:rPr>
        <w:t>3.1.1 Machine Learning</w:t>
      </w:r>
    </w:p>
    <w:p w14:paraId="05EC0B73" w14:textId="602DD165" w:rsidR="00DD744A" w:rsidRDefault="00CF6043" w:rsidP="00770641">
      <w:pPr>
        <w:spacing w:before="100" w:beforeAutospacing="1" w:after="100" w:afterAutospacing="1"/>
        <w:jc w:val="both"/>
        <w:rPr>
          <w:color w:val="000000" w:themeColor="text1"/>
        </w:rPr>
      </w:pPr>
      <w:r>
        <w:rPr>
          <w:color w:val="000000" w:themeColor="text1"/>
        </w:rPr>
        <w:t>Machine Learning (ML)</w:t>
      </w:r>
      <w:r w:rsidR="003D1AA2">
        <w:rPr>
          <w:color w:val="000000" w:themeColor="text1"/>
        </w:rPr>
        <w:fldChar w:fldCharType="begin"/>
      </w:r>
      <w:r w:rsidR="00770641">
        <w:rPr>
          <w:color w:val="000000" w:themeColor="text1"/>
        </w:rPr>
        <w:instrText xml:space="preserve"> ADDIN ZOTERO_ITEM CSL_CITATION {"citationID":"a1heb0e0j17","properties":{"formattedCitation":"[67]","plainCitation":"[67]","noteIndex":0},"citationItems":[{"id":1061,"uris":["http://zotero.org/users/9870935/items/M42HL3MM"],"itemData":{"id":1061,"type":"article-journal","container-title":"Energy Reports","DOI":"10.1016/j.egyr.2021.08.133","ISSN":"23524847","journalAbbreviation":"Energy Reports","language":"en","page":"5467-5474","source":"DOI.org (Crossref)","title":"A comprehensive review: Machine learning and its application in integrated power system","title-short":"A comprehensive review","volume":"7","author":[{"family":"Kumbhar","given":"Aanand"},{"family":"Dhawale","given":"Pravin G."},{"family":"Kumbhar","given":"Shobha"},{"family":"Patil","given":"Uday"},{"family":"Magdum","given":"Pravin"}],"issued":{"date-parts":[["2021",11]]}}}],"schema":"https://github.com/citation-style-language/schema/raw/master/csl-citation.json"} </w:instrText>
      </w:r>
      <w:r w:rsidR="003D1AA2">
        <w:rPr>
          <w:color w:val="000000" w:themeColor="text1"/>
        </w:rPr>
        <w:fldChar w:fldCharType="separate"/>
      </w:r>
      <w:r w:rsidR="00770641" w:rsidRPr="00770641">
        <w:rPr>
          <w:rFonts w:eastAsiaTheme="minorHAnsi"/>
        </w:rPr>
        <w:t>[67]</w:t>
      </w:r>
      <w:r w:rsidR="003D1AA2">
        <w:rPr>
          <w:color w:val="000000" w:themeColor="text1"/>
        </w:rPr>
        <w:fldChar w:fldCharType="end"/>
      </w:r>
      <w:r>
        <w:rPr>
          <w:color w:val="000000" w:themeColor="text1"/>
        </w:rPr>
        <w:t xml:space="preserve"> is the heart of AI-driven power system solutions. </w:t>
      </w:r>
      <w:r w:rsidR="00BB4C8D">
        <w:rPr>
          <w:color w:val="000000" w:themeColor="text1"/>
        </w:rPr>
        <w:t xml:space="preserve">It aids the system decision making process to </w:t>
      </w:r>
      <w:r w:rsidR="005C6F75">
        <w:rPr>
          <w:color w:val="000000" w:themeColor="text1"/>
        </w:rPr>
        <w:t xml:space="preserve">enhance its performance on data rather than only on predefined rules. </w:t>
      </w:r>
      <w:r w:rsidR="00AE45AA">
        <w:rPr>
          <w:color w:val="000000" w:themeColor="text1"/>
        </w:rPr>
        <w:t xml:space="preserve">ML </w:t>
      </w:r>
      <w:r w:rsidR="0098493B">
        <w:rPr>
          <w:color w:val="000000" w:themeColor="text1"/>
        </w:rPr>
        <w:t>algorithms</w:t>
      </w:r>
      <w:r w:rsidR="00AE45AA">
        <w:rPr>
          <w:color w:val="000000" w:themeColor="text1"/>
        </w:rPr>
        <w:t xml:space="preserve"> analyze historical operational data for pattern </w:t>
      </w:r>
      <w:r w:rsidR="0098493B">
        <w:rPr>
          <w:color w:val="000000" w:themeColor="text1"/>
        </w:rPr>
        <w:t>recognition</w:t>
      </w:r>
      <w:r w:rsidR="00AE45AA">
        <w:rPr>
          <w:color w:val="000000" w:themeColor="text1"/>
        </w:rPr>
        <w:t xml:space="preserve"> and </w:t>
      </w:r>
      <w:proofErr w:type="gramStart"/>
      <w:r w:rsidR="00AE45AA">
        <w:rPr>
          <w:color w:val="000000" w:themeColor="text1"/>
        </w:rPr>
        <w:t xml:space="preserve">relationships </w:t>
      </w:r>
      <w:r w:rsidR="0098493B">
        <w:rPr>
          <w:color w:val="000000" w:themeColor="text1"/>
        </w:rPr>
        <w:t>.</w:t>
      </w:r>
      <w:proofErr w:type="gramEnd"/>
      <w:r w:rsidR="0098493B">
        <w:rPr>
          <w:color w:val="000000" w:themeColor="text1"/>
        </w:rPr>
        <w:t xml:space="preserve"> The learning process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
        <w:gridCol w:w="8191"/>
        <w:gridCol w:w="616"/>
      </w:tblGrid>
      <w:tr w:rsidR="00CA1224" w:rsidRPr="007055FA" w14:paraId="1CA46DA4" w14:textId="77777777" w:rsidTr="002C6C85">
        <w:tc>
          <w:tcPr>
            <w:tcW w:w="553" w:type="dxa"/>
            <w:vAlign w:val="center"/>
          </w:tcPr>
          <w:p w14:paraId="620C77D7" w14:textId="77777777" w:rsidR="00CA1224" w:rsidRPr="007055FA" w:rsidRDefault="00CA1224" w:rsidP="002C6C85">
            <w:pPr>
              <w:jc w:val="center"/>
              <w:rPr>
                <w:color w:val="000000" w:themeColor="text1"/>
              </w:rPr>
            </w:pPr>
          </w:p>
        </w:tc>
        <w:tc>
          <w:tcPr>
            <w:tcW w:w="8193" w:type="dxa"/>
            <w:vAlign w:val="center"/>
          </w:tcPr>
          <w:p w14:paraId="135E5A23" w14:textId="6E4D5FCC" w:rsidR="00CA1224" w:rsidRPr="00CA1224" w:rsidRDefault="00000000" w:rsidP="00CA1224">
            <w:pPr>
              <w:spacing w:before="100" w:beforeAutospacing="1" w:after="100" w:afterAutospacing="1"/>
              <w:jc w:val="both"/>
              <w:rPr>
                <w:color w:val="000000" w:themeColor="text1"/>
              </w:rPr>
            </w:pPr>
            <m:oMathPara>
              <m:oMath>
                <m:groupChr>
                  <m:groupChrPr>
                    <m:chr m:val="⏞"/>
                    <m:pos m:val="top"/>
                    <m:vertJc m:val="bot"/>
                    <m:ctrlPr>
                      <w:rPr>
                        <w:rFonts w:ascii="Cambria Math" w:hAnsi="Cambria Math"/>
                        <w:i/>
                        <w:color w:val="000000" w:themeColor="text1"/>
                      </w:rPr>
                    </m:ctrlPr>
                  </m:groupChrPr>
                  <m:e>
                    <m:r>
                      <w:rPr>
                        <w:rFonts w:ascii="Cambria Math" w:hAnsi="Cambria Math"/>
                        <w:color w:val="000000" w:themeColor="text1"/>
                      </w:rPr>
                      <m:t>y</m:t>
                    </m:r>
                  </m:e>
                </m:groupChr>
                <m:r>
                  <w:rPr>
                    <w:rFonts w:ascii="Cambria Math" w:hAnsi="Cambria Math"/>
                    <w:color w:val="000000" w:themeColor="text1"/>
                  </w:rPr>
                  <m:t>=f</m:t>
                </m:r>
                <m:d>
                  <m:dPr>
                    <m:ctrlPr>
                      <w:rPr>
                        <w:rFonts w:ascii="Cambria Math" w:hAnsi="Cambria Math"/>
                        <w:i/>
                        <w:color w:val="000000" w:themeColor="text1"/>
                      </w:rPr>
                    </m:ctrlPr>
                  </m:dPr>
                  <m:e>
                    <m:r>
                      <w:rPr>
                        <w:rFonts w:ascii="Cambria Math" w:hAnsi="Cambria Math"/>
                        <w:color w:val="000000" w:themeColor="text1"/>
                      </w:rPr>
                      <m:t>x;θ</m:t>
                    </m:r>
                  </m:e>
                </m:d>
              </m:oMath>
            </m:oMathPara>
          </w:p>
        </w:tc>
        <w:tc>
          <w:tcPr>
            <w:tcW w:w="614" w:type="dxa"/>
            <w:vAlign w:val="center"/>
          </w:tcPr>
          <w:p w14:paraId="25B49AD4" w14:textId="6DBF6A3F" w:rsidR="00CA1224" w:rsidRPr="007055FA" w:rsidRDefault="00CA1224" w:rsidP="002C6C85">
            <w:pPr>
              <w:jc w:val="center"/>
              <w:rPr>
                <w:color w:val="000000" w:themeColor="text1"/>
              </w:rPr>
            </w:pPr>
            <w:r w:rsidRPr="007055FA">
              <w:rPr>
                <w:color w:val="000000" w:themeColor="text1"/>
              </w:rPr>
              <w:t>(</w:t>
            </w:r>
            <w:r>
              <w:rPr>
                <w:color w:val="000000" w:themeColor="text1"/>
              </w:rPr>
              <w:t>30</w:t>
            </w:r>
            <w:r w:rsidRPr="007055FA">
              <w:rPr>
                <w:color w:val="000000" w:themeColor="text1"/>
              </w:rPr>
              <w:t>)</w:t>
            </w:r>
          </w:p>
        </w:tc>
      </w:tr>
    </w:tbl>
    <w:p w14:paraId="7E8F7F1D" w14:textId="20D490C9" w:rsidR="00CA1224" w:rsidRDefault="00CA1224" w:rsidP="00CD2274">
      <w:pPr>
        <w:spacing w:before="100" w:beforeAutospacing="1" w:after="100" w:afterAutospacing="1"/>
        <w:jc w:val="both"/>
        <w:rPr>
          <w:color w:val="000000" w:themeColor="text1"/>
        </w:rPr>
      </w:pPr>
      <w:r>
        <w:rPr>
          <w:color w:val="000000" w:themeColor="text1"/>
        </w:rPr>
        <w:t xml:space="preserve">Here </w:t>
      </w:r>
      <w:r w:rsidRPr="007A13A6">
        <w:rPr>
          <w:i/>
          <w:iCs/>
          <w:color w:val="000000" w:themeColor="text1"/>
        </w:rPr>
        <w:t>f</w:t>
      </w:r>
      <w:r>
        <w:rPr>
          <w:color w:val="000000" w:themeColor="text1"/>
        </w:rPr>
        <w:t xml:space="preserve"> </w:t>
      </w:r>
      <w:r w:rsidR="007A13A6">
        <w:rPr>
          <w:color w:val="000000" w:themeColor="text1"/>
        </w:rPr>
        <w:t>maps the inputs</w:t>
      </w:r>
      <w:r w:rsidR="007A13A6">
        <w:rPr>
          <w:i/>
          <w:iCs/>
          <w:color w:val="000000" w:themeColor="text1"/>
        </w:rPr>
        <w:t xml:space="preserve"> x </w:t>
      </w:r>
      <w:r w:rsidR="007A13A6">
        <w:rPr>
          <w:color w:val="000000" w:themeColor="text1"/>
        </w:rPr>
        <w:t xml:space="preserve">(e.g., system measurements) to output </w:t>
      </w:r>
      <m:oMath>
        <m:groupChr>
          <m:groupChrPr>
            <m:chr m:val="⏞"/>
            <m:pos m:val="top"/>
            <m:vertJc m:val="bot"/>
            <m:ctrlPr>
              <w:rPr>
                <w:rFonts w:ascii="Cambria Math" w:hAnsi="Cambria Math"/>
                <w:i/>
                <w:color w:val="000000" w:themeColor="text1"/>
              </w:rPr>
            </m:ctrlPr>
          </m:groupChrPr>
          <m:e>
            <m:r>
              <w:rPr>
                <w:rFonts w:ascii="Cambria Math" w:hAnsi="Cambria Math"/>
                <w:color w:val="000000" w:themeColor="text1"/>
              </w:rPr>
              <m:t>y</m:t>
            </m:r>
          </m:e>
        </m:groupChr>
      </m:oMath>
      <w:r w:rsidR="00E96CC1">
        <w:rPr>
          <w:color w:val="000000" w:themeColor="text1"/>
        </w:rPr>
        <w:t xml:space="preserve"> (e.g., load forecasts or equipment status) with the parameter </w:t>
      </w:r>
      <m:oMath>
        <m:r>
          <w:rPr>
            <w:rFonts w:ascii="Cambria Math" w:hAnsi="Cambria Math"/>
            <w:color w:val="000000" w:themeColor="text1"/>
          </w:rPr>
          <m:t>θ</m:t>
        </m:r>
      </m:oMath>
      <w:r w:rsidR="00B05634">
        <w:rPr>
          <w:color w:val="000000" w:themeColor="text1"/>
        </w:rPr>
        <w:t xml:space="preserve"> optimization through iterative training. Th</w:t>
      </w:r>
      <w:r w:rsidR="009D6CFA">
        <w:rPr>
          <w:color w:val="000000" w:themeColor="text1"/>
        </w:rPr>
        <w:t xml:space="preserve">is approach can be useful for power system, as </w:t>
      </w:r>
      <w:r w:rsidR="00E13B80">
        <w:rPr>
          <w:color w:val="000000" w:themeColor="text1"/>
        </w:rPr>
        <w:t xml:space="preserve">it’s a physical model and in these kinds of models can be incomplete or computationally demanding. </w:t>
      </w:r>
    </w:p>
    <w:p w14:paraId="594C25B4" w14:textId="6343BB25" w:rsidR="00E13B80" w:rsidRDefault="00E13B80" w:rsidP="00E13B80">
      <w:pPr>
        <w:spacing w:before="100" w:beforeAutospacing="1" w:after="100" w:afterAutospacing="1"/>
        <w:jc w:val="both"/>
        <w:rPr>
          <w:b/>
          <w:bCs/>
          <w:color w:val="000000" w:themeColor="text1"/>
        </w:rPr>
      </w:pPr>
      <w:r>
        <w:rPr>
          <w:b/>
          <w:bCs/>
          <w:color w:val="000000" w:themeColor="text1"/>
        </w:rPr>
        <w:t>3.1.2 Neural Networks</w:t>
      </w:r>
    </w:p>
    <w:p w14:paraId="2716A9A5" w14:textId="7B97DB93" w:rsidR="00E13B80" w:rsidRDefault="00536E44" w:rsidP="00770641">
      <w:pPr>
        <w:spacing w:before="100" w:beforeAutospacing="1" w:after="100" w:afterAutospacing="1"/>
        <w:jc w:val="both"/>
        <w:rPr>
          <w:color w:val="000000" w:themeColor="text1"/>
        </w:rPr>
      </w:pPr>
      <w:r>
        <w:rPr>
          <w:color w:val="000000" w:themeColor="text1"/>
        </w:rPr>
        <w:t>It is a key subset of ML, that has wide-ranging applications in power systems. An artificial neuron</w:t>
      </w:r>
      <w:r w:rsidR="00B64AC8">
        <w:rPr>
          <w:color w:val="000000" w:themeColor="text1"/>
        </w:rPr>
        <w:fldChar w:fldCharType="begin"/>
      </w:r>
      <w:r w:rsidR="00770641">
        <w:rPr>
          <w:color w:val="000000" w:themeColor="text1"/>
        </w:rPr>
        <w:instrText xml:space="preserve"> ADDIN ZOTERO_ITEM CSL_CITATION {"citationID":"as3eo7gnlp","properties":{"formattedCitation":"[68]","plainCitation":"[68]","noteIndex":0},"citationItems":[{"id":1060,"uris":["http://zotero.org/users/9870935/items/PHRJ87IB"],"itemData":{"id":1060,"type":"article-journal","container-title":"Engineering Applications of Artificial Intelligence","DOI":"10.1016/j.engappai.2020.103894","ISSN":"09521976","journalAbbreviation":"Engineering Applications of Artificial Intelligence","language":"en","page":"103894","source":"DOI.org (Crossref)","title":"Artificial neural networks in microgrids: A review","title-short":"Artificial neural networks in microgrids","volume":"95","author":[{"family":"Lopez-Garcia","given":"Tania B."},{"family":"Coronado-Mendoza","given":"Alberto"},{"family":"Domínguez-Navarro","given":"José A."}],"issued":{"date-parts":[["2020",10]]}}}],"schema":"https://github.com/citation-style-language/schema/raw/master/csl-citation.json"} </w:instrText>
      </w:r>
      <w:r w:rsidR="00B64AC8">
        <w:rPr>
          <w:color w:val="000000" w:themeColor="text1"/>
        </w:rPr>
        <w:fldChar w:fldCharType="separate"/>
      </w:r>
      <w:r w:rsidR="00770641" w:rsidRPr="00770641">
        <w:rPr>
          <w:rFonts w:eastAsiaTheme="minorHAnsi"/>
        </w:rPr>
        <w:t>[68]</w:t>
      </w:r>
      <w:r w:rsidR="00B64AC8">
        <w:rPr>
          <w:color w:val="000000" w:themeColor="text1"/>
        </w:rPr>
        <w:fldChar w:fldCharType="end"/>
      </w:r>
      <w:r>
        <w:rPr>
          <w:color w:val="000000" w:themeColor="text1"/>
        </w:rPr>
        <w:t xml:space="preserve"> computes: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
        <w:gridCol w:w="8191"/>
        <w:gridCol w:w="616"/>
      </w:tblGrid>
      <w:tr w:rsidR="00536E44" w:rsidRPr="007055FA" w14:paraId="582259D4" w14:textId="77777777" w:rsidTr="002C6C85">
        <w:tc>
          <w:tcPr>
            <w:tcW w:w="553" w:type="dxa"/>
            <w:vAlign w:val="center"/>
          </w:tcPr>
          <w:p w14:paraId="4EE65843" w14:textId="77777777" w:rsidR="00536E44" w:rsidRPr="007055FA" w:rsidRDefault="00536E44" w:rsidP="002C6C85">
            <w:pPr>
              <w:jc w:val="center"/>
              <w:rPr>
                <w:color w:val="000000" w:themeColor="text1"/>
              </w:rPr>
            </w:pPr>
          </w:p>
        </w:tc>
        <w:tc>
          <w:tcPr>
            <w:tcW w:w="8193" w:type="dxa"/>
            <w:vAlign w:val="center"/>
          </w:tcPr>
          <w:p w14:paraId="75D4DD13" w14:textId="3463E9DC" w:rsidR="00536E44" w:rsidRPr="00CA1224" w:rsidRDefault="00536E44" w:rsidP="002C6C85">
            <w:pPr>
              <w:spacing w:before="100" w:beforeAutospacing="1" w:after="100" w:afterAutospacing="1"/>
              <w:jc w:val="both"/>
              <w:rPr>
                <w:color w:val="000000" w:themeColor="text1"/>
              </w:rPr>
            </w:pPr>
            <m:oMathPara>
              <m:oMath>
                <m:r>
                  <w:rPr>
                    <w:rFonts w:ascii="Cambria Math" w:hAnsi="Cambria Math"/>
                    <w:color w:val="000000" w:themeColor="text1"/>
                  </w:rPr>
                  <m:t>y=φ(</m:t>
                </m:r>
                <m:nary>
                  <m:naryPr>
                    <m:chr m:val="∑"/>
                    <m:limLoc m:val="undOvr"/>
                    <m:ctrlPr>
                      <w:rPr>
                        <w:rFonts w:ascii="Cambria Math" w:hAnsi="Cambria Math"/>
                        <w:i/>
                        <w:color w:val="000000" w:themeColor="text1"/>
                      </w:rPr>
                    </m:ctrlPr>
                  </m:naryPr>
                  <m:sub>
                    <m:r>
                      <w:rPr>
                        <w:rFonts w:ascii="Cambria Math" w:hAnsi="Cambria Math"/>
                        <w:color w:val="000000" w:themeColor="text1"/>
                      </w:rPr>
                      <m:t>i=1</m:t>
                    </m:r>
                  </m:sub>
                  <m:sup>
                    <m:r>
                      <w:rPr>
                        <w:rFonts w:ascii="Cambria Math" w:hAnsi="Cambria Math"/>
                        <w:color w:val="000000" w:themeColor="text1"/>
                      </w:rPr>
                      <m:t>n</m:t>
                    </m:r>
                  </m:sup>
                  <m:e>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i</m:t>
                        </m:r>
                      </m:sub>
                    </m:sSub>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r>
                      <w:rPr>
                        <w:rFonts w:ascii="Cambria Math" w:hAnsi="Cambria Math"/>
                        <w:color w:val="000000" w:themeColor="text1"/>
                      </w:rPr>
                      <m:t>+b)</m:t>
                    </m:r>
                  </m:e>
                </m:nary>
              </m:oMath>
            </m:oMathPara>
          </w:p>
        </w:tc>
        <w:tc>
          <w:tcPr>
            <w:tcW w:w="614" w:type="dxa"/>
            <w:vAlign w:val="center"/>
          </w:tcPr>
          <w:p w14:paraId="023220D6" w14:textId="10899578" w:rsidR="00536E44" w:rsidRPr="007055FA" w:rsidRDefault="00536E44" w:rsidP="002C6C85">
            <w:pPr>
              <w:jc w:val="center"/>
              <w:rPr>
                <w:color w:val="000000" w:themeColor="text1"/>
              </w:rPr>
            </w:pPr>
            <w:r w:rsidRPr="007055FA">
              <w:rPr>
                <w:color w:val="000000" w:themeColor="text1"/>
              </w:rPr>
              <w:t>(</w:t>
            </w:r>
            <w:r>
              <w:rPr>
                <w:color w:val="000000" w:themeColor="text1"/>
              </w:rPr>
              <w:t>31</w:t>
            </w:r>
            <w:r w:rsidRPr="007055FA">
              <w:rPr>
                <w:color w:val="000000" w:themeColor="text1"/>
              </w:rPr>
              <w:t>)</w:t>
            </w:r>
          </w:p>
        </w:tc>
      </w:tr>
    </w:tbl>
    <w:p w14:paraId="38E90265" w14:textId="61DE496B" w:rsidR="00536E44" w:rsidRDefault="008F273A" w:rsidP="001D0E8A">
      <w:pPr>
        <w:pStyle w:val="ListParagraph"/>
        <w:numPr>
          <w:ilvl w:val="0"/>
          <w:numId w:val="46"/>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i/>
          <w:iCs/>
          <w:color w:val="000000" w:themeColor="text1"/>
          <w:kern w:val="0"/>
          <w14:ligatures w14:val="none"/>
        </w:rPr>
        <w:t>x</w:t>
      </w:r>
      <w:r w:rsidRPr="008F273A">
        <w:rPr>
          <w:rFonts w:ascii="Times New Roman" w:eastAsia="Times New Roman" w:hAnsi="Times New Roman" w:cs="Times New Roman"/>
          <w:i/>
          <w:iCs/>
          <w:color w:val="000000" w:themeColor="text1"/>
          <w:kern w:val="0"/>
          <w:vertAlign w:val="subscript"/>
          <w14:ligatures w14:val="none"/>
        </w:rPr>
        <w:t>i</w:t>
      </w:r>
      <w:r w:rsidR="004017D5">
        <w:rPr>
          <w:rFonts w:ascii="Times New Roman" w:eastAsia="Times New Roman" w:hAnsi="Times New Roman" w:cs="Times New Roman"/>
          <w:i/>
          <w:iCs/>
          <w:color w:val="000000" w:themeColor="text1"/>
          <w:kern w:val="0"/>
          <w14:ligatures w14:val="none"/>
        </w:rPr>
        <w:t xml:space="preserve"> </w:t>
      </w:r>
      <w:r w:rsidR="004017D5">
        <w:rPr>
          <w:rFonts w:ascii="Times New Roman" w:eastAsia="Times New Roman" w:hAnsi="Times New Roman" w:cs="Times New Roman"/>
          <w:color w:val="000000" w:themeColor="text1"/>
          <w:kern w:val="0"/>
          <w14:ligatures w14:val="none"/>
        </w:rPr>
        <w:t>is the inputs</w:t>
      </w:r>
    </w:p>
    <w:p w14:paraId="2D756B0D" w14:textId="4AFB2802" w:rsidR="004017D5" w:rsidRDefault="004017D5" w:rsidP="001D0E8A">
      <w:pPr>
        <w:pStyle w:val="ListParagraph"/>
        <w:numPr>
          <w:ilvl w:val="0"/>
          <w:numId w:val="46"/>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proofErr w:type="spellStart"/>
      <w:r>
        <w:rPr>
          <w:rFonts w:ascii="Times New Roman" w:eastAsia="Times New Roman" w:hAnsi="Times New Roman" w:cs="Times New Roman"/>
          <w:i/>
          <w:iCs/>
          <w:color w:val="000000" w:themeColor="text1"/>
          <w:kern w:val="0"/>
          <w14:ligatures w14:val="none"/>
        </w:rPr>
        <w:t>w</w:t>
      </w:r>
      <w:r w:rsidRPr="004017D5">
        <w:rPr>
          <w:rFonts w:ascii="Times New Roman" w:eastAsia="Times New Roman" w:hAnsi="Times New Roman" w:cs="Times New Roman"/>
          <w:i/>
          <w:iCs/>
          <w:color w:val="000000" w:themeColor="text1"/>
          <w:kern w:val="0"/>
          <w:vertAlign w:val="subscript"/>
          <w14:ligatures w14:val="none"/>
        </w:rPr>
        <w:t>i</w:t>
      </w:r>
      <w:proofErr w:type="spellEnd"/>
      <w:r>
        <w:rPr>
          <w:rFonts w:ascii="Times New Roman" w:eastAsia="Times New Roman" w:hAnsi="Times New Roman" w:cs="Times New Roman"/>
          <w:i/>
          <w:iCs/>
          <w:color w:val="000000" w:themeColor="text1"/>
          <w:kern w:val="0"/>
          <w14:ligatures w14:val="none"/>
        </w:rPr>
        <w:t xml:space="preserve"> </w:t>
      </w:r>
      <w:r>
        <w:rPr>
          <w:rFonts w:ascii="Times New Roman" w:eastAsia="Times New Roman" w:hAnsi="Times New Roman" w:cs="Times New Roman"/>
          <w:color w:val="000000" w:themeColor="text1"/>
          <w:kern w:val="0"/>
          <w14:ligatures w14:val="none"/>
        </w:rPr>
        <w:t>is the associate weight to each input</w:t>
      </w:r>
    </w:p>
    <w:p w14:paraId="0855CAAF" w14:textId="7A06D7BF" w:rsidR="004017D5" w:rsidRDefault="004017D5" w:rsidP="001D0E8A">
      <w:pPr>
        <w:pStyle w:val="ListParagraph"/>
        <w:numPr>
          <w:ilvl w:val="0"/>
          <w:numId w:val="46"/>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i/>
          <w:iCs/>
          <w:color w:val="000000" w:themeColor="text1"/>
          <w:kern w:val="0"/>
          <w14:ligatures w14:val="none"/>
        </w:rPr>
        <w:t xml:space="preserve">b </w:t>
      </w:r>
      <w:r>
        <w:rPr>
          <w:rFonts w:ascii="Times New Roman" w:eastAsia="Times New Roman" w:hAnsi="Times New Roman" w:cs="Times New Roman"/>
          <w:color w:val="000000" w:themeColor="text1"/>
          <w:kern w:val="0"/>
          <w14:ligatures w14:val="none"/>
        </w:rPr>
        <w:t>is the bias</w:t>
      </w:r>
    </w:p>
    <w:p w14:paraId="16D35567" w14:textId="2C1D5591" w:rsidR="001B031C" w:rsidRPr="008F273A" w:rsidRDefault="001B031C" w:rsidP="001D0E8A">
      <w:pPr>
        <w:pStyle w:val="ListParagraph"/>
        <w:numPr>
          <w:ilvl w:val="0"/>
          <w:numId w:val="46"/>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m:oMath>
        <m:r>
          <w:rPr>
            <w:rFonts w:ascii="Cambria Math" w:eastAsia="Times New Roman" w:hAnsi="Cambria Math" w:cs="Times New Roman"/>
            <w:color w:val="000000" w:themeColor="text1"/>
            <w:kern w:val="0"/>
            <w14:ligatures w14:val="none"/>
          </w:rPr>
          <m:t>φ</m:t>
        </m:r>
      </m:oMath>
      <w:r>
        <w:rPr>
          <w:rFonts w:ascii="Times New Roman" w:eastAsia="Times New Roman" w:hAnsi="Times New Roman" w:cs="Times New Roman"/>
          <w:color w:val="000000" w:themeColor="text1"/>
          <w:kern w:val="0"/>
          <w14:ligatures w14:val="none"/>
        </w:rPr>
        <w:t xml:space="preserve"> is the activation function</w:t>
      </w:r>
    </w:p>
    <w:p w14:paraId="7ED1FCF9" w14:textId="1B9713FF" w:rsidR="00E13B80" w:rsidRDefault="001B031C" w:rsidP="00CD2274">
      <w:pPr>
        <w:spacing w:before="100" w:beforeAutospacing="1" w:after="100" w:afterAutospacing="1"/>
        <w:jc w:val="both"/>
        <w:rPr>
          <w:color w:val="000000" w:themeColor="text1"/>
        </w:rPr>
      </w:pPr>
      <w:r>
        <w:rPr>
          <w:color w:val="000000" w:themeColor="text1"/>
        </w:rPr>
        <w:t xml:space="preserve">In the modern </w:t>
      </w:r>
      <w:r w:rsidR="006B5A1E">
        <w:rPr>
          <w:color w:val="000000" w:themeColor="text1"/>
        </w:rPr>
        <w:t xml:space="preserve">implementation, advanced architectures such as feedforward </w:t>
      </w:r>
      <w:r w:rsidR="00E107C3">
        <w:rPr>
          <w:color w:val="000000" w:themeColor="text1"/>
        </w:rPr>
        <w:t>networks</w:t>
      </w:r>
      <w:r w:rsidR="006B5A1E">
        <w:rPr>
          <w:color w:val="000000" w:themeColor="text1"/>
        </w:rPr>
        <w:t xml:space="preserve"> for static predictions and recurrent networks for handling temporal sequences </w:t>
      </w:r>
      <w:r w:rsidR="00A32886">
        <w:rPr>
          <w:color w:val="000000" w:themeColor="text1"/>
        </w:rPr>
        <w:t xml:space="preserve">are used. For the further </w:t>
      </w:r>
      <w:r w:rsidR="00E107C3">
        <w:rPr>
          <w:color w:val="000000" w:themeColor="text1"/>
        </w:rPr>
        <w:t>extension</w:t>
      </w:r>
      <w:r w:rsidR="00A32886">
        <w:rPr>
          <w:color w:val="000000" w:themeColor="text1"/>
        </w:rPr>
        <w:t xml:space="preserve">, deep learning uses </w:t>
      </w:r>
      <w:r w:rsidR="00E107C3">
        <w:rPr>
          <w:color w:val="000000" w:themeColor="text1"/>
        </w:rPr>
        <w:t>hierarchical</w:t>
      </w:r>
      <w:r w:rsidR="00A32886">
        <w:rPr>
          <w:color w:val="000000" w:themeColor="text1"/>
        </w:rPr>
        <w:t xml:space="preserve"> features, </w:t>
      </w:r>
      <w:r w:rsidR="00E107C3">
        <w:rPr>
          <w:color w:val="000000" w:themeColor="text1"/>
        </w:rPr>
        <w:t>that also enables more accurate and efficient solutions for complex power challenges.</w:t>
      </w:r>
    </w:p>
    <w:p w14:paraId="07B84201" w14:textId="33C26F37" w:rsidR="00E107C3" w:rsidRDefault="00E107C3" w:rsidP="00E107C3">
      <w:pPr>
        <w:spacing w:before="100" w:beforeAutospacing="1" w:after="100" w:afterAutospacing="1"/>
        <w:jc w:val="both"/>
        <w:rPr>
          <w:b/>
          <w:bCs/>
          <w:color w:val="000000" w:themeColor="text1"/>
        </w:rPr>
      </w:pPr>
      <w:r>
        <w:rPr>
          <w:b/>
          <w:bCs/>
          <w:color w:val="000000" w:themeColor="text1"/>
        </w:rPr>
        <w:t>3.1.3 Fuzzy Logic</w:t>
      </w:r>
    </w:p>
    <w:p w14:paraId="134652B0" w14:textId="7F2BF6B3" w:rsidR="00E107C3" w:rsidRDefault="004A1499" w:rsidP="00770641">
      <w:pPr>
        <w:spacing w:before="100" w:beforeAutospacing="1" w:after="100" w:afterAutospacing="1"/>
        <w:jc w:val="both"/>
        <w:rPr>
          <w:color w:val="000000" w:themeColor="text1"/>
        </w:rPr>
      </w:pPr>
      <w:r>
        <w:rPr>
          <w:color w:val="000000" w:themeColor="text1"/>
        </w:rPr>
        <w:t xml:space="preserve">In this method of uncertainties management in power systems, </w:t>
      </w:r>
      <w:r w:rsidR="00A5235C">
        <w:rPr>
          <w:color w:val="000000" w:themeColor="text1"/>
        </w:rPr>
        <w:t>digress</w:t>
      </w:r>
      <w:r>
        <w:rPr>
          <w:color w:val="000000" w:themeColor="text1"/>
        </w:rPr>
        <w:t xml:space="preserve"> of truth is utilized rather than binary logic</w:t>
      </w:r>
      <w:r w:rsidR="00BB60C2">
        <w:rPr>
          <w:color w:val="000000" w:themeColor="text1"/>
        </w:rPr>
        <w:fldChar w:fldCharType="begin"/>
      </w:r>
      <w:r w:rsidR="00770641">
        <w:rPr>
          <w:color w:val="000000" w:themeColor="text1"/>
        </w:rPr>
        <w:instrText xml:space="preserve"> ADDIN ZOTERO_ITEM CSL_CITATION {"citationID":"a1jb99sim2v","properties":{"formattedCitation":"[69]","plainCitation":"[69]","noteIndex":0},"citationItems":[{"id":1059,"uris":["http://zotero.org/users/9870935/items/PPCM323P"],"itemData":{"id":1059,"type":"article-journal","abstract":"Fuzzy-based control systems have demonstrated a remarkable ability to control nonlinear processes, a characteristic commonly observed in power systems, particularly in the context of power quality enhancement. Despite this, an updated and comprehensive literature review on the applications of fuzzy logic in the domain of power quality control has been lacking. To address this gap, this study critically examines published research on the effective and efficient use of fuzzy logic in resolving quality issues within power systems. Data sources included the Web of Science and academic journal databases, followed by an evaluation of target articles based on predefined criteria. The information was then classified into seven categories, including control system type, features of the fuzzy logic controller, fuzzy logic inference strategy, power quality issue, control device, implementation methodology (efficacy testing), and efficiency improvement. Our study revealed that fuzzy-based control systems have evolved from simple type-1 fuzzy controllers to advanced control systems (type-2 fuzzy and hybrid) capable of effectively addressing complex power quality issues. We believe that the insights gained from this study will be useful to both experienced and inexperienced researchers and industry engineers seeking to leverage fuzzy logic to enhance power quality control.","container-title":"Applied Sciences","DOI":"10.3390/app14114468","ISSN":"2076-3417","issue":"11","journalAbbreviation":"Applied Sciences","language":"en","license":"https://creativecommons.org/licenses/by/4.0/","page":"4468","source":"DOI.org (Crossref)","title":"Fuzzy Control Systems for Power Quality Improvement—A Systematic Review Exploring Their Efficacy and Efficiency","volume":"14","author":[{"family":"Miron","given":"Anca"},{"family":"Cziker","given":"Andrei C."},{"family":"Beleiu","given":"Horia G."}],"issued":{"date-parts":[["2024",5,23]]}}}],"schema":"https://github.com/citation-style-language/schema/raw/master/csl-citation.json"} </w:instrText>
      </w:r>
      <w:r w:rsidR="00BB60C2">
        <w:rPr>
          <w:color w:val="000000" w:themeColor="text1"/>
        </w:rPr>
        <w:fldChar w:fldCharType="separate"/>
      </w:r>
      <w:r w:rsidR="00770641" w:rsidRPr="00770641">
        <w:rPr>
          <w:rFonts w:eastAsiaTheme="minorHAnsi"/>
        </w:rPr>
        <w:t>[69]</w:t>
      </w:r>
      <w:r w:rsidR="00BB60C2">
        <w:rPr>
          <w:color w:val="000000" w:themeColor="text1"/>
        </w:rPr>
        <w:fldChar w:fldCharType="end"/>
      </w:r>
      <w:r>
        <w:rPr>
          <w:color w:val="000000" w:themeColor="text1"/>
        </w:rPr>
        <w:t xml:space="preserve">. Unlike traditional methods, that apply grid classification, fuzzy logic </w:t>
      </w:r>
      <w:r w:rsidR="00A5235C">
        <w:rPr>
          <w:color w:val="000000" w:themeColor="text1"/>
        </w:rPr>
        <w:t>assigns</w:t>
      </w:r>
      <w:r>
        <w:rPr>
          <w:color w:val="000000" w:themeColor="text1"/>
        </w:rPr>
        <w:t xml:space="preserve"> membership values</w:t>
      </w:r>
      <w:r w:rsidR="00F7161B">
        <w:rPr>
          <w:color w:val="000000" w:themeColor="text1"/>
        </w:rPr>
        <w:t xml:space="preserve">. This method enables more adaptive </w:t>
      </w:r>
      <w:r w:rsidR="00124633">
        <w:rPr>
          <w:color w:val="000000" w:themeColor="text1"/>
        </w:rPr>
        <w:t>classification of operating conditions and gives enough control responsibility, reducing instability and improving the operational efficiency</w:t>
      </w:r>
      <w:r>
        <w:rPr>
          <w:color w:val="000000" w:themeColor="text1"/>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
        <w:gridCol w:w="8191"/>
        <w:gridCol w:w="616"/>
      </w:tblGrid>
      <w:tr w:rsidR="004A1499" w:rsidRPr="007055FA" w14:paraId="7CD0543A" w14:textId="77777777" w:rsidTr="002C6C85">
        <w:tc>
          <w:tcPr>
            <w:tcW w:w="553" w:type="dxa"/>
            <w:vAlign w:val="center"/>
          </w:tcPr>
          <w:p w14:paraId="5004DBA5" w14:textId="77777777" w:rsidR="004A1499" w:rsidRPr="007055FA" w:rsidRDefault="004A1499" w:rsidP="002C6C85">
            <w:pPr>
              <w:jc w:val="center"/>
              <w:rPr>
                <w:color w:val="000000" w:themeColor="text1"/>
              </w:rPr>
            </w:pPr>
          </w:p>
        </w:tc>
        <w:tc>
          <w:tcPr>
            <w:tcW w:w="8193" w:type="dxa"/>
            <w:vAlign w:val="center"/>
          </w:tcPr>
          <w:p w14:paraId="656B18F6" w14:textId="041EBDB5" w:rsidR="004A1499" w:rsidRPr="00CA1224" w:rsidRDefault="00F04CBD" w:rsidP="002C6C85">
            <w:pPr>
              <w:spacing w:before="100" w:beforeAutospacing="1" w:after="100" w:afterAutospacing="1"/>
              <w:jc w:val="both"/>
              <w:rPr>
                <w:color w:val="000000" w:themeColor="text1"/>
              </w:rPr>
            </w:pPr>
            <m:oMathPara>
              <m:oMath>
                <m:r>
                  <w:rPr>
                    <w:rFonts w:ascii="Cambria Math" w:hAnsi="Cambria Math"/>
                    <w:color w:val="000000" w:themeColor="text1"/>
                  </w:rPr>
                  <m:t>A={(x,</m:t>
                </m:r>
                <m:sSub>
                  <m:sSubPr>
                    <m:ctrlPr>
                      <w:rPr>
                        <w:rFonts w:ascii="Cambria Math" w:hAnsi="Cambria Math"/>
                        <w:i/>
                        <w:color w:val="000000" w:themeColor="text1"/>
                      </w:rPr>
                    </m:ctrlPr>
                  </m:sSubPr>
                  <m:e>
                    <m:r>
                      <m:rPr>
                        <m:sty m:val="p"/>
                      </m:rPr>
                      <w:rPr>
                        <w:rFonts w:ascii="Cambria Math" w:hAnsi="Cambria Math"/>
                      </w:rPr>
                      <m:t>μ</m:t>
                    </m:r>
                  </m:e>
                  <m:sub>
                    <m:r>
                      <w:rPr>
                        <w:rFonts w:ascii="Cambria Math" w:hAnsi="Cambria Math"/>
                        <w:color w:val="000000" w:themeColor="text1"/>
                      </w:rPr>
                      <m:t>A</m:t>
                    </m:r>
                  </m:sub>
                </m:sSub>
                <m:d>
                  <m:dPr>
                    <m:ctrlPr>
                      <w:rPr>
                        <w:rFonts w:ascii="Cambria Math" w:hAnsi="Cambria Math"/>
                        <w:i/>
                        <w:color w:val="000000" w:themeColor="text1"/>
                      </w:rPr>
                    </m:ctrlPr>
                  </m:dPr>
                  <m:e>
                    <m:r>
                      <w:rPr>
                        <w:rFonts w:ascii="Cambria Math" w:hAnsi="Cambria Math"/>
                        <w:color w:val="000000" w:themeColor="text1"/>
                      </w:rPr>
                      <m:t>x</m:t>
                    </m:r>
                  </m:e>
                </m:d>
                <m:r>
                  <w:rPr>
                    <w:rFonts w:ascii="Cambria Math" w:hAnsi="Cambria Math"/>
                    <w:color w:val="000000" w:themeColor="text1"/>
                  </w:rPr>
                  <m:t>)|x∈X,</m:t>
                </m:r>
                <m:sSub>
                  <m:sSubPr>
                    <m:ctrlPr>
                      <w:rPr>
                        <w:rFonts w:ascii="Cambria Math" w:hAnsi="Cambria Math"/>
                        <w:i/>
                        <w:color w:val="000000" w:themeColor="text1"/>
                      </w:rPr>
                    </m:ctrlPr>
                  </m:sSubPr>
                  <m:e>
                    <m:r>
                      <m:rPr>
                        <m:sty m:val="p"/>
                      </m:rPr>
                      <w:rPr>
                        <w:rFonts w:ascii="Cambria Math" w:hAnsi="Cambria Math"/>
                      </w:rPr>
                      <m:t>μ</m:t>
                    </m:r>
                  </m:e>
                  <m:sub>
                    <m:r>
                      <w:rPr>
                        <w:rFonts w:ascii="Cambria Math" w:hAnsi="Cambria Math"/>
                        <w:color w:val="000000" w:themeColor="text1"/>
                      </w:rPr>
                      <m:t>A</m:t>
                    </m:r>
                  </m:sub>
                </m:sSub>
                <m:d>
                  <m:dPr>
                    <m:ctrlPr>
                      <w:rPr>
                        <w:rFonts w:ascii="Cambria Math" w:hAnsi="Cambria Math"/>
                        <w:i/>
                        <w:color w:val="000000" w:themeColor="text1"/>
                      </w:rPr>
                    </m:ctrlPr>
                  </m:dPr>
                  <m:e>
                    <m:r>
                      <w:rPr>
                        <w:rFonts w:ascii="Cambria Math" w:hAnsi="Cambria Math"/>
                        <w:color w:val="000000" w:themeColor="text1"/>
                      </w:rPr>
                      <m:t>x</m:t>
                    </m:r>
                  </m:e>
                </m:d>
                <m:r>
                  <w:rPr>
                    <w:rFonts w:ascii="Cambria Math" w:hAnsi="Cambria Math"/>
                    <w:color w:val="000000" w:themeColor="text1"/>
                  </w:rPr>
                  <m:t>∈</m:t>
                </m:r>
                <m:d>
                  <m:dPr>
                    <m:begChr m:val="["/>
                    <m:endChr m:val="]"/>
                    <m:ctrlPr>
                      <w:rPr>
                        <w:rFonts w:ascii="Cambria Math" w:hAnsi="Cambria Math"/>
                        <w:i/>
                        <w:color w:val="000000" w:themeColor="text1"/>
                      </w:rPr>
                    </m:ctrlPr>
                  </m:dPr>
                  <m:e>
                    <m:r>
                      <w:rPr>
                        <w:rFonts w:ascii="Cambria Math" w:hAnsi="Cambria Math"/>
                        <w:color w:val="000000" w:themeColor="text1"/>
                      </w:rPr>
                      <m:t>0.1</m:t>
                    </m:r>
                  </m:e>
                </m:d>
                <m:r>
                  <w:rPr>
                    <w:rFonts w:ascii="Cambria Math" w:hAnsi="Cambria Math"/>
                    <w:color w:val="000000" w:themeColor="text1"/>
                  </w:rPr>
                  <m:t>}</m:t>
                </m:r>
              </m:oMath>
            </m:oMathPara>
          </w:p>
        </w:tc>
        <w:tc>
          <w:tcPr>
            <w:tcW w:w="614" w:type="dxa"/>
            <w:vAlign w:val="center"/>
          </w:tcPr>
          <w:p w14:paraId="58A99545" w14:textId="5B99D759" w:rsidR="004A1499" w:rsidRPr="007055FA" w:rsidRDefault="004A1499" w:rsidP="002C6C85">
            <w:pPr>
              <w:jc w:val="center"/>
              <w:rPr>
                <w:color w:val="000000" w:themeColor="text1"/>
              </w:rPr>
            </w:pPr>
            <w:r w:rsidRPr="007055FA">
              <w:rPr>
                <w:color w:val="000000" w:themeColor="text1"/>
              </w:rPr>
              <w:t>(</w:t>
            </w:r>
            <w:r>
              <w:rPr>
                <w:color w:val="000000" w:themeColor="text1"/>
              </w:rPr>
              <w:t>3</w:t>
            </w:r>
            <w:r w:rsidR="001E6293">
              <w:rPr>
                <w:color w:val="000000" w:themeColor="text1"/>
              </w:rPr>
              <w:t>2</w:t>
            </w:r>
            <w:r w:rsidRPr="007055FA">
              <w:rPr>
                <w:color w:val="000000" w:themeColor="text1"/>
              </w:rPr>
              <w:t>)</w:t>
            </w:r>
          </w:p>
        </w:tc>
      </w:tr>
    </w:tbl>
    <w:p w14:paraId="641AF5CF" w14:textId="7962C1DF" w:rsidR="004A1499" w:rsidRDefault="001A5DA8" w:rsidP="001D0E8A">
      <w:pPr>
        <w:pStyle w:val="ListParagraph"/>
        <w:numPr>
          <w:ilvl w:val="0"/>
          <w:numId w:val="47"/>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i/>
          <w:iCs/>
          <w:color w:val="000000" w:themeColor="text1"/>
          <w:kern w:val="0"/>
          <w14:ligatures w14:val="none"/>
        </w:rPr>
        <w:lastRenderedPageBreak/>
        <w:t xml:space="preserve">A </w:t>
      </w:r>
      <w:r>
        <w:rPr>
          <w:rFonts w:ascii="Times New Roman" w:eastAsia="Times New Roman" w:hAnsi="Times New Roman" w:cs="Times New Roman"/>
          <w:color w:val="000000" w:themeColor="text1"/>
          <w:kern w:val="0"/>
          <w14:ligatures w14:val="none"/>
        </w:rPr>
        <w:t>represents the fuzzy test</w:t>
      </w:r>
    </w:p>
    <w:p w14:paraId="15E00C09" w14:textId="727B6709" w:rsidR="001A5DA8" w:rsidRPr="001A5DA8" w:rsidRDefault="00977E12" w:rsidP="001D0E8A">
      <w:pPr>
        <w:pStyle w:val="ListParagraph"/>
        <w:numPr>
          <w:ilvl w:val="0"/>
          <w:numId w:val="47"/>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i/>
          <w:iCs/>
          <w:color w:val="000000" w:themeColor="text1"/>
          <w:kern w:val="0"/>
          <w14:ligatures w14:val="none"/>
        </w:rPr>
        <w:t>x</w:t>
      </w:r>
      <w:r w:rsidR="001A5DA8">
        <w:rPr>
          <w:rFonts w:ascii="Times New Roman" w:eastAsia="Times New Roman" w:hAnsi="Times New Roman" w:cs="Times New Roman"/>
          <w:i/>
          <w:iCs/>
          <w:color w:val="000000" w:themeColor="text1"/>
          <w:kern w:val="0"/>
          <w14:ligatures w14:val="none"/>
        </w:rPr>
        <w:t xml:space="preserve"> </w:t>
      </w:r>
      <w:r w:rsidR="001A5DA8">
        <w:rPr>
          <w:rFonts w:ascii="Times New Roman" w:eastAsia="Times New Roman" w:hAnsi="Times New Roman" w:cs="Times New Roman"/>
          <w:color w:val="000000" w:themeColor="text1"/>
          <w:kern w:val="0"/>
          <w14:ligatures w14:val="none"/>
        </w:rPr>
        <w:t xml:space="preserve">represents an element belonging to the universal set </w:t>
      </w:r>
      <w:r w:rsidR="001A5DA8">
        <w:rPr>
          <w:rFonts w:ascii="Times New Roman" w:eastAsia="Times New Roman" w:hAnsi="Times New Roman" w:cs="Times New Roman"/>
          <w:i/>
          <w:iCs/>
          <w:color w:val="000000" w:themeColor="text1"/>
          <w:kern w:val="0"/>
          <w14:ligatures w14:val="none"/>
        </w:rPr>
        <w:t>X</w:t>
      </w:r>
    </w:p>
    <w:p w14:paraId="4628CAC9" w14:textId="6152E7B1" w:rsidR="001A5DA8" w:rsidRDefault="00977E12" w:rsidP="001D0E8A">
      <w:pPr>
        <w:pStyle w:val="ListParagraph"/>
        <w:numPr>
          <w:ilvl w:val="0"/>
          <w:numId w:val="47"/>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i/>
          <w:iCs/>
          <w:color w:val="000000" w:themeColor="text1"/>
          <w:kern w:val="0"/>
          <w14:ligatures w14:val="none"/>
        </w:rPr>
        <w:t xml:space="preserve">X </w:t>
      </w:r>
      <w:r>
        <w:rPr>
          <w:rFonts w:ascii="Times New Roman" w:eastAsia="Times New Roman" w:hAnsi="Times New Roman" w:cs="Times New Roman"/>
          <w:color w:val="000000" w:themeColor="text1"/>
          <w:kern w:val="0"/>
          <w14:ligatures w14:val="none"/>
        </w:rPr>
        <w:t xml:space="preserve">is the domain where elements </w:t>
      </w:r>
      <w:r>
        <w:rPr>
          <w:rFonts w:ascii="Times New Roman" w:eastAsia="Times New Roman" w:hAnsi="Times New Roman" w:cs="Times New Roman"/>
          <w:i/>
          <w:iCs/>
          <w:color w:val="000000" w:themeColor="text1"/>
          <w:kern w:val="0"/>
          <w14:ligatures w14:val="none"/>
        </w:rPr>
        <w:t>x</w:t>
      </w:r>
      <w:r>
        <w:rPr>
          <w:rFonts w:ascii="Times New Roman" w:eastAsia="Times New Roman" w:hAnsi="Times New Roman" w:cs="Times New Roman"/>
          <w:color w:val="000000" w:themeColor="text1"/>
          <w:kern w:val="0"/>
          <w14:ligatures w14:val="none"/>
        </w:rPr>
        <w:t xml:space="preserve"> are drawn from</w:t>
      </w:r>
    </w:p>
    <w:p w14:paraId="6CCB61DE" w14:textId="23CFDD88" w:rsidR="00E107C3" w:rsidRPr="00A5235C" w:rsidRDefault="00000000" w:rsidP="001D0E8A">
      <w:pPr>
        <w:pStyle w:val="ListParagraph"/>
        <w:numPr>
          <w:ilvl w:val="0"/>
          <w:numId w:val="47"/>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m:oMath>
        <m:sSub>
          <m:sSubPr>
            <m:ctrlPr>
              <w:rPr>
                <w:rFonts w:ascii="Cambria Math" w:eastAsia="Times New Roman" w:hAnsi="Cambria Math" w:cs="Times New Roman"/>
                <w:i/>
                <w:color w:val="000000" w:themeColor="text1"/>
                <w:kern w:val="0"/>
                <w14:ligatures w14:val="none"/>
              </w:rPr>
            </m:ctrlPr>
          </m:sSubPr>
          <m:e>
            <m:r>
              <m:rPr>
                <m:sty m:val="p"/>
              </m:rPr>
              <w:rPr>
                <w:rFonts w:ascii="Cambria Math" w:hAnsi="Cambria Math"/>
              </w:rPr>
              <m:t>μ</m:t>
            </m:r>
          </m:e>
          <m:sub>
            <m:r>
              <w:rPr>
                <w:rFonts w:ascii="Cambria Math" w:eastAsia="Times New Roman" w:hAnsi="Cambria Math" w:cs="Times New Roman"/>
                <w:color w:val="000000" w:themeColor="text1"/>
                <w:kern w:val="0"/>
                <w14:ligatures w14:val="none"/>
              </w:rPr>
              <m:t>A</m:t>
            </m:r>
          </m:sub>
        </m:sSub>
        <m:d>
          <m:dPr>
            <m:ctrlPr>
              <w:rPr>
                <w:rFonts w:ascii="Cambria Math" w:eastAsia="Times New Roman" w:hAnsi="Cambria Math" w:cs="Times New Roman"/>
                <w:i/>
                <w:color w:val="000000" w:themeColor="text1"/>
                <w:kern w:val="0"/>
                <w14:ligatures w14:val="none"/>
              </w:rPr>
            </m:ctrlPr>
          </m:dPr>
          <m:e>
            <m:r>
              <w:rPr>
                <w:rFonts w:ascii="Cambria Math" w:eastAsia="Times New Roman" w:hAnsi="Cambria Math" w:cs="Times New Roman"/>
                <w:color w:val="000000" w:themeColor="text1"/>
                <w:kern w:val="0"/>
                <w14:ligatures w14:val="none"/>
              </w:rPr>
              <m:t>x</m:t>
            </m:r>
          </m:e>
        </m:d>
        <m:r>
          <w:rPr>
            <w:rFonts w:ascii="Cambria Math" w:eastAsia="Times New Roman" w:hAnsi="Cambria Math" w:cs="Times New Roman"/>
            <w:color w:val="000000" w:themeColor="text1"/>
            <w:kern w:val="0"/>
            <w14:ligatures w14:val="none"/>
          </w:rPr>
          <m:t>)|</m:t>
        </m:r>
      </m:oMath>
      <w:r w:rsidR="00977E12">
        <w:rPr>
          <w:rFonts w:ascii="Times New Roman" w:eastAsia="Times New Roman" w:hAnsi="Times New Roman" w:cs="Times New Roman"/>
          <w:color w:val="000000" w:themeColor="text1"/>
          <w:kern w:val="0"/>
          <w14:ligatures w14:val="none"/>
        </w:rPr>
        <w:t xml:space="preserve"> is the membership function</w:t>
      </w:r>
    </w:p>
    <w:p w14:paraId="3DA4F0D4" w14:textId="691632F9" w:rsidR="00A5235C" w:rsidRDefault="00A5235C" w:rsidP="0081509E">
      <w:pPr>
        <w:spacing w:before="100" w:beforeAutospacing="1" w:after="100" w:afterAutospacing="1"/>
        <w:jc w:val="both"/>
        <w:rPr>
          <w:b/>
          <w:bCs/>
          <w:color w:val="000000" w:themeColor="text1"/>
        </w:rPr>
      </w:pPr>
      <w:r>
        <w:rPr>
          <w:b/>
          <w:bCs/>
          <w:color w:val="000000" w:themeColor="text1"/>
        </w:rPr>
        <w:t xml:space="preserve">3.1.4 </w:t>
      </w:r>
      <w:r w:rsidR="0081509E" w:rsidRPr="0081509E">
        <w:rPr>
          <w:b/>
          <w:bCs/>
          <w:color w:val="000000" w:themeColor="text1"/>
        </w:rPr>
        <w:t>Evolutionary and Swarm Intelligence</w:t>
      </w:r>
    </w:p>
    <w:p w14:paraId="4029E02D" w14:textId="57478A87" w:rsidR="0081509E" w:rsidRDefault="0081509E" w:rsidP="00770641">
      <w:pPr>
        <w:spacing w:before="100" w:beforeAutospacing="1" w:after="100" w:afterAutospacing="1"/>
        <w:jc w:val="both"/>
        <w:rPr>
          <w:color w:val="000000" w:themeColor="text1"/>
        </w:rPr>
      </w:pPr>
      <w:r>
        <w:rPr>
          <w:color w:val="000000" w:themeColor="text1"/>
        </w:rPr>
        <w:t>These algorithms and swarm intelligence techniques</w:t>
      </w:r>
      <w:r w:rsidR="003C0F64">
        <w:rPr>
          <w:color w:val="000000" w:themeColor="text1"/>
        </w:rPr>
        <w:fldChar w:fldCharType="begin"/>
      </w:r>
      <w:r w:rsidR="00770641">
        <w:rPr>
          <w:color w:val="000000" w:themeColor="text1"/>
        </w:rPr>
        <w:instrText xml:space="preserve"> ADDIN ZOTERO_ITEM CSL_CITATION {"citationID":"a293eu6b0d7","properties":{"formattedCitation":"[70]","plainCitation":"[70]","noteIndex":0},"citationItems":[{"id":1058,"uris":["http://zotero.org/users/9870935/items/62XDPQ8S"],"itemData":{"id":1058,"type":"article-journal","abstract":"This paper addresses an allocation problem and proposes a solution using a swarm intelligence method. The application of swarm intelligence has to be discrete. This allocation problem can be modelled as a multi-objective optimization problem where we want to minimize the time and the distance of the total travel in a logistic context. The main innovation of this study is to use a hybrid Discrete Particle Swarm Optimization (DPSO) method combined to Evolutionary Game Theory (EGT), in which the movement of the particles is adapted according to the constraints of our application. One of the main implementation issues of DPSO is the choice of inertial, individual and social coefficients. In order to resolve this problem, those coefficients are optimised by using a dynamical approach based on EGT. The strategies are either to keep going with only inertia, or only with individual, or only with social coefficients. Since the optimal strategy is usually a mixture of the three coefficients, the fitness of the swarm can be maximized when an optimal rate for each coefficient is obtained. Evolutionary game theory studies the behaviour of large populations of agents who repeatedly engage in strategic interactions. Changes in behaviour in these populations are driven by natural selection via differences in birth and death rates. We focused on replicator dynamics which is a fundamental deterministic evolutionary dynamics for games. To test this algorithm, we create a problem whose solution is already known. The aim of this study is to check whether this adapted DPSO method succeeds in providing an optimal solution for general allocation problems and to evaluate the efficiency of convergence towards the solution.","container-title":"International Journal of Swarm Intelligence Research","DOI":"10.4018/jsir.2012040102","ISSN":"1947-9263, 1947-9271","issue":"2","language":"en","page":"20-38","source":"DOI.org (Crossref)","title":"A Swarm Intelligence Method Combined to Evolutionary Game Theory Applied to the Resources Allocation Problem:","title-short":"A Swarm Intelligence Method Combined to Evolutionary Game Theory Applied to the Resources Allocation Problem","volume":"3","author":[{"family":"Leboucher","given":"Cédric"},{"family":"Chelouah","given":"Rachid"},{"family":"Siarry","given":"Patrick"},{"family":"Le Ménec","given":"Stéphane"}],"issued":{"date-parts":[["2012",4,1]]}}}],"schema":"https://github.com/citation-style-language/schema/raw/master/csl-citation.json"} </w:instrText>
      </w:r>
      <w:r w:rsidR="003C0F64">
        <w:rPr>
          <w:color w:val="000000" w:themeColor="text1"/>
        </w:rPr>
        <w:fldChar w:fldCharType="separate"/>
      </w:r>
      <w:r w:rsidR="00770641" w:rsidRPr="00770641">
        <w:rPr>
          <w:rFonts w:eastAsiaTheme="minorHAnsi"/>
        </w:rPr>
        <w:t>[70]</w:t>
      </w:r>
      <w:r w:rsidR="003C0F64">
        <w:rPr>
          <w:color w:val="000000" w:themeColor="text1"/>
        </w:rPr>
        <w:fldChar w:fldCharType="end"/>
      </w:r>
      <w:r>
        <w:rPr>
          <w:color w:val="000000" w:themeColor="text1"/>
        </w:rPr>
        <w:t xml:space="preserve"> </w:t>
      </w:r>
      <w:r w:rsidR="00316AD4">
        <w:rPr>
          <w:color w:val="000000" w:themeColor="text1"/>
        </w:rPr>
        <w:t xml:space="preserve">use nature-inspired methods to optimize the power system performance. By iteratively refine a population of candidate </w:t>
      </w:r>
      <w:r w:rsidR="008D3ED2">
        <w:rPr>
          <w:color w:val="000000" w:themeColor="text1"/>
        </w:rPr>
        <w:t>through selection and variation, they try to find the best outcome.</w:t>
      </w:r>
      <w:r w:rsidR="00FD18B5">
        <w:rPr>
          <w:color w:val="000000" w:themeColor="text1"/>
        </w:rPr>
        <w:t xml:space="preserve"> These techniques are effective to address the complex optimization problems that contain non-convex, discontinuous, or mixed-integer search spaces, where traditional methods often struggle to find the best results.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
        <w:gridCol w:w="8191"/>
        <w:gridCol w:w="616"/>
      </w:tblGrid>
      <w:tr w:rsidR="001E6293" w:rsidRPr="007055FA" w14:paraId="02A9110D" w14:textId="77777777" w:rsidTr="002C6C85">
        <w:tc>
          <w:tcPr>
            <w:tcW w:w="553" w:type="dxa"/>
            <w:vAlign w:val="center"/>
          </w:tcPr>
          <w:p w14:paraId="37E75031" w14:textId="77777777" w:rsidR="001E6293" w:rsidRPr="007055FA" w:rsidRDefault="001E6293" w:rsidP="002C6C85">
            <w:pPr>
              <w:jc w:val="center"/>
              <w:rPr>
                <w:color w:val="000000" w:themeColor="text1"/>
              </w:rPr>
            </w:pPr>
          </w:p>
        </w:tc>
        <w:tc>
          <w:tcPr>
            <w:tcW w:w="8193" w:type="dxa"/>
            <w:vAlign w:val="center"/>
          </w:tcPr>
          <w:p w14:paraId="3FFC3FFE" w14:textId="51D3241E" w:rsidR="001E6293" w:rsidRPr="00CA1224" w:rsidRDefault="00000000" w:rsidP="002C6C85">
            <w:pPr>
              <w:spacing w:before="100" w:beforeAutospacing="1" w:after="100" w:afterAutospacing="1"/>
              <w:jc w:val="both"/>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t+1</m:t>
                    </m:r>
                  </m:sub>
                </m:sSub>
                <m:r>
                  <w:rPr>
                    <w:rFonts w:ascii="Cambria Math" w:hAnsi="Cambria Math"/>
                    <w:color w:val="000000" w:themeColor="text1"/>
                  </w:rPr>
                  <m:t>=selection</m:t>
                </m:r>
                <m:d>
                  <m:dPr>
                    <m:ctrlPr>
                      <w:rPr>
                        <w:rFonts w:ascii="Cambria Math" w:hAnsi="Cambria Math"/>
                        <w:i/>
                        <w:color w:val="000000" w:themeColor="text1"/>
                      </w:rPr>
                    </m:ctrlPr>
                  </m:dPr>
                  <m:e>
                    <m:r>
                      <w:rPr>
                        <w:rFonts w:ascii="Cambria Math" w:hAnsi="Cambria Math"/>
                        <w:color w:val="000000" w:themeColor="text1"/>
                      </w:rPr>
                      <m:t>variation</m:t>
                    </m:r>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t</m:t>
                            </m:r>
                          </m:sub>
                        </m:sSub>
                      </m:e>
                    </m:d>
                  </m:e>
                </m:d>
              </m:oMath>
            </m:oMathPara>
          </w:p>
        </w:tc>
        <w:tc>
          <w:tcPr>
            <w:tcW w:w="614" w:type="dxa"/>
            <w:vAlign w:val="center"/>
          </w:tcPr>
          <w:p w14:paraId="4B2FC518" w14:textId="305C5F79" w:rsidR="001E6293" w:rsidRPr="007055FA" w:rsidRDefault="001E6293" w:rsidP="002C6C85">
            <w:pPr>
              <w:jc w:val="center"/>
              <w:rPr>
                <w:color w:val="000000" w:themeColor="text1"/>
              </w:rPr>
            </w:pPr>
            <w:r w:rsidRPr="007055FA">
              <w:rPr>
                <w:color w:val="000000" w:themeColor="text1"/>
              </w:rPr>
              <w:t>(</w:t>
            </w:r>
            <w:r>
              <w:rPr>
                <w:color w:val="000000" w:themeColor="text1"/>
              </w:rPr>
              <w:t>33</w:t>
            </w:r>
            <w:r w:rsidRPr="007055FA">
              <w:rPr>
                <w:color w:val="000000" w:themeColor="text1"/>
              </w:rPr>
              <w:t>)</w:t>
            </w:r>
          </w:p>
        </w:tc>
      </w:tr>
    </w:tbl>
    <w:p w14:paraId="65F30CAF" w14:textId="19B82C32" w:rsidR="00EE315D" w:rsidRDefault="00EE315D" w:rsidP="00762724">
      <w:pPr>
        <w:spacing w:before="100" w:beforeAutospacing="1" w:after="100" w:afterAutospacing="1"/>
        <w:jc w:val="both"/>
        <w:rPr>
          <w:b/>
          <w:bCs/>
          <w:color w:val="000000" w:themeColor="text1"/>
        </w:rPr>
      </w:pPr>
      <w:r>
        <w:rPr>
          <w:b/>
          <w:bCs/>
          <w:color w:val="000000" w:themeColor="text1"/>
        </w:rPr>
        <w:t xml:space="preserve">3.2 </w:t>
      </w:r>
      <w:r w:rsidR="00762724" w:rsidRPr="00762724">
        <w:rPr>
          <w:b/>
          <w:bCs/>
          <w:color w:val="000000" w:themeColor="text1"/>
        </w:rPr>
        <w:t>AI Applications Across the Power System Value Chain</w:t>
      </w:r>
    </w:p>
    <w:p w14:paraId="3F93FB81" w14:textId="56E73C95" w:rsidR="008D3ED2" w:rsidRDefault="00762724" w:rsidP="0081509E">
      <w:pPr>
        <w:spacing w:before="100" w:beforeAutospacing="1" w:after="100" w:afterAutospacing="1"/>
        <w:jc w:val="both"/>
        <w:rPr>
          <w:color w:val="000000" w:themeColor="text1"/>
        </w:rPr>
      </w:pPr>
      <w:r>
        <w:rPr>
          <w:color w:val="000000" w:themeColor="text1"/>
        </w:rPr>
        <w:t xml:space="preserve">AI techniques are utilized to transform every stage of the modern power system, </w:t>
      </w:r>
      <w:r w:rsidR="00311356">
        <w:rPr>
          <w:color w:val="000000" w:themeColor="text1"/>
        </w:rPr>
        <w:t xml:space="preserve">from generation to consumption part, with varying levels of implementation maturity. </w:t>
      </w:r>
    </w:p>
    <w:p w14:paraId="3CD1EB70" w14:textId="5F9352ED" w:rsidR="00311356" w:rsidRDefault="00311356" w:rsidP="00311356">
      <w:pPr>
        <w:spacing w:before="100" w:beforeAutospacing="1" w:after="100" w:afterAutospacing="1"/>
        <w:jc w:val="both"/>
        <w:rPr>
          <w:b/>
          <w:bCs/>
          <w:color w:val="000000" w:themeColor="text1"/>
        </w:rPr>
      </w:pPr>
      <w:r>
        <w:rPr>
          <w:b/>
          <w:bCs/>
          <w:color w:val="000000" w:themeColor="text1"/>
        </w:rPr>
        <w:t>3.2.1 AI in Power Generation</w:t>
      </w:r>
    </w:p>
    <w:p w14:paraId="2A0762D9" w14:textId="26348725" w:rsidR="00311356" w:rsidRDefault="003011EC" w:rsidP="00311356">
      <w:pPr>
        <w:spacing w:before="100" w:beforeAutospacing="1" w:after="100" w:afterAutospacing="1"/>
        <w:jc w:val="both"/>
        <w:rPr>
          <w:color w:val="000000" w:themeColor="text1"/>
        </w:rPr>
      </w:pPr>
      <w:r>
        <w:rPr>
          <w:color w:val="000000" w:themeColor="text1"/>
        </w:rPr>
        <w:t xml:space="preserve">Due to high penetration of RES and their intermittency </w:t>
      </w:r>
      <w:r w:rsidR="00BE45C0">
        <w:rPr>
          <w:color w:val="000000" w:themeColor="text1"/>
        </w:rPr>
        <w:t>characteristics</w:t>
      </w:r>
      <w:r>
        <w:rPr>
          <w:color w:val="000000" w:themeColor="text1"/>
        </w:rPr>
        <w:t xml:space="preserve">, it is important to </w:t>
      </w:r>
      <w:r w:rsidR="00BE45C0">
        <w:rPr>
          <w:color w:val="000000" w:themeColor="text1"/>
        </w:rPr>
        <w:t xml:space="preserve">have a method that has the role of forecasting to improve the accuracy of RES </w:t>
      </w:r>
      <w:proofErr w:type="gramStart"/>
      <w:r w:rsidR="00BE45C0">
        <w:rPr>
          <w:color w:val="000000" w:themeColor="text1"/>
        </w:rPr>
        <w:t>( like</w:t>
      </w:r>
      <w:proofErr w:type="gramEnd"/>
      <w:r w:rsidR="00BE45C0">
        <w:rPr>
          <w:color w:val="000000" w:themeColor="text1"/>
        </w:rPr>
        <w:t xml:space="preserve"> solar and wind) power predictions by integrating weather data, historical patterns, and spatial correlations. </w:t>
      </w:r>
      <w:r w:rsidR="00A654B2">
        <w:rPr>
          <w:color w:val="000000" w:themeColor="text1"/>
        </w:rPr>
        <w:t>Deep learning models can be used for this matter: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
        <w:gridCol w:w="8191"/>
        <w:gridCol w:w="616"/>
      </w:tblGrid>
      <w:tr w:rsidR="00A654B2" w:rsidRPr="007055FA" w14:paraId="3D21ACB2" w14:textId="77777777" w:rsidTr="002C6C85">
        <w:tc>
          <w:tcPr>
            <w:tcW w:w="553" w:type="dxa"/>
            <w:vAlign w:val="center"/>
          </w:tcPr>
          <w:p w14:paraId="0E62B74D" w14:textId="77777777" w:rsidR="00A654B2" w:rsidRPr="007055FA" w:rsidRDefault="00A654B2" w:rsidP="002C6C85">
            <w:pPr>
              <w:jc w:val="center"/>
              <w:rPr>
                <w:color w:val="000000" w:themeColor="text1"/>
              </w:rPr>
            </w:pPr>
          </w:p>
        </w:tc>
        <w:tc>
          <w:tcPr>
            <w:tcW w:w="8193" w:type="dxa"/>
            <w:vAlign w:val="center"/>
          </w:tcPr>
          <w:p w14:paraId="7C1EBF0A" w14:textId="0FEC5887" w:rsidR="00A654B2" w:rsidRPr="00CA1224" w:rsidRDefault="00000000" w:rsidP="002C6C85">
            <w:pPr>
              <w:spacing w:before="100" w:beforeAutospacing="1" w:after="100" w:afterAutospacing="1"/>
              <w:jc w:val="both"/>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solar</m:t>
                    </m:r>
                  </m:sub>
                </m:sSub>
                <m:r>
                  <w:rPr>
                    <w:rFonts w:ascii="Cambria Math" w:hAnsi="Cambria Math"/>
                    <w:color w:val="000000" w:themeColor="text1"/>
                  </w:rPr>
                  <m:t>(t+k)=</m:t>
                </m:r>
                <m:sSub>
                  <m:sSubPr>
                    <m:ctrlPr>
                      <w:rPr>
                        <w:rFonts w:ascii="Cambria Math" w:hAnsi="Cambria Math"/>
                        <w:i/>
                        <w:color w:val="000000" w:themeColor="text1"/>
                      </w:rPr>
                    </m:ctrlPr>
                  </m:sSubPr>
                  <m:e>
                    <m:r>
                      <w:rPr>
                        <w:rFonts w:ascii="Cambria Math" w:hAnsi="Cambria Math"/>
                        <w:color w:val="000000" w:themeColor="text1"/>
                      </w:rPr>
                      <m:t>f</m:t>
                    </m:r>
                  </m:e>
                  <m:sub>
                    <m:r>
                      <w:rPr>
                        <w:rFonts w:ascii="Cambria Math" w:hAnsi="Cambria Math"/>
                        <w:color w:val="000000" w:themeColor="text1"/>
                      </w:rPr>
                      <m:t>DL</m:t>
                    </m:r>
                  </m:sub>
                </m:sSub>
                <m:r>
                  <w:rPr>
                    <w:rFonts w:ascii="Cambria Math" w:hAnsi="Cambria Math"/>
                    <w:color w:val="000000" w:themeColor="text1"/>
                  </w:rPr>
                  <m:t>(G</m:t>
                </m:r>
                <m:d>
                  <m:dPr>
                    <m:ctrlPr>
                      <w:rPr>
                        <w:rFonts w:ascii="Cambria Math" w:hAnsi="Cambria Math"/>
                        <w:i/>
                        <w:color w:val="000000" w:themeColor="text1"/>
                      </w:rPr>
                    </m:ctrlPr>
                  </m:dPr>
                  <m:e>
                    <m:r>
                      <w:rPr>
                        <w:rFonts w:ascii="Cambria Math" w:hAnsi="Cambria Math"/>
                        <w:color w:val="000000" w:themeColor="text1"/>
                      </w:rPr>
                      <m:t>t</m:t>
                    </m:r>
                  </m:e>
                </m:d>
                <m:r>
                  <w:rPr>
                    <w:rFonts w:ascii="Cambria Math" w:hAnsi="Cambria Math"/>
                    <w:color w:val="000000" w:themeColor="text1"/>
                  </w:rPr>
                  <m:t>,T</m:t>
                </m:r>
                <m:d>
                  <m:dPr>
                    <m:ctrlPr>
                      <w:rPr>
                        <w:rFonts w:ascii="Cambria Math" w:hAnsi="Cambria Math"/>
                        <w:i/>
                        <w:color w:val="000000" w:themeColor="text1"/>
                      </w:rPr>
                    </m:ctrlPr>
                  </m:dPr>
                  <m:e>
                    <m:r>
                      <w:rPr>
                        <w:rFonts w:ascii="Cambria Math" w:hAnsi="Cambria Math"/>
                        <w:color w:val="000000" w:themeColor="text1"/>
                      </w:rPr>
                      <m:t>t</m:t>
                    </m:r>
                  </m:e>
                </m:d>
                <m:r>
                  <w:rPr>
                    <w:rFonts w:ascii="Cambria Math" w:hAnsi="Cambria Math"/>
                    <w:color w:val="000000" w:themeColor="text1"/>
                  </w:rPr>
                  <m:t>,C</m:t>
                </m:r>
                <m:d>
                  <m:dPr>
                    <m:ctrlPr>
                      <w:rPr>
                        <w:rFonts w:ascii="Cambria Math" w:hAnsi="Cambria Math"/>
                        <w:i/>
                        <w:color w:val="000000" w:themeColor="text1"/>
                      </w:rPr>
                    </m:ctrlPr>
                  </m:dPr>
                  <m:e>
                    <m:r>
                      <w:rPr>
                        <w:rFonts w:ascii="Cambria Math" w:hAnsi="Cambria Math"/>
                        <w:color w:val="000000" w:themeColor="text1"/>
                      </w:rPr>
                      <m:t>t</m:t>
                    </m:r>
                  </m:e>
                </m:d>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solar</m:t>
                    </m:r>
                  </m:sub>
                </m:sSub>
                <m:d>
                  <m:dPr>
                    <m:ctrlPr>
                      <w:rPr>
                        <w:rFonts w:ascii="Cambria Math" w:hAnsi="Cambria Math"/>
                        <w:i/>
                        <w:color w:val="000000" w:themeColor="text1"/>
                      </w:rPr>
                    </m:ctrlPr>
                  </m:dPr>
                  <m:e>
                    <m:r>
                      <w:rPr>
                        <w:rFonts w:ascii="Cambria Math" w:hAnsi="Cambria Math"/>
                        <w:color w:val="000000" w:themeColor="text1"/>
                      </w:rPr>
                      <m:t>t</m:t>
                    </m:r>
                  </m:e>
                </m:d>
                <m:r>
                  <w:rPr>
                    <w:rFonts w:ascii="Cambria Math" w:hAnsi="Cambria Math"/>
                    <w:color w:val="000000" w:themeColor="text1"/>
                  </w:rPr>
                  <m:t>,…)</m:t>
                </m:r>
              </m:oMath>
            </m:oMathPara>
          </w:p>
        </w:tc>
        <w:tc>
          <w:tcPr>
            <w:tcW w:w="614" w:type="dxa"/>
            <w:vAlign w:val="center"/>
          </w:tcPr>
          <w:p w14:paraId="4293DA12" w14:textId="055605D7" w:rsidR="00A654B2" w:rsidRPr="007055FA" w:rsidRDefault="00A654B2" w:rsidP="002C6C85">
            <w:pPr>
              <w:jc w:val="center"/>
              <w:rPr>
                <w:color w:val="000000" w:themeColor="text1"/>
              </w:rPr>
            </w:pPr>
            <w:r w:rsidRPr="007055FA">
              <w:rPr>
                <w:color w:val="000000" w:themeColor="text1"/>
              </w:rPr>
              <w:t>(</w:t>
            </w:r>
            <w:r>
              <w:rPr>
                <w:color w:val="000000" w:themeColor="text1"/>
              </w:rPr>
              <w:t>34</w:t>
            </w:r>
            <w:r w:rsidRPr="007055FA">
              <w:rPr>
                <w:color w:val="000000" w:themeColor="text1"/>
              </w:rPr>
              <w:t>)</w:t>
            </w:r>
          </w:p>
        </w:tc>
      </w:tr>
    </w:tbl>
    <w:p w14:paraId="28C7AD32" w14:textId="644CF646" w:rsidR="00A654B2" w:rsidRDefault="00DD766C" w:rsidP="001D0E8A">
      <w:pPr>
        <w:pStyle w:val="ListParagraph"/>
        <w:numPr>
          <w:ilvl w:val="0"/>
          <w:numId w:val="48"/>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i/>
          <w:iCs/>
          <w:color w:val="000000" w:themeColor="text1"/>
          <w:kern w:val="0"/>
          <w14:ligatures w14:val="none"/>
        </w:rPr>
        <w:t xml:space="preserve">G </w:t>
      </w:r>
      <w:r>
        <w:rPr>
          <w:rFonts w:ascii="Times New Roman" w:eastAsia="Times New Roman" w:hAnsi="Times New Roman" w:cs="Times New Roman"/>
          <w:color w:val="000000" w:themeColor="text1"/>
          <w:kern w:val="0"/>
          <w14:ligatures w14:val="none"/>
        </w:rPr>
        <w:t>is the solar irradiance</w:t>
      </w:r>
    </w:p>
    <w:p w14:paraId="065BA02C" w14:textId="7B927E6D" w:rsidR="00DD766C" w:rsidRDefault="00DD766C" w:rsidP="001D0E8A">
      <w:pPr>
        <w:pStyle w:val="ListParagraph"/>
        <w:numPr>
          <w:ilvl w:val="0"/>
          <w:numId w:val="48"/>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i/>
          <w:iCs/>
          <w:color w:val="000000" w:themeColor="text1"/>
          <w:kern w:val="0"/>
          <w14:ligatures w14:val="none"/>
        </w:rPr>
        <w:t xml:space="preserve">T </w:t>
      </w:r>
      <w:r>
        <w:rPr>
          <w:rFonts w:ascii="Times New Roman" w:eastAsia="Times New Roman" w:hAnsi="Times New Roman" w:cs="Times New Roman"/>
          <w:color w:val="000000" w:themeColor="text1"/>
          <w:kern w:val="0"/>
          <w14:ligatures w14:val="none"/>
        </w:rPr>
        <w:t>is the temperature</w:t>
      </w:r>
    </w:p>
    <w:p w14:paraId="7F8D1576" w14:textId="0BB0B781" w:rsidR="00DD766C" w:rsidRDefault="00DD766C" w:rsidP="001D0E8A">
      <w:pPr>
        <w:pStyle w:val="ListParagraph"/>
        <w:numPr>
          <w:ilvl w:val="0"/>
          <w:numId w:val="48"/>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i/>
          <w:iCs/>
          <w:color w:val="000000" w:themeColor="text1"/>
          <w:kern w:val="0"/>
          <w14:ligatures w14:val="none"/>
        </w:rPr>
        <w:t xml:space="preserve">C </w:t>
      </w:r>
      <w:r>
        <w:rPr>
          <w:rFonts w:ascii="Times New Roman" w:eastAsia="Times New Roman" w:hAnsi="Times New Roman" w:cs="Times New Roman"/>
          <w:color w:val="000000" w:themeColor="text1"/>
          <w:kern w:val="0"/>
          <w14:ligatures w14:val="none"/>
        </w:rPr>
        <w:t>is the cloud coverage</w:t>
      </w:r>
    </w:p>
    <w:p w14:paraId="37CB6AD3" w14:textId="775B5F90" w:rsidR="00830B22" w:rsidRDefault="00830B22" w:rsidP="00830B22">
      <w:pPr>
        <w:spacing w:before="100" w:beforeAutospacing="1" w:after="100" w:afterAutospacing="1"/>
        <w:jc w:val="both"/>
        <w:rPr>
          <w:color w:val="000000" w:themeColor="text1"/>
        </w:rPr>
      </w:pPr>
      <w:r>
        <w:rPr>
          <w:color w:val="000000" w:themeColor="text1"/>
        </w:rPr>
        <w:t xml:space="preserve">Other AI models also can incorporate </w:t>
      </w:r>
      <w:r w:rsidR="00333692">
        <w:rPr>
          <w:color w:val="000000" w:themeColor="text1"/>
        </w:rPr>
        <w:t xml:space="preserve">atmospheric dynamics and turbine-specific characteristics. That could help </w:t>
      </w:r>
      <w:r w:rsidR="00E00528">
        <w:rPr>
          <w:color w:val="000000" w:themeColor="text1"/>
        </w:rPr>
        <w:t xml:space="preserve">enhance the accuracy forecasts, reduce reserve requirements, and lower integration costs. </w:t>
      </w:r>
    </w:p>
    <w:p w14:paraId="12EB66DE" w14:textId="3415E260" w:rsidR="00CC472B" w:rsidRDefault="00CC472B" w:rsidP="00830B22">
      <w:pPr>
        <w:spacing w:before="100" w:beforeAutospacing="1" w:after="100" w:afterAutospacing="1"/>
        <w:jc w:val="both"/>
        <w:rPr>
          <w:color w:val="000000" w:themeColor="text1"/>
        </w:rPr>
      </w:pPr>
      <w:r>
        <w:rPr>
          <w:color w:val="000000" w:themeColor="text1"/>
        </w:rPr>
        <w:t xml:space="preserve">AI also can be </w:t>
      </w:r>
      <w:proofErr w:type="spellStart"/>
      <w:r>
        <w:rPr>
          <w:color w:val="000000" w:themeColor="text1"/>
        </w:rPr>
        <w:t>revolutioarizing</w:t>
      </w:r>
      <w:proofErr w:type="spellEnd"/>
      <w:r>
        <w:rPr>
          <w:color w:val="000000" w:themeColor="text1"/>
        </w:rPr>
        <w:t xml:space="preserve"> generator condition monitoring and predictive maintenance. </w:t>
      </w:r>
      <w:r w:rsidR="00FB57E1">
        <w:rPr>
          <w:color w:val="000000" w:themeColor="text1"/>
        </w:rPr>
        <w:t>With the implementation of convolutional and recurrent neural networks, AI analyze complex sensor data for the early signs of equipment malfunction detection: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
        <w:gridCol w:w="8191"/>
        <w:gridCol w:w="616"/>
      </w:tblGrid>
      <w:tr w:rsidR="000A3686" w:rsidRPr="007055FA" w14:paraId="20D2791B" w14:textId="77777777" w:rsidTr="002C6C85">
        <w:tc>
          <w:tcPr>
            <w:tcW w:w="553" w:type="dxa"/>
            <w:vAlign w:val="center"/>
          </w:tcPr>
          <w:p w14:paraId="0AD9CAE9" w14:textId="77777777" w:rsidR="000A3686" w:rsidRPr="007055FA" w:rsidRDefault="000A3686" w:rsidP="002C6C85">
            <w:pPr>
              <w:jc w:val="center"/>
              <w:rPr>
                <w:color w:val="000000" w:themeColor="text1"/>
              </w:rPr>
            </w:pPr>
          </w:p>
        </w:tc>
        <w:tc>
          <w:tcPr>
            <w:tcW w:w="8193" w:type="dxa"/>
            <w:vAlign w:val="center"/>
          </w:tcPr>
          <w:p w14:paraId="6049FB66" w14:textId="3F12C58B" w:rsidR="000A3686" w:rsidRPr="00CA1224" w:rsidRDefault="000A3686" w:rsidP="002C6C85">
            <w:pPr>
              <w:spacing w:before="100" w:beforeAutospacing="1" w:after="100" w:afterAutospacing="1"/>
              <w:jc w:val="both"/>
              <w:rPr>
                <w:color w:val="000000" w:themeColor="text1"/>
              </w:rPr>
            </w:pPr>
            <m:oMathPara>
              <m:oMath>
                <m:r>
                  <w:rPr>
                    <w:rFonts w:ascii="Cambria Math" w:hAnsi="Cambria Math"/>
                    <w:color w:val="000000" w:themeColor="text1"/>
                  </w:rPr>
                  <m:t>P(failure|</m:t>
                </m:r>
                <m:sSub>
                  <m:sSubPr>
                    <m:ctrlPr>
                      <w:rPr>
                        <w:rFonts w:ascii="Cambria Math" w:hAnsi="Cambria Math"/>
                        <w:i/>
                        <w:color w:val="000000" w:themeColor="text1"/>
                      </w:rPr>
                    </m:ctrlPr>
                  </m:sSubPr>
                  <m:e>
                    <m:r>
                      <w:rPr>
                        <w:rFonts w:ascii="Cambria Math" w:hAnsi="Cambria Math"/>
                        <w:color w:val="000000" w:themeColor="text1"/>
                      </w:rPr>
                      <m:t>S</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S</m:t>
                    </m:r>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S</m:t>
                    </m:r>
                  </m:e>
                  <m:sub>
                    <m:r>
                      <w:rPr>
                        <w:rFonts w:ascii="Cambria Math" w:hAnsi="Cambria Math"/>
                        <w:color w:val="000000" w:themeColor="text1"/>
                      </w:rPr>
                      <m:t>3</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S</m:t>
                    </m:r>
                  </m:e>
                  <m:sub>
                    <m:r>
                      <w:rPr>
                        <w:rFonts w:ascii="Cambria Math" w:hAnsi="Cambria Math"/>
                        <w:color w:val="000000" w:themeColor="text1"/>
                      </w:rPr>
                      <m:t>n</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f</m:t>
                    </m:r>
                  </m:e>
                  <m:sub>
                    <m:r>
                      <w:rPr>
                        <w:rFonts w:ascii="Cambria Math" w:hAnsi="Cambria Math"/>
                        <w:color w:val="000000" w:themeColor="text1"/>
                      </w:rPr>
                      <m:t>NN</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S</m:t>
                    </m:r>
                  </m:e>
                  <m:sub>
                    <m:r>
                      <w:rPr>
                        <w:rFonts w:ascii="Cambria Math" w:hAnsi="Cambria Math"/>
                        <w:color w:val="000000" w:themeColor="text1"/>
                      </w:rPr>
                      <m:t>1</m:t>
                    </m:r>
                  </m:sub>
                </m:sSub>
                <m:r>
                  <w:rPr>
                    <w:rFonts w:ascii="Cambria Math" w:hAnsi="Cambria Math"/>
                    <w:color w:val="000000" w:themeColor="text1"/>
                  </w:rPr>
                  <m:t>(t),</m:t>
                </m:r>
                <m:sSub>
                  <m:sSubPr>
                    <m:ctrlPr>
                      <w:rPr>
                        <w:rFonts w:ascii="Cambria Math" w:hAnsi="Cambria Math"/>
                        <w:i/>
                        <w:color w:val="000000" w:themeColor="text1"/>
                      </w:rPr>
                    </m:ctrlPr>
                  </m:sSubPr>
                  <m:e>
                    <m:r>
                      <w:rPr>
                        <w:rFonts w:ascii="Cambria Math" w:hAnsi="Cambria Math"/>
                        <w:color w:val="000000" w:themeColor="text1"/>
                      </w:rPr>
                      <m:t>S</m:t>
                    </m:r>
                  </m:e>
                  <m:sub>
                    <m:r>
                      <w:rPr>
                        <w:rFonts w:ascii="Cambria Math" w:hAnsi="Cambria Math"/>
                        <w:color w:val="000000" w:themeColor="text1"/>
                      </w:rPr>
                      <m:t>1</m:t>
                    </m:r>
                  </m:sub>
                </m:sSub>
                <m:r>
                  <w:rPr>
                    <w:rFonts w:ascii="Cambria Math" w:hAnsi="Cambria Math"/>
                    <w:color w:val="000000" w:themeColor="text1"/>
                  </w:rPr>
                  <m:t>(t),…,</m:t>
                </m:r>
                <m:sSub>
                  <m:sSubPr>
                    <m:ctrlPr>
                      <w:rPr>
                        <w:rFonts w:ascii="Cambria Math" w:hAnsi="Cambria Math"/>
                        <w:i/>
                        <w:color w:val="000000" w:themeColor="text1"/>
                      </w:rPr>
                    </m:ctrlPr>
                  </m:sSubPr>
                  <m:e>
                    <m:r>
                      <w:rPr>
                        <w:rFonts w:ascii="Cambria Math" w:hAnsi="Cambria Math"/>
                        <w:color w:val="000000" w:themeColor="text1"/>
                      </w:rPr>
                      <m:t>S</m:t>
                    </m:r>
                  </m:e>
                  <m:sub>
                    <m:r>
                      <w:rPr>
                        <w:rFonts w:ascii="Cambria Math" w:hAnsi="Cambria Math"/>
                        <w:color w:val="000000" w:themeColor="text1"/>
                      </w:rPr>
                      <m:t>1</m:t>
                    </m:r>
                  </m:sub>
                </m:sSub>
                <m:r>
                  <w:rPr>
                    <w:rFonts w:ascii="Cambria Math" w:hAnsi="Cambria Math"/>
                    <w:color w:val="000000" w:themeColor="text1"/>
                  </w:rPr>
                  <m:t>(t),operational_context)</m:t>
                </m:r>
              </m:oMath>
            </m:oMathPara>
          </w:p>
        </w:tc>
        <w:tc>
          <w:tcPr>
            <w:tcW w:w="614" w:type="dxa"/>
            <w:vAlign w:val="center"/>
          </w:tcPr>
          <w:p w14:paraId="113E5F16" w14:textId="5C95E0C2" w:rsidR="000A3686" w:rsidRPr="007055FA" w:rsidRDefault="000A3686" w:rsidP="002C6C85">
            <w:pPr>
              <w:jc w:val="center"/>
              <w:rPr>
                <w:color w:val="000000" w:themeColor="text1"/>
              </w:rPr>
            </w:pPr>
            <w:r w:rsidRPr="007055FA">
              <w:rPr>
                <w:color w:val="000000" w:themeColor="text1"/>
              </w:rPr>
              <w:t>(</w:t>
            </w:r>
            <w:r>
              <w:rPr>
                <w:color w:val="000000" w:themeColor="text1"/>
              </w:rPr>
              <w:t>35</w:t>
            </w:r>
            <w:r w:rsidRPr="007055FA">
              <w:rPr>
                <w:color w:val="000000" w:themeColor="text1"/>
              </w:rPr>
              <w:t>)</w:t>
            </w:r>
          </w:p>
        </w:tc>
      </w:tr>
    </w:tbl>
    <w:p w14:paraId="2A08FBA3" w14:textId="10013AA0" w:rsidR="00FB57E1" w:rsidRPr="00830B22" w:rsidRDefault="00F94016" w:rsidP="00770641">
      <w:pPr>
        <w:spacing w:before="100" w:beforeAutospacing="1" w:after="100" w:afterAutospacing="1"/>
        <w:jc w:val="both"/>
        <w:rPr>
          <w:color w:val="000000" w:themeColor="text1"/>
        </w:rPr>
      </w:pPr>
      <w:r>
        <w:rPr>
          <w:color w:val="000000" w:themeColor="text1"/>
        </w:rPr>
        <w:t>By the help of these models, potential failures can be identified weeks or months in advance, enabling condition-based maintenance that could reduce the unex</w:t>
      </w:r>
      <w:r w:rsidR="006B6C5D">
        <w:rPr>
          <w:color w:val="000000" w:themeColor="text1"/>
        </w:rPr>
        <w:t>pected breakdown and unnecessary serving</w:t>
      </w:r>
      <w:r w:rsidR="009A624D">
        <w:rPr>
          <w:color w:val="000000" w:themeColor="text1"/>
        </w:rPr>
        <w:fldChar w:fldCharType="begin"/>
      </w:r>
      <w:r w:rsidR="00770641">
        <w:rPr>
          <w:color w:val="000000" w:themeColor="text1"/>
        </w:rPr>
        <w:instrText xml:space="preserve"> ADDIN ZOTERO_ITEM CSL_CITATION {"citationID":"a2oi88m2ufb","properties":{"formattedCitation":"[71], [72], [73]","plainCitation":"[71], [72], [73]","noteIndex":0},"citationItems":[{"id":1055,"uris":["http://zotero.org/users/9870935/items/Z5MW3F97"],"itemData":{"id":1055,"type":"article-journal","container-title":"ISA Transactions","DOI":"10.1016/j.isatra.2014.08.007","ISSN":"00190578","journalAbbreviation":"ISA Transactions","language":"en","page":"193-206","source":"DOI.org (Crossref)","title":"Application of higher order spectral features and support vector machines for bearing faults classification","volume":"54","author":[{"family":"Saidi","given":"Lotfi"},{"family":"Ben Ali","given":"Jaouher"},{"family":"Fnaiech","given":"Farhat"}],"issued":{"date-parts":[["2015",1]]}}},{"id":1057,"uris":["http://zotero.org/users/9870935/items/BI8S2BNZ"],"itemData":{"id":1057,"type":"article-journal","container-title":"Progress in Engineering Science","DOI":"10.1016/j.pes.2025.100058","ISSN":"29504252","issue":"1","journalAbbreviation":"Progress in Engineering Science","language":"en","page":"100058","source":"DOI.org (Crossref)","title":"A review of PV power forecasting using machine learning techniques","volume":"2","author":[{"family":"Gupta","given":"Manvi"},{"family":"Arya","given":"Archie"},{"family":"Varshney","given":"Uday"},{"family":"Mittal","given":"Jishnu"},{"family":"Tomar","given":"Anuradha"}],"issued":{"date-parts":[["2025",3]]}}},{"id":1056,"uris":["http://zotero.org/users/9870935/items/Q487K33K"],"itemData":{"id":1056,"type":"article-journal","container-title":"Heliyon","DOI":"10.1016/j.heliyon.2024.e33419","ISSN":"24058440","issue":"13","journalAbbreviation":"Heliyon","language":"en","page":"e33419","source":"DOI.org (Crossref)","title":"Towards energy efficiency: A comprehensive review of deep learning-based photovoltaic power forecasting strategies","title-short":"Towards energy efficiency","volume":"10","author":[{"family":"Husein","given":"Mauladdawilah"},{"family":"Gago","given":"E.J."},{"family":"Hasan","given":"Balfaqih"},{"family":"Pegalajar","given":"M.C."}],"issued":{"date-parts":[["2024",7]]}}}],"schema":"https://github.com/citation-style-language/schema/raw/master/csl-citation.json"} </w:instrText>
      </w:r>
      <w:r w:rsidR="009A624D">
        <w:rPr>
          <w:color w:val="000000" w:themeColor="text1"/>
        </w:rPr>
        <w:fldChar w:fldCharType="separate"/>
      </w:r>
      <w:r w:rsidR="00770641" w:rsidRPr="00770641">
        <w:rPr>
          <w:rFonts w:eastAsiaTheme="minorHAnsi"/>
        </w:rPr>
        <w:t>[71], [72], [73]</w:t>
      </w:r>
      <w:r w:rsidR="009A624D">
        <w:rPr>
          <w:color w:val="000000" w:themeColor="text1"/>
        </w:rPr>
        <w:fldChar w:fldCharType="end"/>
      </w:r>
      <w:r w:rsidR="006B6C5D">
        <w:rPr>
          <w:color w:val="000000" w:themeColor="text1"/>
        </w:rPr>
        <w:t xml:space="preserve">. </w:t>
      </w:r>
    </w:p>
    <w:p w14:paraId="68B36300" w14:textId="0389BEA2" w:rsidR="006B6C5D" w:rsidRDefault="006B6C5D" w:rsidP="006B6C5D">
      <w:pPr>
        <w:spacing w:before="100" w:beforeAutospacing="1" w:after="100" w:afterAutospacing="1"/>
        <w:jc w:val="both"/>
        <w:rPr>
          <w:b/>
          <w:bCs/>
          <w:color w:val="000000" w:themeColor="text1"/>
        </w:rPr>
      </w:pPr>
      <w:r>
        <w:rPr>
          <w:b/>
          <w:bCs/>
          <w:color w:val="000000" w:themeColor="text1"/>
        </w:rPr>
        <w:lastRenderedPageBreak/>
        <w:t>3.2.2 AI in Transmission Systems</w:t>
      </w:r>
    </w:p>
    <w:p w14:paraId="307D77C4" w14:textId="09D403B2" w:rsidR="006B6C5D" w:rsidRDefault="00C1507E" w:rsidP="006B6C5D">
      <w:pPr>
        <w:spacing w:before="100" w:beforeAutospacing="1" w:after="100" w:afterAutospacing="1"/>
        <w:jc w:val="both"/>
        <w:rPr>
          <w:color w:val="000000" w:themeColor="text1"/>
        </w:rPr>
      </w:pPr>
      <w:r>
        <w:rPr>
          <w:color w:val="000000" w:themeColor="text1"/>
        </w:rPr>
        <w:t xml:space="preserve">Ai-driven </w:t>
      </w:r>
      <w:r w:rsidR="00E838DD">
        <w:rPr>
          <w:color w:val="000000" w:themeColor="text1"/>
        </w:rPr>
        <w:t xml:space="preserve">dynamic line rating prediction optimizes transmission capacity by factoring in environmental condition like ambient temperature, wind speed, and solar irradiation.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
        <w:gridCol w:w="8460"/>
        <w:gridCol w:w="616"/>
      </w:tblGrid>
      <w:tr w:rsidR="00534A89" w:rsidRPr="007055FA" w14:paraId="475A0527" w14:textId="77777777" w:rsidTr="00F26C37">
        <w:tc>
          <w:tcPr>
            <w:tcW w:w="284" w:type="dxa"/>
            <w:vAlign w:val="center"/>
          </w:tcPr>
          <w:p w14:paraId="6743D2FA" w14:textId="77777777" w:rsidR="00534A89" w:rsidRPr="007055FA" w:rsidRDefault="00534A89" w:rsidP="002C6C85">
            <w:pPr>
              <w:jc w:val="center"/>
              <w:rPr>
                <w:color w:val="000000" w:themeColor="text1"/>
              </w:rPr>
            </w:pPr>
          </w:p>
        </w:tc>
        <w:tc>
          <w:tcPr>
            <w:tcW w:w="8462" w:type="dxa"/>
            <w:vAlign w:val="center"/>
          </w:tcPr>
          <w:p w14:paraId="3001AED1" w14:textId="1E446578" w:rsidR="00534A89" w:rsidRPr="00CA1224" w:rsidRDefault="00534A89" w:rsidP="002C6C85">
            <w:pPr>
              <w:spacing w:before="100" w:beforeAutospacing="1" w:after="100" w:afterAutospacing="1"/>
              <w:jc w:val="both"/>
              <w:rPr>
                <w:color w:val="000000" w:themeColor="text1"/>
              </w:rPr>
            </w:pPr>
            <m:oMathPara>
              <m:oMath>
                <m:r>
                  <w:rPr>
                    <w:rFonts w:ascii="Cambria Math" w:hAnsi="Cambria Math"/>
                    <w:color w:val="000000" w:themeColor="text1"/>
                  </w:rPr>
                  <m:t>Rating</m:t>
                </m:r>
                <m:d>
                  <m:dPr>
                    <m:ctrlPr>
                      <w:rPr>
                        <w:rFonts w:ascii="Cambria Math" w:hAnsi="Cambria Math"/>
                        <w:i/>
                        <w:color w:val="000000" w:themeColor="text1"/>
                      </w:rPr>
                    </m:ctrlPr>
                  </m:dPr>
                  <m:e>
                    <m:r>
                      <w:rPr>
                        <w:rFonts w:ascii="Cambria Math" w:hAnsi="Cambria Math"/>
                        <w:color w:val="000000" w:themeColor="text1"/>
                      </w:rPr>
                      <m:t>t</m:t>
                    </m:r>
                  </m:e>
                </m:d>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f</m:t>
                    </m:r>
                  </m:e>
                  <m:sub>
                    <m:r>
                      <w:rPr>
                        <w:rFonts w:ascii="Cambria Math" w:hAnsi="Cambria Math"/>
                        <w:color w:val="000000" w:themeColor="text1"/>
                      </w:rPr>
                      <m:t>NN</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amb</m:t>
                    </m:r>
                  </m:sub>
                </m:sSub>
                <m:r>
                  <w:rPr>
                    <w:rFonts w:ascii="Cambria Math" w:hAnsi="Cambria Math"/>
                    <w:color w:val="000000" w:themeColor="text1"/>
                  </w:rPr>
                  <m:t>,win</m:t>
                </m:r>
                <m:sSub>
                  <m:sSubPr>
                    <m:ctrlPr>
                      <w:rPr>
                        <w:rFonts w:ascii="Cambria Math" w:hAnsi="Cambria Math"/>
                        <w:i/>
                        <w:color w:val="000000" w:themeColor="text1"/>
                      </w:rPr>
                    </m:ctrlPr>
                  </m:sSubPr>
                  <m:e>
                    <m:r>
                      <w:rPr>
                        <w:rFonts w:ascii="Cambria Math" w:hAnsi="Cambria Math"/>
                        <w:color w:val="000000" w:themeColor="text1"/>
                      </w:rPr>
                      <m:t>d</m:t>
                    </m:r>
                  </m:e>
                  <m:sub>
                    <m:r>
                      <w:rPr>
                        <w:rFonts w:ascii="Cambria Math" w:hAnsi="Cambria Math"/>
                        <w:color w:val="000000" w:themeColor="text1"/>
                      </w:rPr>
                      <m:t>speed</m:t>
                    </m:r>
                  </m:sub>
                </m:sSub>
                <m:r>
                  <w:rPr>
                    <w:rFonts w:ascii="Cambria Math" w:hAnsi="Cambria Math"/>
                    <w:color w:val="000000" w:themeColor="text1"/>
                  </w:rPr>
                  <m:t>,win</m:t>
                </m:r>
                <m:sSub>
                  <m:sSubPr>
                    <m:ctrlPr>
                      <w:rPr>
                        <w:rFonts w:ascii="Cambria Math" w:hAnsi="Cambria Math"/>
                        <w:i/>
                        <w:color w:val="000000" w:themeColor="text1"/>
                      </w:rPr>
                    </m:ctrlPr>
                  </m:sSubPr>
                  <m:e>
                    <m:r>
                      <w:rPr>
                        <w:rFonts w:ascii="Cambria Math" w:hAnsi="Cambria Math"/>
                        <w:color w:val="000000" w:themeColor="text1"/>
                      </w:rPr>
                      <m:t>d</m:t>
                    </m:r>
                  </m:e>
                  <m:sub>
                    <m:r>
                      <w:rPr>
                        <w:rFonts w:ascii="Cambria Math" w:hAnsi="Cambria Math"/>
                        <w:color w:val="000000" w:themeColor="text1"/>
                      </w:rPr>
                      <m:t>direction</m:t>
                    </m:r>
                  </m:sub>
                </m:sSub>
                <m:r>
                  <w:rPr>
                    <w:rFonts w:ascii="Cambria Math" w:hAnsi="Cambria Math"/>
                    <w:color w:val="000000" w:themeColor="text1"/>
                  </w:rPr>
                  <m:t>,sola</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radiation</m:t>
                    </m:r>
                  </m:sub>
                </m:sSub>
                <m:r>
                  <w:rPr>
                    <w:rFonts w:ascii="Cambria Math" w:hAnsi="Cambria Math"/>
                    <w:color w:val="000000" w:themeColor="text1"/>
                  </w:rPr>
                  <m:t>,lin</m:t>
                </m:r>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loa</m:t>
                    </m:r>
                    <m:sSub>
                      <m:sSubPr>
                        <m:ctrlPr>
                          <w:rPr>
                            <w:rFonts w:ascii="Cambria Math" w:hAnsi="Cambria Math"/>
                            <w:i/>
                            <w:color w:val="000000" w:themeColor="text1"/>
                          </w:rPr>
                        </m:ctrlPr>
                      </m:sSubPr>
                      <m:e>
                        <m:r>
                          <w:rPr>
                            <w:rFonts w:ascii="Cambria Math" w:hAnsi="Cambria Math"/>
                            <w:color w:val="000000" w:themeColor="text1"/>
                          </w:rPr>
                          <m:t>d</m:t>
                        </m:r>
                      </m:e>
                      <m:sub>
                        <m:r>
                          <w:rPr>
                            <w:rFonts w:ascii="Cambria Math" w:hAnsi="Cambria Math"/>
                            <w:color w:val="000000" w:themeColor="text1"/>
                          </w:rPr>
                          <m:t>history</m:t>
                        </m:r>
                      </m:sub>
                    </m:sSub>
                  </m:sub>
                </m:sSub>
                <m:r>
                  <w:rPr>
                    <w:rFonts w:ascii="Cambria Math" w:hAnsi="Cambria Math"/>
                    <w:color w:val="000000" w:themeColor="text1"/>
                  </w:rPr>
                  <m:t>,…)</m:t>
                </m:r>
              </m:oMath>
            </m:oMathPara>
          </w:p>
        </w:tc>
        <w:tc>
          <w:tcPr>
            <w:tcW w:w="614" w:type="dxa"/>
            <w:vAlign w:val="center"/>
          </w:tcPr>
          <w:p w14:paraId="4B9C5447" w14:textId="77777777" w:rsidR="00534A89" w:rsidRPr="007055FA" w:rsidRDefault="00534A89" w:rsidP="002C6C85">
            <w:pPr>
              <w:jc w:val="center"/>
              <w:rPr>
                <w:color w:val="000000" w:themeColor="text1"/>
              </w:rPr>
            </w:pPr>
            <w:r w:rsidRPr="007055FA">
              <w:rPr>
                <w:color w:val="000000" w:themeColor="text1"/>
              </w:rPr>
              <w:t>(</w:t>
            </w:r>
            <w:r>
              <w:rPr>
                <w:color w:val="000000" w:themeColor="text1"/>
              </w:rPr>
              <w:t>35</w:t>
            </w:r>
            <w:r w:rsidRPr="007055FA">
              <w:rPr>
                <w:color w:val="000000" w:themeColor="text1"/>
              </w:rPr>
              <w:t>)</w:t>
            </w:r>
          </w:p>
        </w:tc>
      </w:tr>
    </w:tbl>
    <w:p w14:paraId="1B7B08C5" w14:textId="278AAC36" w:rsidR="00E838DD" w:rsidRPr="00C1507E" w:rsidRDefault="003C7861" w:rsidP="00770641">
      <w:pPr>
        <w:spacing w:before="100" w:beforeAutospacing="1" w:after="100" w:afterAutospacing="1"/>
        <w:jc w:val="both"/>
        <w:rPr>
          <w:color w:val="000000" w:themeColor="text1"/>
        </w:rPr>
      </w:pPr>
      <w:r>
        <w:rPr>
          <w:color w:val="000000" w:themeColor="text1"/>
        </w:rPr>
        <w:t xml:space="preserve">This method increases transmission capacity in comparison to traditional seasonal ratings, helping to reduce </w:t>
      </w:r>
      <w:r w:rsidR="00D554F3">
        <w:rPr>
          <w:color w:val="000000" w:themeColor="text1"/>
        </w:rPr>
        <w:t>contention</w:t>
      </w:r>
      <w:r>
        <w:rPr>
          <w:color w:val="000000" w:themeColor="text1"/>
        </w:rPr>
        <w:t xml:space="preserve"> and enable more renewable energy integration without costly physical grid expansion</w:t>
      </w:r>
      <w:r w:rsidR="00076F28">
        <w:rPr>
          <w:color w:val="000000" w:themeColor="text1"/>
        </w:rPr>
        <w:fldChar w:fldCharType="begin"/>
      </w:r>
      <w:r w:rsidR="00770641">
        <w:rPr>
          <w:color w:val="000000" w:themeColor="text1"/>
        </w:rPr>
        <w:instrText xml:space="preserve"> ADDIN ZOTERO_ITEM CSL_CITATION {"citationID":"a1rcekjgp3","properties":{"formattedCitation":"[74]","plainCitation":"[74]","noteIndex":0},"citationItems":[{"id":1054,"uris":["http://zotero.org/users/9870935/items/MKLE5C36"],"itemData":{"id":1054,"type":"article-journal","container-title":"Expert Systems with Applications","DOI":"10.1016/j.eswa.2023.119635","ISSN":"09574174","journalAbbreviation":"Expert Systems with Applications","language":"en","page":"119635","source":"DOI.org (Crossref)","title":"Dynamic line rating forecasting algorithm for a secure power system network","volume":"219","author":[{"family":"Lawal","given":"Olatunji Ahmed"},{"family":"Teh","given":"Jiashen"}],"issued":{"date-parts":[["2023",6]]}}}],"schema":"https://github.com/citation-style-language/schema/raw/master/csl-citation.json"} </w:instrText>
      </w:r>
      <w:r w:rsidR="00076F28">
        <w:rPr>
          <w:color w:val="000000" w:themeColor="text1"/>
        </w:rPr>
        <w:fldChar w:fldCharType="separate"/>
      </w:r>
      <w:r w:rsidR="00770641" w:rsidRPr="00770641">
        <w:rPr>
          <w:rFonts w:eastAsiaTheme="minorHAnsi"/>
        </w:rPr>
        <w:t>[74]</w:t>
      </w:r>
      <w:r w:rsidR="00076F28">
        <w:rPr>
          <w:color w:val="000000" w:themeColor="text1"/>
        </w:rPr>
        <w:fldChar w:fldCharType="end"/>
      </w:r>
      <w:r>
        <w:rPr>
          <w:color w:val="000000" w:themeColor="text1"/>
        </w:rPr>
        <w:t xml:space="preserve">. </w:t>
      </w:r>
    </w:p>
    <w:p w14:paraId="6134C28B" w14:textId="2AE513BE" w:rsidR="00D554F3" w:rsidRDefault="00D554F3" w:rsidP="00C61252">
      <w:pPr>
        <w:spacing w:before="100" w:beforeAutospacing="1" w:after="100" w:afterAutospacing="1"/>
        <w:jc w:val="both"/>
        <w:rPr>
          <w:b/>
          <w:bCs/>
          <w:color w:val="000000" w:themeColor="text1"/>
        </w:rPr>
      </w:pPr>
      <w:r>
        <w:rPr>
          <w:b/>
          <w:bCs/>
          <w:color w:val="000000" w:themeColor="text1"/>
        </w:rPr>
        <w:t xml:space="preserve">3.2.3 </w:t>
      </w:r>
      <w:r w:rsidR="00C61252" w:rsidRPr="00C61252">
        <w:rPr>
          <w:b/>
          <w:bCs/>
          <w:color w:val="000000" w:themeColor="text1"/>
        </w:rPr>
        <w:t>AI in Distribution System Management</w:t>
      </w:r>
    </w:p>
    <w:p w14:paraId="68787A22" w14:textId="476AF31E" w:rsidR="00311356" w:rsidRDefault="00C61252" w:rsidP="00770641">
      <w:pPr>
        <w:spacing w:before="100" w:beforeAutospacing="1" w:after="100" w:afterAutospacing="1"/>
        <w:jc w:val="both"/>
        <w:rPr>
          <w:color w:val="000000" w:themeColor="text1"/>
        </w:rPr>
      </w:pPr>
      <w:r>
        <w:rPr>
          <w:color w:val="000000" w:themeColor="text1"/>
        </w:rPr>
        <w:t xml:space="preserve">AI method can improve load forecasting, network reconfigurations, and non-technical loss detection in distribution networks. </w:t>
      </w:r>
      <w:r w:rsidR="0012420A">
        <w:rPr>
          <w:color w:val="000000" w:themeColor="text1"/>
        </w:rPr>
        <w:t>For instance, Graph Neural Networks (GNNs)</w:t>
      </w:r>
      <w:r w:rsidR="00F140A9">
        <w:rPr>
          <w:color w:val="000000" w:themeColor="text1"/>
        </w:rPr>
        <w:fldChar w:fldCharType="begin"/>
      </w:r>
      <w:r w:rsidR="00770641">
        <w:rPr>
          <w:color w:val="000000" w:themeColor="text1"/>
        </w:rPr>
        <w:instrText xml:space="preserve"> ADDIN ZOTERO_ITEM CSL_CITATION {"citationID":"a21v3rl85i9","properties":{"formattedCitation":"[75]","plainCitation":"[75]","noteIndex":0},"citationItems":[{"id":1053,"uris":["http://zotero.org/users/9870935/items/N3RLUTC6"],"itemData":{"id":1053,"type":"article-journal","container-title":"IEEE Transactions on Industrial Informatics","DOI":"10.1109/TII.2023.3248082","ISSN":"1551-3203, 1941-0050","issue":"12","journalAbbreviation":"IEEE Trans. Ind. Inf.","license":"https://ieeexplore.ieee.org/Xplorehelp/downloads/license-information/IEEE.html","page":"11630-11639","source":"DOI.org (Crossref)","title":"Graph Neural Network-Based Distribution System State Estimators","volume":"19","author":[{"family":"Madbhavi","given":"Rahul"},{"family":"Natarajan","given":"Balasubramaniam"},{"family":"Srinivasan","given":"Babji"}],"issued":{"date-parts":[["2023",12]]}}}],"schema":"https://github.com/citation-style-language/schema/raw/master/csl-citation.json"} </w:instrText>
      </w:r>
      <w:r w:rsidR="00F140A9">
        <w:rPr>
          <w:color w:val="000000" w:themeColor="text1"/>
        </w:rPr>
        <w:fldChar w:fldCharType="separate"/>
      </w:r>
      <w:r w:rsidR="00770641" w:rsidRPr="00770641">
        <w:rPr>
          <w:rFonts w:eastAsiaTheme="minorHAnsi"/>
        </w:rPr>
        <w:t>[75]</w:t>
      </w:r>
      <w:r w:rsidR="00F140A9">
        <w:rPr>
          <w:color w:val="000000" w:themeColor="text1"/>
        </w:rPr>
        <w:fldChar w:fldCharType="end"/>
      </w:r>
      <w:r w:rsidR="0012420A">
        <w:rPr>
          <w:color w:val="000000" w:themeColor="text1"/>
        </w:rPr>
        <w:t xml:space="preserve"> effectively model the complex structure of distribution grids with using the following formula: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
        <w:gridCol w:w="8191"/>
        <w:gridCol w:w="616"/>
      </w:tblGrid>
      <w:tr w:rsidR="008D2B8B" w:rsidRPr="007055FA" w14:paraId="4F1F9E32" w14:textId="77777777" w:rsidTr="002C6C85">
        <w:tc>
          <w:tcPr>
            <w:tcW w:w="553" w:type="dxa"/>
            <w:vAlign w:val="center"/>
          </w:tcPr>
          <w:p w14:paraId="1B12CC65" w14:textId="77777777" w:rsidR="008D2B8B" w:rsidRPr="007055FA" w:rsidRDefault="008D2B8B" w:rsidP="002C6C85">
            <w:pPr>
              <w:jc w:val="center"/>
              <w:rPr>
                <w:color w:val="000000" w:themeColor="text1"/>
              </w:rPr>
            </w:pPr>
          </w:p>
        </w:tc>
        <w:tc>
          <w:tcPr>
            <w:tcW w:w="8193" w:type="dxa"/>
            <w:vAlign w:val="center"/>
          </w:tcPr>
          <w:p w14:paraId="3B37EDAC" w14:textId="622FC07F" w:rsidR="008D2B8B" w:rsidRPr="00CA1224" w:rsidRDefault="00000000" w:rsidP="002C6C85">
            <w:pPr>
              <w:spacing w:before="100" w:beforeAutospacing="1" w:after="100" w:afterAutospacing="1"/>
              <w:jc w:val="both"/>
              <w:rPr>
                <w:color w:val="000000" w:themeColor="text1"/>
              </w:rPr>
            </w:pPr>
            <m:oMathPara>
              <m:oMath>
                <m:sSup>
                  <m:sSupPr>
                    <m:ctrlPr>
                      <w:rPr>
                        <w:rFonts w:ascii="Cambria Math" w:hAnsi="Cambria Math"/>
                        <w:i/>
                        <w:color w:val="000000" w:themeColor="text1"/>
                      </w:rPr>
                    </m:ctrlPr>
                  </m:sSupPr>
                  <m:e>
                    <m:r>
                      <w:rPr>
                        <w:rFonts w:ascii="Cambria Math" w:hAnsi="Cambria Math"/>
                        <w:color w:val="000000" w:themeColor="text1"/>
                      </w:rPr>
                      <m:t>H</m:t>
                    </m:r>
                  </m:e>
                  <m:sup>
                    <m:r>
                      <w:rPr>
                        <w:rFonts w:ascii="Cambria Math" w:hAnsi="Cambria Math"/>
                        <w:color w:val="000000" w:themeColor="text1"/>
                      </w:rPr>
                      <m:t>(l+1)</m:t>
                    </m:r>
                  </m:sup>
                </m:sSup>
                <m:r>
                  <w:rPr>
                    <w:rFonts w:ascii="Cambria Math" w:hAnsi="Cambria Math"/>
                    <w:color w:val="000000" w:themeColor="text1"/>
                  </w:rPr>
                  <m:t>=σ(</m:t>
                </m:r>
                <m:sSup>
                  <m:sSupPr>
                    <m:ctrlPr>
                      <w:rPr>
                        <w:rFonts w:ascii="Cambria Math" w:hAnsi="Cambria Math"/>
                        <w:i/>
                        <w:color w:val="000000" w:themeColor="text1"/>
                      </w:rPr>
                    </m:ctrlPr>
                  </m:sSupPr>
                  <m:e>
                    <m:acc>
                      <m:accPr>
                        <m:chr m:val="̃"/>
                        <m:ctrlPr>
                          <w:rPr>
                            <w:rFonts w:ascii="Cambria Math" w:hAnsi="Cambria Math"/>
                            <w:i/>
                            <w:color w:val="000000" w:themeColor="text1"/>
                          </w:rPr>
                        </m:ctrlPr>
                      </m:accPr>
                      <m:e>
                        <m:r>
                          <w:rPr>
                            <w:rFonts w:ascii="Cambria Math" w:hAnsi="Cambria Math"/>
                            <w:color w:val="000000" w:themeColor="text1"/>
                          </w:rPr>
                          <m:t>D</m:t>
                        </m:r>
                      </m:e>
                    </m:acc>
                  </m:e>
                  <m:sup>
                    <m:r>
                      <w:rPr>
                        <w:rFonts w:ascii="Cambria Math" w:hAnsi="Cambria Math"/>
                        <w:color w:val="000000" w:themeColor="text1"/>
                      </w:rPr>
                      <m:t>-0.5</m:t>
                    </m:r>
                  </m:sup>
                </m:sSup>
                <m:acc>
                  <m:accPr>
                    <m:chr m:val="̃"/>
                    <m:ctrlPr>
                      <w:rPr>
                        <w:rFonts w:ascii="Cambria Math" w:hAnsi="Cambria Math"/>
                        <w:i/>
                        <w:color w:val="000000" w:themeColor="text1"/>
                      </w:rPr>
                    </m:ctrlPr>
                  </m:accPr>
                  <m:e>
                    <m:r>
                      <w:rPr>
                        <w:rFonts w:ascii="Cambria Math" w:hAnsi="Cambria Math"/>
                        <w:color w:val="000000" w:themeColor="text1"/>
                      </w:rPr>
                      <m:t>A</m:t>
                    </m:r>
                  </m:e>
                </m:acc>
                <m:sSup>
                  <m:sSupPr>
                    <m:ctrlPr>
                      <w:rPr>
                        <w:rFonts w:ascii="Cambria Math" w:hAnsi="Cambria Math"/>
                        <w:i/>
                        <w:color w:val="000000" w:themeColor="text1"/>
                      </w:rPr>
                    </m:ctrlPr>
                  </m:sSupPr>
                  <m:e>
                    <m:acc>
                      <m:accPr>
                        <m:chr m:val="̃"/>
                        <m:ctrlPr>
                          <w:rPr>
                            <w:rFonts w:ascii="Cambria Math" w:hAnsi="Cambria Math"/>
                            <w:i/>
                            <w:color w:val="000000" w:themeColor="text1"/>
                          </w:rPr>
                        </m:ctrlPr>
                      </m:accPr>
                      <m:e>
                        <m:r>
                          <w:rPr>
                            <w:rFonts w:ascii="Cambria Math" w:hAnsi="Cambria Math"/>
                            <w:color w:val="000000" w:themeColor="text1"/>
                          </w:rPr>
                          <m:t>D</m:t>
                        </m:r>
                      </m:e>
                    </m:acc>
                  </m:e>
                  <m:sup>
                    <m:r>
                      <w:rPr>
                        <w:rFonts w:ascii="Cambria Math" w:hAnsi="Cambria Math"/>
                        <w:color w:val="000000" w:themeColor="text1"/>
                      </w:rPr>
                      <m:t>-0.5</m:t>
                    </m:r>
                  </m:sup>
                </m:sSup>
                <m:sSup>
                  <m:sSupPr>
                    <m:ctrlPr>
                      <w:rPr>
                        <w:rFonts w:ascii="Cambria Math" w:hAnsi="Cambria Math"/>
                        <w:i/>
                        <w:color w:val="000000" w:themeColor="text1"/>
                      </w:rPr>
                    </m:ctrlPr>
                  </m:sSupPr>
                  <m:e>
                    <m:r>
                      <w:rPr>
                        <w:rFonts w:ascii="Cambria Math" w:hAnsi="Cambria Math"/>
                        <w:color w:val="000000" w:themeColor="text1"/>
                      </w:rPr>
                      <m:t>H</m:t>
                    </m:r>
                  </m:e>
                  <m:sup>
                    <m:r>
                      <w:rPr>
                        <w:rFonts w:ascii="Cambria Math" w:hAnsi="Cambria Math"/>
                        <w:color w:val="000000" w:themeColor="text1"/>
                      </w:rPr>
                      <m:t>(l)</m:t>
                    </m:r>
                  </m:sup>
                </m:sSup>
                <m:sSup>
                  <m:sSupPr>
                    <m:ctrlPr>
                      <w:rPr>
                        <w:rFonts w:ascii="Cambria Math" w:hAnsi="Cambria Math"/>
                        <w:i/>
                        <w:color w:val="000000" w:themeColor="text1"/>
                      </w:rPr>
                    </m:ctrlPr>
                  </m:sSupPr>
                  <m:e>
                    <m:r>
                      <w:rPr>
                        <w:rFonts w:ascii="Cambria Math" w:hAnsi="Cambria Math"/>
                        <w:color w:val="000000" w:themeColor="text1"/>
                      </w:rPr>
                      <m:t>W</m:t>
                    </m:r>
                  </m:e>
                  <m:sup>
                    <m:r>
                      <w:rPr>
                        <w:rFonts w:ascii="Cambria Math" w:hAnsi="Cambria Math"/>
                        <w:color w:val="000000" w:themeColor="text1"/>
                      </w:rPr>
                      <m:t>(l)</m:t>
                    </m:r>
                  </m:sup>
                </m:sSup>
              </m:oMath>
            </m:oMathPara>
          </w:p>
        </w:tc>
        <w:tc>
          <w:tcPr>
            <w:tcW w:w="614" w:type="dxa"/>
            <w:vAlign w:val="center"/>
          </w:tcPr>
          <w:p w14:paraId="6BA5B50D" w14:textId="50A0B689" w:rsidR="008D2B8B" w:rsidRPr="007055FA" w:rsidRDefault="008D2B8B" w:rsidP="002C6C85">
            <w:pPr>
              <w:jc w:val="center"/>
              <w:rPr>
                <w:color w:val="000000" w:themeColor="text1"/>
              </w:rPr>
            </w:pPr>
            <w:r w:rsidRPr="007055FA">
              <w:rPr>
                <w:color w:val="000000" w:themeColor="text1"/>
              </w:rPr>
              <w:t>(</w:t>
            </w:r>
            <w:r>
              <w:rPr>
                <w:color w:val="000000" w:themeColor="text1"/>
              </w:rPr>
              <w:t>36</w:t>
            </w:r>
            <w:r w:rsidRPr="007055FA">
              <w:rPr>
                <w:color w:val="000000" w:themeColor="text1"/>
              </w:rPr>
              <w:t>)</w:t>
            </w:r>
          </w:p>
        </w:tc>
      </w:tr>
    </w:tbl>
    <w:p w14:paraId="2DA889B1" w14:textId="50C8FF2C" w:rsidR="008D2B8B" w:rsidRDefault="00000000" w:rsidP="001D0E8A">
      <w:pPr>
        <w:pStyle w:val="ListParagraph"/>
        <w:numPr>
          <w:ilvl w:val="0"/>
          <w:numId w:val="49"/>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m:oMath>
        <m:acc>
          <m:accPr>
            <m:chr m:val="̃"/>
            <m:ctrlPr>
              <w:rPr>
                <w:rFonts w:ascii="Cambria Math" w:eastAsia="Times New Roman" w:hAnsi="Cambria Math" w:cs="Times New Roman"/>
                <w:i/>
                <w:color w:val="000000" w:themeColor="text1"/>
                <w:kern w:val="0"/>
                <w14:ligatures w14:val="none"/>
              </w:rPr>
            </m:ctrlPr>
          </m:accPr>
          <m:e>
            <m:r>
              <w:rPr>
                <w:rFonts w:ascii="Cambria Math" w:eastAsia="Times New Roman" w:hAnsi="Cambria Math" w:cs="Times New Roman"/>
                <w:color w:val="000000" w:themeColor="text1"/>
                <w:kern w:val="0"/>
                <w14:ligatures w14:val="none"/>
              </w:rPr>
              <m:t>A</m:t>
            </m:r>
          </m:e>
        </m:acc>
      </m:oMath>
      <w:r w:rsidR="000E2E91">
        <w:rPr>
          <w:rFonts w:ascii="Times New Roman" w:eastAsia="Times New Roman" w:hAnsi="Times New Roman" w:cs="Times New Roman"/>
          <w:color w:val="000000" w:themeColor="text1"/>
          <w:kern w:val="0"/>
          <w14:ligatures w14:val="none"/>
        </w:rPr>
        <w:t xml:space="preserve"> represents the </w:t>
      </w:r>
      <w:r w:rsidR="00266C67">
        <w:rPr>
          <w:rFonts w:ascii="Times New Roman" w:eastAsia="Times New Roman" w:hAnsi="Times New Roman" w:cs="Times New Roman"/>
          <w:color w:val="000000" w:themeColor="text1"/>
          <w:kern w:val="0"/>
          <w14:ligatures w14:val="none"/>
        </w:rPr>
        <w:t>adjacency</w:t>
      </w:r>
      <w:r w:rsidR="000E2E91">
        <w:rPr>
          <w:rFonts w:ascii="Times New Roman" w:eastAsia="Times New Roman" w:hAnsi="Times New Roman" w:cs="Times New Roman"/>
          <w:color w:val="000000" w:themeColor="text1"/>
          <w:kern w:val="0"/>
          <w14:ligatures w14:val="none"/>
        </w:rPr>
        <w:t xml:space="preserve"> matrix of the network</w:t>
      </w:r>
    </w:p>
    <w:p w14:paraId="36E0DD22" w14:textId="747FBD6A" w:rsidR="000E2E91" w:rsidRPr="00B26AD8" w:rsidRDefault="00000000" w:rsidP="001D0E8A">
      <w:pPr>
        <w:pStyle w:val="ListParagraph"/>
        <w:numPr>
          <w:ilvl w:val="0"/>
          <w:numId w:val="49"/>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m:oMath>
        <m:sSup>
          <m:sSupPr>
            <m:ctrlPr>
              <w:rPr>
                <w:rFonts w:ascii="Cambria Math" w:eastAsia="Times New Roman" w:hAnsi="Cambria Math" w:cs="Times New Roman"/>
                <w:i/>
                <w:color w:val="000000" w:themeColor="text1"/>
                <w:kern w:val="0"/>
                <w14:ligatures w14:val="none"/>
              </w:rPr>
            </m:ctrlPr>
          </m:sSupPr>
          <m:e>
            <m:r>
              <w:rPr>
                <w:rFonts w:ascii="Cambria Math" w:eastAsia="Times New Roman" w:hAnsi="Cambria Math" w:cs="Times New Roman"/>
                <w:color w:val="000000" w:themeColor="text1"/>
                <w:kern w:val="0"/>
                <w14:ligatures w14:val="none"/>
              </w:rPr>
              <m:t>H</m:t>
            </m:r>
          </m:e>
          <m:sup>
            <m:r>
              <w:rPr>
                <w:rFonts w:ascii="Cambria Math" w:eastAsia="Times New Roman" w:hAnsi="Cambria Math" w:cs="Times New Roman"/>
                <w:color w:val="000000" w:themeColor="text1"/>
                <w:kern w:val="0"/>
                <w14:ligatures w14:val="none"/>
              </w:rPr>
              <m:t>(l)</m:t>
            </m:r>
          </m:sup>
        </m:sSup>
      </m:oMath>
      <w:r w:rsidR="000E2E91">
        <w:rPr>
          <w:rFonts w:ascii="Times New Roman" w:eastAsia="Times New Roman" w:hAnsi="Times New Roman" w:cs="Times New Roman"/>
          <w:color w:val="000000" w:themeColor="text1"/>
          <w:kern w:val="0"/>
          <w14:ligatures w14:val="none"/>
        </w:rPr>
        <w:t xml:space="preserve"> is representing the node features at layer </w:t>
      </w:r>
      <w:r w:rsidR="000E2E91">
        <w:rPr>
          <w:rFonts w:ascii="Times New Roman" w:eastAsia="Times New Roman" w:hAnsi="Times New Roman" w:cs="Times New Roman"/>
          <w:i/>
          <w:iCs/>
          <w:color w:val="000000" w:themeColor="text1"/>
          <w:kern w:val="0"/>
          <w14:ligatures w14:val="none"/>
        </w:rPr>
        <w:t>l</w:t>
      </w:r>
    </w:p>
    <w:p w14:paraId="6A5F7E9A" w14:textId="505C8EA7" w:rsidR="00B26AD8" w:rsidRDefault="00000000" w:rsidP="001D0E8A">
      <w:pPr>
        <w:pStyle w:val="ListParagraph"/>
        <w:numPr>
          <w:ilvl w:val="0"/>
          <w:numId w:val="49"/>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m:oMath>
        <m:acc>
          <m:accPr>
            <m:chr m:val="̃"/>
            <m:ctrlPr>
              <w:rPr>
                <w:rFonts w:ascii="Cambria Math" w:eastAsia="Times New Roman" w:hAnsi="Cambria Math" w:cs="Times New Roman"/>
                <w:i/>
                <w:color w:val="000000" w:themeColor="text1"/>
                <w:kern w:val="0"/>
                <w14:ligatures w14:val="none"/>
              </w:rPr>
            </m:ctrlPr>
          </m:accPr>
          <m:e>
            <m:r>
              <w:rPr>
                <w:rFonts w:ascii="Cambria Math" w:eastAsia="Times New Roman" w:hAnsi="Cambria Math" w:cs="Times New Roman"/>
                <w:color w:val="000000" w:themeColor="text1"/>
                <w:kern w:val="0"/>
                <w14:ligatures w14:val="none"/>
              </w:rPr>
              <m:t>D</m:t>
            </m:r>
          </m:e>
        </m:acc>
      </m:oMath>
      <w:r w:rsidR="00B26AD8">
        <w:rPr>
          <w:rFonts w:ascii="Times New Roman" w:eastAsia="Times New Roman" w:hAnsi="Times New Roman" w:cs="Times New Roman"/>
          <w:color w:val="000000" w:themeColor="text1"/>
          <w:kern w:val="0"/>
          <w14:ligatures w14:val="none"/>
        </w:rPr>
        <w:t xml:space="preserve"> is the matrix degree</w:t>
      </w:r>
    </w:p>
    <w:p w14:paraId="780B7ABB" w14:textId="383B635F" w:rsidR="00B26AD8" w:rsidRDefault="00000000" w:rsidP="001D0E8A">
      <w:pPr>
        <w:pStyle w:val="ListParagraph"/>
        <w:numPr>
          <w:ilvl w:val="0"/>
          <w:numId w:val="49"/>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m:oMath>
        <m:sSup>
          <m:sSupPr>
            <m:ctrlPr>
              <w:rPr>
                <w:rFonts w:ascii="Cambria Math" w:eastAsia="Times New Roman" w:hAnsi="Cambria Math" w:cs="Times New Roman"/>
                <w:i/>
                <w:color w:val="000000" w:themeColor="text1"/>
                <w:kern w:val="0"/>
                <w14:ligatures w14:val="none"/>
              </w:rPr>
            </m:ctrlPr>
          </m:sSupPr>
          <m:e>
            <m:acc>
              <m:accPr>
                <m:chr m:val="̃"/>
                <m:ctrlPr>
                  <w:rPr>
                    <w:rFonts w:ascii="Cambria Math" w:eastAsia="Times New Roman" w:hAnsi="Cambria Math" w:cs="Times New Roman"/>
                    <w:i/>
                    <w:color w:val="000000" w:themeColor="text1"/>
                    <w:kern w:val="0"/>
                    <w14:ligatures w14:val="none"/>
                  </w:rPr>
                </m:ctrlPr>
              </m:accPr>
              <m:e>
                <m:r>
                  <w:rPr>
                    <w:rFonts w:ascii="Cambria Math" w:eastAsia="Times New Roman" w:hAnsi="Cambria Math" w:cs="Times New Roman"/>
                    <w:color w:val="000000" w:themeColor="text1"/>
                    <w:kern w:val="0"/>
                    <w14:ligatures w14:val="none"/>
                  </w:rPr>
                  <m:t>D</m:t>
                </m:r>
              </m:e>
            </m:acc>
          </m:e>
          <m:sup>
            <m:r>
              <w:rPr>
                <w:rFonts w:ascii="Cambria Math" w:eastAsia="Times New Roman" w:hAnsi="Cambria Math" w:cs="Times New Roman"/>
                <w:color w:val="000000" w:themeColor="text1"/>
                <w:kern w:val="0"/>
                <w14:ligatures w14:val="none"/>
              </w:rPr>
              <m:t>-0.5</m:t>
            </m:r>
          </m:sup>
        </m:sSup>
      </m:oMath>
      <w:r w:rsidR="00A7204E">
        <w:rPr>
          <w:rFonts w:ascii="Times New Roman" w:eastAsia="Times New Roman" w:hAnsi="Times New Roman" w:cs="Times New Roman"/>
          <w:color w:val="000000" w:themeColor="text1"/>
          <w:kern w:val="0"/>
          <w14:ligatures w14:val="none"/>
        </w:rPr>
        <w:t xml:space="preserve"> is the symmetric normalization</w:t>
      </w:r>
    </w:p>
    <w:p w14:paraId="568AF4BE" w14:textId="210DDD09" w:rsidR="00A7204E" w:rsidRDefault="00000000" w:rsidP="001D0E8A">
      <w:pPr>
        <w:pStyle w:val="ListParagraph"/>
        <w:numPr>
          <w:ilvl w:val="0"/>
          <w:numId w:val="49"/>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m:oMath>
        <m:sSup>
          <m:sSupPr>
            <m:ctrlPr>
              <w:rPr>
                <w:rFonts w:ascii="Cambria Math" w:eastAsia="Times New Roman" w:hAnsi="Cambria Math" w:cs="Times New Roman"/>
                <w:i/>
                <w:color w:val="000000" w:themeColor="text1"/>
                <w:kern w:val="0"/>
                <w14:ligatures w14:val="none"/>
              </w:rPr>
            </m:ctrlPr>
          </m:sSupPr>
          <m:e>
            <m:r>
              <w:rPr>
                <w:rFonts w:ascii="Cambria Math" w:eastAsia="Times New Roman" w:hAnsi="Cambria Math" w:cs="Times New Roman"/>
                <w:color w:val="000000" w:themeColor="text1"/>
                <w:kern w:val="0"/>
                <w14:ligatures w14:val="none"/>
              </w:rPr>
              <m:t>W</m:t>
            </m:r>
          </m:e>
          <m:sup>
            <m:r>
              <w:rPr>
                <w:rFonts w:ascii="Cambria Math" w:eastAsia="Times New Roman" w:hAnsi="Cambria Math" w:cs="Times New Roman"/>
                <w:color w:val="000000" w:themeColor="text1"/>
                <w:kern w:val="0"/>
                <w14:ligatures w14:val="none"/>
              </w:rPr>
              <m:t>(l)</m:t>
            </m:r>
          </m:sup>
        </m:sSup>
      </m:oMath>
      <w:r w:rsidR="00A7204E">
        <w:rPr>
          <w:rFonts w:ascii="Times New Roman" w:eastAsia="Times New Roman" w:hAnsi="Times New Roman" w:cs="Times New Roman"/>
          <w:color w:val="000000" w:themeColor="text1"/>
          <w:kern w:val="0"/>
          <w14:ligatures w14:val="none"/>
        </w:rPr>
        <w:t xml:space="preserve"> </w:t>
      </w:r>
      <w:r w:rsidR="002E70DA">
        <w:rPr>
          <w:rFonts w:ascii="Times New Roman" w:eastAsia="Times New Roman" w:hAnsi="Times New Roman" w:cs="Times New Roman"/>
          <w:color w:val="000000" w:themeColor="text1"/>
          <w:kern w:val="0"/>
          <w14:ligatures w14:val="none"/>
        </w:rPr>
        <w:t>is the trainable weight matrix</w:t>
      </w:r>
    </w:p>
    <w:p w14:paraId="1939A500" w14:textId="38A7E115" w:rsidR="002E70DA" w:rsidRPr="000E2E91" w:rsidRDefault="002E70DA" w:rsidP="001D0E8A">
      <w:pPr>
        <w:pStyle w:val="ListParagraph"/>
        <w:numPr>
          <w:ilvl w:val="0"/>
          <w:numId w:val="49"/>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m:oMath>
        <m:r>
          <w:rPr>
            <w:rFonts w:ascii="Cambria Math" w:eastAsia="Times New Roman" w:hAnsi="Cambria Math" w:cs="Times New Roman"/>
            <w:color w:val="000000" w:themeColor="text1"/>
            <w:kern w:val="0"/>
            <w14:ligatures w14:val="none"/>
          </w:rPr>
          <m:t>σ</m:t>
        </m:r>
      </m:oMath>
      <w:r>
        <w:rPr>
          <w:rFonts w:ascii="Times New Roman" w:eastAsia="Times New Roman" w:hAnsi="Times New Roman" w:cs="Times New Roman"/>
          <w:color w:val="000000" w:themeColor="text1"/>
          <w:kern w:val="0"/>
          <w14:ligatures w14:val="none"/>
        </w:rPr>
        <w:t xml:space="preserve"> is the activation function</w:t>
      </w:r>
    </w:p>
    <w:p w14:paraId="5EEF0587" w14:textId="099FF864" w:rsidR="0002663B" w:rsidRDefault="00A73096" w:rsidP="0002663B">
      <w:pPr>
        <w:spacing w:before="100" w:beforeAutospacing="1" w:after="100" w:afterAutospacing="1"/>
      </w:pPr>
      <w:r>
        <w:t xml:space="preserve">These models enable topology-aware optimization, incorporating both electrical and physical constraints for the network efficiency improvement. </w:t>
      </w:r>
    </w:p>
    <w:p w14:paraId="7C14CAC1" w14:textId="44933507" w:rsidR="00A73096" w:rsidRDefault="00A73096" w:rsidP="00A73096">
      <w:pPr>
        <w:spacing w:before="100" w:beforeAutospacing="1" w:after="100" w:afterAutospacing="1"/>
        <w:jc w:val="both"/>
        <w:rPr>
          <w:b/>
          <w:bCs/>
          <w:color w:val="000000" w:themeColor="text1"/>
        </w:rPr>
      </w:pPr>
      <w:r>
        <w:rPr>
          <w:b/>
          <w:bCs/>
          <w:color w:val="000000" w:themeColor="text1"/>
        </w:rPr>
        <w:t xml:space="preserve">3.2.4 </w:t>
      </w:r>
      <w:r w:rsidRPr="00C61252">
        <w:rPr>
          <w:b/>
          <w:bCs/>
          <w:color w:val="000000" w:themeColor="text1"/>
        </w:rPr>
        <w:t>AI in Distribution System Management</w:t>
      </w:r>
    </w:p>
    <w:p w14:paraId="7B76151C" w14:textId="64A9C5D0" w:rsidR="00A73096" w:rsidRDefault="003B2F35" w:rsidP="00770641">
      <w:pPr>
        <w:spacing w:before="100" w:beforeAutospacing="1" w:after="100" w:afterAutospacing="1"/>
      </w:pPr>
      <w:r>
        <w:t>Reinforcement Learning (RL)</w:t>
      </w:r>
      <w:r w:rsidR="000819F7">
        <w:fldChar w:fldCharType="begin"/>
      </w:r>
      <w:r w:rsidR="00770641">
        <w:instrText xml:space="preserve"> ADDIN ZOTERO_ITEM CSL_CITATION {"citationID":"ak6asi1k9","properties":{"formattedCitation":"[76]","plainCitation":"[76]","noteIndex":0},"citationItems":[{"id":1052,"uris":["http://zotero.org/users/9870935/items/DWW9Y635"],"itemData":{"id":1052,"type":"article-journal","abstract":"The efficient planning of electric power systems is essential to meet both the current and future energy demands. In this context, reinforcement learning (RL) has emerged as a promising tool for control problems modeled as Markov decision processes (MDPs). Recently, its application has been extended to the planning and operation of power systems. This study provides a systematic review of advances in the application of RL and deep reinforcement learning (DRL) in this field. The problems are classified into two main categories: Operation planning including optimal power flow (OPF), economic dispatch (ED), and unit commitment (UC) and expansion planning, focusing on transmission network expansion planning (TNEP) and distribution network expansion planning (DNEP). The theoretical foundations of RL and DRL are explored, followed by a detailed analysis of their implementation in each planning area. This includes the identification of learning algorithms, function approximators, action policies, agent types, performance metrics, reward functions, and pertinent case studies. Our review reveals that RL and DRL algorithms outperform conventional methods, especially in terms of efficiency in computational time. These results highlight the transformative potential of RL and DRL in addressing complex challenges within power systems.","container-title":"Energies","DOI":"10.3390/en17092167","ISSN":"1996-1073","issue":"9","journalAbbreviation":"Energies","language":"en","license":"https://creativecommons.org/licenses/by/4.0/","page":"2167","source":"DOI.org (Crossref)","title":"Reinforcement Learning for Efficient Power Systems Planning: A Review of Operational and Expansion Strategies","title-short":"Reinforcement Learning for Efficient Power Systems Planning","volume":"17","author":[{"family":"Pesántez","given":"Gabriel"},{"family":"Guamán","given":"Wilian"},{"family":"Córdova","given":"José"},{"family":"Torres","given":"Miguel"},{"family":"Benalcazar","given":"Pablo"}],"issued":{"date-parts":[["2024",5,1]]}}}],"schema":"https://github.com/citation-style-language/schema/raw/master/csl-citation.json"} </w:instrText>
      </w:r>
      <w:r w:rsidR="000819F7">
        <w:fldChar w:fldCharType="separate"/>
      </w:r>
      <w:r w:rsidR="00770641" w:rsidRPr="00770641">
        <w:rPr>
          <w:rFonts w:eastAsiaTheme="minorHAnsi"/>
        </w:rPr>
        <w:t>[76]</w:t>
      </w:r>
      <w:r w:rsidR="000819F7">
        <w:fldChar w:fldCharType="end"/>
      </w:r>
      <w:r>
        <w:t xml:space="preserve"> algorithms are AI methods that used in microgrid management and energy optimization to develop optimal control policies based on system interaction simulations.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
        <w:gridCol w:w="8191"/>
        <w:gridCol w:w="616"/>
      </w:tblGrid>
      <w:tr w:rsidR="006914FE" w:rsidRPr="007055FA" w14:paraId="7F2B4B62" w14:textId="77777777" w:rsidTr="002C6C85">
        <w:tc>
          <w:tcPr>
            <w:tcW w:w="553" w:type="dxa"/>
            <w:vAlign w:val="center"/>
          </w:tcPr>
          <w:p w14:paraId="7CDA9AB3" w14:textId="77777777" w:rsidR="006914FE" w:rsidRPr="007055FA" w:rsidRDefault="006914FE" w:rsidP="002C6C85">
            <w:pPr>
              <w:jc w:val="center"/>
              <w:rPr>
                <w:color w:val="000000" w:themeColor="text1"/>
              </w:rPr>
            </w:pPr>
          </w:p>
        </w:tc>
        <w:tc>
          <w:tcPr>
            <w:tcW w:w="8193" w:type="dxa"/>
            <w:vAlign w:val="center"/>
          </w:tcPr>
          <w:p w14:paraId="696DD2B7" w14:textId="741A2B9C" w:rsidR="006914FE" w:rsidRPr="00CA1224" w:rsidRDefault="00000000" w:rsidP="002C6C85">
            <w:pPr>
              <w:spacing w:before="100" w:beforeAutospacing="1" w:after="100" w:afterAutospacing="1"/>
              <w:jc w:val="both"/>
              <w:rPr>
                <w:color w:val="000000" w:themeColor="text1"/>
              </w:rPr>
            </w:pPr>
            <m:oMathPara>
              <m:oMath>
                <m:sSup>
                  <m:sSupPr>
                    <m:ctrlPr>
                      <w:rPr>
                        <w:rFonts w:ascii="Cambria Math" w:hAnsi="Cambria Math"/>
                        <w:i/>
                        <w:color w:val="000000" w:themeColor="text1"/>
                      </w:rPr>
                    </m:ctrlPr>
                  </m:sSupPr>
                  <m:e>
                    <m:r>
                      <w:rPr>
                        <w:rFonts w:ascii="Cambria Math" w:hAnsi="Cambria Math"/>
                        <w:color w:val="000000" w:themeColor="text1"/>
                      </w:rPr>
                      <m:t>π</m:t>
                    </m:r>
                  </m:e>
                  <m:sup>
                    <m:r>
                      <w:rPr>
                        <w:rFonts w:ascii="Cambria Math" w:hAnsi="Cambria Math"/>
                        <w:color w:val="000000" w:themeColor="text1"/>
                      </w:rPr>
                      <m:t>*</m:t>
                    </m:r>
                  </m:sup>
                </m:sSup>
                <m:d>
                  <m:dPr>
                    <m:ctrlPr>
                      <w:rPr>
                        <w:rFonts w:ascii="Cambria Math" w:hAnsi="Cambria Math"/>
                        <w:i/>
                        <w:color w:val="000000" w:themeColor="text1"/>
                      </w:rPr>
                    </m:ctrlPr>
                  </m:dPr>
                  <m:e>
                    <m:r>
                      <w:rPr>
                        <w:rFonts w:ascii="Cambria Math" w:hAnsi="Cambria Math"/>
                        <w:color w:val="000000" w:themeColor="text1"/>
                      </w:rPr>
                      <m:t>s</m:t>
                    </m:r>
                  </m:e>
                </m:d>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argmax</m:t>
                    </m:r>
                  </m:e>
                  <m:sub>
                    <m:r>
                      <w:rPr>
                        <w:rFonts w:ascii="Cambria Math" w:hAnsi="Cambria Math"/>
                        <w:color w:val="000000" w:themeColor="text1"/>
                      </w:rPr>
                      <m:t>a</m:t>
                    </m:r>
                  </m:sub>
                </m:sSub>
                <m:sSup>
                  <m:sSupPr>
                    <m:ctrlPr>
                      <w:rPr>
                        <w:rFonts w:ascii="Cambria Math" w:hAnsi="Cambria Math"/>
                        <w:i/>
                        <w:color w:val="000000" w:themeColor="text1"/>
                      </w:rPr>
                    </m:ctrlPr>
                  </m:sSupPr>
                  <m:e>
                    <m:r>
                      <w:rPr>
                        <w:rFonts w:ascii="Cambria Math" w:hAnsi="Cambria Math"/>
                        <w:color w:val="000000" w:themeColor="text1"/>
                      </w:rPr>
                      <m:t>Q</m:t>
                    </m:r>
                  </m:e>
                  <m:sup>
                    <m:r>
                      <w:rPr>
                        <w:rFonts w:ascii="Cambria Math" w:hAnsi="Cambria Math"/>
                        <w:color w:val="000000" w:themeColor="text1"/>
                      </w:rPr>
                      <m:t>*</m:t>
                    </m:r>
                  </m:sup>
                </m:sSup>
                <m:r>
                  <w:rPr>
                    <w:rFonts w:ascii="Cambria Math" w:hAnsi="Cambria Math"/>
                    <w:color w:val="000000" w:themeColor="text1"/>
                  </w:rPr>
                  <m:t>(s,a)</m:t>
                </m:r>
              </m:oMath>
            </m:oMathPara>
          </w:p>
        </w:tc>
        <w:tc>
          <w:tcPr>
            <w:tcW w:w="614" w:type="dxa"/>
            <w:vAlign w:val="center"/>
          </w:tcPr>
          <w:p w14:paraId="3539A2E7" w14:textId="77777777" w:rsidR="006914FE" w:rsidRPr="007055FA" w:rsidRDefault="006914FE" w:rsidP="002C6C85">
            <w:pPr>
              <w:jc w:val="center"/>
              <w:rPr>
                <w:color w:val="000000" w:themeColor="text1"/>
              </w:rPr>
            </w:pPr>
            <w:r w:rsidRPr="007055FA">
              <w:rPr>
                <w:color w:val="000000" w:themeColor="text1"/>
              </w:rPr>
              <w:t>(</w:t>
            </w:r>
            <w:r>
              <w:rPr>
                <w:color w:val="000000" w:themeColor="text1"/>
              </w:rPr>
              <w:t>36</w:t>
            </w:r>
            <w:r w:rsidRPr="007055FA">
              <w:rPr>
                <w:color w:val="000000" w:themeColor="text1"/>
              </w:rPr>
              <w:t>)</w:t>
            </w:r>
          </w:p>
        </w:tc>
      </w:tr>
    </w:tbl>
    <w:p w14:paraId="377DDA60" w14:textId="25D33292" w:rsidR="003B2F35" w:rsidRPr="00BA4443" w:rsidRDefault="00000000" w:rsidP="001D0E8A">
      <w:pPr>
        <w:pStyle w:val="ListParagraph"/>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i/>
                <w:color w:val="000000" w:themeColor="text1"/>
                <w:kern w:val="0"/>
                <w14:ligatures w14:val="none"/>
              </w:rPr>
            </m:ctrlPr>
          </m:sSupPr>
          <m:e>
            <m:r>
              <w:rPr>
                <w:rFonts w:ascii="Cambria Math" w:eastAsia="Times New Roman" w:hAnsi="Cambria Math" w:cs="Times New Roman"/>
                <w:color w:val="000000" w:themeColor="text1"/>
                <w:kern w:val="0"/>
                <w14:ligatures w14:val="none"/>
              </w:rPr>
              <m:t>π</m:t>
            </m:r>
          </m:e>
          <m:sup>
            <m:r>
              <w:rPr>
                <w:rFonts w:ascii="Cambria Math" w:eastAsia="Times New Roman" w:hAnsi="Cambria Math" w:cs="Times New Roman"/>
                <w:color w:val="000000" w:themeColor="text1"/>
                <w:kern w:val="0"/>
                <w14:ligatures w14:val="none"/>
              </w:rPr>
              <m:t>*</m:t>
            </m:r>
          </m:sup>
        </m:sSup>
      </m:oMath>
      <w:r w:rsidR="00BA4443">
        <w:rPr>
          <w:rFonts w:ascii="Times New Roman" w:eastAsia="Times New Roman" w:hAnsi="Times New Roman" w:cs="Times New Roman"/>
          <w:color w:val="000000" w:themeColor="text1"/>
          <w:kern w:val="0"/>
          <w14:ligatures w14:val="none"/>
        </w:rPr>
        <w:t xml:space="preserve"> represents the optimal policy</w:t>
      </w:r>
    </w:p>
    <w:p w14:paraId="06F42DA7" w14:textId="6E688DA6" w:rsidR="00BA4443" w:rsidRPr="00535C91" w:rsidRDefault="00BA4443" w:rsidP="001D0E8A">
      <w:pPr>
        <w:pStyle w:val="ListParagraph"/>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color w:val="000000" w:themeColor="text1"/>
            <w:kern w:val="0"/>
            <w14:ligatures w14:val="none"/>
          </w:rPr>
          <m:t>a</m:t>
        </m:r>
      </m:oMath>
      <w:r w:rsidR="00535C91">
        <w:rPr>
          <w:rFonts w:ascii="Times New Roman" w:eastAsia="Times New Roman" w:hAnsi="Times New Roman" w:cs="Times New Roman"/>
          <w:color w:val="000000" w:themeColor="text1"/>
          <w:kern w:val="0"/>
          <w14:ligatures w14:val="none"/>
        </w:rPr>
        <w:t xml:space="preserve"> is the action that maximize the long-term rewards at given state s</w:t>
      </w:r>
    </w:p>
    <w:p w14:paraId="2B15D92E" w14:textId="12227990" w:rsidR="00535C91" w:rsidRDefault="00535C91" w:rsidP="00535C91">
      <w:pPr>
        <w:spacing w:before="100" w:beforeAutospacing="1" w:after="100" w:afterAutospacing="1"/>
      </w:pPr>
      <w:r>
        <w:t>These</w:t>
      </w:r>
      <w:r w:rsidR="003D0008">
        <w:t xml:space="preserve"> RL-based controllers help to balance the cost minimization, reliability, and operational constraints while adapting to uncertainties in the grid. </w:t>
      </w:r>
    </w:p>
    <w:p w14:paraId="52458830" w14:textId="4274E783" w:rsidR="009B5BAF" w:rsidRDefault="009B5BAF" w:rsidP="009B5BAF">
      <w:pPr>
        <w:spacing w:before="100" w:beforeAutospacing="1" w:after="100" w:afterAutospacing="1"/>
        <w:jc w:val="both"/>
        <w:rPr>
          <w:b/>
          <w:bCs/>
          <w:color w:val="000000" w:themeColor="text1"/>
        </w:rPr>
      </w:pPr>
      <w:r>
        <w:rPr>
          <w:b/>
          <w:bCs/>
          <w:color w:val="000000" w:themeColor="text1"/>
        </w:rPr>
        <w:t>3.3 Advantages of AI in Power System Application</w:t>
      </w:r>
    </w:p>
    <w:p w14:paraId="1B21D6EC" w14:textId="5A450583" w:rsidR="009B5BAF" w:rsidRDefault="009B5BAF" w:rsidP="009B5BAF">
      <w:pPr>
        <w:spacing w:before="100" w:beforeAutospacing="1" w:after="100" w:afterAutospacing="1"/>
        <w:jc w:val="both"/>
        <w:rPr>
          <w:color w:val="000000" w:themeColor="text1"/>
        </w:rPr>
      </w:pPr>
      <w:r>
        <w:rPr>
          <w:color w:val="000000" w:themeColor="text1"/>
        </w:rPr>
        <w:lastRenderedPageBreak/>
        <w:t xml:space="preserve">AI techniques offer </w:t>
      </w:r>
      <w:r w:rsidR="00342758">
        <w:rPr>
          <w:color w:val="000000" w:themeColor="text1"/>
        </w:rPr>
        <w:t xml:space="preserve">numerous </w:t>
      </w:r>
      <w:r w:rsidR="00851502">
        <w:rPr>
          <w:color w:val="000000" w:themeColor="text1"/>
        </w:rPr>
        <w:t>advantages</w:t>
      </w:r>
      <w:r w:rsidR="00342758">
        <w:rPr>
          <w:color w:val="000000" w:themeColor="text1"/>
        </w:rPr>
        <w:t xml:space="preserve"> over conventional methods in different power system domains. </w:t>
      </w:r>
      <w:r w:rsidR="000A16BA">
        <w:rPr>
          <w:color w:val="000000" w:themeColor="text1"/>
        </w:rPr>
        <w:t xml:space="preserve">Their capability illuminate itself for the complex patterns recognition that allows them to extract valuable insights from high-dimensional operation data. </w:t>
      </w:r>
      <w:r w:rsidR="0000633D">
        <w:rPr>
          <w:color w:val="000000" w:themeColor="text1"/>
        </w:rPr>
        <w:t xml:space="preserve">Subtle correlations in grid measurements can be recognized </w:t>
      </w:r>
      <w:r w:rsidR="00D114BE">
        <w:rPr>
          <w:color w:val="000000" w:themeColor="text1"/>
        </w:rPr>
        <w:t xml:space="preserve">using deep neural </w:t>
      </w:r>
      <w:r w:rsidR="00851502">
        <w:rPr>
          <w:color w:val="000000" w:themeColor="text1"/>
        </w:rPr>
        <w:t>networks</w:t>
      </w:r>
      <w:r w:rsidR="00D114BE">
        <w:rPr>
          <w:color w:val="000000" w:themeColor="text1"/>
        </w:rPr>
        <w:t xml:space="preserve"> that traditional statistical approaches may overlook. This feature leads these methods to more accurate forecasting, abnormality detection, and system characterization. </w:t>
      </w:r>
    </w:p>
    <w:p w14:paraId="0A423451" w14:textId="615F0B5F" w:rsidR="00D114BE" w:rsidRDefault="00D114BE" w:rsidP="00D114BE">
      <w:pPr>
        <w:spacing w:before="100" w:beforeAutospacing="1" w:after="100" w:afterAutospacing="1"/>
        <w:jc w:val="both"/>
        <w:rPr>
          <w:b/>
          <w:bCs/>
          <w:color w:val="000000" w:themeColor="text1"/>
        </w:rPr>
      </w:pPr>
      <w:r>
        <w:rPr>
          <w:b/>
          <w:bCs/>
          <w:color w:val="000000" w:themeColor="text1"/>
        </w:rPr>
        <w:t>3.3.1 Adaptive Learning and Model Refinement</w:t>
      </w:r>
    </w:p>
    <w:p w14:paraId="51BC7846" w14:textId="4C61E29B" w:rsidR="00D114BE" w:rsidRDefault="00D114BE" w:rsidP="00D114BE">
      <w:pPr>
        <w:spacing w:before="100" w:beforeAutospacing="1" w:after="100" w:afterAutospacing="1"/>
        <w:jc w:val="both"/>
        <w:rPr>
          <w:color w:val="000000" w:themeColor="text1"/>
        </w:rPr>
      </w:pPr>
      <w:r>
        <w:rPr>
          <w:color w:val="000000" w:themeColor="text1"/>
        </w:rPr>
        <w:t>Ada</w:t>
      </w:r>
      <w:r w:rsidR="00F61F28">
        <w:rPr>
          <w:color w:val="000000" w:themeColor="text1"/>
        </w:rPr>
        <w:t xml:space="preserve">ptability of AI methods is considered as one of the vital benefits that can continuously adjust itself with a new environment </w:t>
      </w:r>
      <w:r w:rsidR="005A0F51">
        <w:rPr>
          <w:color w:val="000000" w:themeColor="text1"/>
        </w:rPr>
        <w:t xml:space="preserve">based on the changes in the power system conditions. Conventional methods often require manual adjustments </w:t>
      </w:r>
      <w:r w:rsidR="00345A06">
        <w:rPr>
          <w:color w:val="000000" w:themeColor="text1"/>
        </w:rPr>
        <w:t xml:space="preserve">in the matter of source generation, load </w:t>
      </w:r>
      <w:r w:rsidR="00BD68BD">
        <w:rPr>
          <w:color w:val="000000" w:themeColor="text1"/>
        </w:rPr>
        <w:t>characteristics</w:t>
      </w:r>
      <w:r w:rsidR="00345A06">
        <w:rPr>
          <w:color w:val="000000" w:themeColor="text1"/>
        </w:rPr>
        <w:t xml:space="preserve">, or network topologies evolve, where AI models, can learn </w:t>
      </w:r>
      <w:r w:rsidR="00BD68BD">
        <w:rPr>
          <w:color w:val="000000" w:themeColor="text1"/>
        </w:rPr>
        <w:t>dynamically from new operational data</w:t>
      </w:r>
      <w:r w:rsidR="00DB39CE">
        <w:rPr>
          <w:color w:val="000000" w:themeColor="text1"/>
        </w:rPr>
        <w:t>. The following formula represents the gradient-based optimization update rule</w:t>
      </w:r>
      <w:r w:rsidR="00BD68BD">
        <w:rPr>
          <w:color w:val="000000" w:themeColor="text1"/>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
        <w:gridCol w:w="8191"/>
        <w:gridCol w:w="616"/>
      </w:tblGrid>
      <w:tr w:rsidR="00BD68BD" w:rsidRPr="007055FA" w14:paraId="372A1D9E" w14:textId="77777777" w:rsidTr="002C6C85">
        <w:tc>
          <w:tcPr>
            <w:tcW w:w="553" w:type="dxa"/>
            <w:vAlign w:val="center"/>
          </w:tcPr>
          <w:p w14:paraId="50B4BF60" w14:textId="77777777" w:rsidR="00BD68BD" w:rsidRPr="007055FA" w:rsidRDefault="00BD68BD" w:rsidP="002C6C85">
            <w:pPr>
              <w:jc w:val="center"/>
              <w:rPr>
                <w:color w:val="000000" w:themeColor="text1"/>
              </w:rPr>
            </w:pPr>
          </w:p>
        </w:tc>
        <w:tc>
          <w:tcPr>
            <w:tcW w:w="8193" w:type="dxa"/>
            <w:vAlign w:val="center"/>
          </w:tcPr>
          <w:p w14:paraId="411EB4EB" w14:textId="3891E748" w:rsidR="00BD68BD" w:rsidRPr="00CA1224" w:rsidRDefault="00000000" w:rsidP="002C6C85">
            <w:pPr>
              <w:spacing w:before="100" w:beforeAutospacing="1" w:after="100" w:afterAutospacing="1"/>
              <w:jc w:val="both"/>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θ</m:t>
                    </m:r>
                  </m:e>
                  <m:sub>
                    <m:r>
                      <w:rPr>
                        <w:rFonts w:ascii="Cambria Math" w:hAnsi="Cambria Math"/>
                        <w:color w:val="000000" w:themeColor="text1"/>
                      </w:rPr>
                      <m:t>t+1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θ</m:t>
                    </m:r>
                  </m:e>
                  <m:sub>
                    <m:r>
                      <w:rPr>
                        <w:rFonts w:ascii="Cambria Math" w:hAnsi="Cambria Math"/>
                        <w:color w:val="000000" w:themeColor="text1"/>
                      </w:rPr>
                      <m:t>t</m:t>
                    </m:r>
                  </m:sub>
                </m:sSub>
                <m:r>
                  <w:rPr>
                    <w:rFonts w:ascii="Cambria Math" w:hAnsi="Cambria Math"/>
                    <w:color w:val="000000" w:themeColor="text1"/>
                  </w:rPr>
                  <m:t>+α</m:t>
                </m:r>
                <m:sSub>
                  <m:sSubPr>
                    <m:ctrlPr>
                      <w:rPr>
                        <w:rFonts w:ascii="Cambria Math" w:hAnsi="Cambria Math"/>
                        <w:i/>
                        <w:color w:val="000000" w:themeColor="text1"/>
                      </w:rPr>
                    </m:ctrlPr>
                  </m:sSubPr>
                  <m:e>
                    <m:r>
                      <m:rPr>
                        <m:sty m:val="p"/>
                      </m:rPr>
                      <w:rPr>
                        <w:rFonts w:ascii="Cambria Math" w:hAnsi="Cambria Math"/>
                        <w:color w:val="000000" w:themeColor="text1"/>
                      </w:rPr>
                      <m:t>∇</m:t>
                    </m:r>
                  </m:e>
                  <m:sub>
                    <m:r>
                      <w:rPr>
                        <w:rFonts w:ascii="Cambria Math" w:hAnsi="Cambria Math"/>
                        <w:color w:val="000000" w:themeColor="text1"/>
                      </w:rPr>
                      <m:t>θ</m:t>
                    </m:r>
                  </m:sub>
                </m:sSub>
                <m:r>
                  <w:rPr>
                    <w:rFonts w:ascii="Cambria Math" w:hAnsi="Cambria Math"/>
                    <w:color w:val="000000" w:themeColor="text1"/>
                  </w:rPr>
                  <m:t>L(</m:t>
                </m:r>
                <m:sSub>
                  <m:sSubPr>
                    <m:ctrlPr>
                      <w:rPr>
                        <w:rFonts w:ascii="Cambria Math" w:hAnsi="Cambria Math"/>
                        <w:i/>
                        <w:color w:val="000000" w:themeColor="text1"/>
                      </w:rPr>
                    </m:ctrlPr>
                  </m:sSubPr>
                  <m:e>
                    <m:r>
                      <w:rPr>
                        <w:rFonts w:ascii="Cambria Math" w:hAnsi="Cambria Math"/>
                        <w:color w:val="000000" w:themeColor="text1"/>
                      </w:rPr>
                      <m:t>θ</m:t>
                    </m:r>
                  </m:e>
                  <m:sub>
                    <m:r>
                      <w:rPr>
                        <w:rFonts w:ascii="Cambria Math" w:hAnsi="Cambria Math"/>
                        <w:color w:val="000000" w:themeColor="text1"/>
                      </w:rPr>
                      <m:t>t</m:t>
                    </m:r>
                  </m:sub>
                </m:sSub>
                <m:r>
                  <w:rPr>
                    <w:rFonts w:ascii="Cambria Math" w:hAnsi="Cambria Math"/>
                    <w:color w:val="000000" w:themeColor="text1"/>
                  </w:rPr>
                  <m:t>)</m:t>
                </m:r>
              </m:oMath>
            </m:oMathPara>
          </w:p>
        </w:tc>
        <w:tc>
          <w:tcPr>
            <w:tcW w:w="614" w:type="dxa"/>
            <w:vAlign w:val="center"/>
          </w:tcPr>
          <w:p w14:paraId="520F7C8D" w14:textId="6AC56986" w:rsidR="00BD68BD" w:rsidRPr="007055FA" w:rsidRDefault="00BD68BD" w:rsidP="002C6C85">
            <w:pPr>
              <w:jc w:val="center"/>
              <w:rPr>
                <w:color w:val="000000" w:themeColor="text1"/>
              </w:rPr>
            </w:pPr>
            <w:r w:rsidRPr="007055FA">
              <w:rPr>
                <w:color w:val="000000" w:themeColor="text1"/>
              </w:rPr>
              <w:t>(</w:t>
            </w:r>
            <w:r>
              <w:rPr>
                <w:color w:val="000000" w:themeColor="text1"/>
              </w:rPr>
              <w:t>37</w:t>
            </w:r>
            <w:r w:rsidRPr="007055FA">
              <w:rPr>
                <w:color w:val="000000" w:themeColor="text1"/>
              </w:rPr>
              <w:t>)</w:t>
            </w:r>
          </w:p>
        </w:tc>
      </w:tr>
    </w:tbl>
    <w:p w14:paraId="761040CE" w14:textId="67A78336" w:rsidR="00BD68BD" w:rsidRDefault="00000000" w:rsidP="001D0E8A">
      <w:pPr>
        <w:pStyle w:val="ListParagraph"/>
        <w:numPr>
          <w:ilvl w:val="0"/>
          <w:numId w:val="51"/>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m:oMath>
        <m:sSub>
          <m:sSubPr>
            <m:ctrlPr>
              <w:rPr>
                <w:rFonts w:ascii="Cambria Math" w:eastAsia="Times New Roman" w:hAnsi="Cambria Math" w:cs="Times New Roman"/>
                <w:i/>
                <w:color w:val="000000" w:themeColor="text1"/>
                <w:kern w:val="0"/>
                <w14:ligatures w14:val="none"/>
              </w:rPr>
            </m:ctrlPr>
          </m:sSubPr>
          <m:e>
            <m:r>
              <w:rPr>
                <w:rFonts w:ascii="Cambria Math" w:eastAsia="Times New Roman" w:hAnsi="Cambria Math" w:cs="Times New Roman"/>
                <w:color w:val="000000" w:themeColor="text1"/>
                <w:kern w:val="0"/>
                <w14:ligatures w14:val="none"/>
              </w:rPr>
              <m:t>θ</m:t>
            </m:r>
          </m:e>
          <m:sub>
            <m:r>
              <w:rPr>
                <w:rFonts w:ascii="Cambria Math" w:eastAsia="Times New Roman" w:hAnsi="Cambria Math" w:cs="Times New Roman"/>
                <w:color w:val="000000" w:themeColor="text1"/>
                <w:kern w:val="0"/>
                <w14:ligatures w14:val="none"/>
              </w:rPr>
              <m:t>t</m:t>
            </m:r>
          </m:sub>
        </m:sSub>
      </m:oMath>
      <w:r w:rsidR="00DB39CE">
        <w:rPr>
          <w:rFonts w:ascii="Times New Roman" w:eastAsia="Times New Roman" w:hAnsi="Times New Roman" w:cs="Times New Roman"/>
          <w:color w:val="000000" w:themeColor="text1"/>
          <w:kern w:val="0"/>
          <w14:ligatures w14:val="none"/>
        </w:rPr>
        <w:t xml:space="preserve"> </w:t>
      </w:r>
      <w:proofErr w:type="gramStart"/>
      <w:r w:rsidR="00EB2B85">
        <w:rPr>
          <w:rFonts w:ascii="Times New Roman" w:eastAsia="Times New Roman" w:hAnsi="Times New Roman" w:cs="Times New Roman"/>
          <w:color w:val="000000" w:themeColor="text1"/>
          <w:kern w:val="0"/>
          <w14:ligatures w14:val="none"/>
        </w:rPr>
        <w:t>is</w:t>
      </w:r>
      <w:proofErr w:type="gramEnd"/>
      <w:r w:rsidR="00EB2B85">
        <w:rPr>
          <w:rFonts w:ascii="Times New Roman" w:eastAsia="Times New Roman" w:hAnsi="Times New Roman" w:cs="Times New Roman"/>
          <w:color w:val="000000" w:themeColor="text1"/>
          <w:kern w:val="0"/>
          <w14:ligatures w14:val="none"/>
        </w:rPr>
        <w:t xml:space="preserve"> the model parameters at time t</w:t>
      </w:r>
    </w:p>
    <w:p w14:paraId="5E4E8207" w14:textId="1ACF4566" w:rsidR="00EB2B85" w:rsidRDefault="00000000" w:rsidP="001D0E8A">
      <w:pPr>
        <w:pStyle w:val="ListParagraph"/>
        <w:numPr>
          <w:ilvl w:val="0"/>
          <w:numId w:val="51"/>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m:oMath>
        <m:sSub>
          <m:sSubPr>
            <m:ctrlPr>
              <w:rPr>
                <w:rFonts w:ascii="Cambria Math" w:eastAsia="Times New Roman" w:hAnsi="Cambria Math" w:cs="Times New Roman"/>
                <w:i/>
                <w:color w:val="000000" w:themeColor="text1"/>
                <w:kern w:val="0"/>
                <w14:ligatures w14:val="none"/>
              </w:rPr>
            </m:ctrlPr>
          </m:sSubPr>
          <m:e>
            <m:r>
              <m:rPr>
                <m:sty m:val="p"/>
              </m:rPr>
              <w:rPr>
                <w:rFonts w:ascii="Cambria Math" w:eastAsia="Times New Roman" w:hAnsi="Cambria Math" w:cs="Times New Roman"/>
                <w:color w:val="000000" w:themeColor="text1"/>
                <w:kern w:val="0"/>
                <w14:ligatures w14:val="none"/>
              </w:rPr>
              <m:t>∇</m:t>
            </m:r>
          </m:e>
          <m:sub>
            <m:r>
              <w:rPr>
                <w:rFonts w:ascii="Cambria Math" w:eastAsia="Times New Roman" w:hAnsi="Cambria Math" w:cs="Times New Roman"/>
                <w:color w:val="000000" w:themeColor="text1"/>
                <w:kern w:val="0"/>
                <w14:ligatures w14:val="none"/>
              </w:rPr>
              <m:t>θ</m:t>
            </m:r>
          </m:sub>
        </m:sSub>
        <m:r>
          <w:rPr>
            <w:rFonts w:ascii="Cambria Math" w:eastAsia="Times New Roman" w:hAnsi="Cambria Math" w:cs="Times New Roman"/>
            <w:color w:val="000000" w:themeColor="text1"/>
            <w:kern w:val="0"/>
            <w14:ligatures w14:val="none"/>
          </w:rPr>
          <m:t>L(</m:t>
        </m:r>
        <m:sSub>
          <m:sSubPr>
            <m:ctrlPr>
              <w:rPr>
                <w:rFonts w:ascii="Cambria Math" w:eastAsia="Times New Roman" w:hAnsi="Cambria Math" w:cs="Times New Roman"/>
                <w:i/>
                <w:color w:val="000000" w:themeColor="text1"/>
                <w:kern w:val="0"/>
                <w14:ligatures w14:val="none"/>
              </w:rPr>
            </m:ctrlPr>
          </m:sSubPr>
          <m:e>
            <m:r>
              <w:rPr>
                <w:rFonts w:ascii="Cambria Math" w:eastAsia="Times New Roman" w:hAnsi="Cambria Math" w:cs="Times New Roman"/>
                <w:color w:val="000000" w:themeColor="text1"/>
                <w:kern w:val="0"/>
                <w14:ligatures w14:val="none"/>
              </w:rPr>
              <m:t>θ</m:t>
            </m:r>
          </m:e>
          <m:sub>
            <m:r>
              <w:rPr>
                <w:rFonts w:ascii="Cambria Math" w:eastAsia="Times New Roman" w:hAnsi="Cambria Math" w:cs="Times New Roman"/>
                <w:color w:val="000000" w:themeColor="text1"/>
                <w:kern w:val="0"/>
                <w14:ligatures w14:val="none"/>
              </w:rPr>
              <m:t>t</m:t>
            </m:r>
          </m:sub>
        </m:sSub>
        <m:r>
          <w:rPr>
            <w:rFonts w:ascii="Cambria Math" w:eastAsia="Times New Roman" w:hAnsi="Cambria Math" w:cs="Times New Roman"/>
            <w:color w:val="000000" w:themeColor="text1"/>
            <w:kern w:val="0"/>
            <w14:ligatures w14:val="none"/>
          </w:rPr>
          <m:t>)</m:t>
        </m:r>
      </m:oMath>
      <w:r w:rsidR="00EB2B85">
        <w:rPr>
          <w:rFonts w:ascii="Times New Roman" w:eastAsia="Times New Roman" w:hAnsi="Times New Roman" w:cs="Times New Roman"/>
          <w:color w:val="000000" w:themeColor="text1"/>
          <w:kern w:val="0"/>
          <w14:ligatures w14:val="none"/>
        </w:rPr>
        <w:t xml:space="preserve"> is the gradient of the loss function</w:t>
      </w:r>
    </w:p>
    <w:p w14:paraId="2CD18482" w14:textId="2CA0C88F" w:rsidR="00EB2B85" w:rsidRDefault="00281C4F" w:rsidP="001D0E8A">
      <w:pPr>
        <w:pStyle w:val="ListParagraph"/>
        <w:numPr>
          <w:ilvl w:val="0"/>
          <w:numId w:val="51"/>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m:oMath>
        <m:r>
          <w:rPr>
            <w:rFonts w:ascii="Cambria Math" w:eastAsia="Times New Roman" w:hAnsi="Cambria Math" w:cs="Times New Roman"/>
            <w:color w:val="000000" w:themeColor="text1"/>
            <w:kern w:val="0"/>
            <w14:ligatures w14:val="none"/>
          </w:rPr>
          <m:t>α</m:t>
        </m:r>
      </m:oMath>
      <w:r>
        <w:rPr>
          <w:rFonts w:ascii="Times New Roman" w:eastAsia="Times New Roman" w:hAnsi="Times New Roman" w:cs="Times New Roman"/>
          <w:color w:val="000000" w:themeColor="text1"/>
          <w:kern w:val="0"/>
          <w14:ligatures w14:val="none"/>
        </w:rPr>
        <w:t xml:space="preserve"> is the learning rate</w:t>
      </w:r>
    </w:p>
    <w:p w14:paraId="7F78F34E" w14:textId="120DC198" w:rsidR="00281C4F" w:rsidRPr="00DB39CE" w:rsidRDefault="00000000" w:rsidP="001D0E8A">
      <w:pPr>
        <w:pStyle w:val="ListParagraph"/>
        <w:numPr>
          <w:ilvl w:val="0"/>
          <w:numId w:val="51"/>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m:oMath>
        <m:sSub>
          <m:sSubPr>
            <m:ctrlPr>
              <w:rPr>
                <w:rFonts w:ascii="Cambria Math" w:eastAsia="Times New Roman" w:hAnsi="Cambria Math" w:cs="Times New Roman"/>
                <w:i/>
                <w:color w:val="000000" w:themeColor="text1"/>
                <w:kern w:val="0"/>
                <w14:ligatures w14:val="none"/>
              </w:rPr>
            </m:ctrlPr>
          </m:sSubPr>
          <m:e>
            <m:r>
              <w:rPr>
                <w:rFonts w:ascii="Cambria Math" w:eastAsia="Times New Roman" w:hAnsi="Cambria Math" w:cs="Times New Roman"/>
                <w:color w:val="000000" w:themeColor="text1"/>
                <w:kern w:val="0"/>
                <w14:ligatures w14:val="none"/>
              </w:rPr>
              <m:t>θ</m:t>
            </m:r>
          </m:e>
          <m:sub>
            <m:r>
              <w:rPr>
                <w:rFonts w:ascii="Cambria Math" w:eastAsia="Times New Roman" w:hAnsi="Cambria Math" w:cs="Times New Roman"/>
                <w:color w:val="000000" w:themeColor="text1"/>
                <w:kern w:val="0"/>
                <w14:ligatures w14:val="none"/>
              </w:rPr>
              <m:t>t+1</m:t>
            </m:r>
          </m:sub>
        </m:sSub>
      </m:oMath>
      <w:r w:rsidR="00281C4F">
        <w:rPr>
          <w:rFonts w:ascii="Times New Roman" w:eastAsia="Times New Roman" w:hAnsi="Times New Roman" w:cs="Times New Roman"/>
          <w:color w:val="000000" w:themeColor="text1"/>
          <w:kern w:val="0"/>
          <w14:ligatures w14:val="none"/>
        </w:rPr>
        <w:t xml:space="preserve"> </w:t>
      </w:r>
      <w:proofErr w:type="gramStart"/>
      <w:r w:rsidR="00281C4F">
        <w:rPr>
          <w:rFonts w:ascii="Times New Roman" w:eastAsia="Times New Roman" w:hAnsi="Times New Roman" w:cs="Times New Roman"/>
          <w:color w:val="000000" w:themeColor="text1"/>
          <w:kern w:val="0"/>
          <w14:ligatures w14:val="none"/>
        </w:rPr>
        <w:t>is</w:t>
      </w:r>
      <w:proofErr w:type="gramEnd"/>
      <w:r w:rsidR="00281C4F">
        <w:rPr>
          <w:rFonts w:ascii="Times New Roman" w:eastAsia="Times New Roman" w:hAnsi="Times New Roman" w:cs="Times New Roman"/>
          <w:color w:val="000000" w:themeColor="text1"/>
          <w:kern w:val="0"/>
          <w14:ligatures w14:val="none"/>
        </w:rPr>
        <w:t xml:space="preserve"> the updated parameters for next iteration</w:t>
      </w:r>
    </w:p>
    <w:p w14:paraId="2C762997" w14:textId="09D1A1CE" w:rsidR="00D114BE" w:rsidRPr="009B5BAF" w:rsidRDefault="0088274A" w:rsidP="00770641">
      <w:pPr>
        <w:spacing w:before="100" w:beforeAutospacing="1" w:after="100" w:afterAutospacing="1"/>
        <w:jc w:val="both"/>
        <w:rPr>
          <w:color w:val="000000" w:themeColor="text1"/>
        </w:rPr>
      </w:pPr>
      <w:r>
        <w:rPr>
          <w:color w:val="000000" w:themeColor="text1"/>
        </w:rPr>
        <w:t>This adaptive learning is particularly valuable in power grids with the high renewable energy penetration, evolving market mechanisms, and shifting consumer demand, to ensure that the models could remain accurate in any severe grid conditions</w:t>
      </w:r>
      <w:r w:rsidR="00C02626">
        <w:rPr>
          <w:color w:val="000000" w:themeColor="text1"/>
        </w:rPr>
        <w:fldChar w:fldCharType="begin"/>
      </w:r>
      <w:r w:rsidR="00770641">
        <w:rPr>
          <w:color w:val="000000" w:themeColor="text1"/>
        </w:rPr>
        <w:instrText xml:space="preserve"> ADDIN ZOTERO_ITEM CSL_CITATION {"citationID":"a28ijid9lcv","properties":{"formattedCitation":"[77], [78]","plainCitation":"[77], [78]","noteIndex":0},"citationItems":[{"id":1050,"uris":["http://zotero.org/users/9870935/items/ZXG8M5Y2"],"itemData":{"id":1050,"type":"article-journal","abstract":"In recent years, deep reinforcement learning (DRL) has garnered substantial attention in the context of enhancing resilience in power and energy systems. Resilience, characterized by the ability to withstand, absorb, and quickly recover from natural disasters and human-induced disruptions, has become paramount in ensuring the stability and dependability of critical infrastructure. This comprehensive review delves into the latest advancements and applications of DRL in enhancing the resilience of power and energy systems, highlighting significant contributions and key insights. The exploration commences with a concise elucidation of the fundamental principles of DRL, highlighting the intricate interplay among reinforcement learning (RL), deep learning, and the emergence of DRL. Furthermore, it categorizes and describes various DRL algorithms, laying a robust foundation for comprehending the applicability of DRL. The linkage between DRL and power system resilience is forged through a systematic classification of DRL applications into five pivotal dimensions: dynamic response, recovery and restoration, energy management and control, communications and cybersecurity, and resilience planning and metrics development. This structured categorization facilitates a methodical exploration of how DRL methodologies can effectively tackle critical challenges within the domain of power and energy system resilience. The review meticulously examines the inherent challenges and limitations entailed in integrating DRL into power and energy system resilience, shedding light on practical challenges and potential pitfalls. Additionally, it offers insights into promising avenues for future research, with the aim of inspiring innovative solutions and further progress in this vital domain.","container-title":"Electricity","DOI":"10.3390/electricity4040020","ISSN":"2673-4826","issue":"4","journalAbbreviation":"Electricity","language":"en","license":"https://creativecommons.org/licenses/by/4.0/","page":"336-380","source":"DOI.org (Crossref)","title":"Deep Reinforcement Learning for Resilient Power and Energy Systems: Progress, Prospects, and Future Avenues","title-short":"Deep Reinforcement Learning for Resilient Power and Energy Systems","volume":"4","author":[{"family":"Gautam","given":"Mukesh"}],"issued":{"date-parts":[["2023",12,1]]}}},{"id":1051,"uris":["http://zotero.org/users/9870935/items/2DJFFJQN"],"itemData":{"id":1051,"type":"article-journal","container-title":"Sustainable Energy, Grids and Networks","DOI":"10.1016/j.segan.2024.101527","ISSN":"23524677","journalAbbreviation":"Sustainable Energy, Grids and Networks","language":"en","page":"101527","source":"DOI.org (Crossref)","title":"Emergency voltage control strategy for power system transient stability enhancement based on edge graph convolutional network reinforcement learning","volume":"40","author":[{"family":"Jiang","given":"Changxu"},{"family":"Liu","given":"Chenxi"},{"family":"Yuan","given":"Yujuan"},{"family":"Lin","given":"Junjie"},{"family":"Shao","given":"Zhenguo"},{"family":"Guo","given":"Chen"},{"family":"Lin","given":"Zhenjia"}],"issued":{"date-parts":[["2024",12]]}}}],"schema":"https://github.com/citation-style-language/schema/raw/master/csl-citation.json"} </w:instrText>
      </w:r>
      <w:r w:rsidR="00C02626">
        <w:rPr>
          <w:color w:val="000000" w:themeColor="text1"/>
        </w:rPr>
        <w:fldChar w:fldCharType="separate"/>
      </w:r>
      <w:r w:rsidR="00770641" w:rsidRPr="00770641">
        <w:rPr>
          <w:rFonts w:eastAsiaTheme="minorHAnsi"/>
        </w:rPr>
        <w:t>[77], [78]</w:t>
      </w:r>
      <w:r w:rsidR="00C02626">
        <w:rPr>
          <w:color w:val="000000" w:themeColor="text1"/>
        </w:rPr>
        <w:fldChar w:fldCharType="end"/>
      </w:r>
      <w:r>
        <w:rPr>
          <w:color w:val="000000" w:themeColor="text1"/>
        </w:rPr>
        <w:t xml:space="preserve">. </w:t>
      </w:r>
    </w:p>
    <w:p w14:paraId="7C8CD6E8" w14:textId="4E4A3FE5" w:rsidR="00E336DF" w:rsidRDefault="00E336DF" w:rsidP="00E336DF">
      <w:pPr>
        <w:spacing w:before="100" w:beforeAutospacing="1" w:after="100" w:afterAutospacing="1"/>
        <w:jc w:val="both"/>
        <w:rPr>
          <w:b/>
          <w:bCs/>
          <w:color w:val="000000" w:themeColor="text1"/>
        </w:rPr>
      </w:pPr>
      <w:r>
        <w:rPr>
          <w:b/>
          <w:bCs/>
          <w:color w:val="000000" w:themeColor="text1"/>
        </w:rPr>
        <w:t xml:space="preserve">3.3.2 </w:t>
      </w:r>
      <w:r w:rsidR="00DF7B5E">
        <w:rPr>
          <w:b/>
          <w:bCs/>
          <w:color w:val="000000" w:themeColor="text1"/>
        </w:rPr>
        <w:t>Predictive Capabilities and Proactive Decision-Making</w:t>
      </w:r>
    </w:p>
    <w:p w14:paraId="4524BD4B" w14:textId="14CF30B8" w:rsidR="00DF7B5E" w:rsidRDefault="00DF7B5E" w:rsidP="00770641">
      <w:pPr>
        <w:spacing w:before="100" w:beforeAutospacing="1" w:after="100" w:afterAutospacing="1"/>
        <w:jc w:val="both"/>
        <w:rPr>
          <w:color w:val="000000" w:themeColor="text1"/>
        </w:rPr>
      </w:pPr>
      <w:r>
        <w:rPr>
          <w:color w:val="000000" w:themeColor="text1"/>
        </w:rPr>
        <w:t xml:space="preserve">AI </w:t>
      </w:r>
      <w:r w:rsidR="00AC7891">
        <w:rPr>
          <w:color w:val="000000" w:themeColor="text1"/>
        </w:rPr>
        <w:t xml:space="preserve">can develop further beyond the </w:t>
      </w:r>
      <w:r w:rsidR="001A051E">
        <w:rPr>
          <w:color w:val="000000" w:themeColor="text1"/>
        </w:rPr>
        <w:t>traditional</w:t>
      </w:r>
      <w:r w:rsidR="00AC7891">
        <w:rPr>
          <w:color w:val="000000" w:themeColor="text1"/>
        </w:rPr>
        <w:t xml:space="preserve"> reactive approaches by anticipating future system conditions</w:t>
      </w:r>
      <w:r w:rsidR="0060254C">
        <w:rPr>
          <w:color w:val="000000" w:themeColor="text1"/>
        </w:rPr>
        <w:t xml:space="preserve">, from load variations to equipment failures. Recurrent </w:t>
      </w:r>
      <w:r w:rsidR="001A051E">
        <w:rPr>
          <w:color w:val="000000" w:themeColor="text1"/>
        </w:rPr>
        <w:t>Neural</w:t>
      </w:r>
      <w:r w:rsidR="0060254C">
        <w:rPr>
          <w:color w:val="000000" w:themeColor="text1"/>
        </w:rPr>
        <w:t xml:space="preserve"> Networks (RNN)</w:t>
      </w:r>
      <w:r w:rsidR="006E7046">
        <w:rPr>
          <w:color w:val="000000" w:themeColor="text1"/>
        </w:rPr>
        <w:fldChar w:fldCharType="begin"/>
      </w:r>
      <w:r w:rsidR="00770641">
        <w:rPr>
          <w:color w:val="000000" w:themeColor="text1"/>
        </w:rPr>
        <w:instrText xml:space="preserve"> ADDIN ZOTERO_ITEM CSL_CITATION {"citationID":"a13mte3j2i9","properties":{"formattedCitation":"[79]","plainCitation":"[79]","noteIndex":0},"citationItems":[{"id":1049,"uris":["http://zotero.org/users/9870935/items/69FAIKHH"],"itemData":{"id":1049,"type":"paper-conference","container-title":"2019 IEEE Global Communications Conference (GLOBECOM)","DOI":"10.1109/GLOBECOM38437.2019.9013850","event-place":"Waikoloa, HI, USA","event-title":"GLOBECOM 2019 - 2019 IEEE Global Communications Conference","ISBN":"978-1-7281-0962-6","license":"https://ieeexplore.ieee.org/Xplorehelp/downloads/license-information/IEEE.html","page":"1-6","publisher":"IEEE","publisher-place":"Waikoloa, HI, USA","source":"DOI.org (Crossref)","title":"Smart Grid Energy Management Using RNN-LSTM: A Deep Learning-Based Approach","title-short":"Smart Grid Energy Management Using RNN-LSTM","URL":"https://ieeexplore.ieee.org/document/9013850/","author":[{"family":"Kaur","given":"Devinder"},{"family":"Kumar","given":"Rahul"},{"family":"Kumar","given":"Neeraj"},{"family":"Guizani","given":"Mohsen"}],"accessed":{"date-parts":[["2025",4,13]]},"issued":{"date-parts":[["2019",12]]}}}],"schema":"https://github.com/citation-style-language/schema/raw/master/csl-citation.json"} </w:instrText>
      </w:r>
      <w:r w:rsidR="006E7046">
        <w:rPr>
          <w:color w:val="000000" w:themeColor="text1"/>
        </w:rPr>
        <w:fldChar w:fldCharType="separate"/>
      </w:r>
      <w:r w:rsidR="00770641" w:rsidRPr="00770641">
        <w:rPr>
          <w:rFonts w:eastAsiaTheme="minorHAnsi"/>
        </w:rPr>
        <w:t>[79]</w:t>
      </w:r>
      <w:r w:rsidR="006E7046">
        <w:rPr>
          <w:color w:val="000000" w:themeColor="text1"/>
        </w:rPr>
        <w:fldChar w:fldCharType="end"/>
      </w:r>
      <w:r w:rsidR="0060254C">
        <w:rPr>
          <w:color w:val="000000" w:themeColor="text1"/>
        </w:rPr>
        <w:t xml:space="preserve">, are designed for temporal sequence modeling, </w:t>
      </w:r>
      <w:r w:rsidR="001A051E">
        <w:rPr>
          <w:color w:val="000000" w:themeColor="text1"/>
        </w:rPr>
        <w:t>which makes the prediction possible based on historical data and current conditions: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
        <w:gridCol w:w="8191"/>
        <w:gridCol w:w="616"/>
      </w:tblGrid>
      <w:tr w:rsidR="00C4445E" w:rsidRPr="007055FA" w14:paraId="6C9CFECF" w14:textId="77777777" w:rsidTr="002C6C85">
        <w:tc>
          <w:tcPr>
            <w:tcW w:w="553" w:type="dxa"/>
            <w:vAlign w:val="center"/>
          </w:tcPr>
          <w:p w14:paraId="0A9A390B" w14:textId="77777777" w:rsidR="00C4445E" w:rsidRPr="007055FA" w:rsidRDefault="00C4445E" w:rsidP="00BC4620">
            <w:pPr>
              <w:spacing w:line="360" w:lineRule="auto"/>
              <w:jc w:val="center"/>
              <w:rPr>
                <w:color w:val="000000" w:themeColor="text1"/>
              </w:rPr>
            </w:pPr>
          </w:p>
        </w:tc>
        <w:tc>
          <w:tcPr>
            <w:tcW w:w="8193" w:type="dxa"/>
            <w:vAlign w:val="center"/>
          </w:tcPr>
          <w:p w14:paraId="598B2313" w14:textId="798B2683" w:rsidR="00C4445E" w:rsidRPr="00CA1224" w:rsidRDefault="00000000" w:rsidP="00BC4620">
            <w:pPr>
              <w:spacing w:before="100" w:beforeAutospacing="1" w:after="100" w:afterAutospacing="1" w:line="360" w:lineRule="auto"/>
              <w:jc w:val="both"/>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t</m:t>
                    </m:r>
                  </m:sub>
                </m:sSub>
                <m:r>
                  <w:rPr>
                    <w:rFonts w:ascii="Cambria Math" w:hAnsi="Cambria Math"/>
                    <w:color w:val="000000" w:themeColor="text1"/>
                  </w:rPr>
                  <m:t>=</m:t>
                </m:r>
                <m:r>
                  <m:rPr>
                    <m:sty m:val="p"/>
                  </m:rPr>
                  <w:rPr>
                    <w:rFonts w:ascii="Cambria Math" w:hAnsi="Cambria Math"/>
                    <w:color w:val="000000" w:themeColor="text1"/>
                  </w:rPr>
                  <m:t>tanh⁡</m:t>
                </m:r>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xh</m:t>
                    </m:r>
                  </m:sub>
                </m:sSub>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hh</m:t>
                    </m:r>
                  </m:sub>
                </m:sSub>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t-1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b</m:t>
                    </m:r>
                  </m:e>
                  <m:sub>
                    <m:r>
                      <w:rPr>
                        <w:rFonts w:ascii="Cambria Math" w:hAnsi="Cambria Math"/>
                        <w:color w:val="000000" w:themeColor="text1"/>
                      </w:rPr>
                      <m:t>h</m:t>
                    </m:r>
                  </m:sub>
                </m:sSub>
              </m:oMath>
            </m:oMathPara>
          </w:p>
        </w:tc>
        <w:tc>
          <w:tcPr>
            <w:tcW w:w="614" w:type="dxa"/>
            <w:vAlign w:val="center"/>
          </w:tcPr>
          <w:p w14:paraId="49CD8610" w14:textId="30152908" w:rsidR="00C4445E" w:rsidRPr="007055FA" w:rsidRDefault="00C4445E" w:rsidP="00BC4620">
            <w:pPr>
              <w:spacing w:line="360" w:lineRule="auto"/>
              <w:jc w:val="center"/>
              <w:rPr>
                <w:color w:val="000000" w:themeColor="text1"/>
              </w:rPr>
            </w:pPr>
            <w:r w:rsidRPr="007055FA">
              <w:rPr>
                <w:color w:val="000000" w:themeColor="text1"/>
              </w:rPr>
              <w:t>(</w:t>
            </w:r>
            <w:r>
              <w:rPr>
                <w:color w:val="000000" w:themeColor="text1"/>
              </w:rPr>
              <w:t>38</w:t>
            </w:r>
            <w:r w:rsidRPr="007055FA">
              <w:rPr>
                <w:color w:val="000000" w:themeColor="text1"/>
              </w:rPr>
              <w:t>)</w:t>
            </w:r>
          </w:p>
        </w:tc>
      </w:tr>
      <w:tr w:rsidR="004E3DDF" w:rsidRPr="007055FA" w14:paraId="6B74ACDA" w14:textId="77777777" w:rsidTr="002C6C85">
        <w:tc>
          <w:tcPr>
            <w:tcW w:w="553" w:type="dxa"/>
            <w:vAlign w:val="center"/>
          </w:tcPr>
          <w:p w14:paraId="585A95EF" w14:textId="77777777" w:rsidR="004E3DDF" w:rsidRPr="007055FA" w:rsidRDefault="004E3DDF" w:rsidP="00BC4620">
            <w:pPr>
              <w:spacing w:line="360" w:lineRule="auto"/>
              <w:jc w:val="center"/>
              <w:rPr>
                <w:color w:val="000000" w:themeColor="text1"/>
              </w:rPr>
            </w:pPr>
          </w:p>
        </w:tc>
        <w:tc>
          <w:tcPr>
            <w:tcW w:w="8193" w:type="dxa"/>
            <w:vAlign w:val="center"/>
          </w:tcPr>
          <w:p w14:paraId="2636D2DC" w14:textId="73BC99BF" w:rsidR="004E3DDF" w:rsidRPr="00CA1224" w:rsidRDefault="00000000" w:rsidP="00BC4620">
            <w:pPr>
              <w:spacing w:before="100" w:beforeAutospacing="1" w:after="100" w:afterAutospacing="1" w:line="360" w:lineRule="auto"/>
              <w:jc w:val="both"/>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hy</m:t>
                    </m:r>
                  </m:sub>
                </m:sSub>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b</m:t>
                    </m:r>
                  </m:e>
                  <m:sub>
                    <m:r>
                      <w:rPr>
                        <w:rFonts w:ascii="Cambria Math" w:hAnsi="Cambria Math"/>
                        <w:color w:val="000000" w:themeColor="text1"/>
                      </w:rPr>
                      <m:t>y</m:t>
                    </m:r>
                  </m:sub>
                </m:sSub>
              </m:oMath>
            </m:oMathPara>
          </w:p>
        </w:tc>
        <w:tc>
          <w:tcPr>
            <w:tcW w:w="614" w:type="dxa"/>
            <w:vAlign w:val="center"/>
          </w:tcPr>
          <w:p w14:paraId="2043FE04" w14:textId="7C97966D" w:rsidR="004E3DDF" w:rsidRPr="007055FA" w:rsidRDefault="004E3DDF" w:rsidP="00BC4620">
            <w:pPr>
              <w:spacing w:line="360" w:lineRule="auto"/>
              <w:jc w:val="center"/>
              <w:rPr>
                <w:color w:val="000000" w:themeColor="text1"/>
              </w:rPr>
            </w:pPr>
            <w:r w:rsidRPr="007055FA">
              <w:rPr>
                <w:color w:val="000000" w:themeColor="text1"/>
              </w:rPr>
              <w:t>(</w:t>
            </w:r>
            <w:r>
              <w:rPr>
                <w:color w:val="000000" w:themeColor="text1"/>
              </w:rPr>
              <w:t>3</w:t>
            </w:r>
            <w:r w:rsidR="00C4445E">
              <w:rPr>
                <w:color w:val="000000" w:themeColor="text1"/>
              </w:rPr>
              <w:t>9</w:t>
            </w:r>
            <w:r w:rsidRPr="007055FA">
              <w:rPr>
                <w:color w:val="000000" w:themeColor="text1"/>
              </w:rPr>
              <w:t>)</w:t>
            </w:r>
          </w:p>
        </w:tc>
      </w:tr>
    </w:tbl>
    <w:p w14:paraId="7199BF85" w14:textId="2E885C6B" w:rsidR="001A051E" w:rsidRDefault="00000000" w:rsidP="001D0E8A">
      <w:pPr>
        <w:pStyle w:val="ListParagraph"/>
        <w:numPr>
          <w:ilvl w:val="0"/>
          <w:numId w:val="52"/>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m:oMath>
        <m:sSub>
          <m:sSubPr>
            <m:ctrlPr>
              <w:rPr>
                <w:rFonts w:ascii="Cambria Math" w:eastAsia="Times New Roman" w:hAnsi="Cambria Math" w:cs="Times New Roman"/>
                <w:i/>
                <w:color w:val="000000" w:themeColor="text1"/>
                <w:kern w:val="0"/>
                <w14:ligatures w14:val="none"/>
              </w:rPr>
            </m:ctrlPr>
          </m:sSubPr>
          <m:e>
            <m:r>
              <w:rPr>
                <w:rFonts w:ascii="Cambria Math" w:eastAsia="Times New Roman" w:hAnsi="Cambria Math" w:cs="Times New Roman"/>
                <w:color w:val="000000" w:themeColor="text1"/>
                <w:kern w:val="0"/>
                <w14:ligatures w14:val="none"/>
              </w:rPr>
              <m:t>h</m:t>
            </m:r>
          </m:e>
          <m:sub>
            <m:r>
              <w:rPr>
                <w:rFonts w:ascii="Cambria Math" w:eastAsia="Times New Roman" w:hAnsi="Cambria Math" w:cs="Times New Roman"/>
                <w:color w:val="000000" w:themeColor="text1"/>
                <w:kern w:val="0"/>
                <w14:ligatures w14:val="none"/>
              </w:rPr>
              <m:t>t</m:t>
            </m:r>
          </m:sub>
        </m:sSub>
      </m:oMath>
      <w:r w:rsidR="00914621">
        <w:rPr>
          <w:rFonts w:ascii="Times New Roman" w:eastAsia="Times New Roman" w:hAnsi="Times New Roman" w:cs="Times New Roman"/>
          <w:color w:val="000000" w:themeColor="text1"/>
          <w:kern w:val="0"/>
          <w14:ligatures w14:val="none"/>
        </w:rPr>
        <w:t xml:space="preserve"> is the hidden state at time </w:t>
      </w:r>
      <w:r w:rsidR="00914621">
        <w:rPr>
          <w:rFonts w:ascii="Times New Roman" w:eastAsia="Times New Roman" w:hAnsi="Times New Roman" w:cs="Times New Roman"/>
          <w:i/>
          <w:iCs/>
          <w:color w:val="000000" w:themeColor="text1"/>
          <w:kern w:val="0"/>
          <w14:ligatures w14:val="none"/>
        </w:rPr>
        <w:t>t</w:t>
      </w:r>
    </w:p>
    <w:p w14:paraId="1362D981" w14:textId="3A8DD549" w:rsidR="00914621" w:rsidRPr="004205D0" w:rsidRDefault="00000000" w:rsidP="001D0E8A">
      <w:pPr>
        <w:pStyle w:val="ListParagraph"/>
        <w:numPr>
          <w:ilvl w:val="0"/>
          <w:numId w:val="52"/>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m:oMath>
        <m:sSub>
          <m:sSubPr>
            <m:ctrlPr>
              <w:rPr>
                <w:rFonts w:ascii="Cambria Math" w:eastAsia="Times New Roman" w:hAnsi="Cambria Math" w:cs="Times New Roman"/>
                <w:i/>
                <w:color w:val="000000" w:themeColor="text1"/>
                <w:kern w:val="0"/>
                <w14:ligatures w14:val="none"/>
              </w:rPr>
            </m:ctrlPr>
          </m:sSubPr>
          <m:e>
            <m:r>
              <w:rPr>
                <w:rFonts w:ascii="Cambria Math" w:eastAsia="Times New Roman" w:hAnsi="Cambria Math" w:cs="Times New Roman"/>
                <w:color w:val="000000" w:themeColor="text1"/>
                <w:kern w:val="0"/>
                <w14:ligatures w14:val="none"/>
              </w:rPr>
              <m:t>x</m:t>
            </m:r>
          </m:e>
          <m:sub>
            <m:r>
              <w:rPr>
                <w:rFonts w:ascii="Cambria Math" w:eastAsia="Times New Roman" w:hAnsi="Cambria Math" w:cs="Times New Roman"/>
                <w:color w:val="000000" w:themeColor="text1"/>
                <w:kern w:val="0"/>
                <w14:ligatures w14:val="none"/>
              </w:rPr>
              <m:t>t</m:t>
            </m:r>
          </m:sub>
        </m:sSub>
      </m:oMath>
      <w:r w:rsidR="004205D0">
        <w:rPr>
          <w:rFonts w:ascii="Times New Roman" w:eastAsia="Times New Roman" w:hAnsi="Times New Roman" w:cs="Times New Roman"/>
          <w:color w:val="000000" w:themeColor="text1"/>
          <w:kern w:val="0"/>
          <w14:ligatures w14:val="none"/>
        </w:rPr>
        <w:t xml:space="preserve"> is the input at time </w:t>
      </w:r>
      <w:r w:rsidR="004205D0">
        <w:rPr>
          <w:rFonts w:ascii="Times New Roman" w:eastAsia="Times New Roman" w:hAnsi="Times New Roman" w:cs="Times New Roman"/>
          <w:i/>
          <w:iCs/>
          <w:color w:val="000000" w:themeColor="text1"/>
          <w:kern w:val="0"/>
          <w14:ligatures w14:val="none"/>
        </w:rPr>
        <w:t>t</w:t>
      </w:r>
    </w:p>
    <w:p w14:paraId="12FF7520" w14:textId="0DB2BD2C" w:rsidR="004205D0" w:rsidRPr="00914621" w:rsidRDefault="00000000" w:rsidP="001D0E8A">
      <w:pPr>
        <w:pStyle w:val="ListParagraph"/>
        <w:numPr>
          <w:ilvl w:val="0"/>
          <w:numId w:val="52"/>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m:oMath>
        <m:sSub>
          <m:sSubPr>
            <m:ctrlPr>
              <w:rPr>
                <w:rFonts w:ascii="Cambria Math" w:eastAsia="Times New Roman" w:hAnsi="Cambria Math" w:cs="Times New Roman"/>
                <w:i/>
                <w:color w:val="000000" w:themeColor="text1"/>
                <w:kern w:val="0"/>
                <w14:ligatures w14:val="none"/>
              </w:rPr>
            </m:ctrlPr>
          </m:sSubPr>
          <m:e>
            <m:r>
              <w:rPr>
                <w:rFonts w:ascii="Cambria Math" w:eastAsia="Times New Roman" w:hAnsi="Cambria Math" w:cs="Times New Roman"/>
                <w:color w:val="000000" w:themeColor="text1"/>
                <w:kern w:val="0"/>
                <w14:ligatures w14:val="none"/>
              </w:rPr>
              <m:t>W</m:t>
            </m:r>
          </m:e>
          <m:sub>
            <m:r>
              <w:rPr>
                <w:rFonts w:ascii="Cambria Math" w:eastAsia="Times New Roman" w:hAnsi="Cambria Math" w:cs="Times New Roman"/>
                <w:color w:val="000000" w:themeColor="text1"/>
                <w:kern w:val="0"/>
                <w14:ligatures w14:val="none"/>
              </w:rPr>
              <m:t>xh</m:t>
            </m:r>
          </m:sub>
        </m:sSub>
      </m:oMath>
      <w:r w:rsidR="004205D0">
        <w:rPr>
          <w:rFonts w:ascii="Times New Roman" w:eastAsia="Times New Roman" w:hAnsi="Times New Roman" w:cs="Times New Roman"/>
          <w:color w:val="000000" w:themeColor="text1"/>
          <w:kern w:val="0"/>
          <w14:ligatures w14:val="none"/>
        </w:rPr>
        <w:t xml:space="preserve"> is the input</w:t>
      </w:r>
      <w:r w:rsidR="004E071C">
        <w:rPr>
          <w:rFonts w:ascii="Times New Roman" w:eastAsia="Times New Roman" w:hAnsi="Times New Roman" w:cs="Times New Roman"/>
          <w:color w:val="000000" w:themeColor="text1"/>
          <w:kern w:val="0"/>
          <w14:ligatures w14:val="none"/>
        </w:rPr>
        <w:t>-to-Hidd</w:t>
      </w:r>
      <w:r w:rsidR="00E45D7F">
        <w:rPr>
          <w:rFonts w:ascii="Times New Roman" w:eastAsia="Times New Roman" w:hAnsi="Times New Roman" w:cs="Times New Roman"/>
          <w:color w:val="000000" w:themeColor="text1"/>
          <w:kern w:val="0"/>
          <w14:ligatures w14:val="none"/>
        </w:rPr>
        <w:t>en weight matrix</w:t>
      </w:r>
    </w:p>
    <w:p w14:paraId="615BD4DE" w14:textId="1701F45C" w:rsidR="008559EB" w:rsidRDefault="00000000" w:rsidP="001D0E8A">
      <w:pPr>
        <w:pStyle w:val="ListParagraph"/>
        <w:numPr>
          <w:ilvl w:val="0"/>
          <w:numId w:val="52"/>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m:oMath>
        <m:sSub>
          <m:sSubPr>
            <m:ctrlPr>
              <w:rPr>
                <w:rFonts w:ascii="Cambria Math" w:eastAsia="Times New Roman" w:hAnsi="Cambria Math" w:cs="Times New Roman"/>
                <w:i/>
                <w:color w:val="000000" w:themeColor="text1"/>
                <w:kern w:val="0"/>
                <w14:ligatures w14:val="none"/>
              </w:rPr>
            </m:ctrlPr>
          </m:sSubPr>
          <m:e>
            <m:r>
              <w:rPr>
                <w:rFonts w:ascii="Cambria Math" w:eastAsia="Times New Roman" w:hAnsi="Cambria Math" w:cs="Times New Roman"/>
                <w:color w:val="000000" w:themeColor="text1"/>
                <w:kern w:val="0"/>
                <w14:ligatures w14:val="none"/>
              </w:rPr>
              <m:t>W</m:t>
            </m:r>
          </m:e>
          <m:sub>
            <m:r>
              <w:rPr>
                <w:rFonts w:ascii="Cambria Math" w:eastAsia="Times New Roman" w:hAnsi="Cambria Math" w:cs="Times New Roman"/>
                <w:color w:val="000000" w:themeColor="text1"/>
                <w:kern w:val="0"/>
                <w14:ligatures w14:val="none"/>
              </w:rPr>
              <m:t>hh</m:t>
            </m:r>
          </m:sub>
        </m:sSub>
      </m:oMath>
      <w:r w:rsidR="008559EB">
        <w:rPr>
          <w:rFonts w:ascii="Times New Roman" w:eastAsia="Times New Roman" w:hAnsi="Times New Roman" w:cs="Times New Roman"/>
          <w:color w:val="000000" w:themeColor="text1"/>
          <w:kern w:val="0"/>
          <w14:ligatures w14:val="none"/>
        </w:rPr>
        <w:t xml:space="preserve"> is the hidden-to-hidden weight matrix</w:t>
      </w:r>
    </w:p>
    <w:p w14:paraId="25F1A321" w14:textId="56609AC5" w:rsidR="008559EB" w:rsidRPr="00914621" w:rsidRDefault="00000000" w:rsidP="001D0E8A">
      <w:pPr>
        <w:pStyle w:val="ListParagraph"/>
        <w:numPr>
          <w:ilvl w:val="0"/>
          <w:numId w:val="52"/>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m:oMath>
        <m:sSub>
          <m:sSubPr>
            <m:ctrlPr>
              <w:rPr>
                <w:rFonts w:ascii="Cambria Math" w:eastAsia="Times New Roman" w:hAnsi="Cambria Math" w:cs="Times New Roman"/>
                <w:i/>
                <w:color w:val="000000" w:themeColor="text1"/>
                <w:kern w:val="0"/>
                <w14:ligatures w14:val="none"/>
              </w:rPr>
            </m:ctrlPr>
          </m:sSubPr>
          <m:e>
            <m:r>
              <w:rPr>
                <w:rFonts w:ascii="Cambria Math" w:eastAsia="Times New Roman" w:hAnsi="Cambria Math" w:cs="Times New Roman"/>
                <w:color w:val="000000" w:themeColor="text1"/>
                <w:kern w:val="0"/>
                <w14:ligatures w14:val="none"/>
              </w:rPr>
              <m:t>b</m:t>
            </m:r>
          </m:e>
          <m:sub>
            <m:r>
              <w:rPr>
                <w:rFonts w:ascii="Cambria Math" w:eastAsia="Times New Roman" w:hAnsi="Cambria Math" w:cs="Times New Roman"/>
                <w:color w:val="000000" w:themeColor="text1"/>
                <w:kern w:val="0"/>
                <w14:ligatures w14:val="none"/>
              </w:rPr>
              <m:t>h</m:t>
            </m:r>
          </m:sub>
        </m:sSub>
      </m:oMath>
      <w:r w:rsidR="008559EB">
        <w:rPr>
          <w:rFonts w:ascii="Times New Roman" w:eastAsia="Times New Roman" w:hAnsi="Times New Roman" w:cs="Times New Roman"/>
          <w:color w:val="000000" w:themeColor="text1"/>
          <w:kern w:val="0"/>
          <w14:ligatures w14:val="none"/>
        </w:rPr>
        <w:t xml:space="preserve"> is the bias for the hidden state</w:t>
      </w:r>
    </w:p>
    <w:p w14:paraId="1062DF72" w14:textId="27CC60D3" w:rsidR="005C4CFE" w:rsidRDefault="008559EB" w:rsidP="001D0E8A">
      <w:pPr>
        <w:pStyle w:val="ListParagraph"/>
        <w:numPr>
          <w:ilvl w:val="0"/>
          <w:numId w:val="52"/>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Tanh is the activation function</w:t>
      </w:r>
    </w:p>
    <w:p w14:paraId="50FC8A2B" w14:textId="4E981C90" w:rsidR="005C4CFE" w:rsidRPr="005C4CFE" w:rsidRDefault="005C4CFE" w:rsidP="005C4CFE">
      <w:pPr>
        <w:spacing w:before="100" w:beforeAutospacing="1" w:after="100" w:afterAutospacing="1"/>
        <w:jc w:val="both"/>
        <w:rPr>
          <w:color w:val="000000" w:themeColor="text1"/>
        </w:rPr>
      </w:pPr>
      <w:r>
        <w:rPr>
          <w:color w:val="000000" w:themeColor="text1"/>
        </w:rPr>
        <w:lastRenderedPageBreak/>
        <w:t xml:space="preserve">The architectures help in the forecasting demand, grid </w:t>
      </w:r>
      <w:r w:rsidR="00585922">
        <w:rPr>
          <w:color w:val="000000" w:themeColor="text1"/>
        </w:rPr>
        <w:t>stability</w:t>
      </w:r>
      <w:r>
        <w:rPr>
          <w:color w:val="000000" w:themeColor="text1"/>
        </w:rPr>
        <w:t xml:space="preserve">, and the potential faults, </w:t>
      </w:r>
      <w:r w:rsidR="00585922">
        <w:rPr>
          <w:color w:val="000000" w:themeColor="text1"/>
        </w:rPr>
        <w:t xml:space="preserve">which enables proactive </w:t>
      </w:r>
      <w:r w:rsidR="003C1EED">
        <w:rPr>
          <w:color w:val="000000" w:themeColor="text1"/>
        </w:rPr>
        <w:t>interventions</w:t>
      </w:r>
      <w:r w:rsidR="00585922">
        <w:rPr>
          <w:color w:val="000000" w:themeColor="text1"/>
        </w:rPr>
        <w:t xml:space="preserve"> that could enhance the grid stability and operational efficiency. </w:t>
      </w:r>
    </w:p>
    <w:p w14:paraId="771FB190" w14:textId="1E3DC8DA" w:rsidR="003C1EED" w:rsidRDefault="003C1EED" w:rsidP="003C1EED">
      <w:pPr>
        <w:spacing w:before="100" w:beforeAutospacing="1" w:after="100" w:afterAutospacing="1"/>
        <w:jc w:val="both"/>
        <w:rPr>
          <w:b/>
          <w:bCs/>
          <w:color w:val="000000" w:themeColor="text1"/>
        </w:rPr>
      </w:pPr>
      <w:r>
        <w:rPr>
          <w:b/>
          <w:bCs/>
          <w:color w:val="000000" w:themeColor="text1"/>
        </w:rPr>
        <w:t>3.3.3 Multi-Objective Optimization in Power Systems</w:t>
      </w:r>
    </w:p>
    <w:p w14:paraId="4949EB75" w14:textId="09D0D102" w:rsidR="003C1EED" w:rsidRPr="001C32B3" w:rsidRDefault="001C32B3" w:rsidP="00770641">
      <w:pPr>
        <w:spacing w:before="100" w:beforeAutospacing="1" w:after="100" w:afterAutospacing="1"/>
        <w:jc w:val="both"/>
        <w:rPr>
          <w:color w:val="000000" w:themeColor="text1"/>
        </w:rPr>
      </w:pPr>
      <w:r>
        <w:rPr>
          <w:color w:val="000000" w:themeColor="text1"/>
        </w:rPr>
        <w:t xml:space="preserve">AI-driven methods </w:t>
      </w:r>
      <w:r w:rsidR="0013184F">
        <w:rPr>
          <w:color w:val="000000" w:themeColor="text1"/>
        </w:rPr>
        <w:t xml:space="preserve">accelerate the balancing multiple competing objectives, </w:t>
      </w:r>
      <w:r w:rsidR="00865D51">
        <w:rPr>
          <w:color w:val="000000" w:themeColor="text1"/>
        </w:rPr>
        <w:t xml:space="preserve">as a key challenge in modern power system operations. The main issue of traditional model was their lack of capability in </w:t>
      </w:r>
      <w:r w:rsidR="00CF58CD">
        <w:rPr>
          <w:color w:val="000000" w:themeColor="text1"/>
        </w:rPr>
        <w:t>handling multiple approaches simultaneously</w:t>
      </w:r>
      <w:r w:rsidR="00A81825">
        <w:rPr>
          <w:color w:val="000000" w:themeColor="text1"/>
        </w:rPr>
        <w:fldChar w:fldCharType="begin"/>
      </w:r>
      <w:r w:rsidR="00770641">
        <w:rPr>
          <w:color w:val="000000" w:themeColor="text1"/>
        </w:rPr>
        <w:instrText xml:space="preserve"> ADDIN ZOTERO_ITEM CSL_CITATION {"citationID":"a60rf225li","properties":{"formattedCitation":"[80]","plainCitation":"[80]","noteIndex":0},"citationItems":[{"id":1048,"uris":["http://zotero.org/users/9870935/items/JLP9QFYC"],"itemData":{"id":1048,"type":"chapter","container-title":"Approximation and Optimization","event-place":"Cham","ISBN":"978-3-030-12766-4","language":"en","note":"collection-title: Springer Optimization and Its Applications\nDOI: 10.1007/978-3-030-12767-1_4","page":"35-55","publisher":"Springer International Publishing","publisher-place":"Cham","source":"DOI.org (Crossref)","title":"Multi-Objective Evolutionary Optimization Algorithms for Machine Learning: A Recent Survey","title-short":"Multi-Objective Evolutionary Optimization Algorithms for Machine Learning","URL":"http://link.springer.com/10.1007/978-3-030-12767-1_4","volume":"145","editor":[{"family":"Demetriou","given":"Ioannis C."},{"family":"Pardalos","given":"Panos M."}],"author":[{"family":"Alexandropoulos","given":"Stamatios-Aggelos N."},{"family":"Aridas","given":"Christos K."},{"family":"Kotsiantis","given":"Sotiris B."},{"family":"Vrahatis","given":"Michael N."}],"accessed":{"date-parts":[["2025",4,13]]},"issued":{"date-parts":[["2019"]]}}}],"schema":"https://github.com/citation-style-language/schema/raw/master/csl-citation.json"} </w:instrText>
      </w:r>
      <w:r w:rsidR="00A81825">
        <w:rPr>
          <w:color w:val="000000" w:themeColor="text1"/>
        </w:rPr>
        <w:fldChar w:fldCharType="separate"/>
      </w:r>
      <w:r w:rsidR="00770641" w:rsidRPr="00770641">
        <w:rPr>
          <w:rFonts w:eastAsiaTheme="minorHAnsi"/>
        </w:rPr>
        <w:t>[80]</w:t>
      </w:r>
      <w:r w:rsidR="00A81825">
        <w:rPr>
          <w:color w:val="000000" w:themeColor="text1"/>
        </w:rPr>
        <w:fldChar w:fldCharType="end"/>
      </w:r>
      <w:r w:rsidR="00CF58CD">
        <w:rPr>
          <w:color w:val="000000" w:themeColor="text1"/>
        </w:rPr>
        <w:t>. The ones like, cost minimization, emission reduction, and reliability maintenance</w:t>
      </w:r>
      <w:r w:rsidR="002C1F50">
        <w:rPr>
          <w:color w:val="000000" w:themeColor="text1"/>
        </w:rPr>
        <w:t xml:space="preserve">, alongside with the handling complex constraints. AI-based approaches (e.g., </w:t>
      </w:r>
      <w:r w:rsidR="0078676D">
        <w:rPr>
          <w:color w:val="000000" w:themeColor="text1"/>
        </w:rPr>
        <w:t xml:space="preserve">revolutionary algorithms and reinforcement learning) can naturally optimize across multi-dimensional objective spaces, </w:t>
      </w:r>
      <w:r w:rsidR="00FC621B">
        <w:rPr>
          <w:color w:val="000000" w:themeColor="text1"/>
        </w:rPr>
        <w:t xml:space="preserve">that can produce better solutions to deal with the real-world complexities of power systems. </w:t>
      </w:r>
    </w:p>
    <w:p w14:paraId="25689E84" w14:textId="4F2D52E9" w:rsidR="002F2D11" w:rsidRDefault="002F2D11" w:rsidP="00BA6556">
      <w:pPr>
        <w:spacing w:before="100" w:beforeAutospacing="1" w:after="100" w:afterAutospacing="1"/>
        <w:jc w:val="both"/>
        <w:rPr>
          <w:b/>
          <w:bCs/>
          <w:color w:val="000000" w:themeColor="text1"/>
        </w:rPr>
      </w:pPr>
      <w:r>
        <w:rPr>
          <w:b/>
          <w:bCs/>
          <w:color w:val="000000" w:themeColor="text1"/>
        </w:rPr>
        <w:t xml:space="preserve">3.4 </w:t>
      </w:r>
      <w:r w:rsidR="00BA6556" w:rsidRPr="00BA6556">
        <w:rPr>
          <w:b/>
          <w:bCs/>
          <w:color w:val="000000" w:themeColor="text1"/>
        </w:rPr>
        <w:t>Implementation Considerations and Challenges</w:t>
      </w:r>
    </w:p>
    <w:p w14:paraId="71B28364" w14:textId="0E2C4EAE" w:rsidR="009B5BAF" w:rsidRDefault="00BA6556" w:rsidP="00535C91">
      <w:pPr>
        <w:spacing w:before="100" w:beforeAutospacing="1" w:after="100" w:afterAutospacing="1"/>
      </w:pPr>
      <w:r>
        <w:t xml:space="preserve">Despite of the significant advantages that AI bring for the power systems, its deployment often comes with some challenges that must be addressed to ensure its successful implementation. </w:t>
      </w:r>
    </w:p>
    <w:p w14:paraId="2B2C07BF" w14:textId="72D97F7D" w:rsidR="00BA6556" w:rsidRDefault="00BA6556" w:rsidP="00BA6556">
      <w:pPr>
        <w:spacing w:before="100" w:beforeAutospacing="1" w:after="100" w:afterAutospacing="1"/>
        <w:jc w:val="both"/>
        <w:rPr>
          <w:b/>
          <w:bCs/>
          <w:color w:val="000000" w:themeColor="text1"/>
        </w:rPr>
      </w:pPr>
      <w:r>
        <w:rPr>
          <w:b/>
          <w:bCs/>
          <w:color w:val="000000" w:themeColor="text1"/>
        </w:rPr>
        <w:t>3.4.1 Data Quality and Availability</w:t>
      </w:r>
    </w:p>
    <w:p w14:paraId="282F2A3D" w14:textId="1E656ECE" w:rsidR="00BA6556" w:rsidRDefault="00B04F64" w:rsidP="00770641">
      <w:pPr>
        <w:spacing w:before="100" w:beforeAutospacing="1" w:after="100" w:afterAutospacing="1"/>
        <w:jc w:val="both"/>
        <w:rPr>
          <w:color w:val="000000" w:themeColor="text1"/>
        </w:rPr>
      </w:pPr>
      <w:r>
        <w:rPr>
          <w:color w:val="000000" w:themeColor="text1"/>
        </w:rPr>
        <w:t>Suitable performance of AI is highly dependent on the quality and availability of data</w:t>
      </w:r>
      <w:r w:rsidR="00D1321B">
        <w:rPr>
          <w:color w:val="000000" w:themeColor="text1"/>
        </w:rPr>
        <w:fldChar w:fldCharType="begin"/>
      </w:r>
      <w:r w:rsidR="00770641">
        <w:rPr>
          <w:color w:val="000000" w:themeColor="text1"/>
        </w:rPr>
        <w:instrText xml:space="preserve"> ADDIN ZOTERO_ITEM CSL_CITATION {"citationID":"aijroha1ro","properties":{"formattedCitation":"[81]","plainCitation":"[81]","noteIndex":0},"citationItems":[{"id":1047,"uris":["http://zotero.org/users/9870935/items/C5W7MEKR"],"itemData":{"id":1047,"type":"article-journal","container-title":"Sustainable Energy Technologies and Assessments","DOI":"10.1016/j.seta.2024.104011","ISSN":"22131388","journalAbbreviation":"Sustainable Energy Technologies and Assessments","language":"en","page":"104011","source":"DOI.org (Crossref)","title":"Smart grid and application of big data: Opportunities and challenges","title-short":"Smart grid and application of big data","volume":"71","author":[{"family":"Mohanty","given":"Asit"},{"family":"Ramasamy","given":"A.K."},{"family":"Verayiah","given":"Renuga"},{"family":"Bastia","given":"Satabdi"},{"family":"Swaroop Dash","given":"Sarthak"},{"family":"Soudagar","given":"Manzoore Elahi M."},{"family":"Yunus Khan","given":"T.M."},{"family":"Cuce","given":"Erdem"}],"issued":{"date-parts":[["2024",11]]}}}],"schema":"https://github.com/citation-style-language/schema/raw/master/csl-citation.json"} </w:instrText>
      </w:r>
      <w:r w:rsidR="00D1321B">
        <w:rPr>
          <w:color w:val="000000" w:themeColor="text1"/>
        </w:rPr>
        <w:fldChar w:fldCharType="separate"/>
      </w:r>
      <w:r w:rsidR="00770641" w:rsidRPr="00770641">
        <w:rPr>
          <w:rFonts w:eastAsiaTheme="minorHAnsi"/>
        </w:rPr>
        <w:t>[81]</w:t>
      </w:r>
      <w:r w:rsidR="00D1321B">
        <w:rPr>
          <w:color w:val="000000" w:themeColor="text1"/>
        </w:rPr>
        <w:fldChar w:fldCharType="end"/>
      </w:r>
      <w:r>
        <w:rPr>
          <w:color w:val="000000" w:themeColor="text1"/>
        </w:rPr>
        <w:t xml:space="preserve">. </w:t>
      </w:r>
      <w:r w:rsidR="003D5335">
        <w:rPr>
          <w:color w:val="000000" w:themeColor="text1"/>
        </w:rPr>
        <w:t>As mentioned before, for a proper forecasting, many AI applications require historical data</w:t>
      </w:r>
      <w:r w:rsidR="0085246A">
        <w:rPr>
          <w:color w:val="000000" w:themeColor="text1"/>
        </w:rPr>
        <w:t xml:space="preserve"> that could be:</w:t>
      </w:r>
    </w:p>
    <w:p w14:paraId="59F928E5" w14:textId="0A762D78" w:rsidR="0085246A" w:rsidRDefault="0085246A" w:rsidP="001D0E8A">
      <w:pPr>
        <w:pStyle w:val="ListParagraph"/>
        <w:numPr>
          <w:ilvl w:val="0"/>
          <w:numId w:val="53"/>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Incomplete, due to lack of systemic collection</w:t>
      </w:r>
    </w:p>
    <w:p w14:paraId="0B7C545D" w14:textId="7C5468BB" w:rsidR="0085246A" w:rsidRDefault="0085246A" w:rsidP="001D0E8A">
      <w:pPr>
        <w:pStyle w:val="ListParagraph"/>
        <w:numPr>
          <w:ilvl w:val="0"/>
          <w:numId w:val="53"/>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 xml:space="preserve">Inaccurate, resulting from </w:t>
      </w:r>
      <w:r w:rsidR="004B1C9C">
        <w:rPr>
          <w:rFonts w:ascii="Times New Roman" w:eastAsia="Times New Roman" w:hAnsi="Times New Roman" w:cs="Times New Roman"/>
          <w:color w:val="000000" w:themeColor="text1"/>
          <w:kern w:val="0"/>
          <w14:ligatures w14:val="none"/>
        </w:rPr>
        <w:t>machine or human errors</w:t>
      </w:r>
    </w:p>
    <w:p w14:paraId="13924D01" w14:textId="3172BFB6" w:rsidR="004B1C9C" w:rsidRDefault="004B1C9C" w:rsidP="001D0E8A">
      <w:pPr>
        <w:pStyle w:val="ListParagraph"/>
        <w:numPr>
          <w:ilvl w:val="0"/>
          <w:numId w:val="53"/>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Low-</w:t>
      </w:r>
      <w:r w:rsidR="00DA0DA7">
        <w:rPr>
          <w:rFonts w:ascii="Times New Roman" w:eastAsia="Times New Roman" w:hAnsi="Times New Roman" w:cs="Times New Roman"/>
          <w:color w:val="000000" w:themeColor="text1"/>
          <w:kern w:val="0"/>
          <w14:ligatures w14:val="none"/>
        </w:rPr>
        <w:t>resolution</w:t>
      </w:r>
      <w:r>
        <w:rPr>
          <w:rFonts w:ascii="Times New Roman" w:eastAsia="Times New Roman" w:hAnsi="Times New Roman" w:cs="Times New Roman"/>
          <w:color w:val="000000" w:themeColor="text1"/>
          <w:kern w:val="0"/>
          <w14:ligatures w14:val="none"/>
        </w:rPr>
        <w:t xml:space="preserve">, as </w:t>
      </w:r>
      <w:r w:rsidR="00DA0DA7">
        <w:rPr>
          <w:rFonts w:ascii="Times New Roman" w:eastAsia="Times New Roman" w:hAnsi="Times New Roman" w:cs="Times New Roman"/>
          <w:color w:val="000000" w:themeColor="text1"/>
          <w:kern w:val="0"/>
          <w14:ligatures w14:val="none"/>
        </w:rPr>
        <w:t>traditional</w:t>
      </w:r>
      <w:r>
        <w:rPr>
          <w:rFonts w:ascii="Times New Roman" w:eastAsia="Times New Roman" w:hAnsi="Times New Roman" w:cs="Times New Roman"/>
          <w:color w:val="000000" w:themeColor="text1"/>
          <w:kern w:val="0"/>
          <w14:ligatures w14:val="none"/>
        </w:rPr>
        <w:t xml:space="preserve"> measurement systems may not capture the </w:t>
      </w:r>
      <w:proofErr w:type="gramStart"/>
      <w:r>
        <w:rPr>
          <w:rFonts w:ascii="Times New Roman" w:eastAsia="Times New Roman" w:hAnsi="Times New Roman" w:cs="Times New Roman"/>
          <w:color w:val="000000" w:themeColor="text1"/>
          <w:kern w:val="0"/>
          <w14:ligatures w14:val="none"/>
        </w:rPr>
        <w:t>high-frequency</w:t>
      </w:r>
      <w:proofErr w:type="gramEnd"/>
      <w:r>
        <w:rPr>
          <w:rFonts w:ascii="Times New Roman" w:eastAsia="Times New Roman" w:hAnsi="Times New Roman" w:cs="Times New Roman"/>
          <w:color w:val="000000" w:themeColor="text1"/>
          <w:kern w:val="0"/>
          <w14:ligatures w14:val="none"/>
        </w:rPr>
        <w:t xml:space="preserve">, </w:t>
      </w:r>
      <w:r w:rsidR="00DA0DA7">
        <w:rPr>
          <w:rFonts w:ascii="Times New Roman" w:eastAsia="Times New Roman" w:hAnsi="Times New Roman" w:cs="Times New Roman"/>
          <w:color w:val="000000" w:themeColor="text1"/>
          <w:kern w:val="0"/>
          <w14:ligatures w14:val="none"/>
        </w:rPr>
        <w:t>synchronized</w:t>
      </w:r>
      <w:r>
        <w:rPr>
          <w:rFonts w:ascii="Times New Roman" w:eastAsia="Times New Roman" w:hAnsi="Times New Roman" w:cs="Times New Roman"/>
          <w:color w:val="000000" w:themeColor="text1"/>
          <w:kern w:val="0"/>
          <w14:ligatures w14:val="none"/>
        </w:rPr>
        <w:t xml:space="preserve"> data needed for advanced AI techniques. </w:t>
      </w:r>
    </w:p>
    <w:p w14:paraId="690EB5E0" w14:textId="65771E47" w:rsidR="00492C71" w:rsidRDefault="00492C71" w:rsidP="00492C71">
      <w:pPr>
        <w:spacing w:before="100" w:beforeAutospacing="1" w:after="100" w:afterAutospacing="1"/>
        <w:jc w:val="both"/>
        <w:rPr>
          <w:color w:val="000000" w:themeColor="text1"/>
        </w:rPr>
      </w:pPr>
      <w:r>
        <w:rPr>
          <w:color w:val="000000" w:themeColor="text1"/>
        </w:rPr>
        <w:t xml:space="preserve">This issue must be addressed before AI deployment. There are some ways that can be considered to overcome the mentioned issues: </w:t>
      </w:r>
    </w:p>
    <w:p w14:paraId="440FCC4E" w14:textId="058B7CC8" w:rsidR="00492C71" w:rsidRDefault="00792BD2" w:rsidP="001D0E8A">
      <w:pPr>
        <w:pStyle w:val="ListParagraph"/>
        <w:numPr>
          <w:ilvl w:val="0"/>
          <w:numId w:val="54"/>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Equipment upgrade for the high-</w:t>
      </w:r>
      <w:r w:rsidR="00DA0DA7">
        <w:rPr>
          <w:rFonts w:ascii="Times New Roman" w:eastAsia="Times New Roman" w:hAnsi="Times New Roman" w:cs="Times New Roman"/>
          <w:color w:val="000000" w:themeColor="text1"/>
          <w:kern w:val="0"/>
          <w14:ligatures w14:val="none"/>
        </w:rPr>
        <w:t>resolution</w:t>
      </w:r>
      <w:r>
        <w:rPr>
          <w:rFonts w:ascii="Times New Roman" w:eastAsia="Times New Roman" w:hAnsi="Times New Roman" w:cs="Times New Roman"/>
          <w:color w:val="000000" w:themeColor="text1"/>
          <w:kern w:val="0"/>
          <w14:ligatures w14:val="none"/>
        </w:rPr>
        <w:t xml:space="preserve"> data collection</w:t>
      </w:r>
    </w:p>
    <w:p w14:paraId="2BE95AB6" w14:textId="4352993F" w:rsidR="00792BD2" w:rsidRDefault="00DA0DA7" w:rsidP="001D0E8A">
      <w:pPr>
        <w:pStyle w:val="ListParagraph"/>
        <w:numPr>
          <w:ilvl w:val="0"/>
          <w:numId w:val="54"/>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Data cleaning</w:t>
      </w:r>
      <w:r w:rsidR="00792BD2">
        <w:rPr>
          <w:rFonts w:ascii="Times New Roman" w:eastAsia="Times New Roman" w:hAnsi="Times New Roman" w:cs="Times New Roman"/>
          <w:color w:val="000000" w:themeColor="text1"/>
          <w:kern w:val="0"/>
          <w14:ligatures w14:val="none"/>
        </w:rPr>
        <w:t xml:space="preserve"> and </w:t>
      </w:r>
      <w:r>
        <w:rPr>
          <w:rFonts w:ascii="Times New Roman" w:eastAsia="Times New Roman" w:hAnsi="Times New Roman" w:cs="Times New Roman"/>
          <w:color w:val="000000" w:themeColor="text1"/>
          <w:kern w:val="0"/>
          <w14:ligatures w14:val="none"/>
        </w:rPr>
        <w:t>preprocessing</w:t>
      </w:r>
      <w:r w:rsidR="00792BD2">
        <w:rPr>
          <w:rFonts w:ascii="Times New Roman" w:eastAsia="Times New Roman" w:hAnsi="Times New Roman" w:cs="Times New Roman"/>
          <w:color w:val="000000" w:themeColor="text1"/>
          <w:kern w:val="0"/>
          <w14:ligatures w14:val="none"/>
        </w:rPr>
        <w:t xml:space="preserve"> pipeline</w:t>
      </w:r>
      <w:r>
        <w:rPr>
          <w:rFonts w:ascii="Times New Roman" w:eastAsia="Times New Roman" w:hAnsi="Times New Roman" w:cs="Times New Roman"/>
          <w:color w:val="000000" w:themeColor="text1"/>
          <w:kern w:val="0"/>
          <w14:ligatures w14:val="none"/>
        </w:rPr>
        <w:t>s implementation</w:t>
      </w:r>
    </w:p>
    <w:p w14:paraId="65D639B5" w14:textId="6C6D32DC" w:rsidR="009B5BAF" w:rsidRPr="0099216B" w:rsidRDefault="00DA0DA7" w:rsidP="001D0E8A">
      <w:pPr>
        <w:pStyle w:val="ListParagraph"/>
        <w:numPr>
          <w:ilvl w:val="0"/>
          <w:numId w:val="54"/>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 xml:space="preserve">Using artificial data generation in the places where real-world data is insufficient or </w:t>
      </w:r>
      <w:r w:rsidR="001A5931">
        <w:rPr>
          <w:rFonts w:ascii="Times New Roman" w:eastAsia="Times New Roman" w:hAnsi="Times New Roman" w:cs="Times New Roman"/>
          <w:color w:val="000000" w:themeColor="text1"/>
          <w:kern w:val="0"/>
          <w14:ligatures w14:val="none"/>
        </w:rPr>
        <w:t xml:space="preserve">imbalanced injected data </w:t>
      </w:r>
    </w:p>
    <w:p w14:paraId="32B5FC78" w14:textId="77777777" w:rsidR="0099216B" w:rsidRDefault="0099216B" w:rsidP="0099216B">
      <w:pPr>
        <w:spacing w:before="100" w:beforeAutospacing="1" w:after="100" w:afterAutospacing="1"/>
        <w:jc w:val="both"/>
        <w:rPr>
          <w:b/>
          <w:bCs/>
          <w:color w:val="000000" w:themeColor="text1"/>
        </w:rPr>
      </w:pPr>
      <w:r>
        <w:rPr>
          <w:b/>
          <w:bCs/>
          <w:color w:val="000000" w:themeColor="text1"/>
        </w:rPr>
        <w:t>3.4.2 Interpretability and Explainability</w:t>
      </w:r>
    </w:p>
    <w:p w14:paraId="50B2730A" w14:textId="21FEB939" w:rsidR="0099216B" w:rsidRDefault="00082C2F" w:rsidP="00770641">
      <w:pPr>
        <w:spacing w:before="100" w:beforeAutospacing="1" w:after="100" w:afterAutospacing="1"/>
        <w:jc w:val="both"/>
        <w:rPr>
          <w:b/>
          <w:bCs/>
          <w:color w:val="000000" w:themeColor="text1"/>
        </w:rPr>
      </w:pPr>
      <w:r>
        <w:rPr>
          <w:color w:val="000000" w:themeColor="text1"/>
        </w:rPr>
        <w:t xml:space="preserve">AI models known for their complexity (act as a </w:t>
      </w:r>
      <w:r w:rsidR="005A44B0">
        <w:rPr>
          <w:color w:val="000000" w:themeColor="text1"/>
        </w:rPr>
        <w:t>black box</w:t>
      </w:r>
      <w:r>
        <w:rPr>
          <w:color w:val="000000" w:themeColor="text1"/>
        </w:rPr>
        <w:t xml:space="preserve">), yet </w:t>
      </w:r>
      <w:r w:rsidR="005A44B0">
        <w:rPr>
          <w:color w:val="000000" w:themeColor="text1"/>
        </w:rPr>
        <w:t>sometimes</w:t>
      </w:r>
      <w:r>
        <w:rPr>
          <w:color w:val="000000" w:themeColor="text1"/>
        </w:rPr>
        <w:t xml:space="preserve"> they need to be transparent and interpretable, especially when used in critical infras</w:t>
      </w:r>
      <w:r w:rsidR="005A44B0">
        <w:rPr>
          <w:color w:val="000000" w:themeColor="text1"/>
        </w:rPr>
        <w:t>tructure. Recent advancement in Explainable AI (XAI)</w:t>
      </w:r>
      <w:r w:rsidR="00C01ADA">
        <w:rPr>
          <w:color w:val="000000" w:themeColor="text1"/>
        </w:rPr>
        <w:fldChar w:fldCharType="begin"/>
      </w:r>
      <w:r w:rsidR="00770641">
        <w:rPr>
          <w:color w:val="000000" w:themeColor="text1"/>
        </w:rPr>
        <w:instrText xml:space="preserve"> ADDIN ZOTERO_ITEM CSL_CITATION {"citationID":"a2g6otk6a7r","properties":{"formattedCitation":"[82], [83]","plainCitation":"[82], [83]","noteIndex":0},"citationItems":[{"id":1045,"uris":["http://zotero.org/users/9870935/items/7I68VERJ"],"itemData":{"id":1045,"type":"article-journal","container-title":"IEEE Transactions on Industrial Informatics","DOI":"10.1109/TII.2021.3126111","ISSN":"1551-3203, 1941-0050","issue":"8","journalAbbreviation":"IEEE Trans. Ind. Inf.","license":"https://ieeexplore.ieee.org/Xplorehelp/downloads/license-information/IEEE.html","page":"5127-5137","source":"DOI.org (Crossref)","title":"Measuring Explainability and Trustworthiness of Power Quality Disturbances Classifiers Using XAI—Explainable Artificial Intelligence","volume":"18","author":[{"family":"Machlev","given":"Ram"},{"family":"Perl","given":"Michael"},{"family":"Belikov","given":"Juri"},{"family":"Levy","given":"Kfir Yehuda"},{"family":"Levron","given":"Yoash"}],"issued":{"date-parts":[["2022",8]]}}},{"id":1046,"uris":["http://zotero.org/users/9870935/items/UT6HACLM"],"itemData":{"id":1046,"type":"article-journal","container-title":"Energy and AI","DOI":"10.1016/j.egyai.2022.100169","ISSN":"26665468","journalAbbreviation":"Energy and AI","language":"en","page":"100169","source":"DOI.org (Crossref)","title":"Explainable Artificial Intelligence (XAI) techniques for energy and power systems: Review, challenges and opportunities","title-short":"Explainable Artificial Intelligence (XAI) techniques for energy and power systems","volume":"9","author":[{"family":"Machlev","given":"R."},{"family":"Heistrene","given":"L."},{"family":"Perl","given":"M."},{"family":"Levy","given":"K.Y."},{"family":"Belikov","given":"J."},{"family":"Mannor","given":"S."},{"family":"Levron","given":"Y."}],"issued":{"date-parts":[["2022",8]]}}}],"schema":"https://github.com/citation-style-language/schema/raw/master/csl-citation.json"} </w:instrText>
      </w:r>
      <w:r w:rsidR="00C01ADA">
        <w:rPr>
          <w:color w:val="000000" w:themeColor="text1"/>
        </w:rPr>
        <w:fldChar w:fldCharType="separate"/>
      </w:r>
      <w:r w:rsidR="00770641" w:rsidRPr="00770641">
        <w:rPr>
          <w:rFonts w:eastAsiaTheme="minorHAnsi"/>
        </w:rPr>
        <w:t>[82], [83]</w:t>
      </w:r>
      <w:r w:rsidR="00C01ADA">
        <w:rPr>
          <w:color w:val="000000" w:themeColor="text1"/>
        </w:rPr>
        <w:fldChar w:fldCharType="end"/>
      </w:r>
      <w:r w:rsidR="005A44B0">
        <w:rPr>
          <w:color w:val="000000" w:themeColor="text1"/>
        </w:rPr>
        <w:t xml:space="preserve"> address this issue though techniques like:</w:t>
      </w:r>
      <w:r w:rsidR="0099216B">
        <w:rPr>
          <w:b/>
          <w:bCs/>
          <w:color w:val="000000" w:themeColor="text1"/>
        </w:rPr>
        <w:t xml:space="preserve"> </w:t>
      </w:r>
    </w:p>
    <w:p w14:paraId="00005A37" w14:textId="1E5C5D77" w:rsidR="00314E65" w:rsidRPr="00314E65" w:rsidRDefault="00314E65" w:rsidP="001D0E8A">
      <w:pPr>
        <w:pStyle w:val="ListParagraph"/>
        <w:numPr>
          <w:ilvl w:val="0"/>
          <w:numId w:val="55"/>
        </w:numPr>
        <w:spacing w:before="100" w:beforeAutospacing="1" w:after="100" w:afterAutospacing="1" w:line="240" w:lineRule="auto"/>
        <w:jc w:val="both"/>
        <w:rPr>
          <w:rFonts w:ascii="Times New Roman" w:eastAsia="Times New Roman" w:hAnsi="Times New Roman" w:cs="Times New Roman"/>
          <w:b/>
          <w:bCs/>
          <w:color w:val="000000" w:themeColor="text1"/>
          <w:kern w:val="0"/>
          <w14:ligatures w14:val="none"/>
        </w:rPr>
      </w:pPr>
      <w:r>
        <w:rPr>
          <w:rFonts w:ascii="Times New Roman" w:eastAsia="Times New Roman" w:hAnsi="Times New Roman" w:cs="Times New Roman"/>
          <w:color w:val="000000" w:themeColor="text1"/>
          <w:kern w:val="0"/>
          <w14:ligatures w14:val="none"/>
        </w:rPr>
        <w:t xml:space="preserve">Attention mechanism that </w:t>
      </w:r>
      <w:r w:rsidR="00F64F4B">
        <w:rPr>
          <w:rFonts w:ascii="Times New Roman" w:eastAsia="Times New Roman" w:hAnsi="Times New Roman" w:cs="Times New Roman"/>
          <w:color w:val="000000" w:themeColor="text1"/>
          <w:kern w:val="0"/>
          <w14:ligatures w14:val="none"/>
        </w:rPr>
        <w:t>identifies</w:t>
      </w:r>
      <w:r>
        <w:rPr>
          <w:rFonts w:ascii="Times New Roman" w:eastAsia="Times New Roman" w:hAnsi="Times New Roman" w:cs="Times New Roman"/>
          <w:color w:val="000000" w:themeColor="text1"/>
          <w:kern w:val="0"/>
          <w14:ligatures w14:val="none"/>
        </w:rPr>
        <w:t xml:space="preserve"> which input features most influence AI predictions. It helps operators and regulators for having a better understanding of AI decision-making, most importantly, for critical </w:t>
      </w:r>
      <w:r w:rsidR="00F64F4B">
        <w:rPr>
          <w:rFonts w:ascii="Times New Roman" w:eastAsia="Times New Roman" w:hAnsi="Times New Roman" w:cs="Times New Roman"/>
          <w:color w:val="000000" w:themeColor="text1"/>
          <w:kern w:val="0"/>
          <w14:ligatures w14:val="none"/>
        </w:rPr>
        <w:t>conditions</w:t>
      </w:r>
      <w:r>
        <w:rPr>
          <w:rFonts w:ascii="Times New Roman" w:eastAsia="Times New Roman" w:hAnsi="Times New Roman" w:cs="Times New Roman"/>
          <w:color w:val="000000" w:themeColor="text1"/>
          <w:kern w:val="0"/>
          <w14:ligatures w14:val="none"/>
        </w:rPr>
        <w:t>.</w:t>
      </w:r>
    </w:p>
    <w:p w14:paraId="7A694C23" w14:textId="610CE6CF" w:rsidR="00314E65" w:rsidRPr="00F64F4B" w:rsidRDefault="00314E65" w:rsidP="001D0E8A">
      <w:pPr>
        <w:pStyle w:val="ListParagraph"/>
        <w:numPr>
          <w:ilvl w:val="0"/>
          <w:numId w:val="55"/>
        </w:numPr>
        <w:spacing w:before="100" w:beforeAutospacing="1" w:after="100" w:afterAutospacing="1" w:line="240" w:lineRule="auto"/>
        <w:jc w:val="both"/>
        <w:rPr>
          <w:rFonts w:ascii="Times New Roman" w:eastAsia="Times New Roman" w:hAnsi="Times New Roman" w:cs="Times New Roman"/>
          <w:b/>
          <w:bCs/>
          <w:color w:val="000000" w:themeColor="text1"/>
          <w:kern w:val="0"/>
          <w14:ligatures w14:val="none"/>
        </w:rPr>
      </w:pPr>
      <w:r>
        <w:rPr>
          <w:rFonts w:ascii="Times New Roman" w:eastAsia="Times New Roman" w:hAnsi="Times New Roman" w:cs="Times New Roman"/>
          <w:color w:val="000000" w:themeColor="text1"/>
          <w:kern w:val="0"/>
          <w14:ligatures w14:val="none"/>
        </w:rPr>
        <w:lastRenderedPageBreak/>
        <w:t xml:space="preserve">Feature importance analysis, that </w:t>
      </w:r>
      <w:r w:rsidR="00F64F4B">
        <w:rPr>
          <w:rFonts w:ascii="Times New Roman" w:eastAsia="Times New Roman" w:hAnsi="Times New Roman" w:cs="Times New Roman"/>
          <w:color w:val="000000" w:themeColor="text1"/>
          <w:kern w:val="0"/>
          <w14:ligatures w14:val="none"/>
        </w:rPr>
        <w:t>highlights the features that have the most impact over the output.</w:t>
      </w:r>
    </w:p>
    <w:p w14:paraId="36AE1D9A" w14:textId="55A3B40C" w:rsidR="0099216B" w:rsidRPr="00BB5BA9" w:rsidRDefault="00F64F4B" w:rsidP="001D0E8A">
      <w:pPr>
        <w:pStyle w:val="ListParagraph"/>
        <w:numPr>
          <w:ilvl w:val="0"/>
          <w:numId w:val="55"/>
        </w:numPr>
        <w:spacing w:before="100" w:beforeAutospacing="1" w:after="100" w:afterAutospacing="1" w:line="240" w:lineRule="auto"/>
        <w:jc w:val="both"/>
        <w:rPr>
          <w:rFonts w:ascii="Times New Roman" w:eastAsia="Times New Roman" w:hAnsi="Times New Roman" w:cs="Times New Roman"/>
          <w:b/>
          <w:bCs/>
          <w:color w:val="000000" w:themeColor="text1"/>
          <w:kern w:val="0"/>
          <w14:ligatures w14:val="none"/>
        </w:rPr>
      </w:pPr>
      <w:r>
        <w:rPr>
          <w:rFonts w:ascii="Times New Roman" w:eastAsia="Times New Roman" w:hAnsi="Times New Roman" w:cs="Times New Roman"/>
          <w:color w:val="000000" w:themeColor="text1"/>
          <w:kern w:val="0"/>
          <w14:ligatures w14:val="none"/>
        </w:rPr>
        <w:t xml:space="preserve">Symbolic regression, which attempts to express AI models in a more interpretable mathematical form. </w:t>
      </w:r>
    </w:p>
    <w:p w14:paraId="2D74FADC" w14:textId="00005620" w:rsidR="00BB5BA9" w:rsidRDefault="00BB5BA9" w:rsidP="00BB5BA9">
      <w:pPr>
        <w:spacing w:before="100" w:beforeAutospacing="1" w:after="100" w:afterAutospacing="1"/>
        <w:jc w:val="both"/>
        <w:rPr>
          <w:b/>
          <w:bCs/>
          <w:color w:val="000000" w:themeColor="text1"/>
        </w:rPr>
      </w:pPr>
      <w:r>
        <w:rPr>
          <w:b/>
          <w:bCs/>
          <w:color w:val="000000" w:themeColor="text1"/>
        </w:rPr>
        <w:t>3.4.3 Computational Requirements and Edge AI</w:t>
      </w:r>
    </w:p>
    <w:p w14:paraId="72F06126" w14:textId="49BDFCC7" w:rsidR="00BB5BA9" w:rsidRDefault="00AA7BE6" w:rsidP="00BB5BA9">
      <w:pPr>
        <w:spacing w:before="100" w:beforeAutospacing="1" w:after="100" w:afterAutospacing="1"/>
        <w:jc w:val="both"/>
        <w:rPr>
          <w:color w:val="000000" w:themeColor="text1"/>
        </w:rPr>
      </w:pPr>
      <w:r>
        <w:rPr>
          <w:color w:val="000000" w:themeColor="text1"/>
        </w:rPr>
        <w:t xml:space="preserve">AI methods vary widely in computational complexity, </w:t>
      </w:r>
      <w:r w:rsidR="00D81939">
        <w:rPr>
          <w:color w:val="000000" w:themeColor="text1"/>
        </w:rPr>
        <w:t xml:space="preserve">where deep learning methods mostly require high processing power for both training and real-time interference. </w:t>
      </w:r>
      <w:r w:rsidR="00153A35">
        <w:rPr>
          <w:color w:val="000000" w:themeColor="text1"/>
        </w:rPr>
        <w:t>AI deployment directly in centralized cloud systems could bring some problems, like:</w:t>
      </w:r>
    </w:p>
    <w:p w14:paraId="7A4ED02C" w14:textId="38805B1C" w:rsidR="00153A35" w:rsidRDefault="00153A35" w:rsidP="001D0E8A">
      <w:pPr>
        <w:pStyle w:val="ListParagraph"/>
        <w:numPr>
          <w:ilvl w:val="0"/>
          <w:numId w:val="56"/>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High latency, that is problematic for the real-time grid operations</w:t>
      </w:r>
    </w:p>
    <w:p w14:paraId="7A0915C5" w14:textId="35BD89B3" w:rsidR="00153A35" w:rsidRDefault="00153A35" w:rsidP="001D0E8A">
      <w:pPr>
        <w:pStyle w:val="ListParagraph"/>
        <w:numPr>
          <w:ilvl w:val="0"/>
          <w:numId w:val="56"/>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Reliability issues, especially in the presence of communication failures</w:t>
      </w:r>
    </w:p>
    <w:p w14:paraId="061CB0FD" w14:textId="03A04533" w:rsidR="002A328E" w:rsidRPr="002A328E" w:rsidRDefault="002A328E" w:rsidP="00770641">
      <w:pPr>
        <w:spacing w:before="100" w:beforeAutospacing="1" w:after="100" w:afterAutospacing="1"/>
        <w:jc w:val="both"/>
        <w:rPr>
          <w:color w:val="000000" w:themeColor="text1"/>
        </w:rPr>
      </w:pPr>
      <w:r>
        <w:rPr>
          <w:color w:val="000000" w:themeColor="text1"/>
        </w:rPr>
        <w:t>To address these issues, a promising solution is to use Edge AI</w:t>
      </w:r>
      <w:r w:rsidR="00AF43B3">
        <w:rPr>
          <w:color w:val="000000" w:themeColor="text1"/>
        </w:rPr>
        <w:fldChar w:fldCharType="begin"/>
      </w:r>
      <w:r w:rsidR="00770641">
        <w:rPr>
          <w:color w:val="000000" w:themeColor="text1"/>
        </w:rPr>
        <w:instrText xml:space="preserve"> ADDIN ZOTERO_ITEM CSL_CITATION {"citationID":"ae0blbu65j","properties":{"formattedCitation":"[84]","plainCitation":"[84]","noteIndex":0},"citationItems":[{"id":1044,"uris":["http://zotero.org/users/9870935/items/L59THECK"],"itemData":{"id":1044,"type":"article-journal","container-title":"Results in Engineering","DOI":"10.1016/j.rineng.2024.101875","ISSN":"25901230","journalAbbreviation":"Results in Engineering","language":"en","page":"101875","source":"DOI.org (Crossref)","title":"An open source IoT edge-computing system for monitoring energy consumption in buildings","volume":"21","author":[{"family":"Verde Romero","given":"Daniel Alfonso"},{"family":"Villalvazo Laureano","given":"Efrain"},{"family":"Jiménez Betancourt","given":"Ramón Octavio"},{"family":"Navarro Álvarez","given":"Ernesto"}],"issued":{"date-parts":[["2024",3]]}}}],"schema":"https://github.com/citation-style-language/schema/raw/master/csl-citation.json"} </w:instrText>
      </w:r>
      <w:r w:rsidR="00AF43B3">
        <w:rPr>
          <w:color w:val="000000" w:themeColor="text1"/>
        </w:rPr>
        <w:fldChar w:fldCharType="separate"/>
      </w:r>
      <w:r w:rsidR="00770641" w:rsidRPr="00770641">
        <w:rPr>
          <w:rFonts w:eastAsiaTheme="minorHAnsi"/>
        </w:rPr>
        <w:t>[84]</w:t>
      </w:r>
      <w:r w:rsidR="00AF43B3">
        <w:rPr>
          <w:color w:val="000000" w:themeColor="text1"/>
        </w:rPr>
        <w:fldChar w:fldCharType="end"/>
      </w:r>
      <w:r>
        <w:rPr>
          <w:color w:val="000000" w:themeColor="text1"/>
        </w:rPr>
        <w:t xml:space="preserve">, that intelligence is distributed across the power system. This architecture balances fast local responsiveness with the system-wide coordination. This approach will make application to be viable even in networks with limited communication bandwidth. </w:t>
      </w:r>
    </w:p>
    <w:p w14:paraId="2C1E405A" w14:textId="2E3C2754" w:rsidR="002A328E" w:rsidRDefault="002A328E" w:rsidP="002A328E">
      <w:pPr>
        <w:spacing w:before="100" w:beforeAutospacing="1" w:after="100" w:afterAutospacing="1"/>
        <w:jc w:val="both"/>
        <w:rPr>
          <w:b/>
          <w:bCs/>
          <w:color w:val="000000" w:themeColor="text1"/>
        </w:rPr>
      </w:pPr>
      <w:r>
        <w:rPr>
          <w:b/>
          <w:bCs/>
          <w:color w:val="000000" w:themeColor="text1"/>
        </w:rPr>
        <w:t xml:space="preserve">3.4.4 </w:t>
      </w:r>
      <w:r w:rsidR="007B2743">
        <w:rPr>
          <w:b/>
          <w:bCs/>
          <w:color w:val="000000" w:themeColor="text1"/>
        </w:rPr>
        <w:t>Regulatory and Organizational Challenges</w:t>
      </w:r>
    </w:p>
    <w:p w14:paraId="28F61294" w14:textId="3B870679" w:rsidR="00CD3741" w:rsidRDefault="007B2743" w:rsidP="00F4695D">
      <w:pPr>
        <w:spacing w:before="100" w:beforeAutospacing="1" w:after="100" w:afterAutospacing="1"/>
        <w:jc w:val="both"/>
        <w:rPr>
          <w:color w:val="000000" w:themeColor="text1"/>
        </w:rPr>
      </w:pPr>
      <w:r>
        <w:rPr>
          <w:color w:val="000000" w:themeColor="text1"/>
        </w:rPr>
        <w:t xml:space="preserve">In various scenarios, non-technical challenges pose </w:t>
      </w:r>
      <w:r w:rsidR="00C6390A">
        <w:rPr>
          <w:color w:val="000000" w:themeColor="text1"/>
        </w:rPr>
        <w:t>greater barriers to AI adoption tha</w:t>
      </w:r>
      <w:r w:rsidR="00EE51B5">
        <w:rPr>
          <w:color w:val="000000" w:themeColor="text1"/>
        </w:rPr>
        <w:t>n</w:t>
      </w:r>
      <w:r w:rsidR="00C6390A">
        <w:rPr>
          <w:color w:val="000000" w:themeColor="text1"/>
        </w:rPr>
        <w:t xml:space="preserve"> the technical ones. </w:t>
      </w:r>
      <w:r w:rsidR="00F4695D">
        <w:rPr>
          <w:color w:val="000000" w:themeColor="text1"/>
        </w:rPr>
        <w:t xml:space="preserve">One Major issue is that existing </w:t>
      </w:r>
      <w:r w:rsidR="00680434">
        <w:rPr>
          <w:color w:val="000000" w:themeColor="text1"/>
        </w:rPr>
        <w:t>regulations</w:t>
      </w:r>
      <w:r w:rsidR="00F4695D">
        <w:rPr>
          <w:color w:val="000000" w:themeColor="text1"/>
        </w:rPr>
        <w:t xml:space="preserve"> are built around traditional, rule-based control systems. </w:t>
      </w:r>
      <w:r w:rsidR="009D4515">
        <w:rPr>
          <w:color w:val="000000" w:themeColor="text1"/>
        </w:rPr>
        <w:t xml:space="preserve">AI-driven models which rely on probabilistic decision-making, may not be </w:t>
      </w:r>
      <w:r w:rsidR="003A466A">
        <w:rPr>
          <w:color w:val="000000" w:themeColor="text1"/>
        </w:rPr>
        <w:t xml:space="preserve">easily accommodated with these </w:t>
      </w:r>
      <w:r w:rsidR="00680434">
        <w:rPr>
          <w:color w:val="000000" w:themeColor="text1"/>
        </w:rPr>
        <w:t>frameworks</w:t>
      </w:r>
      <w:r w:rsidR="003A466A">
        <w:rPr>
          <w:color w:val="000000" w:themeColor="text1"/>
        </w:rPr>
        <w:t xml:space="preserve">. One approach for this issue is to </w:t>
      </w:r>
      <w:r w:rsidR="003B1A83">
        <w:rPr>
          <w:color w:val="000000" w:themeColor="text1"/>
        </w:rPr>
        <w:t xml:space="preserve">update policy and regulatory adjustments to ensure compliance and reliability. Another challenge is related to the data fragmentation. </w:t>
      </w:r>
      <w:r w:rsidR="00466AA6">
        <w:rPr>
          <w:color w:val="000000" w:themeColor="text1"/>
        </w:rPr>
        <w:t xml:space="preserve">Various data gathering organization often manage their own isolated data sources. These </w:t>
      </w:r>
      <w:r w:rsidR="00680434">
        <w:rPr>
          <w:color w:val="000000" w:themeColor="text1"/>
        </w:rPr>
        <w:t>entitles</w:t>
      </w:r>
      <w:r w:rsidR="00466AA6">
        <w:rPr>
          <w:color w:val="000000" w:themeColor="text1"/>
        </w:rPr>
        <w:t xml:space="preserve"> may be reluctant to share </w:t>
      </w:r>
      <w:r w:rsidR="00680434">
        <w:rPr>
          <w:color w:val="000000" w:themeColor="text1"/>
        </w:rPr>
        <w:t>critical</w:t>
      </w:r>
      <w:r w:rsidR="00466AA6">
        <w:rPr>
          <w:color w:val="000000" w:themeColor="text1"/>
        </w:rPr>
        <w:t xml:space="preserve"> information</w:t>
      </w:r>
      <w:r w:rsidR="00680434">
        <w:rPr>
          <w:color w:val="000000" w:themeColor="text1"/>
        </w:rPr>
        <w:t xml:space="preserve">, </w:t>
      </w:r>
      <w:r w:rsidR="002C4A68">
        <w:rPr>
          <w:color w:val="000000" w:themeColor="text1"/>
        </w:rPr>
        <w:t xml:space="preserve">implementing </w:t>
      </w:r>
      <w:r w:rsidR="00D84745">
        <w:rPr>
          <w:color w:val="000000" w:themeColor="text1"/>
        </w:rPr>
        <w:t xml:space="preserve">AI over the whole system could become significantly complex. </w:t>
      </w:r>
      <w:r w:rsidR="00E079F3">
        <w:rPr>
          <w:color w:val="000000" w:themeColor="text1"/>
        </w:rPr>
        <w:t>Lack of seamless data integration</w:t>
      </w:r>
      <w:r w:rsidR="00D84745">
        <w:rPr>
          <w:color w:val="000000" w:themeColor="text1"/>
        </w:rPr>
        <w:t xml:space="preserve"> </w:t>
      </w:r>
      <w:r w:rsidR="0021468E">
        <w:rPr>
          <w:color w:val="000000" w:themeColor="text1"/>
        </w:rPr>
        <w:t>could damage the full picture needed for optimal decision-making process in AI models.</w:t>
      </w:r>
    </w:p>
    <w:p w14:paraId="1D4604D2" w14:textId="2A2260B4" w:rsidR="0021468E" w:rsidRPr="00CD3741" w:rsidRDefault="00E079F3" w:rsidP="00770641">
      <w:pPr>
        <w:spacing w:before="100" w:beforeAutospacing="1" w:after="100" w:afterAutospacing="1"/>
        <w:jc w:val="both"/>
        <w:rPr>
          <w:color w:val="000000" w:themeColor="text1"/>
        </w:rPr>
      </w:pPr>
      <w:r>
        <w:rPr>
          <w:color w:val="000000" w:themeColor="text1"/>
        </w:rPr>
        <w:t xml:space="preserve">Rather than the regulatory and data concerns, organization resistance can also make the AI adoption slower than normal. </w:t>
      </w:r>
      <w:r w:rsidR="003857C9">
        <w:rPr>
          <w:color w:val="000000" w:themeColor="text1"/>
        </w:rPr>
        <w:t xml:space="preserve">Traditional operational </w:t>
      </w:r>
      <w:r w:rsidR="0073365D">
        <w:rPr>
          <w:color w:val="000000" w:themeColor="text1"/>
        </w:rPr>
        <w:t>frameworks</w:t>
      </w:r>
      <w:r w:rsidR="003857C9">
        <w:rPr>
          <w:color w:val="000000" w:themeColor="text1"/>
        </w:rPr>
        <w:t xml:space="preserve"> have existed long enough for many </w:t>
      </w:r>
      <w:proofErr w:type="gramStart"/>
      <w:r w:rsidR="003857C9">
        <w:rPr>
          <w:color w:val="000000" w:themeColor="text1"/>
        </w:rPr>
        <w:t>power</w:t>
      </w:r>
      <w:proofErr w:type="gramEnd"/>
      <w:r w:rsidR="003857C9">
        <w:rPr>
          <w:color w:val="000000" w:themeColor="text1"/>
        </w:rPr>
        <w:t xml:space="preserve"> system professional, who spend </w:t>
      </w:r>
      <w:r w:rsidR="00B46FA3">
        <w:rPr>
          <w:color w:val="000000" w:themeColor="text1"/>
        </w:rPr>
        <w:t xml:space="preserve">years working within them, and AI-driven decision-making system adoptability with new recruits is the challenging section. It needs new training, policy shifts, and a change in mindset. </w:t>
      </w:r>
      <w:r w:rsidR="0073365D">
        <w:rPr>
          <w:color w:val="000000" w:themeColor="text1"/>
        </w:rPr>
        <w:t>Resistance against the changes (because of lack of trust in AI or concerns about the job security), can cause additional layer of difficulty in implementation</w:t>
      </w:r>
      <w:r w:rsidR="00240B50">
        <w:rPr>
          <w:color w:val="000000" w:themeColor="text1"/>
        </w:rPr>
        <w:fldChar w:fldCharType="begin"/>
      </w:r>
      <w:r w:rsidR="00770641">
        <w:rPr>
          <w:color w:val="000000" w:themeColor="text1"/>
        </w:rPr>
        <w:instrText xml:space="preserve"> ADDIN ZOTERO_ITEM CSL_CITATION {"citationID":"a14l3ng20gj","properties":{"formattedCitation":"[85]","plainCitation":"[85]","noteIndex":0},"citationItems":[{"id":1043,"uris":["http://zotero.org/users/9870935/items/DV3ELECK"],"itemData":{"id":1043,"type":"chapter","container-title":"Artificial Intelligence in the Operation and Control of Digitalized Power Systems","event-place":"Cham","ISBN":"978-3-031-69357-1","language":"en","note":"collection-title: Power Systems\nDOI: 10.1007/978-3-031-69358-8_2","page":"19-67","publisher":"Springer Nature Switzerland","publisher-place":"Cham","source":"DOI.org (Crossref)","title":"AI-Enabled Modern Power Systems: Challenges, Solutions, and Recommendations","title-short":"AI-Enabled Modern Power Systems","URL":"https://link.springer.com/10.1007/978-3-031-69358-8_2","editor":[{"family":"Azad","given":"Sasan"},{"family":"Nazari-Heris","given":"Morteza"}],"author":[{"family":"Shobeiry","given":"Seyed Mohammad"}],"accessed":{"date-parts":[["2025",4,13]]},"issued":{"date-parts":[["2024"]]}}}],"schema":"https://github.com/citation-style-language/schema/raw/master/csl-citation.json"} </w:instrText>
      </w:r>
      <w:r w:rsidR="00240B50">
        <w:rPr>
          <w:color w:val="000000" w:themeColor="text1"/>
        </w:rPr>
        <w:fldChar w:fldCharType="separate"/>
      </w:r>
      <w:r w:rsidR="00770641" w:rsidRPr="00770641">
        <w:rPr>
          <w:rFonts w:eastAsiaTheme="minorHAnsi"/>
        </w:rPr>
        <w:t>[85]</w:t>
      </w:r>
      <w:r w:rsidR="00240B50">
        <w:rPr>
          <w:color w:val="000000" w:themeColor="text1"/>
        </w:rPr>
        <w:fldChar w:fldCharType="end"/>
      </w:r>
      <w:r w:rsidR="0073365D">
        <w:rPr>
          <w:color w:val="000000" w:themeColor="text1"/>
        </w:rPr>
        <w:t>.</w:t>
      </w:r>
    </w:p>
    <w:p w14:paraId="0934C86C" w14:textId="09CF859B" w:rsidR="005D1E0C" w:rsidRDefault="005D1E0C" w:rsidP="005D1E0C">
      <w:pPr>
        <w:spacing w:before="100" w:beforeAutospacing="1" w:after="100" w:afterAutospacing="1"/>
        <w:jc w:val="both"/>
        <w:rPr>
          <w:b/>
          <w:bCs/>
          <w:color w:val="000000" w:themeColor="text1"/>
        </w:rPr>
      </w:pPr>
      <w:r>
        <w:rPr>
          <w:b/>
          <w:bCs/>
          <w:color w:val="000000" w:themeColor="text1"/>
        </w:rPr>
        <w:t>3.5 Future Directions and Emerging Trends</w:t>
      </w:r>
    </w:p>
    <w:p w14:paraId="6ED18A59" w14:textId="503A48AE" w:rsidR="005D1E0C" w:rsidRDefault="009625BB" w:rsidP="005D1E0C">
      <w:pPr>
        <w:spacing w:before="100" w:beforeAutospacing="1" w:after="100" w:afterAutospacing="1"/>
        <w:jc w:val="both"/>
        <w:rPr>
          <w:color w:val="000000" w:themeColor="text1"/>
        </w:rPr>
      </w:pPr>
      <w:r>
        <w:rPr>
          <w:color w:val="000000" w:themeColor="text1"/>
        </w:rPr>
        <w:t xml:space="preserve">With the advances o AI in the practical scenarios like power systems, several emerging trends poised to shape future progressions. </w:t>
      </w:r>
    </w:p>
    <w:p w14:paraId="0002DA98" w14:textId="3D590EE8" w:rsidR="009625BB" w:rsidRDefault="0008679B" w:rsidP="00770641">
      <w:pPr>
        <w:spacing w:before="100" w:beforeAutospacing="1" w:after="100" w:afterAutospacing="1"/>
        <w:jc w:val="both"/>
        <w:rPr>
          <w:color w:val="000000" w:themeColor="text1"/>
        </w:rPr>
      </w:pPr>
      <w:r>
        <w:rPr>
          <w:color w:val="000000" w:themeColor="text1"/>
        </w:rPr>
        <w:lastRenderedPageBreak/>
        <w:t xml:space="preserve">Hybrid AI methodologies, that merge multiple techniques, </w:t>
      </w:r>
      <w:r w:rsidR="00B555AE">
        <w:rPr>
          <w:color w:val="000000" w:themeColor="text1"/>
        </w:rPr>
        <w:t xml:space="preserve">that benefit from their combined strength, are </w:t>
      </w:r>
      <w:r w:rsidR="0062371C">
        <w:rPr>
          <w:color w:val="000000" w:themeColor="text1"/>
        </w:rPr>
        <w:t>well-suited</w:t>
      </w:r>
      <w:r w:rsidR="00B555AE">
        <w:rPr>
          <w:color w:val="000000" w:themeColor="text1"/>
        </w:rPr>
        <w:t xml:space="preserve"> for these </w:t>
      </w:r>
      <w:r w:rsidR="0062371C">
        <w:rPr>
          <w:color w:val="000000" w:themeColor="text1"/>
        </w:rPr>
        <w:t>applications</w:t>
      </w:r>
      <w:r w:rsidR="00B555AE">
        <w:rPr>
          <w:color w:val="000000" w:themeColor="text1"/>
        </w:rPr>
        <w:t xml:space="preserve">. </w:t>
      </w:r>
      <w:r w:rsidR="00FB4DF6">
        <w:rPr>
          <w:color w:val="000000" w:themeColor="text1"/>
        </w:rPr>
        <w:t>Notably, physics-informed neural networks (PINNs)</w:t>
      </w:r>
      <w:r w:rsidR="00517BBD">
        <w:rPr>
          <w:color w:val="000000" w:themeColor="text1"/>
        </w:rPr>
        <w:fldChar w:fldCharType="begin"/>
      </w:r>
      <w:r w:rsidR="00770641">
        <w:rPr>
          <w:color w:val="000000" w:themeColor="text1"/>
        </w:rPr>
        <w:instrText xml:space="preserve"> ADDIN ZOTERO_ITEM CSL_CITATION {"citationID":"a1n8av1q53m","properties":{"formattedCitation":"[86]","plainCitation":"[86]","noteIndex":0},"citationItems":[{"id":1042,"uris":["http://zotero.org/users/9870935/items/S8UXMILK"],"itemData":{"id":1042,"type":"paper-conference","container-title":"2020 IEEE Power &amp; Energy Society General Meeting (PESGM)","DOI":"10.1109/PESGM41954.2020.9282004","event-place":"Montreal, QC, Canada","event-title":"2020 IEEE Power &amp; Energy Society General Meeting (PESGM)","ISBN":"978-1-7281-5508-1","license":"https://ieeexplore.ieee.org/Xplorehelp/downloads/license-information/IEEE.html","page":"1-5","publisher":"IEEE","publisher-place":"Montreal, QC, Canada","source":"DOI.org (Crossref)","title":"Physics-Informed Neural Networks for Power Systems","URL":"https://ieeexplore.ieee.org/document/9282004/","author":[{"family":"Misyris","given":"George S."},{"family":"Venzke","given":"Andreas"},{"family":"Chatzivasileiadis","given":"Spyros"}],"accessed":{"date-parts":[["2025",4,13]]},"issued":{"date-parts":[["2020",8,2]]}}}],"schema":"https://github.com/citation-style-language/schema/raw/master/csl-citation.json"} </w:instrText>
      </w:r>
      <w:r w:rsidR="00517BBD">
        <w:rPr>
          <w:color w:val="000000" w:themeColor="text1"/>
        </w:rPr>
        <w:fldChar w:fldCharType="separate"/>
      </w:r>
      <w:r w:rsidR="00770641" w:rsidRPr="00770641">
        <w:rPr>
          <w:rFonts w:eastAsiaTheme="minorHAnsi"/>
        </w:rPr>
        <w:t>[86]</w:t>
      </w:r>
      <w:r w:rsidR="00517BBD">
        <w:rPr>
          <w:color w:val="000000" w:themeColor="text1"/>
        </w:rPr>
        <w:fldChar w:fldCharType="end"/>
      </w:r>
      <w:r w:rsidR="00FB4DF6">
        <w:rPr>
          <w:color w:val="000000" w:themeColor="text1"/>
        </w:rPr>
        <w:t xml:space="preserve"> integrate core power system equations directly into their learning structures: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
        <w:gridCol w:w="8191"/>
        <w:gridCol w:w="616"/>
      </w:tblGrid>
      <w:tr w:rsidR="00B53AA6" w:rsidRPr="007055FA" w14:paraId="0C02B351" w14:textId="77777777" w:rsidTr="002C6C85">
        <w:tc>
          <w:tcPr>
            <w:tcW w:w="553" w:type="dxa"/>
            <w:vAlign w:val="center"/>
          </w:tcPr>
          <w:p w14:paraId="102252A2" w14:textId="77777777" w:rsidR="00B53AA6" w:rsidRPr="007055FA" w:rsidRDefault="00B53AA6" w:rsidP="002C6C85">
            <w:pPr>
              <w:spacing w:line="360" w:lineRule="auto"/>
              <w:jc w:val="center"/>
              <w:rPr>
                <w:color w:val="000000" w:themeColor="text1"/>
              </w:rPr>
            </w:pPr>
          </w:p>
        </w:tc>
        <w:tc>
          <w:tcPr>
            <w:tcW w:w="8193" w:type="dxa"/>
            <w:vAlign w:val="center"/>
          </w:tcPr>
          <w:p w14:paraId="0FC8CAD9" w14:textId="27B09608" w:rsidR="00B53AA6" w:rsidRPr="00CA1224" w:rsidRDefault="00DA737A" w:rsidP="002C6C85">
            <w:pPr>
              <w:spacing w:before="100" w:beforeAutospacing="1" w:after="100" w:afterAutospacing="1" w:line="360" w:lineRule="auto"/>
              <w:jc w:val="both"/>
              <w:rPr>
                <w:color w:val="000000" w:themeColor="text1"/>
              </w:rPr>
            </w:pPr>
            <m:oMathPara>
              <m:oMath>
                <m:r>
                  <m:rPr>
                    <m:scr m:val="script"/>
                  </m:rPr>
                  <w:rPr>
                    <w:rFonts w:ascii="Cambria Math" w:hAnsi="Cambria Math"/>
                    <w:color w:val="000000" w:themeColor="text1"/>
                  </w:rPr>
                  <m:t>L=</m:t>
                </m:r>
                <m:sSub>
                  <m:sSubPr>
                    <m:ctrlPr>
                      <w:rPr>
                        <w:rFonts w:ascii="Cambria Math" w:hAnsi="Cambria Math"/>
                        <w:i/>
                        <w:color w:val="000000" w:themeColor="text1"/>
                      </w:rPr>
                    </m:ctrlPr>
                  </m:sSubPr>
                  <m:e>
                    <m:r>
                      <m:rPr>
                        <m:scr m:val="script"/>
                      </m:rPr>
                      <w:rPr>
                        <w:rFonts w:ascii="Cambria Math" w:hAnsi="Cambria Math"/>
                        <w:color w:val="000000" w:themeColor="text1"/>
                      </w:rPr>
                      <m:t>L</m:t>
                    </m:r>
                  </m:e>
                  <m:sub>
                    <m:r>
                      <w:rPr>
                        <w:rFonts w:ascii="Cambria Math" w:hAnsi="Cambria Math"/>
                        <w:color w:val="000000" w:themeColor="text1"/>
                      </w:rPr>
                      <m:t>data</m:t>
                    </m:r>
                  </m:sub>
                </m:sSub>
                <m:r>
                  <w:rPr>
                    <w:rFonts w:ascii="Cambria Math" w:hAnsi="Cambria Math"/>
                    <w:color w:val="000000" w:themeColor="text1"/>
                  </w:rPr>
                  <m:t>+λ</m:t>
                </m:r>
                <m:sSub>
                  <m:sSubPr>
                    <m:ctrlPr>
                      <w:rPr>
                        <w:rFonts w:ascii="Cambria Math" w:hAnsi="Cambria Math"/>
                        <w:i/>
                        <w:color w:val="000000" w:themeColor="text1"/>
                      </w:rPr>
                    </m:ctrlPr>
                  </m:sSubPr>
                  <m:e>
                    <m:r>
                      <m:rPr>
                        <m:scr m:val="script"/>
                      </m:rPr>
                      <w:rPr>
                        <w:rFonts w:ascii="Cambria Math" w:hAnsi="Cambria Math"/>
                        <w:color w:val="000000" w:themeColor="text1"/>
                      </w:rPr>
                      <m:t>L</m:t>
                    </m:r>
                  </m:e>
                  <m:sub>
                    <m:r>
                      <w:rPr>
                        <w:rFonts w:ascii="Cambria Math" w:hAnsi="Cambria Math"/>
                        <w:color w:val="000000" w:themeColor="text1"/>
                      </w:rPr>
                      <m:t>physics</m:t>
                    </m:r>
                  </m:sub>
                </m:sSub>
              </m:oMath>
            </m:oMathPara>
          </w:p>
        </w:tc>
        <w:tc>
          <w:tcPr>
            <w:tcW w:w="614" w:type="dxa"/>
            <w:vAlign w:val="center"/>
          </w:tcPr>
          <w:p w14:paraId="251AB0F0" w14:textId="58AACCE6" w:rsidR="00B53AA6" w:rsidRPr="007055FA" w:rsidRDefault="00B53AA6" w:rsidP="002C6C85">
            <w:pPr>
              <w:spacing w:line="360" w:lineRule="auto"/>
              <w:jc w:val="center"/>
              <w:rPr>
                <w:color w:val="000000" w:themeColor="text1"/>
              </w:rPr>
            </w:pPr>
            <w:r w:rsidRPr="007055FA">
              <w:rPr>
                <w:color w:val="000000" w:themeColor="text1"/>
              </w:rPr>
              <w:t>(</w:t>
            </w:r>
            <w:r>
              <w:rPr>
                <w:color w:val="000000" w:themeColor="text1"/>
              </w:rPr>
              <w:t>40</w:t>
            </w:r>
            <w:r w:rsidRPr="007055FA">
              <w:rPr>
                <w:color w:val="000000" w:themeColor="text1"/>
              </w:rPr>
              <w:t>)</w:t>
            </w:r>
          </w:p>
        </w:tc>
      </w:tr>
      <w:tr w:rsidR="00363E8C" w:rsidRPr="007055FA" w14:paraId="19A3C1E4" w14:textId="77777777" w:rsidTr="002C6C85">
        <w:trPr>
          <w:gridAfter w:val="2"/>
          <w:wAfter w:w="8807" w:type="dxa"/>
        </w:trPr>
        <w:tc>
          <w:tcPr>
            <w:tcW w:w="553" w:type="dxa"/>
            <w:vAlign w:val="center"/>
          </w:tcPr>
          <w:p w14:paraId="5EA5F2E1" w14:textId="77777777" w:rsidR="00363E8C" w:rsidRPr="007055FA" w:rsidRDefault="00363E8C" w:rsidP="00936FEC">
            <w:pPr>
              <w:spacing w:line="360" w:lineRule="auto"/>
              <w:rPr>
                <w:color w:val="000000" w:themeColor="text1"/>
              </w:rPr>
            </w:pPr>
          </w:p>
        </w:tc>
      </w:tr>
    </w:tbl>
    <w:p w14:paraId="74B64ABE" w14:textId="774C69FF" w:rsidR="00FB4DF6" w:rsidRDefault="00D7238B" w:rsidP="001D0E8A">
      <w:pPr>
        <w:pStyle w:val="ListParagraph"/>
        <w:numPr>
          <w:ilvl w:val="0"/>
          <w:numId w:val="57"/>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m:oMath>
        <m:r>
          <m:rPr>
            <m:scr m:val="script"/>
          </m:rPr>
          <w:rPr>
            <w:rFonts w:ascii="Cambria Math" w:eastAsia="Times New Roman" w:hAnsi="Cambria Math" w:cs="Times New Roman"/>
            <w:color w:val="000000" w:themeColor="text1"/>
            <w:kern w:val="0"/>
            <w14:ligatures w14:val="none"/>
          </w:rPr>
          <m:t>L</m:t>
        </m:r>
      </m:oMath>
      <w:r>
        <w:rPr>
          <w:rFonts w:ascii="Times New Roman" w:eastAsia="Times New Roman" w:hAnsi="Times New Roman" w:cs="Times New Roman"/>
          <w:color w:val="000000" w:themeColor="text1"/>
          <w:kern w:val="0"/>
          <w14:ligatures w14:val="none"/>
        </w:rPr>
        <w:t xml:space="preserve"> is the total outcome or the final loss</w:t>
      </w:r>
    </w:p>
    <w:p w14:paraId="018301F7" w14:textId="7DA13B60" w:rsidR="00D7238B" w:rsidRDefault="00000000" w:rsidP="001D0E8A">
      <w:pPr>
        <w:pStyle w:val="ListParagraph"/>
        <w:numPr>
          <w:ilvl w:val="0"/>
          <w:numId w:val="57"/>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m:oMath>
        <m:sSub>
          <m:sSubPr>
            <m:ctrlPr>
              <w:rPr>
                <w:rFonts w:ascii="Cambria Math" w:eastAsia="Times New Roman" w:hAnsi="Cambria Math" w:cs="Times New Roman"/>
                <w:i/>
                <w:color w:val="000000" w:themeColor="text1"/>
                <w:kern w:val="0"/>
                <w14:ligatures w14:val="none"/>
              </w:rPr>
            </m:ctrlPr>
          </m:sSubPr>
          <m:e>
            <m:r>
              <m:rPr>
                <m:scr m:val="script"/>
              </m:rPr>
              <w:rPr>
                <w:rFonts w:ascii="Cambria Math" w:eastAsia="Times New Roman" w:hAnsi="Cambria Math" w:cs="Times New Roman"/>
                <w:color w:val="000000" w:themeColor="text1"/>
                <w:kern w:val="0"/>
                <w14:ligatures w14:val="none"/>
              </w:rPr>
              <m:t>L</m:t>
            </m:r>
          </m:e>
          <m:sub>
            <m:r>
              <w:rPr>
                <w:rFonts w:ascii="Cambria Math" w:eastAsia="Times New Roman" w:hAnsi="Cambria Math" w:cs="Times New Roman"/>
                <w:color w:val="000000" w:themeColor="text1"/>
                <w:kern w:val="0"/>
                <w14:ligatures w14:val="none"/>
              </w:rPr>
              <m:t>data</m:t>
            </m:r>
          </m:sub>
        </m:sSub>
      </m:oMath>
      <w:r w:rsidR="00D7238B">
        <w:rPr>
          <w:rFonts w:ascii="Times New Roman" w:eastAsia="Times New Roman" w:hAnsi="Times New Roman" w:cs="Times New Roman"/>
          <w:color w:val="000000" w:themeColor="text1"/>
          <w:kern w:val="0"/>
          <w14:ligatures w14:val="none"/>
        </w:rPr>
        <w:t xml:space="preserve"> </w:t>
      </w:r>
      <w:r w:rsidR="0062662A">
        <w:rPr>
          <w:rFonts w:ascii="Times New Roman" w:eastAsia="Times New Roman" w:hAnsi="Times New Roman" w:cs="Times New Roman"/>
          <w:color w:val="000000" w:themeColor="text1"/>
          <w:kern w:val="0"/>
          <w14:ligatures w14:val="none"/>
        </w:rPr>
        <w:t>represents the part of outcome that comes purely from data</w:t>
      </w:r>
    </w:p>
    <w:p w14:paraId="363FB690" w14:textId="2A9CFC0A" w:rsidR="0062662A" w:rsidRDefault="00000000" w:rsidP="001D0E8A">
      <w:pPr>
        <w:pStyle w:val="ListParagraph"/>
        <w:numPr>
          <w:ilvl w:val="0"/>
          <w:numId w:val="57"/>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m:oMath>
        <m:sSub>
          <m:sSubPr>
            <m:ctrlPr>
              <w:rPr>
                <w:rFonts w:ascii="Cambria Math" w:eastAsia="Times New Roman" w:hAnsi="Cambria Math" w:cs="Times New Roman"/>
                <w:i/>
                <w:color w:val="000000" w:themeColor="text1"/>
                <w:kern w:val="0"/>
                <w14:ligatures w14:val="none"/>
              </w:rPr>
            </m:ctrlPr>
          </m:sSubPr>
          <m:e>
            <m:r>
              <m:rPr>
                <m:scr m:val="script"/>
              </m:rPr>
              <w:rPr>
                <w:rFonts w:ascii="Cambria Math" w:eastAsia="Times New Roman" w:hAnsi="Cambria Math" w:cs="Times New Roman"/>
                <w:color w:val="000000" w:themeColor="text1"/>
                <w:kern w:val="0"/>
                <w14:ligatures w14:val="none"/>
              </w:rPr>
              <m:t>L</m:t>
            </m:r>
          </m:e>
          <m:sub>
            <m:r>
              <w:rPr>
                <w:rFonts w:ascii="Cambria Math" w:eastAsia="Times New Roman" w:hAnsi="Cambria Math" w:cs="Times New Roman"/>
                <w:color w:val="000000" w:themeColor="text1"/>
                <w:kern w:val="0"/>
                <w14:ligatures w14:val="none"/>
              </w:rPr>
              <m:t>physics</m:t>
            </m:r>
          </m:sub>
        </m:sSub>
      </m:oMath>
      <w:r w:rsidR="00EA03A1">
        <w:rPr>
          <w:rFonts w:ascii="Times New Roman" w:eastAsia="Times New Roman" w:hAnsi="Times New Roman" w:cs="Times New Roman"/>
          <w:color w:val="000000" w:themeColor="text1"/>
          <w:kern w:val="0"/>
          <w14:ligatures w14:val="none"/>
        </w:rPr>
        <w:t xml:space="preserve"> comes from the </w:t>
      </w:r>
      <w:r w:rsidR="00866773">
        <w:rPr>
          <w:rFonts w:ascii="Times New Roman" w:eastAsia="Times New Roman" w:hAnsi="Times New Roman" w:cs="Times New Roman"/>
          <w:color w:val="000000" w:themeColor="text1"/>
          <w:kern w:val="0"/>
          <w14:ligatures w14:val="none"/>
        </w:rPr>
        <w:t>physics-based</w:t>
      </w:r>
      <w:r w:rsidR="003942C5">
        <w:rPr>
          <w:rFonts w:ascii="Times New Roman" w:eastAsia="Times New Roman" w:hAnsi="Times New Roman" w:cs="Times New Roman"/>
          <w:color w:val="000000" w:themeColor="text1"/>
          <w:kern w:val="0"/>
          <w14:ligatures w14:val="none"/>
        </w:rPr>
        <w:t xml:space="preserve"> model</w:t>
      </w:r>
    </w:p>
    <w:p w14:paraId="495F07D1" w14:textId="7B576520" w:rsidR="00773BFA" w:rsidRPr="00D67FE8" w:rsidRDefault="00773BFA" w:rsidP="001D0E8A">
      <w:pPr>
        <w:pStyle w:val="ListParagraph"/>
        <w:numPr>
          <w:ilvl w:val="0"/>
          <w:numId w:val="57"/>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m:oMath>
        <m:r>
          <w:rPr>
            <w:rFonts w:ascii="Cambria Math" w:eastAsia="Times New Roman" w:hAnsi="Cambria Math" w:cs="Times New Roman"/>
            <w:color w:val="000000" w:themeColor="text1"/>
            <w:kern w:val="0"/>
            <w14:ligatures w14:val="none"/>
          </w:rPr>
          <m:t>λ</m:t>
        </m:r>
      </m:oMath>
      <w:r w:rsidR="00B917E2">
        <w:rPr>
          <w:rFonts w:ascii="Times New Roman" w:eastAsia="Times New Roman" w:hAnsi="Times New Roman" w:cs="Times New Roman"/>
          <w:color w:val="000000" w:themeColor="text1"/>
          <w:kern w:val="0"/>
          <w14:ligatures w14:val="none"/>
        </w:rPr>
        <w:t xml:space="preserve"> is </w:t>
      </w:r>
      <w:r w:rsidR="00911632">
        <w:rPr>
          <w:rFonts w:ascii="Times New Roman" w:eastAsia="Times New Roman" w:hAnsi="Times New Roman" w:cs="Times New Roman"/>
          <w:color w:val="000000" w:themeColor="text1"/>
          <w:kern w:val="0"/>
          <w14:ligatures w14:val="none"/>
        </w:rPr>
        <w:t>the wight that controls the strength of reliance on the physics part</w:t>
      </w:r>
    </w:p>
    <w:p w14:paraId="141CBC6A" w14:textId="101AA427" w:rsidR="00BB5BA9" w:rsidRDefault="00866773" w:rsidP="00535C91">
      <w:pPr>
        <w:spacing w:before="100" w:beforeAutospacing="1" w:after="100" w:afterAutospacing="1"/>
      </w:pPr>
      <w:r>
        <w:t xml:space="preserve">This formula depicts the AI-driven solutions </w:t>
      </w:r>
      <w:r w:rsidR="00576351">
        <w:t xml:space="preserve">adhere to fundamental physical laws while focusing on the generalize intricate patterns detection from the datasets, which enhances the performance even with limited training time and data. </w:t>
      </w:r>
    </w:p>
    <w:p w14:paraId="0E1755AD" w14:textId="28A9150A" w:rsidR="009B5BAF" w:rsidRDefault="00CA4C5A" w:rsidP="00770641">
      <w:pPr>
        <w:spacing w:before="100" w:beforeAutospacing="1" w:after="100" w:afterAutospacing="1"/>
      </w:pPr>
      <w:r>
        <w:t>Federated learning</w:t>
      </w:r>
      <w:r w:rsidR="00A7783F">
        <w:fldChar w:fldCharType="begin"/>
      </w:r>
      <w:r w:rsidR="00770641">
        <w:instrText xml:space="preserve"> ADDIN ZOTERO_ITEM CSL_CITATION {"citationID":"at1schh41o","properties":{"formattedCitation":"[87]","plainCitation":"[87]","noteIndex":0},"citationItems":[{"id":1041,"uris":["http://zotero.org/users/9870935/items/87P9TP7T"],"itemData":{"id":1041,"type":"article","abstract":"The Smart Grid (SG) is a critical energy infrastructure that collects real-time electricity usage data to forecast future energy demands using information and communication technologies (ICT). Due to growing concerns about data security and privacy in SGs, federated learning (FL) has emerged as a promising training framework. FL offers a balance between privacy, efficiency, and accuracy in SGs by enabling collaborative model training without sharing private data from IoT devices. In this survey, we thoroughly review recent advancements in designing FL-based SG systems across three stages: generation, transmission and distribution, and consumption. Additionally, we explore potential vulnerabilities that may arise when implementing FL in these stages. Finally, we discuss the gap between state-of-the-art FL research and its practical applications in SGs and propose future research directions. These focus on potential attack and defense strategies for FL-based SG systems and the need to build a robust FL-based SG infrastructure. Unlike traditional surveys that address security issues in centralized machine learning methods for SG systems, this survey specifically examines the applications and security concerns in FL-based SG systems for the first time. Our aim is to inspire further research into applications and improvements in the robustness of FL-based SG systems.","DOI":"10.48550/ARXIV.2409.10764","license":"Creative Commons Attribution 4.0 International","note":"version: 1","publisher":"arXiv","source":"DOI.org (Datacite)","title":"Federated Learning for Smart Grid: A Survey on Applications and Potential Vulnerabilities","title-short":"Federated Learning for Smart Grid","URL":"https://arxiv.org/abs/2409.10764","author":[{"family":"Zhang","given":"Zikai"},{"family":"Rath","given":"Suman"},{"family":"Xu","given":"Jiaohao"},{"family":"Xiao","given":"Tingsong"}],"accessed":{"date-parts":[["2025",4,13]]},"issued":{"date-parts":[["2024"]]}}}],"schema":"https://github.com/citation-style-language/schema/raw/master/csl-citation.json"} </w:instrText>
      </w:r>
      <w:r w:rsidR="00A7783F">
        <w:fldChar w:fldCharType="separate"/>
      </w:r>
      <w:r w:rsidR="00770641" w:rsidRPr="00770641">
        <w:rPr>
          <w:rFonts w:eastAsiaTheme="minorHAnsi"/>
        </w:rPr>
        <w:t>[87]</w:t>
      </w:r>
      <w:r w:rsidR="00A7783F">
        <w:fldChar w:fldCharType="end"/>
      </w:r>
      <w:r>
        <w:t xml:space="preserve"> represents another significant trend, concentrating on </w:t>
      </w:r>
      <w:r w:rsidR="007C4ACD">
        <w:t xml:space="preserve">collaborative model training without centralizing sensitive operational information.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
        <w:gridCol w:w="8191"/>
        <w:gridCol w:w="616"/>
      </w:tblGrid>
      <w:tr w:rsidR="00936FEC" w:rsidRPr="007055FA" w14:paraId="436DFB1F" w14:textId="77777777" w:rsidTr="002C6C85">
        <w:tc>
          <w:tcPr>
            <w:tcW w:w="553" w:type="dxa"/>
            <w:vAlign w:val="center"/>
          </w:tcPr>
          <w:p w14:paraId="183E499E" w14:textId="77777777" w:rsidR="00936FEC" w:rsidRPr="007055FA" w:rsidRDefault="00936FEC" w:rsidP="002C6C85">
            <w:pPr>
              <w:spacing w:line="360" w:lineRule="auto"/>
              <w:jc w:val="center"/>
              <w:rPr>
                <w:color w:val="000000" w:themeColor="text1"/>
              </w:rPr>
            </w:pPr>
          </w:p>
        </w:tc>
        <w:tc>
          <w:tcPr>
            <w:tcW w:w="8193" w:type="dxa"/>
            <w:vAlign w:val="center"/>
          </w:tcPr>
          <w:p w14:paraId="289AFEFA" w14:textId="140B870A" w:rsidR="00936FEC" w:rsidRPr="00CA1224" w:rsidRDefault="00000000" w:rsidP="006555E0">
            <w:pPr>
              <w:spacing w:before="100" w:beforeAutospacing="1" w:after="100" w:afterAutospacing="1" w:line="360" w:lineRule="auto"/>
              <w:jc w:val="both"/>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θ</m:t>
                    </m:r>
                  </m:e>
                  <m:sub>
                    <m:r>
                      <w:rPr>
                        <w:rFonts w:ascii="Cambria Math" w:hAnsi="Cambria Math"/>
                        <w:color w:val="000000" w:themeColor="text1"/>
                      </w:rPr>
                      <m:t>global</m:t>
                    </m:r>
                  </m:sub>
                </m:sSub>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N</m:t>
                    </m:r>
                  </m:den>
                </m:f>
                <m:nary>
                  <m:naryPr>
                    <m:chr m:val="∑"/>
                    <m:limLoc m:val="undOvr"/>
                    <m:ctrlPr>
                      <w:rPr>
                        <w:rFonts w:ascii="Cambria Math" w:hAnsi="Cambria Math"/>
                        <w:i/>
                        <w:color w:val="000000" w:themeColor="text1"/>
                      </w:rPr>
                    </m:ctrlPr>
                  </m:naryPr>
                  <m:sub>
                    <m:r>
                      <w:rPr>
                        <w:rFonts w:ascii="Cambria Math" w:hAnsi="Cambria Math"/>
                        <w:color w:val="000000" w:themeColor="text1"/>
                      </w:rPr>
                      <m:t>i=1</m:t>
                    </m:r>
                  </m:sub>
                  <m:sup>
                    <m:r>
                      <w:rPr>
                        <w:rFonts w:ascii="Cambria Math" w:hAnsi="Cambria Math"/>
                        <w:color w:val="000000" w:themeColor="text1"/>
                      </w:rPr>
                      <m:t>N</m:t>
                    </m:r>
                  </m:sup>
                  <m:e>
                    <m:sSub>
                      <m:sSubPr>
                        <m:ctrlPr>
                          <w:rPr>
                            <w:rFonts w:ascii="Cambria Math" w:hAnsi="Cambria Math"/>
                            <w:i/>
                            <w:color w:val="000000" w:themeColor="text1"/>
                          </w:rPr>
                        </m:ctrlPr>
                      </m:sSubPr>
                      <m:e>
                        <m:r>
                          <w:rPr>
                            <w:rFonts w:ascii="Cambria Math" w:hAnsi="Cambria Math"/>
                            <w:color w:val="000000" w:themeColor="text1"/>
                          </w:rPr>
                          <m:t>θ</m:t>
                        </m:r>
                      </m:e>
                      <m:sub>
                        <m:r>
                          <w:rPr>
                            <w:rFonts w:ascii="Cambria Math" w:hAnsi="Cambria Math"/>
                            <w:color w:val="000000" w:themeColor="text1"/>
                          </w:rPr>
                          <m:t>local,i</m:t>
                        </m:r>
                      </m:sub>
                    </m:sSub>
                  </m:e>
                </m:nary>
              </m:oMath>
            </m:oMathPara>
          </w:p>
        </w:tc>
        <w:tc>
          <w:tcPr>
            <w:tcW w:w="614" w:type="dxa"/>
            <w:vAlign w:val="center"/>
          </w:tcPr>
          <w:p w14:paraId="5D3488B9" w14:textId="7822BB79" w:rsidR="00936FEC" w:rsidRPr="007055FA" w:rsidRDefault="00936FEC" w:rsidP="002C6C85">
            <w:pPr>
              <w:spacing w:line="360" w:lineRule="auto"/>
              <w:jc w:val="center"/>
              <w:rPr>
                <w:color w:val="000000" w:themeColor="text1"/>
              </w:rPr>
            </w:pPr>
            <w:r w:rsidRPr="007055FA">
              <w:rPr>
                <w:color w:val="000000" w:themeColor="text1"/>
              </w:rPr>
              <w:t>(</w:t>
            </w:r>
            <w:r>
              <w:rPr>
                <w:color w:val="000000" w:themeColor="text1"/>
              </w:rPr>
              <w:t>41</w:t>
            </w:r>
            <w:r w:rsidRPr="007055FA">
              <w:rPr>
                <w:color w:val="000000" w:themeColor="text1"/>
              </w:rPr>
              <w:t>)</w:t>
            </w:r>
          </w:p>
        </w:tc>
      </w:tr>
      <w:tr w:rsidR="00936FEC" w:rsidRPr="007055FA" w14:paraId="71C0EF2F" w14:textId="77777777" w:rsidTr="002C6C85">
        <w:trPr>
          <w:gridAfter w:val="2"/>
          <w:wAfter w:w="8807" w:type="dxa"/>
        </w:trPr>
        <w:tc>
          <w:tcPr>
            <w:tcW w:w="553" w:type="dxa"/>
            <w:vAlign w:val="center"/>
          </w:tcPr>
          <w:p w14:paraId="6D47ACE6" w14:textId="77777777" w:rsidR="00936FEC" w:rsidRPr="007055FA" w:rsidRDefault="00936FEC" w:rsidP="002C6C85">
            <w:pPr>
              <w:spacing w:line="360" w:lineRule="auto"/>
              <w:jc w:val="center"/>
              <w:rPr>
                <w:color w:val="000000" w:themeColor="text1"/>
              </w:rPr>
            </w:pPr>
          </w:p>
        </w:tc>
      </w:tr>
    </w:tbl>
    <w:p w14:paraId="69307C1B" w14:textId="797C9F83" w:rsidR="009B5BAF" w:rsidRPr="000B3749" w:rsidRDefault="00000000" w:rsidP="001D0E8A">
      <w:pPr>
        <w:pStyle w:val="ListParagraph"/>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i/>
                <w:color w:val="000000" w:themeColor="text1"/>
                <w:kern w:val="0"/>
                <w14:ligatures w14:val="none"/>
              </w:rPr>
            </m:ctrlPr>
          </m:sSubPr>
          <m:e>
            <m:r>
              <w:rPr>
                <w:rFonts w:ascii="Cambria Math" w:eastAsia="Times New Roman" w:hAnsi="Cambria Math" w:cs="Times New Roman"/>
                <w:color w:val="000000" w:themeColor="text1"/>
                <w:kern w:val="0"/>
                <w14:ligatures w14:val="none"/>
              </w:rPr>
              <m:t>θ</m:t>
            </m:r>
          </m:e>
          <m:sub>
            <m:r>
              <w:rPr>
                <w:rFonts w:ascii="Cambria Math" w:eastAsia="Times New Roman" w:hAnsi="Cambria Math" w:cs="Times New Roman"/>
                <w:color w:val="000000" w:themeColor="text1"/>
                <w:kern w:val="0"/>
                <w14:ligatures w14:val="none"/>
              </w:rPr>
              <m:t>global</m:t>
            </m:r>
          </m:sub>
        </m:sSub>
      </m:oMath>
      <w:r w:rsidR="009217FF">
        <w:rPr>
          <w:rFonts w:ascii="Times New Roman" w:eastAsia="Times New Roman" w:hAnsi="Times New Roman" w:cs="Times New Roman"/>
          <w:color w:val="000000" w:themeColor="text1"/>
          <w:kern w:val="0"/>
          <w14:ligatures w14:val="none"/>
        </w:rPr>
        <w:t xml:space="preserve"> is the global model that </w:t>
      </w:r>
      <w:r w:rsidR="000B3749">
        <w:rPr>
          <w:rFonts w:ascii="Times New Roman" w:eastAsia="Times New Roman" w:hAnsi="Times New Roman" w:cs="Times New Roman"/>
          <w:color w:val="000000" w:themeColor="text1"/>
          <w:kern w:val="0"/>
          <w14:ligatures w14:val="none"/>
        </w:rPr>
        <w:t>is the central result created after combination all the smaller models</w:t>
      </w:r>
    </w:p>
    <w:p w14:paraId="5224DD22" w14:textId="044AC185" w:rsidR="000B3749" w:rsidRDefault="000B3749" w:rsidP="001D0E8A">
      <w:pPr>
        <w:pStyle w:val="ListParagraph"/>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N</m:t>
        </m:r>
      </m:oMath>
      <w:r>
        <w:rPr>
          <w:rFonts w:ascii="Times New Roman" w:eastAsia="Times New Roman" w:hAnsi="Times New Roman" w:cs="Times New Roman"/>
          <w:kern w:val="0"/>
          <w14:ligatures w14:val="none"/>
        </w:rPr>
        <w:t xml:space="preserve"> is the total number of local models</w:t>
      </w:r>
    </w:p>
    <w:p w14:paraId="5C200328" w14:textId="51C205B4" w:rsidR="000B3749" w:rsidRPr="000B297F" w:rsidRDefault="00000000" w:rsidP="001D0E8A">
      <w:pPr>
        <w:pStyle w:val="ListParagraph"/>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m:oMath>
        <m:f>
          <m:fPr>
            <m:ctrlPr>
              <w:rPr>
                <w:rFonts w:ascii="Cambria Math" w:eastAsia="Times New Roman" w:hAnsi="Cambria Math" w:cs="Times New Roman"/>
                <w:i/>
                <w:color w:val="000000" w:themeColor="text1"/>
                <w:kern w:val="0"/>
                <w14:ligatures w14:val="none"/>
              </w:rPr>
            </m:ctrlPr>
          </m:fPr>
          <m:num>
            <m:r>
              <w:rPr>
                <w:rFonts w:ascii="Cambria Math" w:eastAsia="Times New Roman" w:hAnsi="Cambria Math" w:cs="Times New Roman"/>
                <w:color w:val="000000" w:themeColor="text1"/>
                <w:kern w:val="0"/>
                <w14:ligatures w14:val="none"/>
              </w:rPr>
              <m:t>1</m:t>
            </m:r>
          </m:num>
          <m:den>
            <m:r>
              <w:rPr>
                <w:rFonts w:ascii="Cambria Math" w:eastAsia="Times New Roman" w:hAnsi="Cambria Math" w:cs="Times New Roman"/>
                <w:color w:val="000000" w:themeColor="text1"/>
                <w:kern w:val="0"/>
                <w14:ligatures w14:val="none"/>
              </w:rPr>
              <m:t>N</m:t>
            </m:r>
          </m:den>
        </m:f>
        <m:nary>
          <m:naryPr>
            <m:chr m:val="∑"/>
            <m:limLoc m:val="undOvr"/>
            <m:ctrlPr>
              <w:rPr>
                <w:rFonts w:ascii="Cambria Math" w:eastAsia="Times New Roman" w:hAnsi="Cambria Math" w:cs="Times New Roman"/>
                <w:i/>
                <w:color w:val="000000" w:themeColor="text1"/>
                <w:kern w:val="0"/>
                <w14:ligatures w14:val="none"/>
              </w:rPr>
            </m:ctrlPr>
          </m:naryPr>
          <m:sub>
            <m:r>
              <w:rPr>
                <w:rFonts w:ascii="Cambria Math" w:eastAsia="Times New Roman" w:hAnsi="Cambria Math" w:cs="Times New Roman"/>
                <w:color w:val="000000" w:themeColor="text1"/>
                <w:kern w:val="0"/>
                <w14:ligatures w14:val="none"/>
              </w:rPr>
              <m:t>i=1</m:t>
            </m:r>
          </m:sub>
          <m:sup>
            <m:r>
              <w:rPr>
                <w:rFonts w:ascii="Cambria Math" w:eastAsia="Times New Roman" w:hAnsi="Cambria Math" w:cs="Times New Roman"/>
                <w:color w:val="000000" w:themeColor="text1"/>
                <w:kern w:val="0"/>
                <w14:ligatures w14:val="none"/>
              </w:rPr>
              <m:t>N</m:t>
            </m:r>
          </m:sup>
          <m:e>
            <m:sSub>
              <m:sSubPr>
                <m:ctrlPr>
                  <w:rPr>
                    <w:rFonts w:ascii="Cambria Math" w:eastAsia="Times New Roman" w:hAnsi="Cambria Math" w:cs="Times New Roman"/>
                    <w:i/>
                    <w:color w:val="000000" w:themeColor="text1"/>
                    <w:kern w:val="0"/>
                    <w14:ligatures w14:val="none"/>
                  </w:rPr>
                </m:ctrlPr>
              </m:sSubPr>
              <m:e>
                <m:r>
                  <w:rPr>
                    <w:rFonts w:ascii="Cambria Math" w:eastAsia="Times New Roman" w:hAnsi="Cambria Math" w:cs="Times New Roman"/>
                    <w:color w:val="000000" w:themeColor="text1"/>
                    <w:kern w:val="0"/>
                    <w14:ligatures w14:val="none"/>
                  </w:rPr>
                  <m:t>θ</m:t>
                </m:r>
              </m:e>
              <m:sub>
                <m:r>
                  <w:rPr>
                    <w:rFonts w:ascii="Cambria Math" w:eastAsia="Times New Roman" w:hAnsi="Cambria Math" w:cs="Times New Roman"/>
                    <w:color w:val="000000" w:themeColor="text1"/>
                    <w:kern w:val="0"/>
                    <w14:ligatures w14:val="none"/>
                  </w:rPr>
                  <m:t>local,i</m:t>
                </m:r>
              </m:sub>
            </m:sSub>
          </m:e>
        </m:nary>
      </m:oMath>
      <w:r w:rsidR="000B3749">
        <w:rPr>
          <w:rFonts w:ascii="Times New Roman" w:eastAsia="Times New Roman" w:hAnsi="Times New Roman" w:cs="Times New Roman"/>
          <w:color w:val="000000" w:themeColor="text1"/>
          <w:kern w:val="0"/>
          <w14:ligatures w14:val="none"/>
        </w:rPr>
        <w:t xml:space="preserve"> </w:t>
      </w:r>
      <w:r w:rsidR="000B297F">
        <w:rPr>
          <w:rFonts w:ascii="Times New Roman" w:eastAsia="Times New Roman" w:hAnsi="Times New Roman" w:cs="Times New Roman"/>
          <w:color w:val="000000" w:themeColor="text1"/>
          <w:kern w:val="0"/>
          <w14:ligatures w14:val="none"/>
        </w:rPr>
        <w:t>represents the sum of all local models</w:t>
      </w:r>
    </w:p>
    <w:p w14:paraId="0F2217DD" w14:textId="069F61D6" w:rsidR="000B297F" w:rsidRPr="006555E0" w:rsidRDefault="00000000" w:rsidP="001D0E8A">
      <w:pPr>
        <w:pStyle w:val="ListParagraph"/>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i/>
                <w:color w:val="000000" w:themeColor="text1"/>
                <w:kern w:val="0"/>
                <w14:ligatures w14:val="none"/>
              </w:rPr>
            </m:ctrlPr>
          </m:sSubPr>
          <m:e>
            <m:r>
              <w:rPr>
                <w:rFonts w:ascii="Cambria Math" w:eastAsia="Times New Roman" w:hAnsi="Cambria Math" w:cs="Times New Roman"/>
                <w:color w:val="000000" w:themeColor="text1"/>
                <w:kern w:val="0"/>
                <w14:ligatures w14:val="none"/>
              </w:rPr>
              <m:t>θ</m:t>
            </m:r>
          </m:e>
          <m:sub>
            <m:r>
              <w:rPr>
                <w:rFonts w:ascii="Cambria Math" w:eastAsia="Times New Roman" w:hAnsi="Cambria Math" w:cs="Times New Roman"/>
                <w:color w:val="000000" w:themeColor="text1"/>
                <w:kern w:val="0"/>
                <w14:ligatures w14:val="none"/>
              </w:rPr>
              <m:t>local,i</m:t>
            </m:r>
          </m:sub>
        </m:sSub>
      </m:oMath>
      <w:r w:rsidR="000B297F">
        <w:rPr>
          <w:rFonts w:ascii="Times New Roman" w:eastAsia="Times New Roman" w:hAnsi="Times New Roman" w:cs="Times New Roman"/>
          <w:color w:val="000000" w:themeColor="text1"/>
          <w:kern w:val="0"/>
          <w14:ligatures w14:val="none"/>
        </w:rPr>
        <w:t xml:space="preserve"> is the local model for specific </w:t>
      </w:r>
      <w:proofErr w:type="spellStart"/>
      <w:r w:rsidR="000B297F">
        <w:rPr>
          <w:rFonts w:ascii="Times New Roman" w:eastAsia="Times New Roman" w:hAnsi="Times New Roman" w:cs="Times New Roman"/>
          <w:i/>
          <w:iCs/>
          <w:color w:val="000000" w:themeColor="text1"/>
          <w:kern w:val="0"/>
          <w14:ligatures w14:val="none"/>
        </w:rPr>
        <w:t>i</w:t>
      </w:r>
      <w:proofErr w:type="spellEnd"/>
    </w:p>
    <w:p w14:paraId="252A6FD0" w14:textId="565909AA" w:rsidR="0002663B" w:rsidRDefault="00B46E60" w:rsidP="0002663B">
      <w:pPr>
        <w:spacing w:before="100" w:beforeAutospacing="1" w:after="100" w:afterAutospacing="1"/>
      </w:pPr>
      <w:r>
        <w:t xml:space="preserve">This decentralized approach effectively addresses privacy concerns and data ownership issues, </w:t>
      </w:r>
      <w:r w:rsidR="009C247F">
        <w:t xml:space="preserve">that allows the comprehensive learning over the diverse operational conditions. </w:t>
      </w:r>
    </w:p>
    <w:p w14:paraId="69281DA5" w14:textId="641A82A4" w:rsidR="009C247F" w:rsidRDefault="009C247F" w:rsidP="00770641">
      <w:pPr>
        <w:spacing w:before="100" w:beforeAutospacing="1" w:after="100" w:afterAutospacing="1"/>
        <w:jc w:val="both"/>
      </w:pPr>
      <w:r>
        <w:t>Digital twin technology</w:t>
      </w:r>
      <w:r w:rsidR="00BC42CB">
        <w:fldChar w:fldCharType="begin"/>
      </w:r>
      <w:r w:rsidR="00770641">
        <w:instrText xml:space="preserve"> ADDIN ZOTERO_ITEM CSL_CITATION {"citationID":"a29pk4444ho","properties":{"formattedCitation":"[88]","plainCitation":"[88]","noteIndex":0},"citationItems":[{"id":1040,"uris":["http://zotero.org/users/9870935/items/PHJNILTS"],"itemData":{"id":1040,"type":"article-journal","container-title":"Energy Reviews","DOI":"10.1016/j.enrev.2023.100039","ISSN":"27729702","issue":"3","journalAbbreviation":"Energy Reviews","language":"en","page":"100039","source":"DOI.org (Crossref)","title":"Digital twin in power system research and development: Principle, scope, and challenges","title-short":"Digital twin in power system research and development","volume":"2","author":[{"family":"Yassin","given":"Mohammed A.M."},{"family":"Shrestha","given":"Ashish"},{"family":"Rabie","given":"Suhaila"}],"issued":{"date-parts":[["2023",9]]}}}],"schema":"https://github.com/citation-style-language/schema/raw/master/csl-citation.json"} </w:instrText>
      </w:r>
      <w:r w:rsidR="00BC42CB">
        <w:fldChar w:fldCharType="separate"/>
      </w:r>
      <w:r w:rsidR="00770641" w:rsidRPr="00770641">
        <w:rPr>
          <w:rFonts w:eastAsiaTheme="minorHAnsi"/>
        </w:rPr>
        <w:t>[88]</w:t>
      </w:r>
      <w:r w:rsidR="00BC42CB">
        <w:fldChar w:fldCharType="end"/>
      </w:r>
      <w:r>
        <w:t xml:space="preserve"> embodies an ambitious and transformative direction, </w:t>
      </w:r>
      <w:r w:rsidR="001A4EEB">
        <w:t>that AI-driven models continuously interact with the physical counterparts. With the utilization of this virtual replicas</w:t>
      </w:r>
      <w:r w:rsidR="00EC2CDB">
        <w:t xml:space="preserve">, robust scenario testing, optimization, and system analysis without endangering the real-world </w:t>
      </w:r>
      <w:r w:rsidR="007C543B">
        <w:t>equipment’s</w:t>
      </w:r>
      <w:r w:rsidR="00EC2CDB">
        <w:t xml:space="preserve"> due to </w:t>
      </w:r>
      <w:r w:rsidR="007C543B">
        <w:t>out-of-control</w:t>
      </w:r>
      <w:r w:rsidR="0016669A">
        <w:t xml:space="preserve"> conditions. The dynamic, two-way information flow ensures the mutual enhancement and </w:t>
      </w:r>
      <w:r w:rsidR="007C543B">
        <w:t xml:space="preserve">continuous refinement of both virtual and physical systems. </w:t>
      </w:r>
    </w:p>
    <w:p w14:paraId="047AF2C8" w14:textId="0ABA830E" w:rsidR="00456BA9" w:rsidRDefault="00456BA9" w:rsidP="00770641">
      <w:pPr>
        <w:spacing w:before="100" w:beforeAutospacing="1" w:after="100" w:afterAutospacing="1"/>
        <w:jc w:val="both"/>
      </w:pPr>
      <w:r>
        <w:t>Quantum computing</w:t>
      </w:r>
      <w:r w:rsidR="00C7208F">
        <w:fldChar w:fldCharType="begin"/>
      </w:r>
      <w:r w:rsidR="00770641">
        <w:instrText xml:space="preserve"> ADDIN ZOTERO_ITEM CSL_CITATION {"citationID":"a2as4skgroc","properties":{"formattedCitation":"[89]","plainCitation":"[89]","noteIndex":0},"citationItems":[{"id":1039,"uris":["http://zotero.org/users/9870935/items/DTJA5PGK"],"itemData":{"id":1039,"type":"article-journal","container-title":"Energy","DOI":"10.1016/j.energy.2019.04.186","ISSN":"03605442","journalAbbreviation":"Energy","language":"en","page":"76-89","source":"DOI.org (Crossref)","title":"Quantum computing for energy systems optimization: Challenges and opportunities","title-short":"Quantum computing for energy systems optimization","volume":"179","author":[{"family":"Ajagekar","given":"Akshay"},{"family":"You","given":"Fengqi"}],"issued":{"date-parts":[["2019",7]]}}}],"schema":"https://github.com/citation-style-language/schema/raw/master/csl-citation.json"} </w:instrText>
      </w:r>
      <w:r w:rsidR="00C7208F">
        <w:fldChar w:fldCharType="separate"/>
      </w:r>
      <w:r w:rsidR="00770641" w:rsidRPr="00770641">
        <w:rPr>
          <w:rFonts w:eastAsiaTheme="minorHAnsi"/>
        </w:rPr>
        <w:t>[89]</w:t>
      </w:r>
      <w:r w:rsidR="00C7208F">
        <w:fldChar w:fldCharType="end"/>
      </w:r>
      <w:r>
        <w:t xml:space="preserve"> also holds significant promise in overcoming current computational barriers inherent for the complicated power system challenges. These methodologies offer exponential computational acc</w:t>
      </w:r>
      <w:r w:rsidR="00973948">
        <w:t xml:space="preserve">eleration for specialized problems, enables the resolution of previously unmanageable optimization scenarios. </w:t>
      </w:r>
    </w:p>
    <w:p w14:paraId="32FD4BDB" w14:textId="12DC3212" w:rsidR="00BE08CF" w:rsidRPr="0002663B" w:rsidRDefault="00BE08CF" w:rsidP="00F278AE">
      <w:pPr>
        <w:spacing w:before="100" w:beforeAutospacing="1" w:after="100" w:afterAutospacing="1"/>
        <w:jc w:val="both"/>
      </w:pPr>
      <w:r>
        <w:lastRenderedPageBreak/>
        <w:t xml:space="preserve">By expansions and development of these methods, AI role will expand from supporting isolated system functions to orchestrating comprehensive interaction </w:t>
      </w:r>
      <w:r w:rsidR="00710D73">
        <w:t xml:space="preserve">over different aspects of power systems (generation, distribution, and consumption). </w:t>
      </w:r>
    </w:p>
    <w:p w14:paraId="70F0C220" w14:textId="77777777" w:rsidR="00483001" w:rsidRPr="00483001" w:rsidRDefault="00710D73" w:rsidP="00483001">
      <w:pPr>
        <w:spacing w:before="100" w:beforeAutospacing="1" w:after="100" w:afterAutospacing="1"/>
        <w:jc w:val="both"/>
        <w:rPr>
          <w:b/>
          <w:bCs/>
          <w:color w:val="000000" w:themeColor="text1"/>
        </w:rPr>
      </w:pPr>
      <w:r>
        <w:rPr>
          <w:b/>
          <w:bCs/>
          <w:color w:val="000000" w:themeColor="text1"/>
        </w:rPr>
        <w:t xml:space="preserve">4 </w:t>
      </w:r>
      <w:r w:rsidR="00483001" w:rsidRPr="00483001">
        <w:rPr>
          <w:b/>
          <w:bCs/>
          <w:color w:val="000000" w:themeColor="text1"/>
        </w:rPr>
        <w:t>AI Applications for Power Quality Enhancement, Monitoring, and Control: A Comprehensive Integration</w:t>
      </w:r>
    </w:p>
    <w:p w14:paraId="6E52FB82" w14:textId="0699359F" w:rsidR="00710D73" w:rsidRPr="00D10E64" w:rsidRDefault="00483001" w:rsidP="00710D73">
      <w:pPr>
        <w:spacing w:before="100" w:beforeAutospacing="1" w:after="100" w:afterAutospacing="1"/>
        <w:jc w:val="both"/>
        <w:rPr>
          <w:color w:val="000000" w:themeColor="text1"/>
        </w:rPr>
      </w:pPr>
      <w:r w:rsidRPr="00D10E64">
        <w:rPr>
          <w:color w:val="000000" w:themeColor="text1"/>
        </w:rPr>
        <w:t>Incorporation of AI into Power Quality (PQ) technologies has</w:t>
      </w:r>
      <w:r w:rsidR="00D10E64" w:rsidRPr="00D10E64">
        <w:rPr>
          <w:color w:val="000000" w:themeColor="text1"/>
        </w:rPr>
        <w:t xml:space="preserve"> evolved the management practices in electrical distribution systems. </w:t>
      </w:r>
      <w:r w:rsidR="007065EF">
        <w:rPr>
          <w:color w:val="000000" w:themeColor="text1"/>
        </w:rPr>
        <w:t xml:space="preserve">Different power systems issues like voltage sags, power factor correction, and real-time monitoring have seen significant improvement due to the utilization of AI-driven interventions. </w:t>
      </w:r>
      <w:r w:rsidR="00E2196D">
        <w:rPr>
          <w:color w:val="000000" w:themeColor="text1"/>
        </w:rPr>
        <w:t xml:space="preserve">This section </w:t>
      </w:r>
      <w:r w:rsidR="00FB794C">
        <w:rPr>
          <w:color w:val="000000" w:themeColor="text1"/>
        </w:rPr>
        <w:t xml:space="preserve">thoroughly explores </w:t>
      </w:r>
      <w:proofErr w:type="gramStart"/>
      <w:r w:rsidR="00FB794C">
        <w:rPr>
          <w:color w:val="000000" w:themeColor="text1"/>
        </w:rPr>
        <w:t>these interconnected application</w:t>
      </w:r>
      <w:proofErr w:type="gramEnd"/>
      <w:r w:rsidR="00FB794C">
        <w:rPr>
          <w:color w:val="000000" w:themeColor="text1"/>
        </w:rPr>
        <w:t xml:space="preserve">, that offers the strength of AI methods </w:t>
      </w:r>
      <w:r w:rsidR="00F44ECF">
        <w:rPr>
          <w:color w:val="000000" w:themeColor="text1"/>
        </w:rPr>
        <w:t xml:space="preserve">to advance the power quality management using detailed mathematical frameworks, comparative analysis, and sophisticated optimization strategies. </w:t>
      </w:r>
    </w:p>
    <w:p w14:paraId="594E0B6A" w14:textId="14778B73" w:rsidR="005F4BD0" w:rsidRPr="00483001" w:rsidRDefault="005F4BD0" w:rsidP="005F4BD0">
      <w:pPr>
        <w:spacing w:before="100" w:beforeAutospacing="1" w:after="100" w:afterAutospacing="1"/>
        <w:jc w:val="both"/>
        <w:rPr>
          <w:b/>
          <w:bCs/>
          <w:color w:val="000000" w:themeColor="text1"/>
        </w:rPr>
      </w:pPr>
      <w:r>
        <w:rPr>
          <w:b/>
          <w:bCs/>
          <w:color w:val="000000" w:themeColor="text1"/>
        </w:rPr>
        <w:t xml:space="preserve">4.1 Advanced AI Technologies </w:t>
      </w:r>
    </w:p>
    <w:p w14:paraId="5859294C" w14:textId="5A174248" w:rsidR="00EA3359" w:rsidRPr="00EA3359" w:rsidRDefault="00E936CB" w:rsidP="00EA3359">
      <w:pPr>
        <w:spacing w:before="100" w:beforeAutospacing="1" w:after="100" w:afterAutospacing="1"/>
      </w:pPr>
      <w:r>
        <w:t xml:space="preserve">With numerous </w:t>
      </w:r>
      <w:proofErr w:type="gramStart"/>
      <w:r>
        <w:t>number</w:t>
      </w:r>
      <w:proofErr w:type="gramEnd"/>
      <w:r>
        <w:t xml:space="preserve"> of AI techniques, here </w:t>
      </w:r>
      <w:r w:rsidR="009D5F1D">
        <w:t>a few beneficial ones are discuses alongside their strengths that they bring to the PQ management.</w:t>
      </w:r>
    </w:p>
    <w:p w14:paraId="3E78F640" w14:textId="77777777" w:rsidR="009D5F1D" w:rsidRDefault="009D5F1D" w:rsidP="009D5F1D">
      <w:pPr>
        <w:spacing w:before="100" w:beforeAutospacing="1" w:after="100" w:afterAutospacing="1"/>
        <w:jc w:val="both"/>
        <w:rPr>
          <w:b/>
          <w:bCs/>
          <w:color w:val="000000" w:themeColor="text1"/>
        </w:rPr>
      </w:pPr>
      <w:r>
        <w:rPr>
          <w:b/>
          <w:bCs/>
          <w:color w:val="000000" w:themeColor="text1"/>
        </w:rPr>
        <w:t>4.1.1 Neural Network Architectures</w:t>
      </w:r>
    </w:p>
    <w:p w14:paraId="3F9D1D2F" w14:textId="77777777" w:rsidR="00A65CF0" w:rsidRDefault="00A65CF0" w:rsidP="009D5F1D">
      <w:pPr>
        <w:spacing w:before="100" w:beforeAutospacing="1" w:after="100" w:afterAutospacing="1"/>
        <w:jc w:val="both"/>
        <w:rPr>
          <w:color w:val="000000" w:themeColor="text1"/>
        </w:rPr>
      </w:pPr>
      <w:r>
        <w:rPr>
          <w:color w:val="000000" w:themeColor="text1"/>
        </w:rPr>
        <w:t xml:space="preserve">Neural networks can be implemented in various PQ applications, </w:t>
      </w:r>
      <w:proofErr w:type="spellStart"/>
      <w:r>
        <w:rPr>
          <w:color w:val="000000" w:themeColor="text1"/>
        </w:rPr>
        <w:t>whete</w:t>
      </w:r>
      <w:proofErr w:type="spellEnd"/>
      <w:r>
        <w:rPr>
          <w:color w:val="000000" w:themeColor="text1"/>
        </w:rPr>
        <w:t xml:space="preserve"> it leverages specialized structures suited for various </w:t>
      </w:r>
      <w:proofErr w:type="gramStart"/>
      <w:r>
        <w:rPr>
          <w:color w:val="000000" w:themeColor="text1"/>
        </w:rPr>
        <w:t>scenarios::</w:t>
      </w:r>
      <w:proofErr w:type="gramEnd"/>
    </w:p>
    <w:p w14:paraId="0279FFBE" w14:textId="77777777" w:rsidR="00E113CF" w:rsidRDefault="00E113CF" w:rsidP="00E113CF">
      <w:pPr>
        <w:spacing w:before="100" w:beforeAutospacing="1" w:after="100" w:afterAutospacing="1"/>
        <w:jc w:val="both"/>
        <w:rPr>
          <w:b/>
          <w:bCs/>
          <w:color w:val="000000" w:themeColor="text1"/>
        </w:rPr>
      </w:pPr>
      <w:r>
        <w:rPr>
          <w:b/>
          <w:bCs/>
          <w:color w:val="000000" w:themeColor="text1"/>
        </w:rPr>
        <w:t>4.1.1.1 Feedforward Neural Networks (FFNN)</w:t>
      </w:r>
    </w:p>
    <w:p w14:paraId="2DC53ED7" w14:textId="21A32C85" w:rsidR="008E42B4" w:rsidRPr="008E42B4" w:rsidRDefault="00534167" w:rsidP="00770641">
      <w:pPr>
        <w:spacing w:before="100" w:beforeAutospacing="1" w:after="100" w:afterAutospacing="1"/>
        <w:jc w:val="both"/>
        <w:rPr>
          <w:color w:val="000000" w:themeColor="text1"/>
        </w:rPr>
      </w:pPr>
      <w:r>
        <w:rPr>
          <w:color w:val="000000" w:themeColor="text1"/>
        </w:rPr>
        <w:t xml:space="preserve">It features a straightforward </w:t>
      </w:r>
      <w:r w:rsidR="008E42B4">
        <w:rPr>
          <w:color w:val="000000" w:themeColor="text1"/>
        </w:rPr>
        <w:t>architecture with the consideration of input, hidden, and output layers</w:t>
      </w:r>
      <w:r w:rsidR="008B7ABA">
        <w:rPr>
          <w:color w:val="000000" w:themeColor="text1"/>
        </w:rPr>
        <w:fldChar w:fldCharType="begin"/>
      </w:r>
      <w:r w:rsidR="00770641">
        <w:rPr>
          <w:color w:val="000000" w:themeColor="text1"/>
        </w:rPr>
        <w:instrText xml:space="preserve"> ADDIN ZOTERO_ITEM CSL_CITATION {"citationID":"a1h4qv3gnr2","properties":{"formattedCitation":"[90]","plainCitation":"[90]","noteIndex":0},"citationItems":[{"id":1038,"uris":["http://zotero.org/users/9870935/items/GK9R34KI"],"itemData":{"id":1038,"type":"article-journal","container-title":"Measurement","DOI":"10.1016/j.measurement.2020.108690","ISSN":"02632241","journalAbbreviation":"Measurement","language":"en","page":"108690","source":"DOI.org (Crossref)","title":"Fast-training feedforward neural network for multi-scale power quality monitoring in power systems with distributed generation sources","volume":"170","author":[{"family":"Cortes-Robles","given":"O."},{"family":"Barocio","given":"Emilio"},{"family":"Obushevs","given":"Artjoms"},{"family":"Korba","given":"Petr"},{"family":"Sevilla","given":"Felix Rafael Segundo"}],"issued":{"date-parts":[["2021",1]]}}}],"schema":"https://github.com/citation-style-language/schema/raw/master/csl-citation.json"} </w:instrText>
      </w:r>
      <w:r w:rsidR="008B7ABA">
        <w:rPr>
          <w:color w:val="000000" w:themeColor="text1"/>
        </w:rPr>
        <w:fldChar w:fldCharType="separate"/>
      </w:r>
      <w:r w:rsidR="00770641" w:rsidRPr="00770641">
        <w:rPr>
          <w:rFonts w:eastAsiaTheme="minorHAnsi"/>
        </w:rPr>
        <w:t>[90]</w:t>
      </w:r>
      <w:r w:rsidR="008B7ABA">
        <w:rPr>
          <w:color w:val="000000" w:themeColor="text1"/>
        </w:rPr>
        <w:fldChar w:fldCharType="end"/>
      </w:r>
      <w:r w:rsidR="008E42B4">
        <w:rPr>
          <w:color w:val="000000" w:themeColor="text1"/>
        </w:rPr>
        <w:t>. The related mathematical operation formula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
        <w:gridCol w:w="8191"/>
        <w:gridCol w:w="616"/>
      </w:tblGrid>
      <w:tr w:rsidR="008E42B4" w:rsidRPr="007055FA" w14:paraId="4D1CF514" w14:textId="77777777" w:rsidTr="002C6C85">
        <w:tc>
          <w:tcPr>
            <w:tcW w:w="553" w:type="dxa"/>
            <w:vAlign w:val="center"/>
          </w:tcPr>
          <w:p w14:paraId="0308843E" w14:textId="77777777" w:rsidR="008E42B4" w:rsidRPr="007055FA" w:rsidRDefault="008E42B4" w:rsidP="002C6C85">
            <w:pPr>
              <w:spacing w:line="360" w:lineRule="auto"/>
              <w:jc w:val="center"/>
              <w:rPr>
                <w:color w:val="000000" w:themeColor="text1"/>
              </w:rPr>
            </w:pPr>
          </w:p>
        </w:tc>
        <w:tc>
          <w:tcPr>
            <w:tcW w:w="8193" w:type="dxa"/>
            <w:vAlign w:val="center"/>
          </w:tcPr>
          <w:p w14:paraId="78C5F298" w14:textId="31648E03" w:rsidR="008E42B4" w:rsidRPr="00CA1224" w:rsidRDefault="00000000" w:rsidP="002C6C85">
            <w:pPr>
              <w:spacing w:before="100" w:beforeAutospacing="1" w:after="100" w:afterAutospacing="1" w:line="360" w:lineRule="auto"/>
              <w:jc w:val="both"/>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r>
                  <w:rPr>
                    <w:rFonts w:ascii="Cambria Math" w:hAnsi="Cambria Math"/>
                    <w:color w:val="000000" w:themeColor="text1"/>
                  </w:rPr>
                  <m:t>=f(</m:t>
                </m:r>
                <m:nary>
                  <m:naryPr>
                    <m:chr m:val="∑"/>
                    <m:limLoc m:val="undOvr"/>
                    <m:ctrlPr>
                      <w:rPr>
                        <w:rFonts w:ascii="Cambria Math" w:hAnsi="Cambria Math"/>
                        <w:i/>
                        <w:color w:val="000000" w:themeColor="text1"/>
                      </w:rPr>
                    </m:ctrlPr>
                  </m:naryPr>
                  <m:sub>
                    <m:r>
                      <w:rPr>
                        <w:rFonts w:ascii="Cambria Math" w:hAnsi="Cambria Math"/>
                        <w:color w:val="000000" w:themeColor="text1"/>
                      </w:rPr>
                      <m:t>i=1</m:t>
                    </m:r>
                  </m:sub>
                  <m:sup>
                    <m:r>
                      <w:rPr>
                        <w:rFonts w:ascii="Cambria Math" w:hAnsi="Cambria Math"/>
                        <w:color w:val="000000" w:themeColor="text1"/>
                      </w:rPr>
                      <m:t>n</m:t>
                    </m:r>
                  </m:sup>
                  <m:e>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ji</m:t>
                        </m:r>
                      </m:sub>
                    </m:sSub>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b</m:t>
                        </m:r>
                      </m:e>
                      <m:sub>
                        <m:r>
                          <w:rPr>
                            <w:rFonts w:ascii="Cambria Math" w:hAnsi="Cambria Math"/>
                            <w:color w:val="000000" w:themeColor="text1"/>
                          </w:rPr>
                          <m:t>j)</m:t>
                        </m:r>
                      </m:sub>
                    </m:sSub>
                  </m:e>
                </m:nary>
              </m:oMath>
            </m:oMathPara>
          </w:p>
        </w:tc>
        <w:tc>
          <w:tcPr>
            <w:tcW w:w="614" w:type="dxa"/>
            <w:vAlign w:val="center"/>
          </w:tcPr>
          <w:p w14:paraId="5CF8BAA3" w14:textId="2490166E" w:rsidR="008E42B4" w:rsidRPr="007055FA" w:rsidRDefault="008E42B4" w:rsidP="002C6C85">
            <w:pPr>
              <w:spacing w:line="360" w:lineRule="auto"/>
              <w:jc w:val="center"/>
              <w:rPr>
                <w:color w:val="000000" w:themeColor="text1"/>
              </w:rPr>
            </w:pPr>
            <w:r w:rsidRPr="007055FA">
              <w:rPr>
                <w:color w:val="000000" w:themeColor="text1"/>
              </w:rPr>
              <w:t>(</w:t>
            </w:r>
            <w:r>
              <w:rPr>
                <w:color w:val="000000" w:themeColor="text1"/>
              </w:rPr>
              <w:t>42</w:t>
            </w:r>
            <w:r w:rsidRPr="007055FA">
              <w:rPr>
                <w:color w:val="000000" w:themeColor="text1"/>
              </w:rPr>
              <w:t>)</w:t>
            </w:r>
          </w:p>
        </w:tc>
      </w:tr>
      <w:tr w:rsidR="008E42B4" w:rsidRPr="007055FA" w14:paraId="000B01FA" w14:textId="77777777" w:rsidTr="002C6C85">
        <w:trPr>
          <w:gridAfter w:val="2"/>
          <w:wAfter w:w="8807" w:type="dxa"/>
        </w:trPr>
        <w:tc>
          <w:tcPr>
            <w:tcW w:w="553" w:type="dxa"/>
            <w:vAlign w:val="center"/>
          </w:tcPr>
          <w:p w14:paraId="6AF2CF63" w14:textId="77777777" w:rsidR="008E42B4" w:rsidRPr="007055FA" w:rsidRDefault="008E42B4" w:rsidP="002C6C85">
            <w:pPr>
              <w:spacing w:line="360" w:lineRule="auto"/>
              <w:jc w:val="center"/>
              <w:rPr>
                <w:color w:val="000000" w:themeColor="text1"/>
              </w:rPr>
            </w:pPr>
          </w:p>
        </w:tc>
      </w:tr>
    </w:tbl>
    <w:p w14:paraId="13765473" w14:textId="1294C058" w:rsidR="00E113CF" w:rsidRPr="00946C88" w:rsidRDefault="00724C41" w:rsidP="001D0E8A">
      <w:pPr>
        <w:pStyle w:val="ListParagraph"/>
        <w:numPr>
          <w:ilvl w:val="0"/>
          <w:numId w:val="59"/>
        </w:numPr>
        <w:spacing w:before="100" w:beforeAutospacing="1" w:after="100" w:afterAutospacing="1" w:line="240" w:lineRule="auto"/>
        <w:jc w:val="both"/>
        <w:rPr>
          <w:rFonts w:ascii="Times New Roman" w:eastAsia="Times New Roman" w:hAnsi="Times New Roman" w:cs="Times New Roman"/>
          <w:b/>
          <w:bCs/>
          <w:color w:val="000000" w:themeColor="text1"/>
          <w:kern w:val="0"/>
          <w14:ligatures w14:val="none"/>
        </w:rPr>
      </w:pPr>
      <w:r w:rsidRPr="00724C41">
        <w:rPr>
          <w:rFonts w:ascii="Times New Roman" w:eastAsia="Times New Roman" w:hAnsi="Times New Roman" w:cs="Times New Roman"/>
          <w:i/>
          <w:iCs/>
          <w:color w:val="000000" w:themeColor="text1"/>
          <w:kern w:val="0"/>
          <w14:ligatures w14:val="none"/>
        </w:rPr>
        <w:t>x</w:t>
      </w:r>
      <w:r w:rsidRPr="00724C41">
        <w:rPr>
          <w:rFonts w:ascii="Times New Roman" w:eastAsia="Times New Roman" w:hAnsi="Times New Roman" w:cs="Times New Roman"/>
          <w:i/>
          <w:iCs/>
          <w:color w:val="000000" w:themeColor="text1"/>
          <w:kern w:val="0"/>
          <w:vertAlign w:val="subscript"/>
          <w14:ligatures w14:val="none"/>
        </w:rPr>
        <w:t>i</w:t>
      </w:r>
      <w:r w:rsidR="00946C88">
        <w:rPr>
          <w:rFonts w:ascii="Times New Roman" w:eastAsia="Times New Roman" w:hAnsi="Times New Roman" w:cs="Times New Roman"/>
          <w:i/>
          <w:iCs/>
          <w:color w:val="000000" w:themeColor="text1"/>
          <w:kern w:val="0"/>
          <w14:ligatures w14:val="none"/>
        </w:rPr>
        <w:t xml:space="preserve"> </w:t>
      </w:r>
      <w:r w:rsidR="00946C88">
        <w:rPr>
          <w:rFonts w:ascii="Times New Roman" w:eastAsia="Times New Roman" w:hAnsi="Times New Roman" w:cs="Times New Roman"/>
          <w:color w:val="000000" w:themeColor="text1"/>
          <w:kern w:val="0"/>
          <w14:ligatures w14:val="none"/>
        </w:rPr>
        <w:t>represents inputs</w:t>
      </w:r>
    </w:p>
    <w:p w14:paraId="15E96F69" w14:textId="0FFDB536" w:rsidR="00946C88" w:rsidRPr="00946C88" w:rsidRDefault="00F34791" w:rsidP="001D0E8A">
      <w:pPr>
        <w:pStyle w:val="ListParagraph"/>
        <w:numPr>
          <w:ilvl w:val="0"/>
          <w:numId w:val="59"/>
        </w:numPr>
        <w:spacing w:before="100" w:beforeAutospacing="1" w:after="100" w:afterAutospacing="1" w:line="240" w:lineRule="auto"/>
        <w:jc w:val="both"/>
        <w:rPr>
          <w:rFonts w:ascii="Times New Roman" w:eastAsia="Times New Roman" w:hAnsi="Times New Roman" w:cs="Times New Roman"/>
          <w:b/>
          <w:bCs/>
          <w:color w:val="000000" w:themeColor="text1"/>
          <w:kern w:val="0"/>
          <w14:ligatures w14:val="none"/>
        </w:rPr>
      </w:pPr>
      <w:proofErr w:type="spellStart"/>
      <w:r>
        <w:rPr>
          <w:rFonts w:ascii="Times New Roman" w:eastAsia="Times New Roman" w:hAnsi="Times New Roman" w:cs="Times New Roman"/>
          <w:i/>
          <w:iCs/>
          <w:color w:val="000000" w:themeColor="text1"/>
          <w:kern w:val="0"/>
          <w14:ligatures w14:val="none"/>
        </w:rPr>
        <w:t>W</w:t>
      </w:r>
      <w:r w:rsidR="00946C88">
        <w:rPr>
          <w:rFonts w:ascii="Times New Roman" w:eastAsia="Times New Roman" w:hAnsi="Times New Roman" w:cs="Times New Roman"/>
          <w:i/>
          <w:iCs/>
          <w:color w:val="000000" w:themeColor="text1"/>
          <w:kern w:val="0"/>
          <w:vertAlign w:val="subscript"/>
          <w14:ligatures w14:val="none"/>
        </w:rPr>
        <w:t>ji</w:t>
      </w:r>
      <w:proofErr w:type="spellEnd"/>
      <w:r w:rsidR="00946C88">
        <w:rPr>
          <w:rFonts w:ascii="Times New Roman" w:eastAsia="Times New Roman" w:hAnsi="Times New Roman" w:cs="Times New Roman"/>
          <w:i/>
          <w:iCs/>
          <w:color w:val="000000" w:themeColor="text1"/>
          <w:kern w:val="0"/>
          <w14:ligatures w14:val="none"/>
        </w:rPr>
        <w:t xml:space="preserve"> </w:t>
      </w:r>
      <w:r>
        <w:rPr>
          <w:rFonts w:ascii="Times New Roman" w:eastAsia="Times New Roman" w:hAnsi="Times New Roman" w:cs="Times New Roman"/>
          <w:color w:val="000000" w:themeColor="text1"/>
          <w:kern w:val="0"/>
          <w14:ligatures w14:val="none"/>
        </w:rPr>
        <w:t>denotes weights</w:t>
      </w:r>
    </w:p>
    <w:p w14:paraId="131DA0C7" w14:textId="0B502E96" w:rsidR="00F34791" w:rsidRPr="00946C88" w:rsidRDefault="00F34791" w:rsidP="001D0E8A">
      <w:pPr>
        <w:pStyle w:val="ListParagraph"/>
        <w:numPr>
          <w:ilvl w:val="0"/>
          <w:numId w:val="59"/>
        </w:numPr>
        <w:spacing w:before="100" w:beforeAutospacing="1" w:after="100" w:afterAutospacing="1" w:line="240" w:lineRule="auto"/>
        <w:jc w:val="both"/>
        <w:rPr>
          <w:rFonts w:ascii="Times New Roman" w:eastAsia="Times New Roman" w:hAnsi="Times New Roman" w:cs="Times New Roman"/>
          <w:b/>
          <w:bCs/>
          <w:color w:val="000000" w:themeColor="text1"/>
          <w:kern w:val="0"/>
          <w14:ligatures w14:val="none"/>
        </w:rPr>
      </w:pPr>
      <w:proofErr w:type="spellStart"/>
      <w:r>
        <w:rPr>
          <w:rFonts w:ascii="Times New Roman" w:eastAsia="Times New Roman" w:hAnsi="Times New Roman" w:cs="Times New Roman"/>
          <w:i/>
          <w:iCs/>
          <w:color w:val="000000" w:themeColor="text1"/>
          <w:kern w:val="0"/>
          <w14:ligatures w14:val="none"/>
        </w:rPr>
        <w:t>b</w:t>
      </w:r>
      <w:r>
        <w:rPr>
          <w:rFonts w:ascii="Times New Roman" w:eastAsia="Times New Roman" w:hAnsi="Times New Roman" w:cs="Times New Roman"/>
          <w:i/>
          <w:iCs/>
          <w:color w:val="000000" w:themeColor="text1"/>
          <w:kern w:val="0"/>
          <w:vertAlign w:val="subscript"/>
          <w14:ligatures w14:val="none"/>
        </w:rPr>
        <w:t>j</w:t>
      </w:r>
      <w:proofErr w:type="spellEnd"/>
      <w:r>
        <w:rPr>
          <w:rFonts w:ascii="Times New Roman" w:eastAsia="Times New Roman" w:hAnsi="Times New Roman" w:cs="Times New Roman"/>
          <w:i/>
          <w:iCs/>
          <w:color w:val="000000" w:themeColor="text1"/>
          <w:kern w:val="0"/>
          <w14:ligatures w14:val="none"/>
        </w:rPr>
        <w:t xml:space="preserve"> </w:t>
      </w:r>
      <w:r>
        <w:rPr>
          <w:rFonts w:ascii="Times New Roman" w:eastAsia="Times New Roman" w:hAnsi="Times New Roman" w:cs="Times New Roman"/>
          <w:color w:val="000000" w:themeColor="text1"/>
          <w:kern w:val="0"/>
          <w14:ligatures w14:val="none"/>
        </w:rPr>
        <w:t>indicates biases</w:t>
      </w:r>
    </w:p>
    <w:p w14:paraId="00934F2E" w14:textId="67DC5080" w:rsidR="00946C88" w:rsidRPr="00724C41" w:rsidRDefault="0051027A" w:rsidP="001D0E8A">
      <w:pPr>
        <w:pStyle w:val="ListParagraph"/>
        <w:numPr>
          <w:ilvl w:val="0"/>
          <w:numId w:val="59"/>
        </w:numPr>
        <w:spacing w:before="100" w:beforeAutospacing="1" w:after="100" w:afterAutospacing="1" w:line="240" w:lineRule="auto"/>
        <w:jc w:val="both"/>
        <w:rPr>
          <w:rFonts w:ascii="Times New Roman" w:eastAsia="Times New Roman" w:hAnsi="Times New Roman" w:cs="Times New Roman"/>
          <w:b/>
          <w:bCs/>
          <w:color w:val="000000" w:themeColor="text1"/>
          <w:kern w:val="0"/>
          <w14:ligatures w14:val="none"/>
        </w:rPr>
      </w:pPr>
      <w:r>
        <w:rPr>
          <w:rFonts w:ascii="Times New Roman" w:eastAsia="Times New Roman" w:hAnsi="Times New Roman" w:cs="Times New Roman"/>
          <w:i/>
          <w:iCs/>
          <w:color w:val="000000" w:themeColor="text1"/>
          <w:kern w:val="0"/>
          <w14:ligatures w14:val="none"/>
        </w:rPr>
        <w:t xml:space="preserve">f </w:t>
      </w:r>
      <w:r>
        <w:rPr>
          <w:rFonts w:ascii="Times New Roman" w:eastAsia="Times New Roman" w:hAnsi="Times New Roman" w:cs="Times New Roman"/>
          <w:color w:val="000000" w:themeColor="text1"/>
          <w:kern w:val="0"/>
          <w14:ligatures w14:val="none"/>
        </w:rPr>
        <w:t>is an activation function</w:t>
      </w:r>
    </w:p>
    <w:p w14:paraId="7D976819" w14:textId="687AFE8E" w:rsidR="0051027A" w:rsidRDefault="0051027A" w:rsidP="0051027A">
      <w:pPr>
        <w:spacing w:before="100" w:beforeAutospacing="1" w:after="100" w:afterAutospacing="1"/>
        <w:jc w:val="both"/>
        <w:rPr>
          <w:b/>
          <w:bCs/>
          <w:color w:val="000000" w:themeColor="text1"/>
        </w:rPr>
      </w:pPr>
      <w:r>
        <w:rPr>
          <w:b/>
          <w:bCs/>
          <w:color w:val="000000" w:themeColor="text1"/>
        </w:rPr>
        <w:t>4.1.1.2 Long Short-Term Memory (LSTM)</w:t>
      </w:r>
    </w:p>
    <w:p w14:paraId="348180FE" w14:textId="22C7871D" w:rsidR="0051027A" w:rsidRPr="008E42B4" w:rsidRDefault="007724DF" w:rsidP="00770641">
      <w:pPr>
        <w:spacing w:before="100" w:beforeAutospacing="1" w:after="100" w:afterAutospacing="1"/>
        <w:jc w:val="both"/>
        <w:rPr>
          <w:color w:val="000000" w:themeColor="text1"/>
        </w:rPr>
      </w:pPr>
      <w:r>
        <w:rPr>
          <w:color w:val="000000" w:themeColor="text1"/>
        </w:rPr>
        <w:t>Th</w:t>
      </w:r>
      <w:r w:rsidR="009A0BD1">
        <w:rPr>
          <w:color w:val="000000" w:themeColor="text1"/>
        </w:rPr>
        <w:t>is method has proven its high effective in predicting voltage sags by capturing temporal patterns</w:t>
      </w:r>
      <w:r w:rsidR="00C5720B">
        <w:rPr>
          <w:color w:val="000000" w:themeColor="text1"/>
        </w:rPr>
        <w:fldChar w:fldCharType="begin"/>
      </w:r>
      <w:r w:rsidR="00770641">
        <w:rPr>
          <w:color w:val="000000" w:themeColor="text1"/>
        </w:rPr>
        <w:instrText xml:space="preserve"> ADDIN ZOTERO_ITEM CSL_CITATION {"citationID":"a11jivg96j","properties":{"formattedCitation":"[91]","plainCitation":"[91]","noteIndex":0},"citationItems":[{"id":1037,"uris":["http://zotero.org/users/9870935/items/5ERE5DB2"],"itemData":{"id":1037,"type":"paper-conference","container-title":"2024 International Conference on Communication, Computer Sciences and Engineering (IC3SE)","DOI":"10.1109/IC3SE62002.2024.10593353","event-place":"Gautam Buddha Nagar, India","event-title":"2024 International Conference on Communication, Computer Sciences and Engineering (IC3SE)","ISBN":"979-8-3503-6684-6","license":"https://doi.org/10.15223/policy-029","page":"1370-1375","publisher":"IEEE","publisher-place":"Gautam Buddha Nagar, India","source":"DOI.org (Crossref)","title":"Predictive Maintenance in Smart Grids with Long Short-Term Memory Networks (LSTM)","URL":"https://ieeexplore.ieee.org/document/10593353/","author":[{"family":"Goyal","given":"Himanshu Rai"},{"family":"Almusawi","given":"Muntather"},{"family":"Otero-Potosi","given":"Santiago"},{"family":"Varshney","given":"Neeraj"},{"family":"Sharma","given":"Vishal"},{"family":"Rao","given":"A Kakoli"}],"accessed":{"date-parts":[["2025",4,13]]},"issued":{"date-parts":[["2024",5,9]]}}}],"schema":"https://github.com/citation-style-language/schema/raw/master/csl-citation.json"} </w:instrText>
      </w:r>
      <w:r w:rsidR="00C5720B">
        <w:rPr>
          <w:color w:val="000000" w:themeColor="text1"/>
        </w:rPr>
        <w:fldChar w:fldCharType="separate"/>
      </w:r>
      <w:r w:rsidR="00770641" w:rsidRPr="00770641">
        <w:rPr>
          <w:rFonts w:eastAsiaTheme="minorHAnsi"/>
        </w:rPr>
        <w:t>[91]</w:t>
      </w:r>
      <w:r w:rsidR="00C5720B">
        <w:rPr>
          <w:color w:val="000000" w:themeColor="text1"/>
        </w:rPr>
        <w:fldChar w:fldCharType="end"/>
      </w:r>
      <w:r w:rsidR="009A0BD1">
        <w:rPr>
          <w:color w:val="000000" w:themeColor="text1"/>
        </w:rPr>
        <w:t xml:space="preserve">. </w:t>
      </w:r>
      <w:r w:rsidR="00BA364E">
        <w:rPr>
          <w:color w:val="000000" w:themeColor="text1"/>
        </w:rPr>
        <w:t xml:space="preserve">The related mathematical equation to </w:t>
      </w:r>
      <w:proofErr w:type="gramStart"/>
      <w:r w:rsidR="00BA364E">
        <w:rPr>
          <w:color w:val="000000" w:themeColor="text1"/>
        </w:rPr>
        <w:t>this methods</w:t>
      </w:r>
      <w:proofErr w:type="gramEnd"/>
      <w:r w:rsidR="00BA364E">
        <w:rPr>
          <w:color w:val="000000" w:themeColor="text1"/>
        </w:rPr>
        <w:t xml:space="preserve"> follows as following: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
        <w:gridCol w:w="8183"/>
        <w:gridCol w:w="616"/>
      </w:tblGrid>
      <w:tr w:rsidR="0051027A" w:rsidRPr="007055FA" w14:paraId="57A7C580" w14:textId="77777777" w:rsidTr="00DA2C6F">
        <w:tc>
          <w:tcPr>
            <w:tcW w:w="553" w:type="dxa"/>
            <w:vAlign w:val="center"/>
          </w:tcPr>
          <w:p w14:paraId="673E5821" w14:textId="77777777" w:rsidR="0051027A" w:rsidRPr="007055FA" w:rsidRDefault="0051027A" w:rsidP="002C6C85">
            <w:pPr>
              <w:spacing w:line="360" w:lineRule="auto"/>
              <w:jc w:val="center"/>
              <w:rPr>
                <w:color w:val="000000" w:themeColor="text1"/>
              </w:rPr>
            </w:pPr>
          </w:p>
        </w:tc>
        <w:tc>
          <w:tcPr>
            <w:tcW w:w="8183" w:type="dxa"/>
            <w:vAlign w:val="center"/>
          </w:tcPr>
          <w:p w14:paraId="5DC7CB3E" w14:textId="6F260015" w:rsidR="0051027A" w:rsidRPr="00CA1224" w:rsidRDefault="00000000" w:rsidP="002C6C85">
            <w:pPr>
              <w:spacing w:before="100" w:beforeAutospacing="1" w:after="100" w:afterAutospacing="1" w:line="360" w:lineRule="auto"/>
              <w:jc w:val="both"/>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f</m:t>
                    </m:r>
                  </m:e>
                  <m:sub>
                    <m:r>
                      <w:rPr>
                        <w:rFonts w:ascii="Cambria Math" w:hAnsi="Cambria Math"/>
                        <w:color w:val="000000" w:themeColor="text1"/>
                      </w:rPr>
                      <m:t>t</m:t>
                    </m:r>
                  </m:sub>
                </m:sSub>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c</m:t>
                    </m:r>
                  </m:e>
                  <m:sub>
                    <m:r>
                      <w:rPr>
                        <w:rFonts w:ascii="Cambria Math" w:hAnsi="Cambria Math" w:cs="Cambria Math"/>
                      </w:rPr>
                      <m:t>t-1</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t</m:t>
                    </m:r>
                  </m:sub>
                </m:sSub>
                <m:r>
                  <m:rPr>
                    <m:sty m:val="p"/>
                  </m:rPr>
                  <w:rPr>
                    <w:rFonts w:ascii="Cambria Math" w:hAnsi="Cambria Math" w:cs="Cambria Math"/>
                  </w:rPr>
                  <m:t>⊙</m:t>
                </m:r>
                <m:sSub>
                  <m:sSubPr>
                    <m:ctrlPr>
                      <w:rPr>
                        <w:rFonts w:ascii="Cambria Math" w:hAnsi="Cambria Math" w:cs="Cambria Math"/>
                      </w:rPr>
                    </m:ctrlPr>
                  </m:sSubPr>
                  <m:e>
                    <m:acc>
                      <m:accPr>
                        <m:chr m:val="̃"/>
                        <m:ctrlPr>
                          <w:rPr>
                            <w:rFonts w:ascii="Cambria Math" w:hAnsi="Cambria Math" w:cs="Cambria Math"/>
                            <w:i/>
                          </w:rPr>
                        </m:ctrlPr>
                      </m:accPr>
                      <m:e>
                        <m:r>
                          <w:rPr>
                            <w:rFonts w:ascii="Cambria Math" w:hAnsi="Cambria Math" w:cs="Cambria Math"/>
                          </w:rPr>
                          <m:t>c</m:t>
                        </m:r>
                      </m:e>
                    </m:acc>
                  </m:e>
                  <m:sub>
                    <m:r>
                      <w:rPr>
                        <w:rFonts w:ascii="Cambria Math" w:hAnsi="Cambria Math" w:cs="Cambria Math"/>
                      </w:rPr>
                      <m:t>t</m:t>
                    </m:r>
                  </m:sub>
                </m:sSub>
              </m:oMath>
            </m:oMathPara>
          </w:p>
        </w:tc>
        <w:tc>
          <w:tcPr>
            <w:tcW w:w="614" w:type="dxa"/>
            <w:vAlign w:val="center"/>
          </w:tcPr>
          <w:p w14:paraId="54CD00E2" w14:textId="48C8C627" w:rsidR="0051027A" w:rsidRPr="007055FA" w:rsidRDefault="0051027A" w:rsidP="002C6C85">
            <w:pPr>
              <w:spacing w:line="360" w:lineRule="auto"/>
              <w:jc w:val="center"/>
              <w:rPr>
                <w:color w:val="000000" w:themeColor="text1"/>
              </w:rPr>
            </w:pPr>
            <w:r w:rsidRPr="007055FA">
              <w:rPr>
                <w:color w:val="000000" w:themeColor="text1"/>
              </w:rPr>
              <w:t>(</w:t>
            </w:r>
            <w:r>
              <w:rPr>
                <w:color w:val="000000" w:themeColor="text1"/>
              </w:rPr>
              <w:t>4</w:t>
            </w:r>
            <w:r w:rsidR="00B978E4">
              <w:rPr>
                <w:color w:val="000000" w:themeColor="text1"/>
              </w:rPr>
              <w:t>3</w:t>
            </w:r>
            <w:r w:rsidRPr="007055FA">
              <w:rPr>
                <w:color w:val="000000" w:themeColor="text1"/>
              </w:rPr>
              <w:t>)</w:t>
            </w:r>
          </w:p>
        </w:tc>
      </w:tr>
    </w:tbl>
    <w:p w14:paraId="50BFD002" w14:textId="5F5A408E" w:rsidR="0051027A" w:rsidRPr="00946C88" w:rsidRDefault="00DA2C6F" w:rsidP="001D0E8A">
      <w:pPr>
        <w:pStyle w:val="ListParagraph"/>
        <w:numPr>
          <w:ilvl w:val="0"/>
          <w:numId w:val="59"/>
        </w:numPr>
        <w:spacing w:before="100" w:beforeAutospacing="1" w:after="100" w:afterAutospacing="1" w:line="240" w:lineRule="auto"/>
        <w:jc w:val="both"/>
        <w:rPr>
          <w:rFonts w:ascii="Times New Roman" w:eastAsia="Times New Roman" w:hAnsi="Times New Roman" w:cs="Times New Roman"/>
          <w:b/>
          <w:bCs/>
          <w:color w:val="000000" w:themeColor="text1"/>
          <w:kern w:val="0"/>
          <w14:ligatures w14:val="none"/>
        </w:rPr>
      </w:pPr>
      <w:proofErr w:type="spellStart"/>
      <w:r>
        <w:rPr>
          <w:rFonts w:ascii="Times New Roman" w:eastAsia="Times New Roman" w:hAnsi="Times New Roman" w:cs="Times New Roman"/>
          <w:i/>
          <w:iCs/>
          <w:color w:val="000000" w:themeColor="text1"/>
          <w:kern w:val="0"/>
          <w14:ligatures w14:val="none"/>
        </w:rPr>
        <w:lastRenderedPageBreak/>
        <w:t>c</w:t>
      </w:r>
      <w:r>
        <w:rPr>
          <w:rFonts w:ascii="Times New Roman" w:eastAsia="Times New Roman" w:hAnsi="Times New Roman" w:cs="Times New Roman"/>
          <w:i/>
          <w:iCs/>
          <w:color w:val="000000" w:themeColor="text1"/>
          <w:kern w:val="0"/>
          <w:vertAlign w:val="subscript"/>
          <w14:ligatures w14:val="none"/>
        </w:rPr>
        <w:t>t</w:t>
      </w:r>
      <w:proofErr w:type="spellEnd"/>
      <w:r w:rsidR="0051027A">
        <w:rPr>
          <w:rFonts w:ascii="Times New Roman" w:eastAsia="Times New Roman" w:hAnsi="Times New Roman" w:cs="Times New Roman"/>
          <w:i/>
          <w:iCs/>
          <w:color w:val="000000" w:themeColor="text1"/>
          <w:kern w:val="0"/>
          <w14:ligatures w14:val="none"/>
        </w:rPr>
        <w:t xml:space="preserve"> </w:t>
      </w:r>
      <w:r>
        <w:rPr>
          <w:rFonts w:ascii="Times New Roman" w:eastAsia="Times New Roman" w:hAnsi="Times New Roman" w:cs="Times New Roman"/>
          <w:color w:val="000000" w:themeColor="text1"/>
          <w:kern w:val="0"/>
          <w14:ligatures w14:val="none"/>
        </w:rPr>
        <w:t xml:space="preserve">is the cell state at time </w:t>
      </w:r>
      <w:r w:rsidR="00AA170F">
        <w:rPr>
          <w:rFonts w:ascii="Times New Roman" w:eastAsia="Times New Roman" w:hAnsi="Times New Roman" w:cs="Times New Roman"/>
          <w:i/>
          <w:iCs/>
          <w:color w:val="000000" w:themeColor="text1"/>
          <w:kern w:val="0"/>
          <w14:ligatures w14:val="none"/>
        </w:rPr>
        <w:t>t</w:t>
      </w:r>
    </w:p>
    <w:p w14:paraId="699BB73D" w14:textId="1857ECCB" w:rsidR="0051027A" w:rsidRPr="00946C88" w:rsidRDefault="00AA170F" w:rsidP="001D0E8A">
      <w:pPr>
        <w:pStyle w:val="ListParagraph"/>
        <w:numPr>
          <w:ilvl w:val="0"/>
          <w:numId w:val="59"/>
        </w:numPr>
        <w:spacing w:before="100" w:beforeAutospacing="1" w:after="100" w:afterAutospacing="1" w:line="240" w:lineRule="auto"/>
        <w:jc w:val="both"/>
        <w:rPr>
          <w:rFonts w:ascii="Times New Roman" w:eastAsia="Times New Roman" w:hAnsi="Times New Roman" w:cs="Times New Roman"/>
          <w:b/>
          <w:bCs/>
          <w:color w:val="000000" w:themeColor="text1"/>
          <w:kern w:val="0"/>
          <w14:ligatures w14:val="none"/>
        </w:rPr>
      </w:pPr>
      <w:r>
        <w:rPr>
          <w:rFonts w:ascii="Times New Roman" w:eastAsia="Times New Roman" w:hAnsi="Times New Roman" w:cs="Times New Roman"/>
          <w:i/>
          <w:iCs/>
          <w:color w:val="000000" w:themeColor="text1"/>
          <w:kern w:val="0"/>
          <w14:ligatures w14:val="none"/>
        </w:rPr>
        <w:t>f</w:t>
      </w:r>
      <w:r>
        <w:rPr>
          <w:rFonts w:ascii="Times New Roman" w:eastAsia="Times New Roman" w:hAnsi="Times New Roman" w:cs="Times New Roman"/>
          <w:i/>
          <w:iCs/>
          <w:color w:val="000000" w:themeColor="text1"/>
          <w:kern w:val="0"/>
          <w:vertAlign w:val="subscript"/>
          <w14:ligatures w14:val="none"/>
        </w:rPr>
        <w:t>t</w:t>
      </w:r>
      <w:r w:rsidR="0051027A">
        <w:rPr>
          <w:rFonts w:ascii="Times New Roman" w:eastAsia="Times New Roman" w:hAnsi="Times New Roman" w:cs="Times New Roman"/>
          <w:i/>
          <w:iCs/>
          <w:color w:val="000000" w:themeColor="text1"/>
          <w:kern w:val="0"/>
          <w14:ligatures w14:val="none"/>
        </w:rPr>
        <w:t xml:space="preserve"> </w:t>
      </w:r>
      <w:r>
        <w:rPr>
          <w:rFonts w:ascii="Times New Roman" w:eastAsia="Times New Roman" w:hAnsi="Times New Roman" w:cs="Times New Roman"/>
          <w:color w:val="000000" w:themeColor="text1"/>
          <w:kern w:val="0"/>
          <w14:ligatures w14:val="none"/>
        </w:rPr>
        <w:t>is the forget gate’s output</w:t>
      </w:r>
    </w:p>
    <w:p w14:paraId="15D18930" w14:textId="3E5B65A5" w:rsidR="0051027A" w:rsidRPr="00946C88" w:rsidRDefault="00AA170F" w:rsidP="001D0E8A">
      <w:pPr>
        <w:pStyle w:val="ListParagraph"/>
        <w:numPr>
          <w:ilvl w:val="0"/>
          <w:numId w:val="59"/>
        </w:numPr>
        <w:spacing w:before="100" w:beforeAutospacing="1" w:after="100" w:afterAutospacing="1" w:line="240" w:lineRule="auto"/>
        <w:jc w:val="both"/>
        <w:rPr>
          <w:rFonts w:ascii="Times New Roman" w:eastAsia="Times New Roman" w:hAnsi="Times New Roman" w:cs="Times New Roman"/>
          <w:b/>
          <w:bCs/>
          <w:color w:val="000000" w:themeColor="text1"/>
          <w:kern w:val="0"/>
          <w14:ligatures w14:val="none"/>
        </w:rPr>
      </w:pPr>
      <w:r>
        <w:rPr>
          <w:rFonts w:ascii="Times New Roman" w:eastAsia="Times New Roman" w:hAnsi="Times New Roman" w:cs="Times New Roman"/>
          <w:i/>
          <w:iCs/>
          <w:color w:val="000000" w:themeColor="text1"/>
          <w:kern w:val="0"/>
          <w14:ligatures w14:val="none"/>
        </w:rPr>
        <w:t>i</w:t>
      </w:r>
      <w:r>
        <w:rPr>
          <w:rFonts w:ascii="Times New Roman" w:eastAsia="Times New Roman" w:hAnsi="Times New Roman" w:cs="Times New Roman"/>
          <w:i/>
          <w:iCs/>
          <w:color w:val="000000" w:themeColor="text1"/>
          <w:kern w:val="0"/>
          <w:vertAlign w:val="subscript"/>
          <w14:ligatures w14:val="none"/>
        </w:rPr>
        <w:t>t</w:t>
      </w:r>
      <w:r w:rsidR="0051027A">
        <w:rPr>
          <w:rFonts w:ascii="Times New Roman" w:eastAsia="Times New Roman" w:hAnsi="Times New Roman" w:cs="Times New Roman"/>
          <w:i/>
          <w:iCs/>
          <w:color w:val="000000" w:themeColor="text1"/>
          <w:kern w:val="0"/>
          <w14:ligatures w14:val="none"/>
        </w:rPr>
        <w:t xml:space="preserve"> </w:t>
      </w:r>
      <w:r>
        <w:rPr>
          <w:rFonts w:ascii="Times New Roman" w:eastAsia="Times New Roman" w:hAnsi="Times New Roman" w:cs="Times New Roman"/>
          <w:color w:val="000000" w:themeColor="text1"/>
          <w:kern w:val="0"/>
          <w14:ligatures w14:val="none"/>
        </w:rPr>
        <w:t>is the input gate’s output</w:t>
      </w:r>
    </w:p>
    <w:p w14:paraId="1F89FCAD" w14:textId="3DBBFA28" w:rsidR="009D5F1D" w:rsidRPr="00E51F23" w:rsidRDefault="00000000" w:rsidP="001D0E8A">
      <w:pPr>
        <w:pStyle w:val="ListParagraph"/>
        <w:numPr>
          <w:ilvl w:val="0"/>
          <w:numId w:val="59"/>
        </w:numPr>
        <w:spacing w:before="100" w:beforeAutospacing="1" w:after="100" w:afterAutospacing="1" w:line="240" w:lineRule="auto"/>
        <w:jc w:val="both"/>
        <w:rPr>
          <w:rFonts w:ascii="Times New Roman" w:eastAsia="Times New Roman" w:hAnsi="Times New Roman" w:cs="Times New Roman"/>
          <w:b/>
          <w:bCs/>
          <w:color w:val="000000" w:themeColor="text1"/>
          <w:kern w:val="0"/>
          <w14:ligatures w14:val="none"/>
        </w:rPr>
      </w:pPr>
      <m:oMath>
        <m:sSub>
          <m:sSubPr>
            <m:ctrlPr>
              <w:rPr>
                <w:rFonts w:ascii="Cambria Math" w:hAnsi="Cambria Math" w:cs="Cambria Math"/>
              </w:rPr>
            </m:ctrlPr>
          </m:sSubPr>
          <m:e>
            <m:acc>
              <m:accPr>
                <m:chr m:val="̃"/>
                <m:ctrlPr>
                  <w:rPr>
                    <w:rFonts w:ascii="Cambria Math" w:hAnsi="Cambria Math" w:cs="Cambria Math"/>
                    <w:i/>
                  </w:rPr>
                </m:ctrlPr>
              </m:accPr>
              <m:e>
                <m:r>
                  <w:rPr>
                    <w:rFonts w:ascii="Cambria Math" w:hAnsi="Cambria Math" w:cs="Cambria Math"/>
                  </w:rPr>
                  <m:t>c</m:t>
                </m:r>
              </m:e>
            </m:acc>
          </m:e>
          <m:sub>
            <m:r>
              <w:rPr>
                <w:rFonts w:ascii="Cambria Math" w:hAnsi="Cambria Math" w:cs="Cambria Math"/>
              </w:rPr>
              <m:t>t</m:t>
            </m:r>
          </m:sub>
        </m:sSub>
      </m:oMath>
      <w:r w:rsidR="0051027A">
        <w:rPr>
          <w:rFonts w:ascii="Times New Roman" w:eastAsia="Times New Roman" w:hAnsi="Times New Roman" w:cs="Times New Roman"/>
          <w:i/>
          <w:iCs/>
          <w:color w:val="000000" w:themeColor="text1"/>
          <w:kern w:val="0"/>
          <w14:ligatures w14:val="none"/>
        </w:rPr>
        <w:t xml:space="preserve"> </w:t>
      </w:r>
      <w:r w:rsidR="0051027A">
        <w:rPr>
          <w:rFonts w:ascii="Times New Roman" w:eastAsia="Times New Roman" w:hAnsi="Times New Roman" w:cs="Times New Roman"/>
          <w:color w:val="000000" w:themeColor="text1"/>
          <w:kern w:val="0"/>
          <w14:ligatures w14:val="none"/>
        </w:rPr>
        <w:t xml:space="preserve">is </w:t>
      </w:r>
      <w:r w:rsidR="00C66A0E">
        <w:rPr>
          <w:rFonts w:ascii="Times New Roman" w:eastAsia="Times New Roman" w:hAnsi="Times New Roman" w:cs="Times New Roman"/>
          <w:color w:val="000000" w:themeColor="text1"/>
          <w:kern w:val="0"/>
          <w14:ligatures w14:val="none"/>
        </w:rPr>
        <w:t>the candidate cell state</w:t>
      </w:r>
    </w:p>
    <w:p w14:paraId="7E66713D" w14:textId="58434A0B" w:rsidR="00E51F23" w:rsidRDefault="00E51F23" w:rsidP="00E51F23">
      <w:pPr>
        <w:spacing w:before="100" w:beforeAutospacing="1" w:after="100" w:afterAutospacing="1"/>
        <w:jc w:val="both"/>
        <w:rPr>
          <w:b/>
          <w:bCs/>
          <w:color w:val="000000" w:themeColor="text1"/>
        </w:rPr>
      </w:pPr>
      <w:r>
        <w:rPr>
          <w:b/>
          <w:bCs/>
          <w:color w:val="000000" w:themeColor="text1"/>
        </w:rPr>
        <w:t>4.1.1.3 Convolutional Neural Networks (CNNs)</w:t>
      </w:r>
    </w:p>
    <w:p w14:paraId="3B131EB5" w14:textId="2F5B3779" w:rsidR="00E51F23" w:rsidRPr="008E42B4" w:rsidRDefault="00AD1BCE" w:rsidP="00770641">
      <w:pPr>
        <w:spacing w:before="100" w:beforeAutospacing="1" w:after="100" w:afterAutospacing="1"/>
        <w:jc w:val="both"/>
        <w:rPr>
          <w:color w:val="000000" w:themeColor="text1"/>
        </w:rPr>
      </w:pPr>
      <w:r>
        <w:rPr>
          <w:color w:val="000000" w:themeColor="text1"/>
        </w:rPr>
        <w:t>It excels at extracting spatial patterns form PQ waveforms, which makes them ideal for the future extraction in disturbance classification tasks</w:t>
      </w:r>
      <w:r w:rsidR="00E4542B">
        <w:rPr>
          <w:color w:val="000000" w:themeColor="text1"/>
        </w:rPr>
        <w:fldChar w:fldCharType="begin"/>
      </w:r>
      <w:r w:rsidR="00770641">
        <w:rPr>
          <w:color w:val="000000" w:themeColor="text1"/>
        </w:rPr>
        <w:instrText xml:space="preserve"> ADDIN ZOTERO_ITEM CSL_CITATION {"citationID":"a21319bebi8","properties":{"formattedCitation":"[92]","plainCitation":"[92]","noteIndex":0},"citationItems":[{"id":1036,"uris":["http://zotero.org/users/9870935/items/85BQU4E4"],"itemData":{"id":1036,"type":"paper-conference","container-title":"2021 2nd International Conference on Artificial Intelligence and Information Systems","DOI":"10.1145/3469213.3470284","event-place":"Chongqing China","event-title":"ICAIIS 2021: 2021 2nd International Conference on Artificial Intelligence and Information Systems","ISBN":"978-1-4503-9020-0","language":"en","page":"1-5","publisher":"ACM","publisher-place":"Chongqing China","source":"DOI.org (Crossref)","title":"A CNN-based Power Quality Disturbance Decomposition and Classification System Using Wavelet Transform","URL":"https://dl.acm.org/doi/10.1145/3469213.3470284","author":[{"family":"Dai","given":"Siting"},{"family":"Wu","given":"Xuyan"}],"accessed":{"date-parts":[["2025",4,13]]},"issued":{"date-parts":[["2021",5,28]]}}}],"schema":"https://github.com/citation-style-language/schema/raw/master/csl-citation.json"} </w:instrText>
      </w:r>
      <w:r w:rsidR="00E4542B">
        <w:rPr>
          <w:color w:val="000000" w:themeColor="text1"/>
        </w:rPr>
        <w:fldChar w:fldCharType="separate"/>
      </w:r>
      <w:r w:rsidR="00770641" w:rsidRPr="00770641">
        <w:rPr>
          <w:rFonts w:eastAsiaTheme="minorHAnsi"/>
        </w:rPr>
        <w:t>[92]</w:t>
      </w:r>
      <w:r w:rsidR="00E4542B">
        <w:rPr>
          <w:color w:val="000000" w:themeColor="text1"/>
        </w:rPr>
        <w:fldChar w:fldCharType="end"/>
      </w:r>
      <w:r>
        <w:rPr>
          <w:color w:val="000000" w:themeColor="text1"/>
        </w:rPr>
        <w:t>. The formula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
        <w:gridCol w:w="8183"/>
        <w:gridCol w:w="616"/>
      </w:tblGrid>
      <w:tr w:rsidR="00E51F23" w:rsidRPr="007055FA" w14:paraId="3A232C26" w14:textId="77777777" w:rsidTr="002C6C85">
        <w:tc>
          <w:tcPr>
            <w:tcW w:w="553" w:type="dxa"/>
            <w:vAlign w:val="center"/>
          </w:tcPr>
          <w:p w14:paraId="678DCECF" w14:textId="77777777" w:rsidR="00E51F23" w:rsidRPr="007055FA" w:rsidRDefault="00E51F23" w:rsidP="002C6C85">
            <w:pPr>
              <w:spacing w:line="360" w:lineRule="auto"/>
              <w:jc w:val="center"/>
              <w:rPr>
                <w:color w:val="000000" w:themeColor="text1"/>
              </w:rPr>
            </w:pPr>
          </w:p>
        </w:tc>
        <w:tc>
          <w:tcPr>
            <w:tcW w:w="8183" w:type="dxa"/>
            <w:vAlign w:val="center"/>
          </w:tcPr>
          <w:p w14:paraId="4643B8DC" w14:textId="4A36389C" w:rsidR="00E51F23" w:rsidRPr="00CA1224" w:rsidRDefault="00000000" w:rsidP="002C6C85">
            <w:pPr>
              <w:spacing w:before="100" w:beforeAutospacing="1" w:after="100" w:afterAutospacing="1" w:line="360" w:lineRule="auto"/>
              <w:jc w:val="both"/>
              <w:rPr>
                <w:color w:val="000000" w:themeColor="text1"/>
              </w:rPr>
            </w:pPr>
            <m:oMathPara>
              <m:oMath>
                <m:sSubSup>
                  <m:sSubSupPr>
                    <m:ctrlPr>
                      <w:rPr>
                        <w:rFonts w:ascii="Cambria Math" w:hAnsi="Cambria Math"/>
                        <w:i/>
                        <w:color w:val="000000" w:themeColor="text1"/>
                      </w:rPr>
                    </m:ctrlPr>
                  </m:sSubSupPr>
                  <m:e>
                    <m:r>
                      <w:rPr>
                        <w:rFonts w:ascii="Cambria Math" w:hAnsi="Cambria Math"/>
                        <w:color w:val="000000" w:themeColor="text1"/>
                      </w:rPr>
                      <m:t>h</m:t>
                    </m:r>
                  </m:e>
                  <m:sub>
                    <m:r>
                      <w:rPr>
                        <w:rFonts w:ascii="Cambria Math" w:hAnsi="Cambria Math"/>
                        <w:color w:val="000000" w:themeColor="text1"/>
                      </w:rPr>
                      <m:t>i,j</m:t>
                    </m:r>
                  </m:sub>
                  <m:sup>
                    <m:r>
                      <w:rPr>
                        <w:rFonts w:ascii="Cambria Math" w:hAnsi="Cambria Math"/>
                        <w:color w:val="000000" w:themeColor="text1"/>
                      </w:rPr>
                      <m:t>k</m:t>
                    </m:r>
                  </m:sup>
                </m:sSubSup>
                <m:r>
                  <w:rPr>
                    <w:rFonts w:ascii="Cambria Math" w:hAnsi="Cambria Math"/>
                    <w:color w:val="000000" w:themeColor="text1"/>
                  </w:rPr>
                  <m:t>=f(</m:t>
                </m:r>
                <m:nary>
                  <m:naryPr>
                    <m:chr m:val="∑"/>
                    <m:limLoc m:val="undOvr"/>
                    <m:ctrlPr>
                      <w:rPr>
                        <w:rFonts w:ascii="Cambria Math" w:hAnsi="Cambria Math"/>
                        <w:i/>
                        <w:color w:val="000000" w:themeColor="text1"/>
                      </w:rPr>
                    </m:ctrlPr>
                  </m:naryPr>
                  <m:sub>
                    <m:r>
                      <w:rPr>
                        <w:rFonts w:ascii="Cambria Math" w:hAnsi="Cambria Math"/>
                        <w:color w:val="000000" w:themeColor="text1"/>
                      </w:rPr>
                      <m:t>m-0</m:t>
                    </m:r>
                  </m:sub>
                  <m:sup>
                    <m:r>
                      <w:rPr>
                        <w:rFonts w:ascii="Cambria Math" w:hAnsi="Cambria Math"/>
                        <w:color w:val="000000" w:themeColor="text1"/>
                      </w:rPr>
                      <m:t>M-1</m:t>
                    </m:r>
                  </m:sup>
                  <m:e>
                    <m:nary>
                      <m:naryPr>
                        <m:chr m:val="∑"/>
                        <m:limLoc m:val="undOvr"/>
                        <m:ctrlPr>
                          <w:rPr>
                            <w:rFonts w:ascii="Cambria Math" w:hAnsi="Cambria Math"/>
                            <w:i/>
                            <w:color w:val="000000" w:themeColor="text1"/>
                          </w:rPr>
                        </m:ctrlPr>
                      </m:naryPr>
                      <m:sub>
                        <m:r>
                          <w:rPr>
                            <w:rFonts w:ascii="Cambria Math" w:hAnsi="Cambria Math"/>
                            <w:color w:val="000000" w:themeColor="text1"/>
                          </w:rPr>
                          <m:t>n=0</m:t>
                        </m:r>
                      </m:sub>
                      <m:sup>
                        <m:r>
                          <w:rPr>
                            <w:rFonts w:ascii="Cambria Math" w:hAnsi="Cambria Math"/>
                            <w:color w:val="000000" w:themeColor="text1"/>
                          </w:rPr>
                          <m:t>N-1</m:t>
                        </m:r>
                      </m:sup>
                      <m:e>
                        <m:sSubSup>
                          <m:sSubSupPr>
                            <m:ctrlPr>
                              <w:rPr>
                                <w:rFonts w:ascii="Cambria Math" w:hAnsi="Cambria Math"/>
                                <w:i/>
                                <w:color w:val="000000" w:themeColor="text1"/>
                              </w:rPr>
                            </m:ctrlPr>
                          </m:sSubSupPr>
                          <m:e>
                            <m:r>
                              <w:rPr>
                                <w:rFonts w:ascii="Cambria Math" w:hAnsi="Cambria Math"/>
                                <w:color w:val="000000" w:themeColor="text1"/>
                              </w:rPr>
                              <m:t>w</m:t>
                            </m:r>
                          </m:e>
                          <m:sub>
                            <m:r>
                              <w:rPr>
                                <w:rFonts w:ascii="Cambria Math" w:hAnsi="Cambria Math"/>
                                <w:color w:val="000000" w:themeColor="text1"/>
                              </w:rPr>
                              <m:t>m,n</m:t>
                            </m:r>
                          </m:sub>
                          <m:sup>
                            <m:r>
                              <w:rPr>
                                <w:rFonts w:ascii="Cambria Math" w:hAnsi="Cambria Math"/>
                                <w:color w:val="000000" w:themeColor="text1"/>
                              </w:rPr>
                              <m:t>k</m:t>
                            </m:r>
                          </m:sup>
                        </m:sSubSup>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i+m,j+n</m:t>
                            </m:r>
                          </m:sub>
                        </m:sSub>
                        <m:r>
                          <w:rPr>
                            <w:rFonts w:ascii="Cambria Math" w:hAnsi="Cambria Math"/>
                            <w:color w:val="000000" w:themeColor="text1"/>
                          </w:rPr>
                          <m:t>+</m:t>
                        </m:r>
                        <m:sSup>
                          <m:sSupPr>
                            <m:ctrlPr>
                              <w:rPr>
                                <w:rFonts w:ascii="Cambria Math" w:hAnsi="Cambria Math"/>
                                <w:i/>
                                <w:color w:val="000000" w:themeColor="text1"/>
                              </w:rPr>
                            </m:ctrlPr>
                          </m:sSupPr>
                          <m:e>
                            <m:r>
                              <w:rPr>
                                <w:rFonts w:ascii="Cambria Math" w:hAnsi="Cambria Math"/>
                                <w:color w:val="000000" w:themeColor="text1"/>
                              </w:rPr>
                              <m:t>b</m:t>
                            </m:r>
                          </m:e>
                          <m:sup>
                            <m:r>
                              <w:rPr>
                                <w:rFonts w:ascii="Cambria Math" w:hAnsi="Cambria Math"/>
                                <w:color w:val="000000" w:themeColor="text1"/>
                              </w:rPr>
                              <m:t>k</m:t>
                            </m:r>
                          </m:sup>
                        </m:sSup>
                        <m:r>
                          <w:rPr>
                            <w:rFonts w:ascii="Cambria Math" w:hAnsi="Cambria Math"/>
                            <w:color w:val="000000" w:themeColor="text1"/>
                          </w:rPr>
                          <m:t>)</m:t>
                        </m:r>
                      </m:e>
                    </m:nary>
                  </m:e>
                </m:nary>
              </m:oMath>
            </m:oMathPara>
          </w:p>
        </w:tc>
        <w:tc>
          <w:tcPr>
            <w:tcW w:w="614" w:type="dxa"/>
            <w:vAlign w:val="center"/>
          </w:tcPr>
          <w:p w14:paraId="2F17ABB6" w14:textId="4EF5F6D7" w:rsidR="00E51F23" w:rsidRPr="007055FA" w:rsidRDefault="00E51F23" w:rsidP="002C6C85">
            <w:pPr>
              <w:spacing w:line="360" w:lineRule="auto"/>
              <w:jc w:val="center"/>
              <w:rPr>
                <w:color w:val="000000" w:themeColor="text1"/>
              </w:rPr>
            </w:pPr>
            <w:r w:rsidRPr="007055FA">
              <w:rPr>
                <w:color w:val="000000" w:themeColor="text1"/>
              </w:rPr>
              <w:t>(</w:t>
            </w:r>
            <w:r>
              <w:rPr>
                <w:color w:val="000000" w:themeColor="text1"/>
              </w:rPr>
              <w:t>4</w:t>
            </w:r>
            <w:r w:rsidR="00B978E4">
              <w:rPr>
                <w:color w:val="000000" w:themeColor="text1"/>
              </w:rPr>
              <w:t>4</w:t>
            </w:r>
            <w:r w:rsidRPr="007055FA">
              <w:rPr>
                <w:color w:val="000000" w:themeColor="text1"/>
              </w:rPr>
              <w:t>)</w:t>
            </w:r>
          </w:p>
        </w:tc>
      </w:tr>
    </w:tbl>
    <w:p w14:paraId="35071C59" w14:textId="6110DFE1" w:rsidR="00C23832" w:rsidRPr="00C23832" w:rsidRDefault="00000000" w:rsidP="001D0E8A">
      <w:pPr>
        <w:pStyle w:val="ListParagraph"/>
        <w:numPr>
          <w:ilvl w:val="0"/>
          <w:numId w:val="59"/>
        </w:numPr>
        <w:spacing w:before="100" w:beforeAutospacing="1" w:after="100" w:afterAutospacing="1" w:line="240" w:lineRule="auto"/>
        <w:jc w:val="both"/>
        <w:rPr>
          <w:rFonts w:eastAsiaTheme="minorEastAsia"/>
          <w:b/>
          <w:bCs/>
          <w:color w:val="000000" w:themeColor="text1"/>
          <w:kern w:val="0"/>
          <w14:ligatures w14:val="none"/>
        </w:rPr>
      </w:pPr>
      <m:oMath>
        <m:sSubSup>
          <m:sSubSupPr>
            <m:ctrlPr>
              <w:rPr>
                <w:rFonts w:ascii="Cambria Math" w:eastAsia="Times New Roman" w:hAnsi="Cambria Math" w:cs="Times New Roman"/>
                <w:i/>
                <w:color w:val="000000" w:themeColor="text1"/>
                <w:kern w:val="0"/>
                <w14:ligatures w14:val="none"/>
              </w:rPr>
            </m:ctrlPr>
          </m:sSubSupPr>
          <m:e>
            <m:r>
              <w:rPr>
                <w:rFonts w:ascii="Cambria Math" w:eastAsia="Times New Roman" w:hAnsi="Cambria Math" w:cs="Times New Roman"/>
                <w:color w:val="000000" w:themeColor="text1"/>
                <w:kern w:val="0"/>
                <w14:ligatures w14:val="none"/>
              </w:rPr>
              <m:t>h</m:t>
            </m:r>
          </m:e>
          <m:sub>
            <m:r>
              <w:rPr>
                <w:rFonts w:ascii="Cambria Math" w:eastAsia="Times New Roman" w:hAnsi="Cambria Math" w:cs="Times New Roman"/>
                <w:color w:val="000000" w:themeColor="text1"/>
                <w:kern w:val="0"/>
                <w14:ligatures w14:val="none"/>
              </w:rPr>
              <m:t>i,j</m:t>
            </m:r>
          </m:sub>
          <m:sup>
            <m:r>
              <w:rPr>
                <w:rFonts w:ascii="Cambria Math" w:eastAsia="Times New Roman" w:hAnsi="Cambria Math" w:cs="Times New Roman"/>
                <w:color w:val="000000" w:themeColor="text1"/>
                <w:kern w:val="0"/>
                <w14:ligatures w14:val="none"/>
              </w:rPr>
              <m:t>k</m:t>
            </m:r>
          </m:sup>
        </m:sSubSup>
      </m:oMath>
      <w:r w:rsidR="00C23832">
        <w:rPr>
          <w:rFonts w:eastAsiaTheme="minorEastAsia"/>
          <w:color w:val="000000" w:themeColor="text1"/>
          <w:kern w:val="0"/>
          <w14:ligatures w14:val="none"/>
        </w:rPr>
        <w:t xml:space="preserve"> i</w:t>
      </w:r>
      <w:r w:rsidR="008348D8">
        <w:rPr>
          <w:rFonts w:eastAsiaTheme="minorEastAsia"/>
          <w:color w:val="000000" w:themeColor="text1"/>
          <w:kern w:val="0"/>
          <w14:ligatures w14:val="none"/>
        </w:rPr>
        <w:t xml:space="preserve">s the output of the </w:t>
      </w:r>
      <w:r w:rsidR="008348D8">
        <w:rPr>
          <w:rFonts w:eastAsiaTheme="minorEastAsia"/>
          <w:i/>
          <w:iCs/>
          <w:color w:val="000000" w:themeColor="text1"/>
          <w:kern w:val="0"/>
          <w14:ligatures w14:val="none"/>
        </w:rPr>
        <w:t>k-</w:t>
      </w:r>
      <w:proofErr w:type="spellStart"/>
      <w:r w:rsidR="008348D8">
        <w:rPr>
          <w:rFonts w:eastAsiaTheme="minorEastAsia"/>
          <w:i/>
          <w:iCs/>
          <w:color w:val="000000" w:themeColor="text1"/>
          <w:kern w:val="0"/>
          <w14:ligatures w14:val="none"/>
        </w:rPr>
        <w:t>th</w:t>
      </w:r>
      <w:proofErr w:type="spellEnd"/>
      <w:r w:rsidR="008348D8">
        <w:rPr>
          <w:rFonts w:eastAsiaTheme="minorEastAsia"/>
          <w:i/>
          <w:iCs/>
          <w:color w:val="000000" w:themeColor="text1"/>
          <w:kern w:val="0"/>
          <w14:ligatures w14:val="none"/>
        </w:rPr>
        <w:t xml:space="preserve"> </w:t>
      </w:r>
      <w:r w:rsidR="008348D8">
        <w:rPr>
          <w:rFonts w:eastAsiaTheme="minorEastAsia"/>
          <w:color w:val="000000" w:themeColor="text1"/>
          <w:kern w:val="0"/>
          <w14:ligatures w14:val="none"/>
        </w:rPr>
        <w:t>convolutional filter</w:t>
      </w:r>
    </w:p>
    <w:p w14:paraId="713F4435" w14:textId="799886D6" w:rsidR="008348D8" w:rsidRPr="008348D8" w:rsidRDefault="00000000" w:rsidP="001D0E8A">
      <w:pPr>
        <w:pStyle w:val="ListParagraph"/>
        <w:numPr>
          <w:ilvl w:val="0"/>
          <w:numId w:val="59"/>
        </w:numPr>
        <w:spacing w:before="100" w:beforeAutospacing="1" w:after="100" w:afterAutospacing="1" w:line="240" w:lineRule="auto"/>
        <w:jc w:val="both"/>
        <w:rPr>
          <w:rFonts w:eastAsiaTheme="minorEastAsia"/>
          <w:b/>
          <w:bCs/>
          <w:color w:val="000000" w:themeColor="text1"/>
          <w:kern w:val="0"/>
          <w14:ligatures w14:val="none"/>
        </w:rPr>
      </w:pPr>
      <m:oMath>
        <m:sSubSup>
          <m:sSubSupPr>
            <m:ctrlPr>
              <w:rPr>
                <w:rFonts w:ascii="Cambria Math" w:eastAsia="Times New Roman" w:hAnsi="Cambria Math" w:cs="Times New Roman"/>
                <w:i/>
                <w:color w:val="000000" w:themeColor="text1"/>
                <w:kern w:val="0"/>
                <w14:ligatures w14:val="none"/>
              </w:rPr>
            </m:ctrlPr>
          </m:sSubSupPr>
          <m:e>
            <m:r>
              <w:rPr>
                <w:rFonts w:ascii="Cambria Math" w:eastAsia="Times New Roman" w:hAnsi="Cambria Math" w:cs="Times New Roman"/>
                <w:color w:val="000000" w:themeColor="text1"/>
                <w:kern w:val="0"/>
                <w14:ligatures w14:val="none"/>
              </w:rPr>
              <m:t>w</m:t>
            </m:r>
          </m:e>
          <m:sub>
            <m:r>
              <w:rPr>
                <w:rFonts w:ascii="Cambria Math" w:eastAsia="Times New Roman" w:hAnsi="Cambria Math" w:cs="Times New Roman"/>
                <w:color w:val="000000" w:themeColor="text1"/>
                <w:kern w:val="0"/>
                <w14:ligatures w14:val="none"/>
              </w:rPr>
              <m:t>m,n</m:t>
            </m:r>
          </m:sub>
          <m:sup>
            <m:r>
              <w:rPr>
                <w:rFonts w:ascii="Cambria Math" w:eastAsia="Times New Roman" w:hAnsi="Cambria Math" w:cs="Times New Roman"/>
                <w:color w:val="000000" w:themeColor="text1"/>
                <w:kern w:val="0"/>
                <w14:ligatures w14:val="none"/>
              </w:rPr>
              <m:t>k</m:t>
            </m:r>
          </m:sup>
        </m:sSubSup>
      </m:oMath>
      <w:r w:rsidR="008348D8">
        <w:rPr>
          <w:rFonts w:eastAsiaTheme="minorEastAsia"/>
          <w:color w:val="000000" w:themeColor="text1"/>
          <w:kern w:val="0"/>
          <w14:ligatures w14:val="none"/>
        </w:rPr>
        <w:t xml:space="preserve"> represents filter weights</w:t>
      </w:r>
    </w:p>
    <w:p w14:paraId="4771BD65" w14:textId="705CC3CB" w:rsidR="00EA3359" w:rsidRPr="002C0C62" w:rsidRDefault="00000000" w:rsidP="001D0E8A">
      <w:pPr>
        <w:pStyle w:val="ListParagraph"/>
        <w:numPr>
          <w:ilvl w:val="0"/>
          <w:numId w:val="59"/>
        </w:numPr>
        <w:spacing w:before="100" w:beforeAutospacing="1" w:after="100" w:afterAutospacing="1" w:line="240" w:lineRule="auto"/>
        <w:jc w:val="both"/>
        <w:rPr>
          <w:rFonts w:ascii="Times New Roman" w:eastAsia="Times New Roman" w:hAnsi="Times New Roman" w:cs="Times New Roman"/>
          <w:b/>
          <w:bCs/>
          <w:color w:val="000000" w:themeColor="text1"/>
          <w:kern w:val="0"/>
          <w14:ligatures w14:val="none"/>
        </w:rPr>
      </w:pPr>
      <m:oMath>
        <m:sSub>
          <m:sSubPr>
            <m:ctrlPr>
              <w:rPr>
                <w:rFonts w:ascii="Cambria Math" w:eastAsia="Times New Roman" w:hAnsi="Cambria Math" w:cs="Times New Roman"/>
                <w:i/>
                <w:color w:val="000000" w:themeColor="text1"/>
                <w:kern w:val="0"/>
                <w14:ligatures w14:val="none"/>
              </w:rPr>
            </m:ctrlPr>
          </m:sSubPr>
          <m:e>
            <m:r>
              <w:rPr>
                <w:rFonts w:ascii="Cambria Math" w:eastAsia="Times New Roman" w:hAnsi="Cambria Math" w:cs="Times New Roman"/>
                <w:color w:val="000000" w:themeColor="text1"/>
                <w:kern w:val="0"/>
                <w14:ligatures w14:val="none"/>
              </w:rPr>
              <m:t>x</m:t>
            </m:r>
          </m:e>
          <m:sub>
            <m:r>
              <w:rPr>
                <w:rFonts w:ascii="Cambria Math" w:eastAsia="Times New Roman" w:hAnsi="Cambria Math" w:cs="Times New Roman"/>
                <w:color w:val="000000" w:themeColor="text1"/>
                <w:kern w:val="0"/>
                <w14:ligatures w14:val="none"/>
              </w:rPr>
              <m:t>i+m,j+n</m:t>
            </m:r>
          </m:sub>
        </m:sSub>
      </m:oMath>
      <w:r w:rsidR="008348D8">
        <w:rPr>
          <w:rFonts w:ascii="Times New Roman" w:eastAsia="Times New Roman" w:hAnsi="Times New Roman" w:cs="Times New Roman"/>
          <w:color w:val="000000" w:themeColor="text1"/>
          <w:kern w:val="0"/>
          <w14:ligatures w14:val="none"/>
        </w:rPr>
        <w:t xml:space="preserve"> denotes input values within the filter window</w:t>
      </w:r>
    </w:p>
    <w:p w14:paraId="6F2D2570" w14:textId="3F386F97" w:rsidR="002C0C62" w:rsidRDefault="002C0C62" w:rsidP="002C0C62">
      <w:pPr>
        <w:spacing w:before="100" w:beforeAutospacing="1" w:after="100" w:afterAutospacing="1"/>
        <w:jc w:val="both"/>
        <w:rPr>
          <w:b/>
          <w:bCs/>
          <w:color w:val="000000" w:themeColor="text1"/>
        </w:rPr>
      </w:pPr>
      <w:r>
        <w:rPr>
          <w:b/>
          <w:bCs/>
          <w:color w:val="000000" w:themeColor="text1"/>
        </w:rPr>
        <w:t>4.1.2 Fuzzy Logic Systems</w:t>
      </w:r>
    </w:p>
    <w:p w14:paraId="588301AE" w14:textId="03FDBEEE" w:rsidR="002C0C62" w:rsidRDefault="00731E0F" w:rsidP="00770641">
      <w:pPr>
        <w:spacing w:before="100" w:beforeAutospacing="1" w:after="100" w:afterAutospacing="1"/>
        <w:jc w:val="both"/>
        <w:rPr>
          <w:color w:val="000000" w:themeColor="text1"/>
        </w:rPr>
      </w:pPr>
      <w:r>
        <w:rPr>
          <w:color w:val="000000" w:themeColor="text1"/>
        </w:rPr>
        <w:t>The utilization of the fuzzy logic controllers</w:t>
      </w:r>
      <w:r w:rsidR="007E3E58">
        <w:rPr>
          <w:color w:val="000000" w:themeColor="text1"/>
        </w:rPr>
        <w:fldChar w:fldCharType="begin"/>
      </w:r>
      <w:r w:rsidR="00770641">
        <w:rPr>
          <w:color w:val="000000" w:themeColor="text1"/>
        </w:rPr>
        <w:instrText xml:space="preserve"> ADDIN ZOTERO_ITEM CSL_CITATION {"citationID":"a1qjiseaonl","properties":{"formattedCitation":"[93]","plainCitation":"[93]","noteIndex":0},"citationItems":[{"id":1035,"uris":["http://zotero.org/users/9870935/items/JZLSZLYA"],"itemData":{"id":1035,"type":"article-journal","abstract":"Fuzzy-based control systems have demonstrated a remarkable ability to control nonlinear processes, a characteristic commonly observed in power systems, particularly in the context of power quality enhancement. Despite this, an updated and comprehensive literature review on the applications of fuzzy logic in the domain of power quality control has been lacking. To address this gap, this study critically examines published research on the effective and efficient use of fuzzy logic in resolving quality issues within power systems. Data sources included the Web of Science and academic journal databases, followed by an evaluation of target articles based on predefined criteria. The information was then classified into seven categories, including control system type, features of the fuzzy logic controller, fuzzy logic inference strategy, power quality issue, control device, implementation methodology (efficacy testing), and efficiency improvement. Our study revealed that fuzzy-based control systems have evolved from simple type-1 fuzzy controllers to advanced control systems (type-2 fuzzy and hybrid) capable of effectively addressing complex power quality issues. We believe that the insights gained from this study will be useful to both experienced and inexperienced researchers and industry engineers seeking to leverage fuzzy logic to enhance power quality control.","container-title":"Applied Sciences","DOI":"10.3390/app14114468","ISSN":"2076-3417","issue":"11","journalAbbreviation":"Applied Sciences","language":"en","license":"https://creativecommons.org/licenses/by/4.0/","page":"4468","source":"DOI.org (Crossref)","title":"Fuzzy Control Systems for Power Quality Improvement—A Systematic Review Exploring Their Efficacy and Efficiency","volume":"14","author":[{"family":"Miron","given":"Anca"},{"family":"Cziker","given":"Andrei C."},{"family":"Beleiu","given":"Horia G."}],"issued":{"date-parts":[["2024",5,23]]}}}],"schema":"https://github.com/citation-style-language/schema/raw/master/csl-citation.json"} </w:instrText>
      </w:r>
      <w:r w:rsidR="007E3E58">
        <w:rPr>
          <w:color w:val="000000" w:themeColor="text1"/>
        </w:rPr>
        <w:fldChar w:fldCharType="separate"/>
      </w:r>
      <w:r w:rsidR="00770641" w:rsidRPr="00770641">
        <w:rPr>
          <w:rFonts w:eastAsiaTheme="minorHAnsi"/>
        </w:rPr>
        <w:t>[93]</w:t>
      </w:r>
      <w:r w:rsidR="007E3E58">
        <w:rPr>
          <w:color w:val="000000" w:themeColor="text1"/>
        </w:rPr>
        <w:fldChar w:fldCharType="end"/>
      </w:r>
      <w:r>
        <w:rPr>
          <w:color w:val="000000" w:themeColor="text1"/>
        </w:rPr>
        <w:t xml:space="preserve"> are widely for the PQ applications due to their ability to handle uncertainty and imprecise information effectively. These controllers provide robust decision-making capabilities by resembling the human-decision making behaviour</w:t>
      </w:r>
      <w:r w:rsidR="00581570">
        <w:rPr>
          <w:color w:val="000000" w:themeColor="text1"/>
        </w:rPr>
        <w:t xml:space="preserve"> and linguistic rules rather than relying solely over mathematical models. The fundamental steps:</w:t>
      </w:r>
    </w:p>
    <w:p w14:paraId="595E460D" w14:textId="4BFDE5A0" w:rsidR="00581570" w:rsidRDefault="00D60EAE" w:rsidP="001D0E8A">
      <w:pPr>
        <w:pStyle w:val="ListParagraph"/>
        <w:numPr>
          <w:ilvl w:val="0"/>
          <w:numId w:val="60"/>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b/>
          <w:bCs/>
          <w:color w:val="000000" w:themeColor="text1"/>
          <w:kern w:val="0"/>
          <w14:ligatures w14:val="none"/>
        </w:rPr>
        <w:t xml:space="preserve">Fuzzification: </w:t>
      </w:r>
      <w:r>
        <w:rPr>
          <w:rFonts w:ascii="Times New Roman" w:eastAsia="Times New Roman" w:hAnsi="Times New Roman" w:cs="Times New Roman"/>
          <w:color w:val="000000" w:themeColor="text1"/>
          <w:kern w:val="0"/>
          <w14:ligatures w14:val="none"/>
        </w:rPr>
        <w:t>Numerical inputs conversion into fuzzy sets with defined membership values</w:t>
      </w:r>
    </w:p>
    <w:p w14:paraId="648AFDB4" w14:textId="7824C5A5" w:rsidR="00D60EAE" w:rsidRDefault="00D60EAE" w:rsidP="001D0E8A">
      <w:pPr>
        <w:pStyle w:val="ListParagraph"/>
        <w:numPr>
          <w:ilvl w:val="0"/>
          <w:numId w:val="60"/>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b/>
          <w:bCs/>
          <w:color w:val="000000" w:themeColor="text1"/>
          <w:kern w:val="0"/>
          <w14:ligatures w14:val="none"/>
        </w:rPr>
        <w:t>Rule Eval</w:t>
      </w:r>
      <w:r w:rsidR="005749AC">
        <w:rPr>
          <w:rFonts w:ascii="Times New Roman" w:eastAsia="Times New Roman" w:hAnsi="Times New Roman" w:cs="Times New Roman"/>
          <w:b/>
          <w:bCs/>
          <w:color w:val="000000" w:themeColor="text1"/>
          <w:kern w:val="0"/>
          <w14:ligatures w14:val="none"/>
        </w:rPr>
        <w:t>uation:</w:t>
      </w:r>
      <w:r w:rsidR="005749AC">
        <w:rPr>
          <w:rFonts w:ascii="Times New Roman" w:eastAsia="Times New Roman" w:hAnsi="Times New Roman" w:cs="Times New Roman"/>
          <w:color w:val="000000" w:themeColor="text1"/>
          <w:kern w:val="0"/>
          <w14:ligatures w14:val="none"/>
        </w:rPr>
        <w:t xml:space="preserve"> Predefined rule</w:t>
      </w:r>
      <w:r w:rsidR="007D1002">
        <w:rPr>
          <w:rFonts w:ascii="Times New Roman" w:eastAsia="Times New Roman" w:hAnsi="Times New Roman" w:cs="Times New Roman"/>
          <w:color w:val="000000" w:themeColor="text1"/>
          <w:kern w:val="0"/>
          <w14:ligatures w14:val="none"/>
        </w:rPr>
        <w:t xml:space="preserve"> bases</w:t>
      </w:r>
      <w:r w:rsidR="005749AC">
        <w:rPr>
          <w:rFonts w:ascii="Times New Roman" w:eastAsia="Times New Roman" w:hAnsi="Times New Roman" w:cs="Times New Roman"/>
          <w:color w:val="000000" w:themeColor="text1"/>
          <w:kern w:val="0"/>
          <w14:ligatures w14:val="none"/>
        </w:rPr>
        <w:t xml:space="preserve"> utilization </w:t>
      </w:r>
      <w:r w:rsidR="007D1002">
        <w:rPr>
          <w:rFonts w:ascii="Times New Roman" w:eastAsia="Times New Roman" w:hAnsi="Times New Roman" w:cs="Times New Roman"/>
          <w:color w:val="000000" w:themeColor="text1"/>
          <w:kern w:val="0"/>
          <w14:ligatures w14:val="none"/>
        </w:rPr>
        <w:t>and applies fuzzy operators to assess system conditions.</w:t>
      </w:r>
    </w:p>
    <w:p w14:paraId="02E1482A" w14:textId="17A01DCA" w:rsidR="007D1002" w:rsidRDefault="007D1002" w:rsidP="001D0E8A">
      <w:pPr>
        <w:pStyle w:val="ListParagraph"/>
        <w:numPr>
          <w:ilvl w:val="0"/>
          <w:numId w:val="60"/>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b/>
          <w:bCs/>
          <w:color w:val="000000" w:themeColor="text1"/>
          <w:kern w:val="0"/>
          <w14:ligatures w14:val="none"/>
        </w:rPr>
        <w:t>Aggre</w:t>
      </w:r>
      <w:r w:rsidR="00956E54">
        <w:rPr>
          <w:rFonts w:ascii="Times New Roman" w:eastAsia="Times New Roman" w:hAnsi="Times New Roman" w:cs="Times New Roman"/>
          <w:b/>
          <w:bCs/>
          <w:color w:val="000000" w:themeColor="text1"/>
          <w:kern w:val="0"/>
          <w14:ligatures w14:val="none"/>
        </w:rPr>
        <w:t>gation:</w:t>
      </w:r>
      <w:r w:rsidR="00956E54">
        <w:rPr>
          <w:rFonts w:ascii="Times New Roman" w:eastAsia="Times New Roman" w:hAnsi="Times New Roman" w:cs="Times New Roman"/>
          <w:color w:val="000000" w:themeColor="text1"/>
          <w:kern w:val="0"/>
          <w14:ligatures w14:val="none"/>
        </w:rPr>
        <w:t xml:space="preserve"> Output merging to generate a combined fuzzy response.</w:t>
      </w:r>
    </w:p>
    <w:p w14:paraId="416BB311" w14:textId="2F5D93AC" w:rsidR="00956E54" w:rsidRDefault="00956E54" w:rsidP="001D0E8A">
      <w:pPr>
        <w:pStyle w:val="ListParagraph"/>
        <w:numPr>
          <w:ilvl w:val="0"/>
          <w:numId w:val="60"/>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b/>
          <w:bCs/>
          <w:color w:val="000000" w:themeColor="text1"/>
          <w:kern w:val="0"/>
          <w14:ligatures w14:val="none"/>
        </w:rPr>
        <w:t>Defuzzification:</w:t>
      </w:r>
      <w:r>
        <w:rPr>
          <w:rFonts w:ascii="Times New Roman" w:eastAsia="Times New Roman" w:hAnsi="Times New Roman" w:cs="Times New Roman"/>
          <w:color w:val="000000" w:themeColor="text1"/>
          <w:kern w:val="0"/>
          <w14:ligatures w14:val="none"/>
        </w:rPr>
        <w:t xml:space="preserve"> </w:t>
      </w:r>
      <w:r w:rsidR="00AF0395">
        <w:rPr>
          <w:rFonts w:ascii="Times New Roman" w:eastAsia="Times New Roman" w:hAnsi="Times New Roman" w:cs="Times New Roman"/>
          <w:color w:val="000000" w:themeColor="text1"/>
          <w:kern w:val="0"/>
          <w14:ligatures w14:val="none"/>
        </w:rPr>
        <w:t xml:space="preserve">Aggregated fuzzy output conversion into a precise control action for the system application. </w:t>
      </w:r>
    </w:p>
    <w:p w14:paraId="24FDE28E" w14:textId="2312BE88" w:rsidR="00AF0395" w:rsidRPr="00AF0395" w:rsidRDefault="00AF0395" w:rsidP="00AF0395">
      <w:pPr>
        <w:spacing w:before="100" w:beforeAutospacing="1" w:after="100" w:afterAutospacing="1"/>
        <w:jc w:val="both"/>
        <w:rPr>
          <w:color w:val="000000" w:themeColor="text1"/>
        </w:rPr>
      </w:pPr>
      <w:r>
        <w:rPr>
          <w:color w:val="000000" w:themeColor="text1"/>
        </w:rPr>
        <w:t xml:space="preserve">In PQ, especially for FACTS devices, </w:t>
      </w:r>
      <w:r w:rsidR="00B01C52">
        <w:rPr>
          <w:color w:val="000000" w:themeColor="text1"/>
        </w:rPr>
        <w:t xml:space="preserve">fuzzy logic is instrumental in dynamically adjusting control parameters. </w:t>
      </w:r>
      <w:r w:rsidR="00E914D5">
        <w:rPr>
          <w:color w:val="000000" w:themeColor="text1"/>
        </w:rPr>
        <w:t xml:space="preserve">This method typically processes inputs such as error and change in error </w:t>
      </w:r>
      <w:r w:rsidR="005B5C34">
        <w:rPr>
          <w:color w:val="000000" w:themeColor="text1"/>
        </w:rPr>
        <w:t xml:space="preserve">to find an appropriate control action. The mathematical representation of this procedure is as follows: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
        <w:gridCol w:w="8183"/>
        <w:gridCol w:w="616"/>
      </w:tblGrid>
      <w:tr w:rsidR="002B41BD" w:rsidRPr="007055FA" w14:paraId="14A21717" w14:textId="77777777" w:rsidTr="002C6C85">
        <w:tc>
          <w:tcPr>
            <w:tcW w:w="553" w:type="dxa"/>
            <w:vAlign w:val="center"/>
          </w:tcPr>
          <w:p w14:paraId="7D5B081C" w14:textId="77777777" w:rsidR="002B41BD" w:rsidRPr="007055FA" w:rsidRDefault="002B41BD" w:rsidP="002C6C85">
            <w:pPr>
              <w:spacing w:line="360" w:lineRule="auto"/>
              <w:jc w:val="center"/>
              <w:rPr>
                <w:color w:val="000000" w:themeColor="text1"/>
              </w:rPr>
            </w:pPr>
          </w:p>
        </w:tc>
        <w:tc>
          <w:tcPr>
            <w:tcW w:w="8183" w:type="dxa"/>
            <w:vAlign w:val="center"/>
          </w:tcPr>
          <w:p w14:paraId="2853143B" w14:textId="3CFF2DED" w:rsidR="002B41BD" w:rsidRPr="00CA1224" w:rsidRDefault="00000000" w:rsidP="002C6C85">
            <w:pPr>
              <w:spacing w:before="100" w:beforeAutospacing="1" w:after="100" w:afterAutospacing="1" w:line="360" w:lineRule="auto"/>
              <w:jc w:val="both"/>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μ</m:t>
                    </m:r>
                  </m:e>
                  <m:sub>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i</m:t>
                        </m:r>
                      </m:sub>
                    </m:sSub>
                  </m:sub>
                </m:sSub>
                <m:r>
                  <m:rPr>
                    <m:sty m:val="p"/>
                  </m:rPr>
                  <w:rPr>
                    <w:rFonts w:ascii="Cambria Math" w:hAnsi="Cambria Math"/>
                    <w:color w:val="000000" w:themeColor="text1"/>
                  </w:rPr>
                  <m:t>(e)Λ</m:t>
                </m:r>
                <m:sSub>
                  <m:sSubPr>
                    <m:ctrlPr>
                      <w:rPr>
                        <w:rFonts w:ascii="Cambria Math" w:hAnsi="Cambria Math"/>
                        <w:i/>
                        <w:color w:val="000000" w:themeColor="text1"/>
                      </w:rPr>
                    </m:ctrlPr>
                  </m:sSubPr>
                  <m:e>
                    <m:r>
                      <w:rPr>
                        <w:rFonts w:ascii="Cambria Math" w:hAnsi="Cambria Math"/>
                        <w:color w:val="000000" w:themeColor="text1"/>
                      </w:rPr>
                      <m:t>μ</m:t>
                    </m:r>
                  </m:e>
                  <m:sub>
                    <m:sSub>
                      <m:sSubPr>
                        <m:ctrlPr>
                          <w:rPr>
                            <w:rFonts w:ascii="Cambria Math" w:hAnsi="Cambria Math"/>
                            <w:i/>
                            <w:color w:val="000000" w:themeColor="text1"/>
                          </w:rPr>
                        </m:ctrlPr>
                      </m:sSubPr>
                      <m:e>
                        <m:r>
                          <w:rPr>
                            <w:rFonts w:ascii="Cambria Math" w:hAnsi="Cambria Math"/>
                            <w:color w:val="000000" w:themeColor="text1"/>
                          </w:rPr>
                          <m:t>B</m:t>
                        </m:r>
                      </m:e>
                      <m:sub>
                        <m:r>
                          <w:rPr>
                            <w:rFonts w:ascii="Cambria Math" w:hAnsi="Cambria Math"/>
                            <w:color w:val="000000" w:themeColor="text1"/>
                          </w:rPr>
                          <m:t>i</m:t>
                        </m:r>
                      </m:sub>
                    </m:sSub>
                  </m:sub>
                </m:sSub>
                <m:r>
                  <w:rPr>
                    <w:rFonts w:ascii="Cambria Math" w:hAnsi="Cambria Math"/>
                    <w:color w:val="000000" w:themeColor="text1"/>
                  </w:rPr>
                  <m:t>(∆e)→</m:t>
                </m:r>
                <m:sSub>
                  <m:sSubPr>
                    <m:ctrlPr>
                      <w:rPr>
                        <w:rFonts w:ascii="Cambria Math" w:hAnsi="Cambria Math"/>
                        <w:i/>
                        <w:color w:val="000000" w:themeColor="text1"/>
                      </w:rPr>
                    </m:ctrlPr>
                  </m:sSubPr>
                  <m:e>
                    <m:r>
                      <w:rPr>
                        <w:rFonts w:ascii="Cambria Math" w:hAnsi="Cambria Math"/>
                        <w:color w:val="000000" w:themeColor="text1"/>
                      </w:rPr>
                      <m:t>μ</m:t>
                    </m:r>
                  </m:e>
                  <m:sub>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i</m:t>
                        </m:r>
                      </m:sub>
                    </m:sSub>
                    <m:r>
                      <w:rPr>
                        <w:rFonts w:ascii="Cambria Math" w:hAnsi="Cambria Math"/>
                        <w:color w:val="000000" w:themeColor="text1"/>
                      </w:rPr>
                      <m:t>(u)</m:t>
                    </m:r>
                  </m:sub>
                </m:sSub>
              </m:oMath>
            </m:oMathPara>
          </w:p>
        </w:tc>
        <w:tc>
          <w:tcPr>
            <w:tcW w:w="614" w:type="dxa"/>
            <w:vAlign w:val="center"/>
          </w:tcPr>
          <w:p w14:paraId="163BF13B" w14:textId="5B90CB04" w:rsidR="002B41BD" w:rsidRPr="007055FA" w:rsidRDefault="002B41BD" w:rsidP="002C6C85">
            <w:pPr>
              <w:spacing w:line="360" w:lineRule="auto"/>
              <w:jc w:val="center"/>
              <w:rPr>
                <w:color w:val="000000" w:themeColor="text1"/>
              </w:rPr>
            </w:pPr>
            <w:r w:rsidRPr="007055FA">
              <w:rPr>
                <w:color w:val="000000" w:themeColor="text1"/>
              </w:rPr>
              <w:t>(</w:t>
            </w:r>
            <w:r>
              <w:rPr>
                <w:color w:val="000000" w:themeColor="text1"/>
              </w:rPr>
              <w:t>45</w:t>
            </w:r>
            <w:r w:rsidRPr="007055FA">
              <w:rPr>
                <w:color w:val="000000" w:themeColor="text1"/>
              </w:rPr>
              <w:t>)</w:t>
            </w:r>
          </w:p>
        </w:tc>
      </w:tr>
    </w:tbl>
    <w:p w14:paraId="71809622" w14:textId="72F34CEA" w:rsidR="00E3680C" w:rsidRPr="0033515A" w:rsidRDefault="00000000" w:rsidP="001D0E8A">
      <w:pPr>
        <w:pStyle w:val="ListParagraph"/>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A</m:t>
            </m:r>
          </m:sub>
        </m:sSub>
      </m:oMath>
      <w:r w:rsidR="00E3680C">
        <w:rPr>
          <w:rFonts w:ascii="Times New Roman" w:eastAsia="Times New Roman" w:hAnsi="Times New Roman" w:cs="Times New Roman"/>
          <w:kern w:val="0"/>
          <w14:ligatures w14:val="none"/>
        </w:rPr>
        <w:t>,</w:t>
      </w:r>
      <w:r w:rsidR="00E3680C" w:rsidRPr="00E3680C">
        <w:rPr>
          <w:rFonts w:ascii="Cambria Math" w:eastAsia="Times New Roman" w:hAnsi="Cambria Math" w:cs="Times New Roman"/>
          <w:i/>
          <w:kern w:val="0"/>
          <w14:ligatures w14:val="none"/>
        </w:rPr>
        <w:t xml:space="preserve">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B</m:t>
            </m:r>
          </m:sub>
        </m:sSub>
      </m:oMath>
      <w:r w:rsidR="00E3680C">
        <w:rPr>
          <w:rFonts w:ascii="Cambria Math" w:eastAsia="Times New Roman" w:hAnsi="Cambria Math" w:cs="Times New Roman"/>
          <w:i/>
          <w:kern w:val="0"/>
          <w14:ligatures w14:val="none"/>
        </w:rPr>
        <w:t>,</w:t>
      </w:r>
      <w:r w:rsidR="00E3680C" w:rsidRPr="00E3680C">
        <w:rPr>
          <w:rFonts w:ascii="Cambria Math" w:eastAsia="Times New Roman" w:hAnsi="Cambria Math" w:cs="Times New Roman"/>
          <w:i/>
          <w:kern w:val="0"/>
          <w14:ligatures w14:val="none"/>
        </w:rPr>
        <w:t xml:space="preserve">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C</m:t>
            </m:r>
          </m:sub>
        </m:sSub>
      </m:oMath>
      <w:r w:rsidR="00E3680C">
        <w:rPr>
          <w:rFonts w:ascii="Cambria Math" w:eastAsia="Times New Roman" w:hAnsi="Cambria Math" w:cs="Times New Roman"/>
          <w:iCs/>
          <w:kern w:val="0"/>
          <w14:ligatures w14:val="none"/>
        </w:rPr>
        <w:t xml:space="preserve"> are the membership </w:t>
      </w:r>
      <w:r w:rsidR="00100672">
        <w:rPr>
          <w:rFonts w:ascii="Cambria Math" w:eastAsia="Times New Roman" w:hAnsi="Cambria Math" w:cs="Times New Roman"/>
          <w:iCs/>
          <w:kern w:val="0"/>
          <w14:ligatures w14:val="none"/>
        </w:rPr>
        <w:t>functions representing the linguistic variables for the system inputs and outputs</w:t>
      </w:r>
    </w:p>
    <w:p w14:paraId="7742460A" w14:textId="21ACF555" w:rsidR="00E3680C" w:rsidRDefault="006A6A61" w:rsidP="001D0E8A">
      <w:pPr>
        <w:pStyle w:val="ListParagraph"/>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i/>
          <w:iCs/>
          <w:kern w:val="0"/>
          <w14:ligatures w14:val="none"/>
        </w:rPr>
        <w:t xml:space="preserve">e </w:t>
      </w:r>
      <w:r w:rsidR="00056FEB">
        <w:rPr>
          <w:rFonts w:ascii="Times New Roman" w:eastAsia="Times New Roman" w:hAnsi="Times New Roman" w:cs="Times New Roman"/>
          <w:kern w:val="0"/>
          <w14:ligatures w14:val="none"/>
        </w:rPr>
        <w:t>is the error</w:t>
      </w:r>
    </w:p>
    <w:p w14:paraId="277D1808" w14:textId="0ACA41B1" w:rsidR="00056FEB" w:rsidRPr="0043772D" w:rsidRDefault="00A83522" w:rsidP="001D0E8A">
      <w:pPr>
        <w:pStyle w:val="ListParagraph"/>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color w:val="000000" w:themeColor="text1"/>
            <w:kern w:val="0"/>
            <w14:ligatures w14:val="none"/>
          </w:rPr>
          <m:t>∆e</m:t>
        </m:r>
      </m:oMath>
      <w:r>
        <w:rPr>
          <w:rFonts w:ascii="Times New Roman" w:eastAsia="Times New Roman" w:hAnsi="Times New Roman" w:cs="Times New Roman"/>
          <w:color w:val="000000" w:themeColor="text1"/>
          <w:kern w:val="0"/>
          <w14:ligatures w14:val="none"/>
        </w:rPr>
        <w:t xml:space="preserve"> is the change in error</w:t>
      </w:r>
    </w:p>
    <w:p w14:paraId="532C855F" w14:textId="32A685EE" w:rsidR="002C0C62" w:rsidRPr="0034771C" w:rsidRDefault="0043772D" w:rsidP="001D0E8A">
      <w:pPr>
        <w:pStyle w:val="ListParagraph"/>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color w:val="000000" w:themeColor="text1"/>
            <w:kern w:val="0"/>
            <w14:ligatures w14:val="none"/>
          </w:rPr>
          <m:t>u</m:t>
        </m:r>
      </m:oMath>
      <w:r>
        <w:rPr>
          <w:rFonts w:ascii="Times New Roman" w:eastAsia="Times New Roman" w:hAnsi="Times New Roman" w:cs="Times New Roman"/>
          <w:color w:val="000000" w:themeColor="text1"/>
          <w:kern w:val="0"/>
          <w14:ligatures w14:val="none"/>
        </w:rPr>
        <w:t xml:space="preserve"> is the appropriate control action</w:t>
      </w:r>
    </w:p>
    <w:p w14:paraId="45B049E3" w14:textId="4CAD50DF" w:rsidR="00B241DE" w:rsidRPr="00EA3359" w:rsidRDefault="0034771C" w:rsidP="00EA3359">
      <w:pPr>
        <w:spacing w:before="100" w:beforeAutospacing="1" w:after="100" w:afterAutospacing="1"/>
      </w:pPr>
      <w:r>
        <w:lastRenderedPageBreak/>
        <w:t xml:space="preserve">These rules help optimize the performance of PQ devices such as DVRs and DSTATCOMS by ensuring real time adaptive control. </w:t>
      </w:r>
    </w:p>
    <w:p w14:paraId="1444883E" w14:textId="3DC6438D" w:rsidR="0034771C" w:rsidRDefault="0034771C" w:rsidP="00012929">
      <w:pPr>
        <w:spacing w:before="100" w:beforeAutospacing="1" w:after="100" w:afterAutospacing="1"/>
        <w:jc w:val="both"/>
        <w:rPr>
          <w:b/>
          <w:bCs/>
          <w:color w:val="000000" w:themeColor="text1"/>
        </w:rPr>
      </w:pPr>
      <w:r>
        <w:rPr>
          <w:b/>
          <w:bCs/>
          <w:color w:val="000000" w:themeColor="text1"/>
        </w:rPr>
        <w:t xml:space="preserve">4.1.3 </w:t>
      </w:r>
      <w:r w:rsidR="00012929" w:rsidRPr="00012929">
        <w:rPr>
          <w:b/>
          <w:bCs/>
          <w:color w:val="000000" w:themeColor="text1"/>
        </w:rPr>
        <w:t>Evolutionary and Swarm Intelligence Algorithms</w:t>
      </w:r>
    </w:p>
    <w:p w14:paraId="2F310817" w14:textId="014DEE10" w:rsidR="00EA3359" w:rsidRDefault="00012929" w:rsidP="00EA3359">
      <w:pPr>
        <w:spacing w:before="100" w:beforeAutospacing="1" w:after="100" w:afterAutospacing="1"/>
      </w:pPr>
      <w:r>
        <w:t xml:space="preserve">For the matter of optimization and efficiency enhancements of PQ </w:t>
      </w:r>
      <w:r w:rsidR="009D27E3">
        <w:t xml:space="preserve">in control systems, evolutionary computing and swarm intelligence </w:t>
      </w:r>
      <w:r w:rsidR="00544945">
        <w:t>algorithms</w:t>
      </w:r>
      <w:r w:rsidR="009D27E3">
        <w:t xml:space="preserve"> have been widely applied. By emulation of biological pr</w:t>
      </w:r>
      <w:r w:rsidR="00E72573">
        <w:t>ocesses and natural behaviours, these methods try to solve complex optimization problem</w:t>
      </w:r>
      <w:r w:rsidR="007C6121">
        <w:t xml:space="preserve">s </w:t>
      </w:r>
      <w:r w:rsidR="00544945">
        <w:t>efficiently</w:t>
      </w:r>
      <w:r w:rsidR="007C6121">
        <w:t>.</w:t>
      </w:r>
    </w:p>
    <w:p w14:paraId="3597A048" w14:textId="734B7360" w:rsidR="0095560D" w:rsidRDefault="0095560D" w:rsidP="0095560D">
      <w:pPr>
        <w:spacing w:before="100" w:beforeAutospacing="1" w:after="100" w:afterAutospacing="1"/>
        <w:jc w:val="both"/>
        <w:rPr>
          <w:b/>
          <w:bCs/>
          <w:color w:val="000000" w:themeColor="text1"/>
        </w:rPr>
      </w:pPr>
      <w:r>
        <w:rPr>
          <w:b/>
          <w:bCs/>
          <w:color w:val="000000" w:themeColor="text1"/>
        </w:rPr>
        <w:t>4.1.3.1 Particle Swarm Optimization (PSO)</w:t>
      </w:r>
    </w:p>
    <w:p w14:paraId="63E0793A" w14:textId="325EB4B9" w:rsidR="0095560D" w:rsidRPr="00EA3359" w:rsidRDefault="00D41E4B" w:rsidP="00770641">
      <w:pPr>
        <w:spacing w:before="100" w:beforeAutospacing="1" w:after="100" w:afterAutospacing="1"/>
      </w:pPr>
      <w:r>
        <w:t>PSO</w:t>
      </w:r>
      <w:r w:rsidR="00AD2254">
        <w:fldChar w:fldCharType="begin"/>
      </w:r>
      <w:r w:rsidR="00770641">
        <w:instrText xml:space="preserve"> ADDIN ZOTERO_ITEM CSL_CITATION {"citationID":"a1rqnt284n0","properties":{"formattedCitation":"[94]","plainCitation":"[94]","noteIndex":0},"citationItems":[{"id":1034,"uris":["http://zotero.org/users/9870935/items/ATY8PK26"],"itemData":{"id":1034,"type":"paper-conference","container-title":"2009 IEEE Energy Conversion Congress and Exposition","DOI":"10.1109/ECCE.2009.5316292","event-place":"San Jose, CA","event-title":"2009 IEEE Energy Conversion Congress and Exposition. ECCE 2009","ISBN":"978-1-4244-2893-9","page":"527-534","publisher":"IEEE","publisher-place":"San Jose, CA","source":"DOI.org (Crossref)","title":"Optimal placement of Distributed Facts devices in power networks Using Particle Swarm Optimization","URL":"http://ieeexplore.ieee.org/document/5316292/","author":[{"family":"Das","given":"D."},{"family":"Prasai","given":"A."},{"family":"Harley","given":"R.G."},{"family":"Divan","given":"D."}],"accessed":{"date-parts":[["2025",4,13]]},"issued":{"date-parts":[["2009",9]]}}}],"schema":"https://github.com/citation-style-language/schema/raw/master/csl-citation.json"} </w:instrText>
      </w:r>
      <w:r w:rsidR="00AD2254">
        <w:fldChar w:fldCharType="separate"/>
      </w:r>
      <w:r w:rsidR="00770641" w:rsidRPr="00770641">
        <w:rPr>
          <w:rFonts w:eastAsiaTheme="minorHAnsi"/>
        </w:rPr>
        <w:t>[94]</w:t>
      </w:r>
      <w:r w:rsidR="00AD2254">
        <w:fldChar w:fldCharType="end"/>
      </w:r>
      <w:r w:rsidR="00FC79E4">
        <w:t xml:space="preserve"> is a population-based optimization technique which is inspired by the </w:t>
      </w:r>
      <w:r w:rsidR="00C67BF6">
        <w:t>behaviours</w:t>
      </w:r>
      <w:r w:rsidR="00FC79E4">
        <w:t xml:space="preserve"> of birds and fish. This method tries to refine the potential solutions using </w:t>
      </w:r>
      <w:r w:rsidR="00E458C8">
        <w:t>the particle velocities update and positions according to the following mathematical equations:</w:t>
      </w:r>
    </w:p>
    <w:p w14:paraId="07101A20" w14:textId="77777777" w:rsidR="00EA3359" w:rsidRPr="00EA3359" w:rsidRDefault="00EA3359" w:rsidP="00EA3359">
      <w:pPr>
        <w:spacing w:before="100" w:beforeAutospacing="1" w:after="100" w:afterAutospacing="1"/>
      </w:pPr>
      <w:r w:rsidRPr="00EA3359">
        <w:t>Fuzzy logic controllers provide robust performance in power quality applications by managing uncertainty and imprecision. The basic fuzzy inference process involves: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
        <w:gridCol w:w="8183"/>
        <w:gridCol w:w="616"/>
      </w:tblGrid>
      <w:tr w:rsidR="00C67BF6" w:rsidRPr="007055FA" w14:paraId="139122E4" w14:textId="77777777" w:rsidTr="002C6C85">
        <w:tc>
          <w:tcPr>
            <w:tcW w:w="553" w:type="dxa"/>
            <w:vAlign w:val="center"/>
          </w:tcPr>
          <w:p w14:paraId="53ED52D9" w14:textId="77777777" w:rsidR="00C67BF6" w:rsidRPr="007055FA" w:rsidRDefault="00C67BF6" w:rsidP="002C6C85">
            <w:pPr>
              <w:spacing w:line="360" w:lineRule="auto"/>
              <w:jc w:val="center"/>
              <w:rPr>
                <w:color w:val="000000" w:themeColor="text1"/>
              </w:rPr>
            </w:pPr>
          </w:p>
        </w:tc>
        <w:tc>
          <w:tcPr>
            <w:tcW w:w="8183" w:type="dxa"/>
            <w:vAlign w:val="center"/>
          </w:tcPr>
          <w:p w14:paraId="5290436B" w14:textId="0F7315F1" w:rsidR="00C67BF6" w:rsidRPr="00CA1224" w:rsidRDefault="00000000" w:rsidP="002C6C85">
            <w:pPr>
              <w:spacing w:before="100" w:beforeAutospacing="1" w:after="100" w:afterAutospacing="1" w:line="360" w:lineRule="auto"/>
              <w:jc w:val="both"/>
              <w:rPr>
                <w:color w:val="000000" w:themeColor="text1"/>
              </w:rPr>
            </w:pPr>
            <m:oMathPara>
              <m:oMath>
                <m:sSubSup>
                  <m:sSubSupPr>
                    <m:ctrlPr>
                      <w:rPr>
                        <w:rFonts w:ascii="Cambria Math" w:hAnsi="Cambria Math"/>
                        <w:i/>
                        <w:color w:val="000000" w:themeColor="text1"/>
                      </w:rPr>
                    </m:ctrlPr>
                  </m:sSubSupPr>
                  <m:e>
                    <m:r>
                      <w:rPr>
                        <w:rFonts w:ascii="Cambria Math" w:hAnsi="Cambria Math"/>
                        <w:color w:val="000000" w:themeColor="text1"/>
                      </w:rPr>
                      <m:t>v</m:t>
                    </m:r>
                  </m:e>
                  <m:sub>
                    <m:r>
                      <w:rPr>
                        <w:rFonts w:ascii="Cambria Math" w:hAnsi="Cambria Math"/>
                        <w:color w:val="000000" w:themeColor="text1"/>
                      </w:rPr>
                      <m:t>i</m:t>
                    </m:r>
                  </m:sub>
                  <m:sup>
                    <m:r>
                      <w:rPr>
                        <w:rFonts w:ascii="Cambria Math" w:hAnsi="Cambria Math"/>
                        <w:color w:val="000000" w:themeColor="text1"/>
                      </w:rPr>
                      <m:t>k+1</m:t>
                    </m:r>
                  </m:sup>
                </m:sSubSup>
                <m:r>
                  <w:rPr>
                    <w:rFonts w:ascii="Cambria Math" w:hAnsi="Cambria Math"/>
                    <w:color w:val="000000" w:themeColor="text1"/>
                  </w:rPr>
                  <m:t>=w.</m:t>
                </m:r>
                <m:sSubSup>
                  <m:sSubSupPr>
                    <m:ctrlPr>
                      <w:rPr>
                        <w:rFonts w:ascii="Cambria Math" w:hAnsi="Cambria Math"/>
                        <w:i/>
                        <w:color w:val="000000" w:themeColor="text1"/>
                      </w:rPr>
                    </m:ctrlPr>
                  </m:sSubSupPr>
                  <m:e>
                    <m:r>
                      <w:rPr>
                        <w:rFonts w:ascii="Cambria Math" w:hAnsi="Cambria Math"/>
                        <w:color w:val="000000" w:themeColor="text1"/>
                      </w:rPr>
                      <m:t>v</m:t>
                    </m:r>
                  </m:e>
                  <m:sub>
                    <m:r>
                      <w:rPr>
                        <w:rFonts w:ascii="Cambria Math" w:hAnsi="Cambria Math"/>
                        <w:color w:val="000000" w:themeColor="text1"/>
                      </w:rPr>
                      <m:t>i</m:t>
                    </m:r>
                  </m:sub>
                  <m:sup>
                    <m:r>
                      <w:rPr>
                        <w:rFonts w:ascii="Cambria Math" w:hAnsi="Cambria Math"/>
                        <w:color w:val="000000" w:themeColor="text1"/>
                      </w:rPr>
                      <m:t>k</m:t>
                    </m:r>
                  </m:sup>
                </m:sSubSup>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a</m:t>
                    </m:r>
                  </m:sub>
                </m:sSub>
                <m:r>
                  <w:rPr>
                    <w:rFonts w:ascii="Cambria Math" w:hAnsi="Cambria Math"/>
                    <w:color w:val="000000" w:themeColor="text1"/>
                  </w:rPr>
                  <m:t>.</m:t>
                </m:r>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pbest</m:t>
                        </m:r>
                      </m:e>
                      <m:sub>
                        <m:r>
                          <w:rPr>
                            <w:rFonts w:ascii="Cambria Math" w:hAnsi="Cambria Math"/>
                            <w:color w:val="000000" w:themeColor="text1"/>
                          </w:rPr>
                          <m:t>i</m:t>
                        </m:r>
                      </m:sub>
                    </m:sSub>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x</m:t>
                        </m:r>
                      </m:e>
                      <m:sub>
                        <m:r>
                          <w:rPr>
                            <w:rFonts w:ascii="Cambria Math" w:hAnsi="Cambria Math"/>
                            <w:color w:val="000000" w:themeColor="text1"/>
                          </w:rPr>
                          <m:t>i</m:t>
                        </m:r>
                      </m:sub>
                      <m:sup>
                        <m:r>
                          <w:rPr>
                            <w:rFonts w:ascii="Cambria Math" w:hAnsi="Cambria Math"/>
                            <w:color w:val="000000" w:themeColor="text1"/>
                          </w:rPr>
                          <m:t>k</m:t>
                        </m:r>
                      </m:sup>
                    </m:sSubSup>
                  </m:e>
                </m:d>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2</m:t>
                    </m:r>
                  </m:sub>
                </m:sSub>
                <m:r>
                  <w:rPr>
                    <w:rFonts w:ascii="Cambria Math" w:hAnsi="Cambria Math"/>
                    <w:color w:val="000000" w:themeColor="text1"/>
                  </w:rPr>
                  <m:t>.(gbest-</m:t>
                </m:r>
                <m:sSubSup>
                  <m:sSubSupPr>
                    <m:ctrlPr>
                      <w:rPr>
                        <w:rFonts w:ascii="Cambria Math" w:hAnsi="Cambria Math"/>
                        <w:i/>
                        <w:color w:val="000000" w:themeColor="text1"/>
                      </w:rPr>
                    </m:ctrlPr>
                  </m:sSubSupPr>
                  <m:e>
                    <m:r>
                      <w:rPr>
                        <w:rFonts w:ascii="Cambria Math" w:hAnsi="Cambria Math"/>
                        <w:color w:val="000000" w:themeColor="text1"/>
                      </w:rPr>
                      <m:t>x</m:t>
                    </m:r>
                  </m:e>
                  <m:sub>
                    <m:r>
                      <w:rPr>
                        <w:rFonts w:ascii="Cambria Math" w:hAnsi="Cambria Math"/>
                        <w:color w:val="000000" w:themeColor="text1"/>
                      </w:rPr>
                      <m:t>i</m:t>
                    </m:r>
                  </m:sub>
                  <m:sup>
                    <m:r>
                      <w:rPr>
                        <w:rFonts w:ascii="Cambria Math" w:hAnsi="Cambria Math"/>
                        <w:color w:val="000000" w:themeColor="text1"/>
                      </w:rPr>
                      <m:t>k</m:t>
                    </m:r>
                  </m:sup>
                </m:sSubSup>
                <m:r>
                  <w:rPr>
                    <w:rFonts w:ascii="Cambria Math" w:hAnsi="Cambria Math"/>
                    <w:color w:val="000000" w:themeColor="text1"/>
                  </w:rPr>
                  <m:t>)</m:t>
                </m:r>
              </m:oMath>
            </m:oMathPara>
          </w:p>
        </w:tc>
        <w:tc>
          <w:tcPr>
            <w:tcW w:w="614" w:type="dxa"/>
            <w:vAlign w:val="center"/>
          </w:tcPr>
          <w:p w14:paraId="037751FE" w14:textId="692071C0" w:rsidR="00C67BF6" w:rsidRPr="007055FA" w:rsidRDefault="00C67BF6" w:rsidP="002C6C85">
            <w:pPr>
              <w:spacing w:line="360" w:lineRule="auto"/>
              <w:jc w:val="center"/>
              <w:rPr>
                <w:color w:val="000000" w:themeColor="text1"/>
              </w:rPr>
            </w:pPr>
            <w:r w:rsidRPr="007055FA">
              <w:rPr>
                <w:color w:val="000000" w:themeColor="text1"/>
              </w:rPr>
              <w:t>(</w:t>
            </w:r>
            <w:r>
              <w:rPr>
                <w:color w:val="000000" w:themeColor="text1"/>
              </w:rPr>
              <w:t>4</w:t>
            </w:r>
            <w:r w:rsidR="00D60AC6">
              <w:rPr>
                <w:color w:val="000000" w:themeColor="text1"/>
              </w:rPr>
              <w:t>6</w:t>
            </w:r>
            <w:r w:rsidRPr="007055FA">
              <w:rPr>
                <w:color w:val="000000" w:themeColor="text1"/>
              </w:rPr>
              <w:t>)</w:t>
            </w:r>
          </w:p>
        </w:tc>
      </w:tr>
      <w:tr w:rsidR="00C67BF6" w:rsidRPr="007055FA" w14:paraId="323EB82F" w14:textId="77777777" w:rsidTr="00DE7C65">
        <w:tc>
          <w:tcPr>
            <w:tcW w:w="553" w:type="dxa"/>
          </w:tcPr>
          <w:p w14:paraId="41F43F59" w14:textId="77777777" w:rsidR="00C67BF6" w:rsidRPr="007055FA" w:rsidRDefault="00C67BF6" w:rsidP="002C6C85">
            <w:pPr>
              <w:spacing w:line="360" w:lineRule="auto"/>
              <w:jc w:val="center"/>
              <w:rPr>
                <w:color w:val="000000" w:themeColor="text1"/>
              </w:rPr>
            </w:pPr>
          </w:p>
        </w:tc>
        <w:tc>
          <w:tcPr>
            <w:tcW w:w="8183" w:type="dxa"/>
          </w:tcPr>
          <w:p w14:paraId="522F0DDA" w14:textId="023B4D5A" w:rsidR="00C67BF6" w:rsidRPr="00CA1224" w:rsidRDefault="00000000" w:rsidP="002C6C85">
            <w:pPr>
              <w:spacing w:before="100" w:beforeAutospacing="1" w:after="100" w:afterAutospacing="1" w:line="360" w:lineRule="auto"/>
              <w:jc w:val="both"/>
              <w:rPr>
                <w:color w:val="000000" w:themeColor="text1"/>
              </w:rPr>
            </w:pPr>
            <m:oMathPara>
              <m:oMath>
                <m:sSubSup>
                  <m:sSubSupPr>
                    <m:ctrlPr>
                      <w:rPr>
                        <w:rFonts w:ascii="Cambria Math" w:hAnsi="Cambria Math"/>
                        <w:i/>
                        <w:color w:val="000000" w:themeColor="text1"/>
                      </w:rPr>
                    </m:ctrlPr>
                  </m:sSubSupPr>
                  <m:e>
                    <m:r>
                      <w:rPr>
                        <w:rFonts w:ascii="Cambria Math" w:hAnsi="Cambria Math"/>
                        <w:color w:val="000000" w:themeColor="text1"/>
                      </w:rPr>
                      <m:t>x</m:t>
                    </m:r>
                  </m:e>
                  <m:sub>
                    <m:r>
                      <w:rPr>
                        <w:rFonts w:ascii="Cambria Math" w:hAnsi="Cambria Math"/>
                        <w:color w:val="000000" w:themeColor="text1"/>
                      </w:rPr>
                      <m:t>i</m:t>
                    </m:r>
                  </m:sub>
                  <m:sup>
                    <m:r>
                      <w:rPr>
                        <w:rFonts w:ascii="Cambria Math" w:hAnsi="Cambria Math"/>
                        <w:color w:val="000000" w:themeColor="text1"/>
                      </w:rPr>
                      <m:t>k+1</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x</m:t>
                    </m:r>
                  </m:e>
                  <m:sub>
                    <m:r>
                      <w:rPr>
                        <w:rFonts w:ascii="Cambria Math" w:hAnsi="Cambria Math"/>
                        <w:color w:val="000000" w:themeColor="text1"/>
                      </w:rPr>
                      <m:t>i</m:t>
                    </m:r>
                  </m:sub>
                  <m:sup>
                    <m:r>
                      <w:rPr>
                        <w:rFonts w:ascii="Cambria Math" w:hAnsi="Cambria Math"/>
                        <w:color w:val="000000" w:themeColor="text1"/>
                      </w:rPr>
                      <m:t>k</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v</m:t>
                    </m:r>
                  </m:e>
                  <m:sub>
                    <m:r>
                      <w:rPr>
                        <w:rFonts w:ascii="Cambria Math" w:hAnsi="Cambria Math"/>
                        <w:color w:val="000000" w:themeColor="text1"/>
                      </w:rPr>
                      <m:t>i</m:t>
                    </m:r>
                  </m:sub>
                  <m:sup>
                    <m:r>
                      <w:rPr>
                        <w:rFonts w:ascii="Cambria Math" w:hAnsi="Cambria Math"/>
                        <w:color w:val="000000" w:themeColor="text1"/>
                      </w:rPr>
                      <m:t>k+1</m:t>
                    </m:r>
                  </m:sup>
                </m:sSubSup>
              </m:oMath>
            </m:oMathPara>
          </w:p>
        </w:tc>
        <w:tc>
          <w:tcPr>
            <w:tcW w:w="614" w:type="dxa"/>
          </w:tcPr>
          <w:p w14:paraId="723339D6" w14:textId="77820354" w:rsidR="00C67BF6" w:rsidRPr="007055FA" w:rsidRDefault="00C67BF6" w:rsidP="002C6C85">
            <w:pPr>
              <w:spacing w:line="360" w:lineRule="auto"/>
              <w:jc w:val="center"/>
              <w:rPr>
                <w:color w:val="000000" w:themeColor="text1"/>
              </w:rPr>
            </w:pPr>
            <w:r w:rsidRPr="007055FA">
              <w:rPr>
                <w:color w:val="000000" w:themeColor="text1"/>
              </w:rPr>
              <w:t>(</w:t>
            </w:r>
            <w:r>
              <w:rPr>
                <w:color w:val="000000" w:themeColor="text1"/>
              </w:rPr>
              <w:t>4</w:t>
            </w:r>
            <w:r w:rsidR="00D60AC6">
              <w:rPr>
                <w:color w:val="000000" w:themeColor="text1"/>
              </w:rPr>
              <w:t>7</w:t>
            </w:r>
            <w:r w:rsidRPr="007055FA">
              <w:rPr>
                <w:color w:val="000000" w:themeColor="text1"/>
              </w:rPr>
              <w:t>)</w:t>
            </w:r>
          </w:p>
        </w:tc>
      </w:tr>
    </w:tbl>
    <w:p w14:paraId="0FC6E0D8" w14:textId="168E4ADA" w:rsidR="00EA3359" w:rsidRDefault="002D4A12" w:rsidP="001D0E8A">
      <w:pPr>
        <w:pStyle w:val="ListParagraph"/>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i/>
          <w:iCs/>
          <w:kern w:val="0"/>
          <w14:ligatures w14:val="none"/>
        </w:rPr>
        <w:t>w</w:t>
      </w:r>
      <w:r w:rsidR="00DE7C65">
        <w:rPr>
          <w:rFonts w:ascii="Times New Roman" w:eastAsia="Times New Roman" w:hAnsi="Times New Roman" w:cs="Times New Roman"/>
          <w:i/>
          <w:iCs/>
          <w:kern w:val="0"/>
          <w14:ligatures w14:val="none"/>
        </w:rPr>
        <w:t xml:space="preserve"> </w:t>
      </w:r>
      <w:r w:rsidR="00DE7C65">
        <w:rPr>
          <w:rFonts w:ascii="Times New Roman" w:eastAsia="Times New Roman" w:hAnsi="Times New Roman" w:cs="Times New Roman"/>
          <w:kern w:val="0"/>
          <w14:ligatures w14:val="none"/>
        </w:rPr>
        <w:t>is the inertia weight</w:t>
      </w:r>
    </w:p>
    <w:p w14:paraId="548AA36B" w14:textId="4048A48C" w:rsidR="002D4A12" w:rsidRDefault="002D4A12" w:rsidP="001D0E8A">
      <w:pPr>
        <w:pStyle w:val="ListParagraph"/>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i/>
          <w:iCs/>
          <w:kern w:val="0"/>
          <w14:ligatures w14:val="none"/>
        </w:rPr>
        <w:t>c</w:t>
      </w:r>
      <w:r w:rsidRPr="002D4A12">
        <w:rPr>
          <w:rFonts w:ascii="Times New Roman" w:eastAsia="Times New Roman" w:hAnsi="Times New Roman" w:cs="Times New Roman"/>
          <w:i/>
          <w:iCs/>
          <w:kern w:val="0"/>
          <w:vertAlign w:val="subscript"/>
          <w14:ligatures w14:val="none"/>
        </w:rPr>
        <w:t>1</w:t>
      </w:r>
      <w:r>
        <w:rPr>
          <w:rFonts w:ascii="Times New Roman" w:eastAsia="Times New Roman" w:hAnsi="Times New Roman" w:cs="Times New Roman"/>
          <w:i/>
          <w:iCs/>
          <w:kern w:val="0"/>
          <w14:ligatures w14:val="none"/>
        </w:rPr>
        <w:t xml:space="preserve"> </w:t>
      </w:r>
      <w:r>
        <w:rPr>
          <w:rFonts w:ascii="Times New Roman" w:eastAsia="Times New Roman" w:hAnsi="Times New Roman" w:cs="Times New Roman"/>
          <w:kern w:val="0"/>
          <w14:ligatures w14:val="none"/>
        </w:rPr>
        <w:t xml:space="preserve">and </w:t>
      </w:r>
      <w:r>
        <w:rPr>
          <w:rFonts w:ascii="Times New Roman" w:eastAsia="Times New Roman" w:hAnsi="Times New Roman" w:cs="Times New Roman"/>
          <w:i/>
          <w:iCs/>
          <w:kern w:val="0"/>
          <w14:ligatures w14:val="none"/>
        </w:rPr>
        <w:t>c</w:t>
      </w:r>
      <w:r w:rsidRPr="002D4A12">
        <w:rPr>
          <w:rFonts w:ascii="Times New Roman" w:eastAsia="Times New Roman" w:hAnsi="Times New Roman" w:cs="Times New Roman"/>
          <w:i/>
          <w:iCs/>
          <w:kern w:val="0"/>
          <w:vertAlign w:val="subscript"/>
          <w14:ligatures w14:val="none"/>
        </w:rPr>
        <w:t>2</w:t>
      </w:r>
      <w:r>
        <w:rPr>
          <w:rFonts w:ascii="Times New Roman" w:eastAsia="Times New Roman" w:hAnsi="Times New Roman" w:cs="Times New Roman"/>
          <w:i/>
          <w:iCs/>
          <w:kern w:val="0"/>
          <w14:ligatures w14:val="none"/>
        </w:rPr>
        <w:t xml:space="preserve"> </w:t>
      </w:r>
      <w:r w:rsidR="00906A2F">
        <w:rPr>
          <w:rFonts w:ascii="Times New Roman" w:eastAsia="Times New Roman" w:hAnsi="Times New Roman" w:cs="Times New Roman"/>
          <w:kern w:val="0"/>
          <w14:ligatures w14:val="none"/>
        </w:rPr>
        <w:t>are acceleration coefficients</w:t>
      </w:r>
    </w:p>
    <w:p w14:paraId="7353EC15" w14:textId="539D7187" w:rsidR="00906A2F" w:rsidRDefault="00906A2F" w:rsidP="001D0E8A">
      <w:pPr>
        <w:pStyle w:val="ListParagraph"/>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i/>
          <w:iCs/>
          <w:kern w:val="0"/>
          <w14:ligatures w14:val="none"/>
        </w:rPr>
        <w:t>r</w:t>
      </w:r>
      <w:r w:rsidRPr="002D4A12">
        <w:rPr>
          <w:rFonts w:ascii="Times New Roman" w:eastAsia="Times New Roman" w:hAnsi="Times New Roman" w:cs="Times New Roman"/>
          <w:i/>
          <w:iCs/>
          <w:kern w:val="0"/>
          <w:vertAlign w:val="subscript"/>
          <w14:ligatures w14:val="none"/>
        </w:rPr>
        <w:t>1</w:t>
      </w:r>
      <w:r>
        <w:rPr>
          <w:rFonts w:ascii="Times New Roman" w:eastAsia="Times New Roman" w:hAnsi="Times New Roman" w:cs="Times New Roman"/>
          <w:i/>
          <w:iCs/>
          <w:kern w:val="0"/>
          <w14:ligatures w14:val="none"/>
        </w:rPr>
        <w:t xml:space="preserve"> </w:t>
      </w:r>
      <w:r>
        <w:rPr>
          <w:rFonts w:ascii="Times New Roman" w:eastAsia="Times New Roman" w:hAnsi="Times New Roman" w:cs="Times New Roman"/>
          <w:kern w:val="0"/>
          <w14:ligatures w14:val="none"/>
        </w:rPr>
        <w:t xml:space="preserve">and </w:t>
      </w:r>
      <w:r>
        <w:rPr>
          <w:rFonts w:ascii="Times New Roman" w:eastAsia="Times New Roman" w:hAnsi="Times New Roman" w:cs="Times New Roman"/>
          <w:i/>
          <w:iCs/>
          <w:kern w:val="0"/>
          <w14:ligatures w14:val="none"/>
        </w:rPr>
        <w:t>r</w:t>
      </w:r>
      <w:r w:rsidRPr="002D4A12">
        <w:rPr>
          <w:rFonts w:ascii="Times New Roman" w:eastAsia="Times New Roman" w:hAnsi="Times New Roman" w:cs="Times New Roman"/>
          <w:i/>
          <w:iCs/>
          <w:kern w:val="0"/>
          <w:vertAlign w:val="subscript"/>
          <w14:ligatures w14:val="none"/>
        </w:rPr>
        <w:t>2</w:t>
      </w:r>
      <w:r>
        <w:rPr>
          <w:rFonts w:ascii="Times New Roman" w:eastAsia="Times New Roman" w:hAnsi="Times New Roman" w:cs="Times New Roman"/>
          <w:i/>
          <w:iCs/>
          <w:kern w:val="0"/>
          <w14:ligatures w14:val="none"/>
        </w:rPr>
        <w:t xml:space="preserve"> </w:t>
      </w:r>
      <w:r>
        <w:rPr>
          <w:rFonts w:ascii="Times New Roman" w:eastAsia="Times New Roman" w:hAnsi="Times New Roman" w:cs="Times New Roman"/>
          <w:kern w:val="0"/>
          <w14:ligatures w14:val="none"/>
        </w:rPr>
        <w:t>are random values ensuring stochastic behavior</w:t>
      </w:r>
    </w:p>
    <w:p w14:paraId="4EE7C4C3" w14:textId="21DFB3F4" w:rsidR="00906A2F" w:rsidRDefault="00906A2F" w:rsidP="001D0E8A">
      <w:pPr>
        <w:pStyle w:val="ListParagraph"/>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i/>
          <w:iCs/>
          <w:kern w:val="0"/>
          <w14:ligatures w14:val="none"/>
        </w:rPr>
        <w:t>pbest</w:t>
      </w:r>
      <w:r>
        <w:rPr>
          <w:rFonts w:ascii="Times New Roman" w:eastAsia="Times New Roman" w:hAnsi="Times New Roman" w:cs="Times New Roman"/>
          <w:i/>
          <w:iCs/>
          <w:kern w:val="0"/>
          <w:vertAlign w:val="subscript"/>
          <w14:ligatures w14:val="none"/>
        </w:rPr>
        <w:t>i</w:t>
      </w:r>
      <w:proofErr w:type="spellEnd"/>
      <w:r>
        <w:rPr>
          <w:rFonts w:ascii="Times New Roman" w:eastAsia="Times New Roman" w:hAnsi="Times New Roman" w:cs="Times New Roman"/>
          <w:i/>
          <w:iCs/>
          <w:kern w:val="0"/>
          <w14:ligatures w14:val="none"/>
        </w:rPr>
        <w:t xml:space="preserve"> </w:t>
      </w:r>
      <w:r>
        <w:rPr>
          <w:rFonts w:ascii="Times New Roman" w:eastAsia="Times New Roman" w:hAnsi="Times New Roman" w:cs="Times New Roman"/>
          <w:kern w:val="0"/>
          <w14:ligatures w14:val="none"/>
        </w:rPr>
        <w:t>represents the personal best position of each particle</w:t>
      </w:r>
    </w:p>
    <w:p w14:paraId="19B405BF" w14:textId="77F6DD9A" w:rsidR="00906A2F" w:rsidRDefault="00906A2F" w:rsidP="001D0E8A">
      <w:pPr>
        <w:pStyle w:val="ListParagraph"/>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i/>
          <w:iCs/>
          <w:kern w:val="0"/>
          <w14:ligatures w14:val="none"/>
        </w:rPr>
        <w:t>gbest</w:t>
      </w:r>
      <w:proofErr w:type="spellEnd"/>
      <w:r>
        <w:rPr>
          <w:rFonts w:ascii="Times New Roman" w:eastAsia="Times New Roman" w:hAnsi="Times New Roman" w:cs="Times New Roman"/>
          <w:i/>
          <w:iCs/>
          <w:kern w:val="0"/>
          <w14:ligatures w14:val="none"/>
        </w:rPr>
        <w:t xml:space="preserve"> </w:t>
      </w:r>
      <w:r>
        <w:rPr>
          <w:rFonts w:ascii="Times New Roman" w:eastAsia="Times New Roman" w:hAnsi="Times New Roman" w:cs="Times New Roman"/>
          <w:kern w:val="0"/>
          <w14:ligatures w14:val="none"/>
        </w:rPr>
        <w:t>is the best global position found by the swarm</w:t>
      </w:r>
    </w:p>
    <w:p w14:paraId="438C8076" w14:textId="33AAA17E" w:rsidR="00906A2F" w:rsidRPr="00C035E6" w:rsidRDefault="00C035E6" w:rsidP="00C035E6">
      <w:pPr>
        <w:spacing w:before="100" w:beforeAutospacing="1" w:after="100" w:afterAutospacing="1"/>
      </w:pPr>
      <w:r>
        <w:t xml:space="preserve">this method has been widely used in PQ application, like, voltage sage detection, harmonic compensation, and </w:t>
      </w:r>
      <w:r w:rsidR="00EA3409">
        <w:t xml:space="preserve">optimal placement of FACTS devices. </w:t>
      </w:r>
    </w:p>
    <w:p w14:paraId="550627E9" w14:textId="59960308" w:rsidR="00EA3409" w:rsidRDefault="00EA3409" w:rsidP="00EA3409">
      <w:pPr>
        <w:spacing w:before="100" w:beforeAutospacing="1" w:after="100" w:afterAutospacing="1"/>
        <w:jc w:val="both"/>
        <w:rPr>
          <w:b/>
          <w:bCs/>
          <w:color w:val="000000" w:themeColor="text1"/>
        </w:rPr>
      </w:pPr>
      <w:r>
        <w:rPr>
          <w:b/>
          <w:bCs/>
          <w:color w:val="000000" w:themeColor="text1"/>
        </w:rPr>
        <w:t>4.1.3.2 Genetic Algorithms (GA)</w:t>
      </w:r>
    </w:p>
    <w:p w14:paraId="0E601B82" w14:textId="630C67A5" w:rsidR="00C67BF6" w:rsidRDefault="006A638A" w:rsidP="00E81BBC">
      <w:pPr>
        <w:spacing w:before="100" w:beforeAutospacing="1" w:after="100" w:afterAutospacing="1"/>
        <w:jc w:val="both"/>
      </w:pPr>
      <w:r>
        <w:t xml:space="preserve">That provides a robust optimization using the principles of natural selection, crossover, and mutation. </w:t>
      </w:r>
      <w:r w:rsidR="00CF42C8">
        <w:t xml:space="preserve">By iteratively evolve candidate solutions to achieve optimal system performance, they can be used in power systems quality control for various </w:t>
      </w:r>
      <w:r w:rsidR="009E0B0A">
        <w:t xml:space="preserve">scenarios. Proportional-I </w:t>
      </w:r>
      <w:r w:rsidR="00547008">
        <w:t>integral</w:t>
      </w:r>
      <w:r w:rsidR="009E0B0A">
        <w:t xml:space="preserve"> (PI) tuning in FACTS devices is a common usage of this method. </w:t>
      </w:r>
      <w:r w:rsidR="00547008">
        <w:t xml:space="preserve">The </w:t>
      </w:r>
      <w:r w:rsidR="00E81BBC">
        <w:t>goal</w:t>
      </w:r>
      <w:r w:rsidR="00547008">
        <w:t xml:space="preserve"> of this optimization is to minimize the following fitness function: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
        <w:gridCol w:w="8183"/>
        <w:gridCol w:w="616"/>
      </w:tblGrid>
      <w:tr w:rsidR="00D60AC6" w:rsidRPr="007055FA" w14:paraId="195AC95A" w14:textId="77777777" w:rsidTr="002C6C85">
        <w:tc>
          <w:tcPr>
            <w:tcW w:w="553" w:type="dxa"/>
            <w:vAlign w:val="center"/>
          </w:tcPr>
          <w:p w14:paraId="1CE896C9" w14:textId="77777777" w:rsidR="00D60AC6" w:rsidRPr="007055FA" w:rsidRDefault="00D60AC6" w:rsidP="002C6C85">
            <w:pPr>
              <w:spacing w:line="360" w:lineRule="auto"/>
              <w:jc w:val="center"/>
              <w:rPr>
                <w:color w:val="000000" w:themeColor="text1"/>
              </w:rPr>
            </w:pPr>
          </w:p>
        </w:tc>
        <w:tc>
          <w:tcPr>
            <w:tcW w:w="8183" w:type="dxa"/>
            <w:vAlign w:val="center"/>
          </w:tcPr>
          <w:p w14:paraId="21ED627B" w14:textId="58223202" w:rsidR="00D60AC6" w:rsidRPr="00CA1224" w:rsidRDefault="00D60AC6" w:rsidP="002C6C85">
            <w:pPr>
              <w:spacing w:before="100" w:beforeAutospacing="1" w:after="100" w:afterAutospacing="1" w:line="360" w:lineRule="auto"/>
              <w:jc w:val="both"/>
              <w:rPr>
                <w:color w:val="000000" w:themeColor="text1"/>
              </w:rPr>
            </w:pPr>
            <m:oMathPara>
              <m:oMath>
                <m:r>
                  <w:rPr>
                    <w:rFonts w:ascii="Cambria Math" w:hAnsi="Cambria Math"/>
                    <w:color w:val="000000" w:themeColor="text1"/>
                  </w:rPr>
                  <m:t>f=</m:t>
                </m:r>
                <m:nary>
                  <m:naryPr>
                    <m:limLoc m:val="subSup"/>
                    <m:ctrlPr>
                      <w:rPr>
                        <w:rFonts w:ascii="Cambria Math" w:hAnsi="Cambria Math"/>
                        <w:i/>
                        <w:color w:val="000000" w:themeColor="text1"/>
                      </w:rPr>
                    </m:ctrlPr>
                  </m:naryPr>
                  <m:sub>
                    <m:r>
                      <w:rPr>
                        <w:rFonts w:ascii="Cambria Math" w:hAnsi="Cambria Math"/>
                        <w:color w:val="000000" w:themeColor="text1"/>
                      </w:rPr>
                      <m:t>0</m:t>
                    </m:r>
                  </m:sub>
                  <m:sup>
                    <m:r>
                      <w:rPr>
                        <w:rFonts w:ascii="Cambria Math" w:hAnsi="Cambria Math"/>
                        <w:color w:val="000000" w:themeColor="text1"/>
                      </w:rPr>
                      <m:t>T</m:t>
                    </m:r>
                  </m:sup>
                  <m:e>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1</m:t>
                            </m:r>
                          </m:sub>
                        </m:sSub>
                        <m:d>
                          <m:dPr>
                            <m:begChr m:val="|"/>
                            <m:endChr m:val="|"/>
                            <m:ctrlPr>
                              <w:rPr>
                                <w:rFonts w:ascii="Cambria Math" w:hAnsi="Cambria Math"/>
                                <w:i/>
                                <w:color w:val="000000" w:themeColor="text1"/>
                              </w:rPr>
                            </m:ctrlPr>
                          </m:dPr>
                          <m:e>
                            <m:r>
                              <w:rPr>
                                <w:rFonts w:ascii="Cambria Math" w:hAnsi="Cambria Math"/>
                                <w:color w:val="000000" w:themeColor="text1"/>
                              </w:rPr>
                              <m:t>e</m:t>
                            </m:r>
                            <m:d>
                              <m:dPr>
                                <m:ctrlPr>
                                  <w:rPr>
                                    <w:rFonts w:ascii="Cambria Math" w:hAnsi="Cambria Math"/>
                                    <w:i/>
                                    <w:color w:val="000000" w:themeColor="text1"/>
                                  </w:rPr>
                                </m:ctrlPr>
                              </m:dPr>
                              <m:e>
                                <m:r>
                                  <w:rPr>
                                    <w:rFonts w:ascii="Cambria Math" w:hAnsi="Cambria Math"/>
                                    <w:color w:val="000000" w:themeColor="text1"/>
                                  </w:rPr>
                                  <m:t>t</m:t>
                                </m:r>
                              </m:e>
                            </m:d>
                          </m:e>
                        </m:d>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2</m:t>
                            </m:r>
                          </m:sub>
                        </m:sSub>
                        <m:sSup>
                          <m:sSupPr>
                            <m:ctrlPr>
                              <w:rPr>
                                <w:rFonts w:ascii="Cambria Math" w:hAnsi="Cambria Math"/>
                                <w:i/>
                                <w:color w:val="000000" w:themeColor="text1"/>
                              </w:rPr>
                            </m:ctrlPr>
                          </m:sSupPr>
                          <m:e>
                            <m:r>
                              <w:rPr>
                                <w:rFonts w:ascii="Cambria Math" w:hAnsi="Cambria Math"/>
                                <w:color w:val="000000" w:themeColor="text1"/>
                              </w:rPr>
                              <m:t>u</m:t>
                            </m:r>
                          </m:e>
                          <m:sup>
                            <m:r>
                              <w:rPr>
                                <w:rFonts w:ascii="Cambria Math" w:hAnsi="Cambria Math"/>
                                <w:color w:val="000000" w:themeColor="text1"/>
                              </w:rPr>
                              <m:t>2</m:t>
                            </m:r>
                          </m:sup>
                        </m:sSup>
                        <m:d>
                          <m:dPr>
                            <m:ctrlPr>
                              <w:rPr>
                                <w:rFonts w:ascii="Cambria Math" w:hAnsi="Cambria Math"/>
                                <w:i/>
                                <w:color w:val="000000" w:themeColor="text1"/>
                              </w:rPr>
                            </m:ctrlPr>
                          </m:dPr>
                          <m:e>
                            <m:r>
                              <w:rPr>
                                <w:rFonts w:ascii="Cambria Math" w:hAnsi="Cambria Math"/>
                                <w:color w:val="000000" w:themeColor="text1"/>
                              </w:rPr>
                              <m:t>t</m:t>
                            </m:r>
                          </m:e>
                        </m:d>
                      </m:e>
                    </m:d>
                    <m:r>
                      <w:rPr>
                        <w:rFonts w:ascii="Cambria Math" w:hAnsi="Cambria Math"/>
                        <w:color w:val="000000" w:themeColor="text1"/>
                      </w:rPr>
                      <m:t>dt</m:t>
                    </m:r>
                  </m:e>
                </m:nary>
              </m:oMath>
            </m:oMathPara>
          </w:p>
        </w:tc>
        <w:tc>
          <w:tcPr>
            <w:tcW w:w="614" w:type="dxa"/>
            <w:vAlign w:val="center"/>
          </w:tcPr>
          <w:p w14:paraId="2AE7CAC6" w14:textId="3CA007F1" w:rsidR="00D60AC6" w:rsidRPr="007055FA" w:rsidRDefault="00D60AC6" w:rsidP="002C6C85">
            <w:pPr>
              <w:spacing w:line="360" w:lineRule="auto"/>
              <w:jc w:val="center"/>
              <w:rPr>
                <w:color w:val="000000" w:themeColor="text1"/>
              </w:rPr>
            </w:pPr>
            <w:r w:rsidRPr="007055FA">
              <w:rPr>
                <w:color w:val="000000" w:themeColor="text1"/>
              </w:rPr>
              <w:t>(</w:t>
            </w:r>
            <w:r>
              <w:rPr>
                <w:color w:val="000000" w:themeColor="text1"/>
              </w:rPr>
              <w:t>48</w:t>
            </w:r>
            <w:r w:rsidRPr="007055FA">
              <w:rPr>
                <w:color w:val="000000" w:themeColor="text1"/>
              </w:rPr>
              <w:t>)</w:t>
            </w:r>
          </w:p>
        </w:tc>
      </w:tr>
    </w:tbl>
    <w:p w14:paraId="1DEB8142" w14:textId="58B3298E" w:rsidR="00C67BF6" w:rsidRDefault="006A20AB" w:rsidP="001D0E8A">
      <w:pPr>
        <w:pStyle w:val="ListParagraph"/>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i/>
          <w:iCs/>
          <w:kern w:val="0"/>
          <w14:ligatures w14:val="none"/>
        </w:rPr>
        <w:t>e(t)</w:t>
      </w:r>
      <w:r>
        <w:rPr>
          <w:rFonts w:ascii="Times New Roman" w:eastAsia="Times New Roman" w:hAnsi="Times New Roman" w:cs="Times New Roman"/>
          <w:kern w:val="0"/>
          <w14:ligatures w14:val="none"/>
        </w:rPr>
        <w:t xml:space="preserve"> is the error signal between the desired and the actual value</w:t>
      </w:r>
    </w:p>
    <w:p w14:paraId="08DAAF74" w14:textId="71EDC1AA" w:rsidR="006A20AB" w:rsidRDefault="006A20AB" w:rsidP="001D0E8A">
      <w:pPr>
        <w:pStyle w:val="ListParagraph"/>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i/>
          <w:iCs/>
          <w:kern w:val="0"/>
          <w14:ligatures w14:val="none"/>
        </w:rPr>
        <w:t xml:space="preserve">u(t) </w:t>
      </w:r>
      <w:r w:rsidR="00BB206E">
        <w:rPr>
          <w:rFonts w:ascii="Times New Roman" w:eastAsia="Times New Roman" w:hAnsi="Times New Roman" w:cs="Times New Roman"/>
          <w:kern w:val="0"/>
          <w14:ligatures w14:val="none"/>
        </w:rPr>
        <w:t>is the control effort that is applied to the system</w:t>
      </w:r>
    </w:p>
    <w:p w14:paraId="245D1A61" w14:textId="3F85B3CF" w:rsidR="00BB206E" w:rsidRDefault="00BB206E" w:rsidP="001D0E8A">
      <w:pPr>
        <w:pStyle w:val="ListParagraph"/>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i/>
          <w:iCs/>
          <w:kern w:val="0"/>
          <w14:ligatures w14:val="none"/>
        </w:rPr>
        <w:lastRenderedPageBreak/>
        <w:t>w</w:t>
      </w:r>
      <w:r w:rsidRPr="00BB206E">
        <w:rPr>
          <w:rFonts w:ascii="Times New Roman" w:eastAsia="Times New Roman" w:hAnsi="Times New Roman" w:cs="Times New Roman"/>
          <w:i/>
          <w:iCs/>
          <w:kern w:val="0"/>
          <w:vertAlign w:val="subscript"/>
          <w14:ligatures w14:val="none"/>
        </w:rPr>
        <w:t>1</w:t>
      </w:r>
      <w:r>
        <w:rPr>
          <w:rFonts w:ascii="Times New Roman" w:eastAsia="Times New Roman" w:hAnsi="Times New Roman" w:cs="Times New Roman"/>
          <w:i/>
          <w:iCs/>
          <w:kern w:val="0"/>
          <w14:ligatures w14:val="none"/>
        </w:rPr>
        <w:t xml:space="preserve"> </w:t>
      </w:r>
      <w:r>
        <w:rPr>
          <w:rFonts w:ascii="Times New Roman" w:eastAsia="Times New Roman" w:hAnsi="Times New Roman" w:cs="Times New Roman"/>
          <w:kern w:val="0"/>
          <w14:ligatures w14:val="none"/>
        </w:rPr>
        <w:t xml:space="preserve">and </w:t>
      </w:r>
      <w:r>
        <w:rPr>
          <w:rFonts w:ascii="Times New Roman" w:eastAsia="Times New Roman" w:hAnsi="Times New Roman" w:cs="Times New Roman"/>
          <w:i/>
          <w:iCs/>
          <w:kern w:val="0"/>
          <w14:ligatures w14:val="none"/>
        </w:rPr>
        <w:t>w</w:t>
      </w:r>
      <w:r w:rsidRPr="00BB206E">
        <w:rPr>
          <w:rFonts w:ascii="Times New Roman" w:eastAsia="Times New Roman" w:hAnsi="Times New Roman" w:cs="Times New Roman"/>
          <w:i/>
          <w:iCs/>
          <w:kern w:val="0"/>
          <w:vertAlign w:val="subscript"/>
          <w14:ligatures w14:val="none"/>
        </w:rPr>
        <w:t>2</w:t>
      </w:r>
      <w:r>
        <w:rPr>
          <w:rFonts w:ascii="Times New Roman" w:eastAsia="Times New Roman" w:hAnsi="Times New Roman" w:cs="Times New Roman"/>
          <w:i/>
          <w:iCs/>
          <w:kern w:val="0"/>
          <w14:ligatures w14:val="none"/>
        </w:rPr>
        <w:t xml:space="preserve"> </w:t>
      </w:r>
      <w:r w:rsidR="00D14FB6">
        <w:rPr>
          <w:rFonts w:ascii="Times New Roman" w:eastAsia="Times New Roman" w:hAnsi="Times New Roman" w:cs="Times New Roman"/>
          <w:kern w:val="0"/>
          <w14:ligatures w14:val="none"/>
        </w:rPr>
        <w:t>are weighting accuracy for implementing the balance among accuracy and control energy</w:t>
      </w:r>
    </w:p>
    <w:p w14:paraId="6561FE2B" w14:textId="0FE17C00" w:rsidR="00E769E8" w:rsidRPr="00E769E8" w:rsidRDefault="00E769E8" w:rsidP="00770641">
      <w:pPr>
        <w:spacing w:before="100" w:beforeAutospacing="1" w:after="100" w:afterAutospacing="1"/>
        <w:jc w:val="both"/>
      </w:pPr>
      <w:r>
        <w:t xml:space="preserve">With the optimization of control parameters, GA ensures about the improvement in transient response, reduce overshoot, and enhanced stability in PQ devices. </w:t>
      </w:r>
      <w:r w:rsidR="00B04CE6">
        <w:t xml:space="preserve">With the combination of this method with other AI techniques, the hybrid model is capable of enabling intelligent and adaptive power quality management, that </w:t>
      </w:r>
      <w:r w:rsidR="00E81BBC">
        <w:t>improves the grid reliability significantly</w:t>
      </w:r>
      <w:r w:rsidR="00E70C6C">
        <w:fldChar w:fldCharType="begin"/>
      </w:r>
      <w:r w:rsidR="00770641">
        <w:instrText xml:space="preserve"> ADDIN ZOTERO_ITEM CSL_CITATION {"citationID":"a130g0vrhpr","properties":{"formattedCitation":"[95]","plainCitation":"[95]","noteIndex":0},"citationItems":[{"id":1033,"uris":["http://zotero.org/users/9870935/items/ANSSBVMY"],"itemData":{"id":1033,"type":"article-journal","container-title":"Heliyon","DOI":"10.1016/j.heliyon.2024.e30669","ISSN":"24058440","issue":"10","journalAbbreviation":"Heliyon","language":"en","page":"e30669","source":"DOI.org (Crossref)","title":"Performance analysis of DFIG support microgrid using GA optimized restricted Boltzmann Machine algorithm","volume":"10","author":[{"family":"Bhol","given":"Rajeswari"},{"family":"Swain","given":"Sarat Chandra"},{"family":"Dash","given":"Ritesh"},{"family":"Jyotheeswara Reddy","given":"K."},{"family":"Dhanamjayulu","given":"C."},{"family":"Kotb","given":"Hossam"},{"family":"Emara","given":"Ahmed"}],"issued":{"date-parts":[["2024",5]]}}}],"schema":"https://github.com/citation-style-language/schema/raw/master/csl-citation.json"} </w:instrText>
      </w:r>
      <w:r w:rsidR="00E70C6C">
        <w:fldChar w:fldCharType="separate"/>
      </w:r>
      <w:r w:rsidR="00770641" w:rsidRPr="00770641">
        <w:rPr>
          <w:rFonts w:eastAsiaTheme="minorHAnsi"/>
        </w:rPr>
        <w:t>[95]</w:t>
      </w:r>
      <w:r w:rsidR="00E70C6C">
        <w:fldChar w:fldCharType="end"/>
      </w:r>
      <w:r w:rsidR="00E81BBC">
        <w:t>.</w:t>
      </w:r>
    </w:p>
    <w:p w14:paraId="6791DB6E" w14:textId="77777777" w:rsidR="00C67BF6" w:rsidRDefault="00C67BF6" w:rsidP="00EA3359">
      <w:pPr>
        <w:spacing w:before="100" w:beforeAutospacing="1" w:after="100" w:afterAutospacing="1"/>
      </w:pPr>
    </w:p>
    <w:p w14:paraId="106FF931" w14:textId="52B62607" w:rsidR="00DF33D2" w:rsidRDefault="00DF33D2" w:rsidP="008D0D57">
      <w:pPr>
        <w:spacing w:before="100" w:beforeAutospacing="1" w:after="100" w:afterAutospacing="1"/>
        <w:jc w:val="both"/>
        <w:rPr>
          <w:b/>
          <w:bCs/>
          <w:color w:val="000000" w:themeColor="text1"/>
        </w:rPr>
      </w:pPr>
      <w:r>
        <w:rPr>
          <w:b/>
          <w:bCs/>
          <w:color w:val="000000" w:themeColor="text1"/>
        </w:rPr>
        <w:t xml:space="preserve">4.2 </w:t>
      </w:r>
      <w:r w:rsidR="008D0D57" w:rsidRPr="008D0D57">
        <w:rPr>
          <w:b/>
          <w:bCs/>
          <w:color w:val="000000" w:themeColor="text1"/>
        </w:rPr>
        <w:t>AI Techniques for Voltage Sag Prediction and Mitigation</w:t>
      </w:r>
    </w:p>
    <w:p w14:paraId="35BF44D5" w14:textId="7B5941DB" w:rsidR="008D0D57" w:rsidRDefault="008D0D57" w:rsidP="008D0D57">
      <w:pPr>
        <w:spacing w:before="100" w:beforeAutospacing="1" w:after="100" w:afterAutospacing="1"/>
        <w:jc w:val="both"/>
        <w:rPr>
          <w:color w:val="000000" w:themeColor="text1"/>
        </w:rPr>
      </w:pPr>
      <w:r>
        <w:rPr>
          <w:color w:val="000000" w:themeColor="text1"/>
        </w:rPr>
        <w:t xml:space="preserve">Voltage sag is one the crucial </w:t>
      </w:r>
      <w:r w:rsidR="00AA5F37">
        <w:rPr>
          <w:color w:val="000000" w:themeColor="text1"/>
        </w:rPr>
        <w:t xml:space="preserve">issues of the power systems that needs to be addressed. It’s prediction and mitigation are vital for the power quality management, </w:t>
      </w:r>
      <w:r w:rsidR="00A86000">
        <w:rPr>
          <w:color w:val="000000" w:themeColor="text1"/>
        </w:rPr>
        <w:t xml:space="preserve">where AI-driven techniques provide advanced predictive analytics and control mechanism for this matter. </w:t>
      </w:r>
      <w:r w:rsidR="00141A04">
        <w:rPr>
          <w:color w:val="000000" w:themeColor="text1"/>
        </w:rPr>
        <w:t>Using these methods would enhance the grid stability and reliability with enabling the proactive responses to voltage dist</w:t>
      </w:r>
      <w:r w:rsidR="005D286A">
        <w:rPr>
          <w:color w:val="000000" w:themeColor="text1"/>
        </w:rPr>
        <w:t xml:space="preserve">urbances. </w:t>
      </w:r>
    </w:p>
    <w:p w14:paraId="2CC1AE35" w14:textId="542BA21A" w:rsidR="00525FAE" w:rsidRDefault="00525FAE" w:rsidP="00525FAE">
      <w:pPr>
        <w:spacing w:before="100" w:beforeAutospacing="1" w:after="100" w:afterAutospacing="1"/>
        <w:jc w:val="both"/>
        <w:rPr>
          <w:b/>
          <w:bCs/>
          <w:color w:val="000000" w:themeColor="text1"/>
        </w:rPr>
      </w:pPr>
      <w:r>
        <w:rPr>
          <w:b/>
          <w:bCs/>
          <w:color w:val="000000" w:themeColor="text1"/>
        </w:rPr>
        <w:t>4.2</w:t>
      </w:r>
      <w:r w:rsidR="00F971F3">
        <w:rPr>
          <w:b/>
          <w:bCs/>
          <w:color w:val="000000" w:themeColor="text1"/>
        </w:rPr>
        <w:t>.1</w:t>
      </w:r>
      <w:r>
        <w:rPr>
          <w:b/>
          <w:bCs/>
          <w:color w:val="000000" w:themeColor="text1"/>
        </w:rPr>
        <w:t xml:space="preserve"> Predictive Analytics for Voltage Sag</w:t>
      </w:r>
    </w:p>
    <w:p w14:paraId="2D3FCDA4" w14:textId="10683D6C" w:rsidR="00525FAE" w:rsidRDefault="005C73EA" w:rsidP="00770641">
      <w:pPr>
        <w:spacing w:before="100" w:beforeAutospacing="1" w:after="100" w:afterAutospacing="1"/>
        <w:jc w:val="both"/>
        <w:rPr>
          <w:color w:val="000000" w:themeColor="text1"/>
        </w:rPr>
      </w:pPr>
      <w:r>
        <w:rPr>
          <w:color w:val="000000" w:themeColor="text1"/>
        </w:rPr>
        <w:t xml:space="preserve">In the modern voltage sag prediction frameworks, multiple AI modules will </w:t>
      </w:r>
      <w:r w:rsidR="00F971F3">
        <w:rPr>
          <w:color w:val="000000" w:themeColor="text1"/>
        </w:rPr>
        <w:t>collaborate together to perform specialized tasks, such as, feature extraction, classification, and time-series forecasting</w:t>
      </w:r>
      <w:r w:rsidR="000F3B61">
        <w:rPr>
          <w:color w:val="000000" w:themeColor="text1"/>
        </w:rPr>
        <w:fldChar w:fldCharType="begin"/>
      </w:r>
      <w:r w:rsidR="00770641">
        <w:rPr>
          <w:color w:val="000000" w:themeColor="text1"/>
        </w:rPr>
        <w:instrText xml:space="preserve"> ADDIN ZOTERO_ITEM CSL_CITATION {"citationID":"a11ohe1rog2","properties":{"formattedCitation":"[96]","plainCitation":"[96]","noteIndex":0},"citationItems":[{"id":1032,"uris":["http://zotero.org/users/9870935/items/DMTHAIDR"],"itemData":{"id":1032,"type":"article-journal","abstract":"A voltage sag is a major power quality problem at any load location, mainly due to short circuit faults. Its effects are especially clear in the industrial sector because they lead to direct financial losses. The first and most important step to getting rid of or at least reducing voltage sag is to find the places in the network where it can happen. So, this article discusses a creative way to find the weak spots in a network where the voltage is more likely to drop. This innovative strategy is based on correlation and a stochastic normal probability distribution. The voltage sag is evaluated using an analytical method. The method simulates the number, type, and location of faults randomly throughout the system. After gathering voltage dip data, it is analyzed using normal probability distribution and correlation concepts. The correlation concept provides the relationship between the sag frequency and other parameters, and the sag occurrence area was indicated by the normal probability distribution. After that, the region of vulnerability (ROV) is developed using the ROV flow chart. This paper uses an IEEE 30-bus RTS system as a case study to demonstrate the usefulness of the suggested strategy using MATLAB software.","container-title":"Sustainability","DOI":"10.3390/su15054345","ISSN":"2071-1050","issue":"5","journalAbbreviation":"Sustainability","language":"en","license":"https://creativecommons.org/licenses/by/4.0/","page":"4345","source":"DOI.org (Crossref)","title":"A Novel Approach of Voltage Sag Data Analysis Stochastically: Study, Representation, and Detection of Region of Vulnerability","title-short":"A Novel Approach of Voltage Sag Data Analysis Stochastically","volume":"15","author":[{"family":"Patra","given":"Jagannath"},{"family":"Pal","given":"Nitai"},{"family":"Mohanta","given":"Harish Chandra"},{"family":"Akwafo","given":"Reynah"},{"family":"Mohamed","given":"Heba G."}],"issued":{"date-parts":[["2023",2,28]]}}}],"schema":"https://github.com/citation-style-language/schema/raw/master/csl-citation.json"} </w:instrText>
      </w:r>
      <w:r w:rsidR="000F3B61">
        <w:rPr>
          <w:color w:val="000000" w:themeColor="text1"/>
        </w:rPr>
        <w:fldChar w:fldCharType="separate"/>
      </w:r>
      <w:r w:rsidR="00770641" w:rsidRPr="00770641">
        <w:rPr>
          <w:rFonts w:eastAsiaTheme="minorHAnsi"/>
        </w:rPr>
        <w:t>[96]</w:t>
      </w:r>
      <w:r w:rsidR="000F3B61">
        <w:rPr>
          <w:color w:val="000000" w:themeColor="text1"/>
        </w:rPr>
        <w:fldChar w:fldCharType="end"/>
      </w:r>
      <w:r w:rsidR="00F971F3">
        <w:rPr>
          <w:color w:val="000000" w:themeColor="text1"/>
        </w:rPr>
        <w:t xml:space="preserve">. </w:t>
      </w:r>
    </w:p>
    <w:p w14:paraId="19F2B9B5" w14:textId="210FA947" w:rsidR="00F971F3" w:rsidRDefault="00F971F3" w:rsidP="00F971F3">
      <w:pPr>
        <w:spacing w:before="100" w:beforeAutospacing="1" w:after="100" w:afterAutospacing="1"/>
        <w:jc w:val="both"/>
        <w:rPr>
          <w:b/>
          <w:bCs/>
          <w:color w:val="000000" w:themeColor="text1"/>
        </w:rPr>
      </w:pPr>
      <w:r>
        <w:rPr>
          <w:b/>
          <w:bCs/>
          <w:color w:val="000000" w:themeColor="text1"/>
        </w:rPr>
        <w:t>4.2.</w:t>
      </w:r>
      <w:r w:rsidR="00DE5BC1">
        <w:rPr>
          <w:b/>
          <w:bCs/>
          <w:color w:val="000000" w:themeColor="text1"/>
        </w:rPr>
        <w:t>1.1</w:t>
      </w:r>
      <w:r>
        <w:rPr>
          <w:b/>
          <w:bCs/>
          <w:color w:val="000000" w:themeColor="text1"/>
        </w:rPr>
        <w:t xml:space="preserve"> Feature Extraction and Selection</w:t>
      </w:r>
    </w:p>
    <w:p w14:paraId="43167B5D" w14:textId="39839AC9" w:rsidR="00F971F3" w:rsidRDefault="00B061D3" w:rsidP="00770641">
      <w:pPr>
        <w:spacing w:before="100" w:beforeAutospacing="1" w:after="100" w:afterAutospacing="1"/>
        <w:jc w:val="both"/>
        <w:rPr>
          <w:color w:val="000000" w:themeColor="text1"/>
        </w:rPr>
      </w:pPr>
      <w:r>
        <w:rPr>
          <w:color w:val="000000" w:themeColor="text1"/>
        </w:rPr>
        <w:t xml:space="preserve">For the </w:t>
      </w:r>
      <w:r w:rsidR="000B72B4">
        <w:rPr>
          <w:color w:val="000000" w:themeColor="text1"/>
        </w:rPr>
        <w:t>comprehensive</w:t>
      </w:r>
      <w:r>
        <w:rPr>
          <w:color w:val="000000" w:themeColor="text1"/>
        </w:rPr>
        <w:t xml:space="preserve"> voltage signal analyze, wavelet transform techniques </w:t>
      </w:r>
      <w:r w:rsidR="000B72B4">
        <w:rPr>
          <w:color w:val="000000" w:themeColor="text1"/>
        </w:rPr>
        <w:t>are widely utilized</w:t>
      </w:r>
      <w:r w:rsidR="0086739E">
        <w:rPr>
          <w:color w:val="000000" w:themeColor="text1"/>
        </w:rPr>
        <w:fldChar w:fldCharType="begin"/>
      </w:r>
      <w:r w:rsidR="00770641">
        <w:rPr>
          <w:color w:val="000000" w:themeColor="text1"/>
        </w:rPr>
        <w:instrText xml:space="preserve"> ADDIN ZOTERO_ITEM CSL_CITATION {"citationID":"a1hpbev8nai","properties":{"formattedCitation":"[97]","plainCitation":"[97]","noteIndex":0},"citationItems":[{"id":1031,"uris":["http://zotero.org/users/9870935/items/5A46XYQF"],"itemData":{"id":1031,"type":"article-journal","container-title":"Electric Power Systems Research","DOI":"10.1016/j.epsr.2009.09.021","ISSN":"03787796","issue":"7","journalAbbreviation":"Electric Power Systems Research","language":"en","license":"https://www.elsevier.com/tdm/userlicense/1.0/","page":"743-752","source":"DOI.org (Crossref)","title":"Wavelet-based feature extraction and selection for classification of power system disturbances using support vector machines","volume":"80","author":[{"family":"Erişti","given":"Hüseyin"},{"family":"Uçar","given":"Ayşegül"},{"family":"Demir","given":"Yakup"}],"issued":{"date-parts":[["2010",7]]}}}],"schema":"https://github.com/citation-style-language/schema/raw/master/csl-citation.json"} </w:instrText>
      </w:r>
      <w:r w:rsidR="0086739E">
        <w:rPr>
          <w:color w:val="000000" w:themeColor="text1"/>
        </w:rPr>
        <w:fldChar w:fldCharType="separate"/>
      </w:r>
      <w:r w:rsidR="00770641" w:rsidRPr="00770641">
        <w:rPr>
          <w:rFonts w:eastAsiaTheme="minorHAnsi"/>
        </w:rPr>
        <w:t>[97]</w:t>
      </w:r>
      <w:r w:rsidR="0086739E">
        <w:rPr>
          <w:color w:val="000000" w:themeColor="text1"/>
        </w:rPr>
        <w:fldChar w:fldCharType="end"/>
      </w:r>
      <w:r w:rsidR="000B72B4">
        <w:rPr>
          <w:color w:val="000000" w:themeColor="text1"/>
        </w:rPr>
        <w:t>;</w:t>
      </w:r>
      <w:r>
        <w:rPr>
          <w:color w:val="000000" w:themeColor="text1"/>
        </w:rPr>
        <w:t xml:space="preserve"> by breaking </w:t>
      </w:r>
      <w:r w:rsidR="000B72B4">
        <w:rPr>
          <w:color w:val="000000" w:themeColor="text1"/>
        </w:rPr>
        <w:t xml:space="preserve">them down into multi-resolution components, they can capture the transient events effectively. The mathematical formula is: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
        <w:gridCol w:w="8183"/>
        <w:gridCol w:w="616"/>
      </w:tblGrid>
      <w:tr w:rsidR="00116668" w:rsidRPr="007055FA" w14:paraId="58B98C4B" w14:textId="77777777" w:rsidTr="002C6C85">
        <w:tc>
          <w:tcPr>
            <w:tcW w:w="553" w:type="dxa"/>
            <w:vAlign w:val="center"/>
          </w:tcPr>
          <w:p w14:paraId="7AC9FCCD" w14:textId="77777777" w:rsidR="00116668" w:rsidRPr="007055FA" w:rsidRDefault="00116668" w:rsidP="002C6C85">
            <w:pPr>
              <w:spacing w:line="360" w:lineRule="auto"/>
              <w:jc w:val="center"/>
              <w:rPr>
                <w:color w:val="000000" w:themeColor="text1"/>
              </w:rPr>
            </w:pPr>
          </w:p>
        </w:tc>
        <w:tc>
          <w:tcPr>
            <w:tcW w:w="8183" w:type="dxa"/>
            <w:vAlign w:val="center"/>
          </w:tcPr>
          <w:p w14:paraId="31F42B6D" w14:textId="310D3740" w:rsidR="00116668" w:rsidRPr="00CA1224" w:rsidRDefault="00000000" w:rsidP="00116668">
            <w:pPr>
              <w:spacing w:before="100" w:beforeAutospacing="1" w:after="100" w:afterAutospacing="1"/>
              <w:jc w:val="both"/>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ψ</m:t>
                    </m:r>
                  </m:sub>
                </m:sSub>
                <m:r>
                  <w:rPr>
                    <w:rFonts w:ascii="Cambria Math" w:hAnsi="Cambria Math"/>
                    <w:color w:val="000000" w:themeColor="text1"/>
                  </w:rPr>
                  <m:t>f</m:t>
                </m:r>
                <m:d>
                  <m:dPr>
                    <m:ctrlPr>
                      <w:rPr>
                        <w:rFonts w:ascii="Cambria Math" w:hAnsi="Cambria Math"/>
                        <w:i/>
                        <w:color w:val="000000" w:themeColor="text1"/>
                      </w:rPr>
                    </m:ctrlPr>
                  </m:dPr>
                  <m:e>
                    <m:r>
                      <w:rPr>
                        <w:rFonts w:ascii="Cambria Math" w:hAnsi="Cambria Math"/>
                        <w:color w:val="000000" w:themeColor="text1"/>
                      </w:rPr>
                      <m:t>a,b</m:t>
                    </m:r>
                  </m:e>
                </m:d>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1</m:t>
                    </m:r>
                  </m:num>
                  <m:den>
                    <m:rad>
                      <m:radPr>
                        <m:degHide m:val="1"/>
                        <m:ctrlPr>
                          <w:rPr>
                            <w:rFonts w:ascii="Cambria Math" w:hAnsi="Cambria Math"/>
                            <w:i/>
                            <w:color w:val="000000" w:themeColor="text1"/>
                          </w:rPr>
                        </m:ctrlPr>
                      </m:radPr>
                      <m:deg/>
                      <m:e>
                        <m:r>
                          <w:rPr>
                            <w:rFonts w:ascii="Cambria Math" w:hAnsi="Cambria Math"/>
                            <w:color w:val="000000" w:themeColor="text1"/>
                          </w:rPr>
                          <m:t>a</m:t>
                        </m:r>
                      </m:e>
                    </m:rad>
                  </m:den>
                </m:f>
                <m:nary>
                  <m:naryPr>
                    <m:limLoc m:val="subSup"/>
                    <m:ctrlPr>
                      <w:rPr>
                        <w:rFonts w:ascii="Cambria Math" w:hAnsi="Cambria Math"/>
                        <w:i/>
                        <w:color w:val="000000" w:themeColor="text1"/>
                      </w:rPr>
                    </m:ctrlPr>
                  </m:naryPr>
                  <m:sub>
                    <m:r>
                      <w:rPr>
                        <w:rFonts w:ascii="Cambria Math" w:hAnsi="Cambria Math"/>
                        <w:color w:val="000000" w:themeColor="text1"/>
                      </w:rPr>
                      <m:t>-∞</m:t>
                    </m:r>
                  </m:sub>
                  <m:sup>
                    <m:r>
                      <w:rPr>
                        <w:rFonts w:ascii="Cambria Math" w:hAnsi="Cambria Math"/>
                        <w:color w:val="000000" w:themeColor="text1"/>
                      </w:rPr>
                      <m:t>+∞</m:t>
                    </m:r>
                  </m:sup>
                  <m:e>
                    <m:r>
                      <w:rPr>
                        <w:rFonts w:ascii="Cambria Math" w:hAnsi="Cambria Math"/>
                        <w:color w:val="000000" w:themeColor="text1"/>
                      </w:rPr>
                      <m:t>f</m:t>
                    </m:r>
                    <m:d>
                      <m:dPr>
                        <m:ctrlPr>
                          <w:rPr>
                            <w:rFonts w:ascii="Cambria Math" w:hAnsi="Cambria Math"/>
                            <w:i/>
                            <w:color w:val="000000" w:themeColor="text1"/>
                          </w:rPr>
                        </m:ctrlPr>
                      </m:dPr>
                      <m:e>
                        <m:r>
                          <w:rPr>
                            <w:rFonts w:ascii="Cambria Math" w:hAnsi="Cambria Math"/>
                            <w:color w:val="000000" w:themeColor="text1"/>
                          </w:rPr>
                          <m:t>t</m:t>
                        </m:r>
                      </m:e>
                    </m:d>
                    <m:sSup>
                      <m:sSupPr>
                        <m:ctrlPr>
                          <w:rPr>
                            <w:rFonts w:ascii="Cambria Math" w:hAnsi="Cambria Math"/>
                            <w:i/>
                            <w:color w:val="000000" w:themeColor="text1"/>
                          </w:rPr>
                        </m:ctrlPr>
                      </m:sSupPr>
                      <m:e>
                        <m:r>
                          <w:rPr>
                            <w:rFonts w:ascii="Cambria Math" w:hAnsi="Cambria Math"/>
                            <w:color w:val="000000" w:themeColor="text1"/>
                          </w:rPr>
                          <m:t>ψ</m:t>
                        </m:r>
                      </m:e>
                      <m:sup>
                        <m:r>
                          <w:rPr>
                            <w:rFonts w:ascii="Cambria Math" w:hAnsi="Cambria Math"/>
                            <w:color w:val="000000" w:themeColor="text1"/>
                          </w:rPr>
                          <m:t>*</m:t>
                        </m:r>
                      </m:sup>
                    </m:sSup>
                    <m:d>
                      <m:dPr>
                        <m:ctrlPr>
                          <w:rPr>
                            <w:rFonts w:ascii="Cambria Math" w:hAnsi="Cambria Math"/>
                            <w:i/>
                            <w:color w:val="000000" w:themeColor="text1"/>
                          </w:rPr>
                        </m:ctrlPr>
                      </m:dPr>
                      <m:e>
                        <m:f>
                          <m:fPr>
                            <m:ctrlPr>
                              <w:rPr>
                                <w:rFonts w:ascii="Cambria Math" w:hAnsi="Cambria Math"/>
                                <w:i/>
                                <w:color w:val="000000" w:themeColor="text1"/>
                              </w:rPr>
                            </m:ctrlPr>
                          </m:fPr>
                          <m:num>
                            <m:r>
                              <w:rPr>
                                <w:rFonts w:ascii="Cambria Math" w:hAnsi="Cambria Math"/>
                                <w:color w:val="000000" w:themeColor="text1"/>
                              </w:rPr>
                              <m:t>t-b</m:t>
                            </m:r>
                          </m:num>
                          <m:den>
                            <m:r>
                              <w:rPr>
                                <w:rFonts w:ascii="Cambria Math" w:hAnsi="Cambria Math"/>
                                <w:color w:val="000000" w:themeColor="text1"/>
                              </w:rPr>
                              <m:t>a</m:t>
                            </m:r>
                          </m:den>
                        </m:f>
                      </m:e>
                    </m:d>
                    <m:r>
                      <w:rPr>
                        <w:rFonts w:ascii="Cambria Math" w:hAnsi="Cambria Math"/>
                        <w:color w:val="000000" w:themeColor="text1"/>
                      </w:rPr>
                      <m:t>dt</m:t>
                    </m:r>
                  </m:e>
                </m:nary>
              </m:oMath>
            </m:oMathPara>
          </w:p>
        </w:tc>
        <w:tc>
          <w:tcPr>
            <w:tcW w:w="614" w:type="dxa"/>
            <w:vAlign w:val="center"/>
          </w:tcPr>
          <w:p w14:paraId="7F32BE40" w14:textId="2164D7BC" w:rsidR="00116668" w:rsidRPr="007055FA" w:rsidRDefault="00116668" w:rsidP="002C6C85">
            <w:pPr>
              <w:spacing w:line="360" w:lineRule="auto"/>
              <w:jc w:val="center"/>
              <w:rPr>
                <w:color w:val="000000" w:themeColor="text1"/>
              </w:rPr>
            </w:pPr>
            <w:r w:rsidRPr="007055FA">
              <w:rPr>
                <w:color w:val="000000" w:themeColor="text1"/>
              </w:rPr>
              <w:t>(</w:t>
            </w:r>
            <w:r>
              <w:rPr>
                <w:color w:val="000000" w:themeColor="text1"/>
              </w:rPr>
              <w:t>49</w:t>
            </w:r>
            <w:r w:rsidRPr="007055FA">
              <w:rPr>
                <w:color w:val="000000" w:themeColor="text1"/>
              </w:rPr>
              <w:t>)</w:t>
            </w:r>
          </w:p>
        </w:tc>
      </w:tr>
    </w:tbl>
    <w:p w14:paraId="211FB764" w14:textId="11B24185" w:rsidR="00F971F3" w:rsidRDefault="000901DA" w:rsidP="001D0E8A">
      <w:pPr>
        <w:pStyle w:val="ListParagraph"/>
        <w:numPr>
          <w:ilvl w:val="0"/>
          <w:numId w:val="64"/>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i/>
          <w:iCs/>
          <w:color w:val="000000" w:themeColor="text1"/>
          <w:kern w:val="0"/>
          <w14:ligatures w14:val="none"/>
        </w:rPr>
        <w:t xml:space="preserve">a </w:t>
      </w:r>
      <w:r>
        <w:rPr>
          <w:rFonts w:ascii="Times New Roman" w:eastAsia="Times New Roman" w:hAnsi="Times New Roman" w:cs="Times New Roman"/>
          <w:color w:val="000000" w:themeColor="text1"/>
          <w:kern w:val="0"/>
          <w14:ligatures w14:val="none"/>
        </w:rPr>
        <w:t>is the scale parameter for the frequency resolution control</w:t>
      </w:r>
    </w:p>
    <w:p w14:paraId="4B062D1E" w14:textId="14CB023E" w:rsidR="000901DA" w:rsidRDefault="000901DA" w:rsidP="001D0E8A">
      <w:pPr>
        <w:pStyle w:val="ListParagraph"/>
        <w:numPr>
          <w:ilvl w:val="0"/>
          <w:numId w:val="64"/>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i/>
          <w:iCs/>
          <w:color w:val="000000" w:themeColor="text1"/>
          <w:kern w:val="0"/>
          <w14:ligatures w14:val="none"/>
        </w:rPr>
        <w:t xml:space="preserve">b </w:t>
      </w:r>
      <w:r w:rsidR="005C7D2D">
        <w:rPr>
          <w:rFonts w:ascii="Times New Roman" w:eastAsia="Times New Roman" w:hAnsi="Times New Roman" w:cs="Times New Roman"/>
          <w:color w:val="000000" w:themeColor="text1"/>
          <w:kern w:val="0"/>
          <w14:ligatures w14:val="none"/>
        </w:rPr>
        <w:t>is the translation parameter shifting the function in time</w:t>
      </w:r>
    </w:p>
    <w:p w14:paraId="2C0AC02C" w14:textId="38C759DA" w:rsidR="005C7D2D" w:rsidRPr="00DE5BC1" w:rsidRDefault="005C7D2D" w:rsidP="001D0E8A">
      <w:pPr>
        <w:pStyle w:val="ListParagraph"/>
        <w:numPr>
          <w:ilvl w:val="0"/>
          <w:numId w:val="64"/>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m:oMath>
        <m:r>
          <w:rPr>
            <w:rFonts w:ascii="Cambria Math" w:eastAsia="Times New Roman" w:hAnsi="Cambria Math" w:cs="Times New Roman"/>
            <w:color w:val="000000" w:themeColor="text1"/>
            <w:kern w:val="0"/>
            <w14:ligatures w14:val="none"/>
          </w:rPr>
          <m:t>ψ</m:t>
        </m:r>
      </m:oMath>
      <w:r>
        <w:rPr>
          <w:rFonts w:ascii="Times New Roman" w:eastAsia="Times New Roman" w:hAnsi="Times New Roman" w:cs="Times New Roman"/>
          <w:color w:val="000000" w:themeColor="text1"/>
          <w:kern w:val="0"/>
          <w14:ligatures w14:val="none"/>
        </w:rPr>
        <w:t xml:space="preserve"> is the mother wavelet function</w:t>
      </w:r>
    </w:p>
    <w:p w14:paraId="67707706" w14:textId="04CD8A9F" w:rsidR="00DE5BC1" w:rsidRDefault="00DE5BC1" w:rsidP="00DE5BC1">
      <w:pPr>
        <w:spacing w:before="100" w:beforeAutospacing="1" w:after="100" w:afterAutospacing="1"/>
        <w:jc w:val="both"/>
        <w:rPr>
          <w:b/>
          <w:bCs/>
          <w:color w:val="000000" w:themeColor="text1"/>
        </w:rPr>
      </w:pPr>
      <w:r>
        <w:rPr>
          <w:b/>
          <w:bCs/>
          <w:color w:val="000000" w:themeColor="text1"/>
        </w:rPr>
        <w:t>4.2.1.2 Classification Models</w:t>
      </w:r>
    </w:p>
    <w:p w14:paraId="5E57B2F1" w14:textId="22BC1B6C" w:rsidR="00DE5BC1" w:rsidRDefault="00116668" w:rsidP="00770641">
      <w:pPr>
        <w:spacing w:before="100" w:beforeAutospacing="1" w:after="100" w:afterAutospacing="1"/>
        <w:jc w:val="both"/>
        <w:rPr>
          <w:color w:val="000000" w:themeColor="text1"/>
        </w:rPr>
      </w:pPr>
      <w:r>
        <w:rPr>
          <w:color w:val="000000" w:themeColor="text1"/>
        </w:rPr>
        <w:t>Support Vector Machines (SVMs) with Gaussian kernel function are common used for the power quality disturbances classification, that provides a high accuracy and robustness</w:t>
      </w:r>
      <w:r w:rsidR="00B501D4">
        <w:rPr>
          <w:color w:val="000000" w:themeColor="text1"/>
        </w:rPr>
        <w:fldChar w:fldCharType="begin"/>
      </w:r>
      <w:r w:rsidR="00770641">
        <w:rPr>
          <w:color w:val="000000" w:themeColor="text1"/>
        </w:rPr>
        <w:instrText xml:space="preserve"> ADDIN ZOTERO_ITEM CSL_CITATION {"citationID":"a260egobmjv","properties":{"formattedCitation":"[98]","plainCitation":"[98]","noteIndex":0},"citationItems":[{"id":1030,"uris":["http://zotero.org/users/9870935/items/4RIECKCI"],"itemData":{"id":1030,"type":"article-journal","abstract":"The quality of power delivered by modern electricity grids is of interest as disturbances to power quality (PQ) have the potential to cause malfunction of control systems, interfere with communication networks, increase power losses and reduce the life of electrical components. It is, therefore, necessary to determine if there are PQ disturbances in a grid, and if so what forms these disturbances take. On the basis of site measurements at power distribution systems, a waveform generator is designed to emulate 11 types of PQ disturbances as well as harmonics, and a prototype for recognising these undesirable disturbances is presented. The first step is to use the discrete wavelet transform (DWT) to extract the most representative transients at different time spans from the original waveform. The second step is to use the output of the DWT to construct two sets of classifiers, which can recognise the types of disturbances present. Non‐linear support vector machine (SVM)‐based techniques are exploited for this step. Case studies are carried out to verify the prototype system. Simulations show that the SVM classifiers developed can achieve superior performance in recognising PQ disturbances compared with conventional counterparts.","container-title":"IET Generation, Transmission &amp; Distribution","DOI":"10.1049/iet-gtd.2017.0637","ISSN":"1751-8687, 1751-8695","issue":"2","journalAbbreviation":"IET Generation Trans &amp;amp; Dist","language":"en","page":"328-334","source":"DOI.org (Crossref)","title":"SVM‐based PQ disturbance recognition system","volume":"12","author":[{"family":"Huang","given":"Jiansheng"},{"family":"Jiang","given":"Zhuhan"},{"family":"Rylands","given":"Leanne"},{"family":"Negnevitsky","given":"Michael"}],"issued":{"date-parts":[["2018",1]]}}}],"schema":"https://github.com/citation-style-language/schema/raw/master/csl-citation.json"} </w:instrText>
      </w:r>
      <w:r w:rsidR="00B501D4">
        <w:rPr>
          <w:color w:val="000000" w:themeColor="text1"/>
        </w:rPr>
        <w:fldChar w:fldCharType="separate"/>
      </w:r>
      <w:r w:rsidR="00770641" w:rsidRPr="00770641">
        <w:rPr>
          <w:rFonts w:eastAsiaTheme="minorHAnsi"/>
        </w:rPr>
        <w:t>[98]</w:t>
      </w:r>
      <w:r w:rsidR="00B501D4">
        <w:rPr>
          <w:color w:val="000000" w:themeColor="text1"/>
        </w:rPr>
        <w:fldChar w:fldCharType="end"/>
      </w:r>
      <w:r>
        <w:rPr>
          <w:color w:val="000000" w:themeColor="text1"/>
        </w:rPr>
        <w:t>. The kernel function is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
        <w:gridCol w:w="8183"/>
        <w:gridCol w:w="616"/>
      </w:tblGrid>
      <w:tr w:rsidR="00F0252C" w:rsidRPr="007055FA" w14:paraId="146CD719" w14:textId="77777777" w:rsidTr="002C6C85">
        <w:tc>
          <w:tcPr>
            <w:tcW w:w="553" w:type="dxa"/>
            <w:vAlign w:val="center"/>
          </w:tcPr>
          <w:p w14:paraId="37E15C75" w14:textId="77777777" w:rsidR="00F0252C" w:rsidRPr="007055FA" w:rsidRDefault="00F0252C" w:rsidP="002C6C85">
            <w:pPr>
              <w:spacing w:line="360" w:lineRule="auto"/>
              <w:jc w:val="center"/>
              <w:rPr>
                <w:color w:val="000000" w:themeColor="text1"/>
              </w:rPr>
            </w:pPr>
          </w:p>
        </w:tc>
        <w:tc>
          <w:tcPr>
            <w:tcW w:w="8183" w:type="dxa"/>
            <w:vAlign w:val="center"/>
          </w:tcPr>
          <w:p w14:paraId="5BA4CEF1" w14:textId="66D514D4" w:rsidR="00F0252C" w:rsidRPr="00CA1224" w:rsidRDefault="00F0252C" w:rsidP="002C6C85">
            <w:pPr>
              <w:spacing w:before="100" w:beforeAutospacing="1" w:after="100" w:afterAutospacing="1"/>
              <w:jc w:val="both"/>
              <w:rPr>
                <w:color w:val="000000" w:themeColor="text1"/>
              </w:rPr>
            </w:pPr>
            <m:oMathPara>
              <m:oMath>
                <m:r>
                  <w:rPr>
                    <w:rFonts w:ascii="Cambria Math" w:hAnsi="Cambria Math"/>
                    <w:color w:val="000000" w:themeColor="text1"/>
                  </w:rPr>
                  <m:t>K</m:t>
                </m:r>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j</m:t>
                        </m:r>
                      </m:sub>
                    </m:sSub>
                  </m:e>
                </m:d>
                <m:r>
                  <w:rPr>
                    <w:rFonts w:ascii="Cambria Math" w:hAnsi="Cambria Math"/>
                    <w:color w:val="000000" w:themeColor="text1"/>
                  </w:rPr>
                  <m:t>=</m:t>
                </m:r>
                <m:r>
                  <m:rPr>
                    <m:sty m:val="p"/>
                  </m:rPr>
                  <w:rPr>
                    <w:rFonts w:ascii="Cambria Math" w:hAnsi="Cambria Math"/>
                    <w:color w:val="000000" w:themeColor="text1"/>
                  </w:rPr>
                  <m:t>exp⁡</m:t>
                </m:r>
                <m:r>
                  <w:rPr>
                    <w:rFonts w:ascii="Cambria Math" w:hAnsi="Cambria Math"/>
                    <w:color w:val="000000" w:themeColor="text1"/>
                  </w:rPr>
                  <m:t>(-γ</m:t>
                </m:r>
                <m:sSup>
                  <m:sSupPr>
                    <m:ctrlPr>
                      <w:rPr>
                        <w:rFonts w:ascii="Cambria Math" w:hAnsi="Cambria Math"/>
                        <w:i/>
                        <w:color w:val="000000" w:themeColor="text1"/>
                      </w:rPr>
                    </m:ctrlPr>
                  </m:sSupPr>
                  <m:e>
                    <m:d>
                      <m:dPr>
                        <m:begChr m:val="|"/>
                        <m:endChr m:val="|"/>
                        <m:ctrlPr>
                          <w:rPr>
                            <w:rFonts w:ascii="Cambria Math" w:hAnsi="Cambria Math"/>
                            <w:i/>
                            <w:color w:val="000000" w:themeColor="text1"/>
                          </w:rPr>
                        </m:ctrlPr>
                      </m:dPr>
                      <m:e>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j</m:t>
                                </m:r>
                              </m:sub>
                            </m:sSub>
                          </m:e>
                        </m:d>
                      </m:e>
                    </m:d>
                  </m:e>
                  <m:sup>
                    <m:r>
                      <w:rPr>
                        <w:rFonts w:ascii="Cambria Math" w:hAnsi="Cambria Math"/>
                        <w:color w:val="000000" w:themeColor="text1"/>
                      </w:rPr>
                      <m:t>2</m:t>
                    </m:r>
                  </m:sup>
                </m:sSup>
                <m:r>
                  <w:rPr>
                    <w:rFonts w:ascii="Cambria Math" w:hAnsi="Cambria Math"/>
                    <w:color w:val="000000" w:themeColor="text1"/>
                  </w:rPr>
                  <m:t>)</m:t>
                </m:r>
              </m:oMath>
            </m:oMathPara>
          </w:p>
        </w:tc>
        <w:tc>
          <w:tcPr>
            <w:tcW w:w="614" w:type="dxa"/>
            <w:vAlign w:val="center"/>
          </w:tcPr>
          <w:p w14:paraId="5CA3D69B" w14:textId="32F0B013" w:rsidR="00F0252C" w:rsidRPr="007055FA" w:rsidRDefault="00F0252C" w:rsidP="002C6C85">
            <w:pPr>
              <w:spacing w:line="360" w:lineRule="auto"/>
              <w:jc w:val="center"/>
              <w:rPr>
                <w:color w:val="000000" w:themeColor="text1"/>
              </w:rPr>
            </w:pPr>
            <w:r w:rsidRPr="007055FA">
              <w:rPr>
                <w:color w:val="000000" w:themeColor="text1"/>
              </w:rPr>
              <w:t>(</w:t>
            </w:r>
            <w:r>
              <w:rPr>
                <w:color w:val="000000" w:themeColor="text1"/>
              </w:rPr>
              <w:t>50</w:t>
            </w:r>
            <w:r w:rsidRPr="007055FA">
              <w:rPr>
                <w:color w:val="000000" w:themeColor="text1"/>
              </w:rPr>
              <w:t>)</w:t>
            </w:r>
          </w:p>
        </w:tc>
      </w:tr>
    </w:tbl>
    <w:p w14:paraId="174F6AEB" w14:textId="55E8EFA7" w:rsidR="00116668" w:rsidRDefault="00791A74" w:rsidP="00DE5BC1">
      <w:pPr>
        <w:spacing w:before="100" w:beforeAutospacing="1" w:after="100" w:afterAutospacing="1"/>
        <w:jc w:val="both"/>
        <w:rPr>
          <w:color w:val="000000" w:themeColor="text1"/>
        </w:rPr>
      </w:pPr>
      <w:r>
        <w:rPr>
          <w:color w:val="000000" w:themeColor="text1"/>
        </w:rPr>
        <w:lastRenderedPageBreak/>
        <w:t>With the decision function given 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
        <w:gridCol w:w="8183"/>
        <w:gridCol w:w="616"/>
      </w:tblGrid>
      <w:tr w:rsidR="00AA4E2A" w:rsidRPr="007055FA" w14:paraId="78EA24DD" w14:textId="77777777" w:rsidTr="002C6C85">
        <w:tc>
          <w:tcPr>
            <w:tcW w:w="553" w:type="dxa"/>
            <w:vAlign w:val="center"/>
          </w:tcPr>
          <w:p w14:paraId="2F738ED2" w14:textId="77777777" w:rsidR="00AA4E2A" w:rsidRPr="007055FA" w:rsidRDefault="00AA4E2A" w:rsidP="002C6C85">
            <w:pPr>
              <w:spacing w:line="360" w:lineRule="auto"/>
              <w:jc w:val="center"/>
              <w:rPr>
                <w:color w:val="000000" w:themeColor="text1"/>
              </w:rPr>
            </w:pPr>
          </w:p>
        </w:tc>
        <w:tc>
          <w:tcPr>
            <w:tcW w:w="8183" w:type="dxa"/>
            <w:vAlign w:val="center"/>
          </w:tcPr>
          <w:p w14:paraId="7F3AD432" w14:textId="26488FDE" w:rsidR="00AA4E2A" w:rsidRPr="00CA1224" w:rsidRDefault="00AA4E2A" w:rsidP="002C6C85">
            <w:pPr>
              <w:spacing w:before="100" w:beforeAutospacing="1" w:after="100" w:afterAutospacing="1"/>
              <w:jc w:val="both"/>
              <w:rPr>
                <w:color w:val="000000" w:themeColor="text1"/>
              </w:rPr>
            </w:pPr>
            <m:oMathPara>
              <m:oMath>
                <m:r>
                  <w:rPr>
                    <w:rFonts w:ascii="Cambria Math" w:hAnsi="Cambria Math"/>
                    <w:color w:val="000000" w:themeColor="text1"/>
                  </w:rPr>
                  <m:t>f</m:t>
                </m:r>
                <m:d>
                  <m:dPr>
                    <m:ctrlPr>
                      <w:rPr>
                        <w:rFonts w:ascii="Cambria Math" w:hAnsi="Cambria Math"/>
                        <w:i/>
                        <w:color w:val="000000" w:themeColor="text1"/>
                      </w:rPr>
                    </m:ctrlPr>
                  </m:dPr>
                  <m:e>
                    <m:r>
                      <w:rPr>
                        <w:rFonts w:ascii="Cambria Math" w:hAnsi="Cambria Math"/>
                        <w:color w:val="000000" w:themeColor="text1"/>
                      </w:rPr>
                      <m:t>x</m:t>
                    </m:r>
                  </m:e>
                </m:d>
                <m:r>
                  <w:rPr>
                    <w:rFonts w:ascii="Cambria Math" w:hAnsi="Cambria Math"/>
                    <w:color w:val="000000" w:themeColor="text1"/>
                  </w:rPr>
                  <m:t>=sign</m:t>
                </m:r>
                <m:d>
                  <m:dPr>
                    <m:ctrlPr>
                      <w:rPr>
                        <w:rFonts w:ascii="Cambria Math" w:hAnsi="Cambria Math"/>
                        <w:i/>
                        <w:color w:val="000000" w:themeColor="text1"/>
                      </w:rPr>
                    </m:ctrlPr>
                  </m:dPr>
                  <m:e>
                    <m:nary>
                      <m:naryPr>
                        <m:chr m:val="∑"/>
                        <m:limLoc m:val="undOvr"/>
                        <m:ctrlPr>
                          <w:rPr>
                            <w:rFonts w:ascii="Cambria Math" w:hAnsi="Cambria Math"/>
                            <w:i/>
                            <w:color w:val="000000" w:themeColor="text1"/>
                          </w:rPr>
                        </m:ctrlPr>
                      </m:naryPr>
                      <m:sub>
                        <m:r>
                          <w:rPr>
                            <w:rFonts w:ascii="Cambria Math" w:hAnsi="Cambria Math"/>
                            <w:color w:val="000000" w:themeColor="text1"/>
                          </w:rPr>
                          <m:t>i=1</m:t>
                        </m:r>
                      </m:sub>
                      <m:sup>
                        <m:r>
                          <w:rPr>
                            <w:rFonts w:ascii="Cambria Math" w:hAnsi="Cambria Math"/>
                            <w:color w:val="000000" w:themeColor="text1"/>
                          </w:rPr>
                          <m:t>n</m:t>
                        </m:r>
                      </m:sup>
                      <m:e>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i</m:t>
                            </m:r>
                          </m:sub>
                        </m:sSub>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r>
                          <w:rPr>
                            <w:rFonts w:ascii="Cambria Math" w:hAnsi="Cambria Math"/>
                            <w:color w:val="000000" w:themeColor="text1"/>
                          </w:rPr>
                          <m:t>K(</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r>
                          <w:rPr>
                            <w:rFonts w:ascii="Cambria Math" w:hAnsi="Cambria Math"/>
                            <w:color w:val="000000" w:themeColor="text1"/>
                          </w:rPr>
                          <m:t>,x)</m:t>
                        </m:r>
                      </m:e>
                    </m:nary>
                  </m:e>
                </m:d>
                <m:r>
                  <w:rPr>
                    <w:rFonts w:ascii="Cambria Math" w:hAnsi="Cambria Math"/>
                    <w:color w:val="000000" w:themeColor="text1"/>
                  </w:rPr>
                  <m:t>+b</m:t>
                </m:r>
              </m:oMath>
            </m:oMathPara>
          </w:p>
        </w:tc>
        <w:tc>
          <w:tcPr>
            <w:tcW w:w="614" w:type="dxa"/>
            <w:vAlign w:val="center"/>
          </w:tcPr>
          <w:p w14:paraId="0EEB6E10" w14:textId="7C5150A2" w:rsidR="00AA4E2A" w:rsidRPr="007055FA" w:rsidRDefault="00AA4E2A" w:rsidP="002C6C85">
            <w:pPr>
              <w:spacing w:line="360" w:lineRule="auto"/>
              <w:jc w:val="center"/>
              <w:rPr>
                <w:color w:val="000000" w:themeColor="text1"/>
              </w:rPr>
            </w:pPr>
            <w:r w:rsidRPr="007055FA">
              <w:rPr>
                <w:color w:val="000000" w:themeColor="text1"/>
              </w:rPr>
              <w:t>(</w:t>
            </w:r>
            <w:r>
              <w:rPr>
                <w:color w:val="000000" w:themeColor="text1"/>
              </w:rPr>
              <w:t>51</w:t>
            </w:r>
            <w:r w:rsidRPr="007055FA">
              <w:rPr>
                <w:color w:val="000000" w:themeColor="text1"/>
              </w:rPr>
              <w:t>)</w:t>
            </w:r>
          </w:p>
        </w:tc>
      </w:tr>
    </w:tbl>
    <w:p w14:paraId="7AA57712" w14:textId="6D2B0415" w:rsidR="00116668" w:rsidRDefault="00A76257" w:rsidP="001D0E8A">
      <w:pPr>
        <w:pStyle w:val="ListParagraph"/>
        <w:numPr>
          <w:ilvl w:val="0"/>
          <w:numId w:val="65"/>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i/>
          <w:iCs/>
          <w:color w:val="000000" w:themeColor="text1"/>
          <w:kern w:val="0"/>
          <w14:ligatures w14:val="none"/>
        </w:rPr>
        <w:t>x</w:t>
      </w:r>
      <w:r w:rsidRPr="00A76257">
        <w:rPr>
          <w:rFonts w:ascii="Times New Roman" w:eastAsia="Times New Roman" w:hAnsi="Times New Roman" w:cs="Times New Roman"/>
          <w:i/>
          <w:iCs/>
          <w:color w:val="000000" w:themeColor="text1"/>
          <w:kern w:val="0"/>
          <w:vertAlign w:val="subscript"/>
          <w14:ligatures w14:val="none"/>
        </w:rPr>
        <w:t>i</w:t>
      </w:r>
      <w:r>
        <w:rPr>
          <w:rFonts w:ascii="Times New Roman" w:eastAsia="Times New Roman" w:hAnsi="Times New Roman" w:cs="Times New Roman"/>
          <w:color w:val="000000" w:themeColor="text1"/>
          <w:kern w:val="0"/>
          <w14:ligatures w14:val="none"/>
        </w:rPr>
        <w:t xml:space="preserve">, </w:t>
      </w:r>
      <w:proofErr w:type="spellStart"/>
      <w:r>
        <w:rPr>
          <w:rFonts w:ascii="Times New Roman" w:eastAsia="Times New Roman" w:hAnsi="Times New Roman" w:cs="Times New Roman"/>
          <w:i/>
          <w:iCs/>
          <w:color w:val="000000" w:themeColor="text1"/>
          <w:kern w:val="0"/>
          <w14:ligatures w14:val="none"/>
        </w:rPr>
        <w:t>x</w:t>
      </w:r>
      <w:r w:rsidRPr="00A76257">
        <w:rPr>
          <w:rFonts w:ascii="Times New Roman" w:eastAsia="Times New Roman" w:hAnsi="Times New Roman" w:cs="Times New Roman"/>
          <w:i/>
          <w:iCs/>
          <w:color w:val="000000" w:themeColor="text1"/>
          <w:kern w:val="0"/>
          <w:vertAlign w:val="subscript"/>
          <w14:ligatures w14:val="none"/>
        </w:rPr>
        <w:t>j</w:t>
      </w:r>
      <w:proofErr w:type="spellEnd"/>
      <w:r>
        <w:rPr>
          <w:rFonts w:ascii="Times New Roman" w:eastAsia="Times New Roman" w:hAnsi="Times New Roman" w:cs="Times New Roman"/>
          <w:i/>
          <w:iCs/>
          <w:color w:val="000000" w:themeColor="text1"/>
          <w:kern w:val="0"/>
          <w14:ligatures w14:val="none"/>
        </w:rPr>
        <w:t xml:space="preserve"> </w:t>
      </w:r>
      <w:r>
        <w:rPr>
          <w:rFonts w:ascii="Times New Roman" w:eastAsia="Times New Roman" w:hAnsi="Times New Roman" w:cs="Times New Roman"/>
          <w:color w:val="000000" w:themeColor="text1"/>
          <w:kern w:val="0"/>
          <w14:ligatures w14:val="none"/>
        </w:rPr>
        <w:t xml:space="preserve">are feature </w:t>
      </w:r>
      <w:r w:rsidR="00707D4A">
        <w:rPr>
          <w:rFonts w:ascii="Times New Roman" w:eastAsia="Times New Roman" w:hAnsi="Times New Roman" w:cs="Times New Roman"/>
          <w:color w:val="000000" w:themeColor="text1"/>
          <w:kern w:val="0"/>
          <w14:ligatures w14:val="none"/>
        </w:rPr>
        <w:t>vectors</w:t>
      </w:r>
      <w:r>
        <w:rPr>
          <w:rFonts w:ascii="Times New Roman" w:eastAsia="Times New Roman" w:hAnsi="Times New Roman" w:cs="Times New Roman"/>
          <w:color w:val="000000" w:themeColor="text1"/>
          <w:kern w:val="0"/>
          <w14:ligatures w14:val="none"/>
        </w:rPr>
        <w:t xml:space="preserve"> representing </w:t>
      </w:r>
      <w:r w:rsidR="00707D4A">
        <w:rPr>
          <w:rFonts w:ascii="Times New Roman" w:eastAsia="Times New Roman" w:hAnsi="Times New Roman" w:cs="Times New Roman"/>
          <w:color w:val="000000" w:themeColor="text1"/>
          <w:kern w:val="0"/>
          <w14:ligatures w14:val="none"/>
        </w:rPr>
        <w:t>different data setpoints</w:t>
      </w:r>
    </w:p>
    <w:p w14:paraId="6BCE48AE" w14:textId="39BD5C2B" w:rsidR="00707D4A" w:rsidRDefault="00000000" w:rsidP="001D0E8A">
      <w:pPr>
        <w:pStyle w:val="ListParagraph"/>
        <w:numPr>
          <w:ilvl w:val="0"/>
          <w:numId w:val="65"/>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m:oMath>
        <m:sSup>
          <m:sSupPr>
            <m:ctrlPr>
              <w:rPr>
                <w:rFonts w:ascii="Cambria Math" w:eastAsia="Times New Roman" w:hAnsi="Cambria Math" w:cs="Times New Roman"/>
                <w:i/>
                <w:color w:val="000000" w:themeColor="text1"/>
                <w:kern w:val="0"/>
                <w14:ligatures w14:val="none"/>
              </w:rPr>
            </m:ctrlPr>
          </m:sSupPr>
          <m:e>
            <m:d>
              <m:dPr>
                <m:begChr m:val="|"/>
                <m:endChr m:val="|"/>
                <m:ctrlPr>
                  <w:rPr>
                    <w:rFonts w:ascii="Cambria Math" w:eastAsia="Times New Roman" w:hAnsi="Cambria Math" w:cs="Times New Roman"/>
                    <w:i/>
                    <w:color w:val="000000" w:themeColor="text1"/>
                    <w:kern w:val="0"/>
                    <w14:ligatures w14:val="none"/>
                  </w:rPr>
                </m:ctrlPr>
              </m:dPr>
              <m:e>
                <m:d>
                  <m:dPr>
                    <m:begChr m:val="|"/>
                    <m:endChr m:val="|"/>
                    <m:ctrlPr>
                      <w:rPr>
                        <w:rFonts w:ascii="Cambria Math" w:eastAsia="Times New Roman" w:hAnsi="Cambria Math" w:cs="Times New Roman"/>
                        <w:i/>
                        <w:color w:val="000000" w:themeColor="text1"/>
                        <w:kern w:val="0"/>
                        <w14:ligatures w14:val="none"/>
                      </w:rPr>
                    </m:ctrlPr>
                  </m:dPr>
                  <m:e>
                    <m:sSub>
                      <m:sSubPr>
                        <m:ctrlPr>
                          <w:rPr>
                            <w:rFonts w:ascii="Cambria Math" w:eastAsia="Times New Roman" w:hAnsi="Cambria Math" w:cs="Times New Roman"/>
                            <w:i/>
                            <w:color w:val="000000" w:themeColor="text1"/>
                            <w:kern w:val="0"/>
                            <w14:ligatures w14:val="none"/>
                          </w:rPr>
                        </m:ctrlPr>
                      </m:sSubPr>
                      <m:e>
                        <m:r>
                          <w:rPr>
                            <w:rFonts w:ascii="Cambria Math" w:eastAsia="Times New Roman" w:hAnsi="Cambria Math" w:cs="Times New Roman"/>
                            <w:color w:val="000000" w:themeColor="text1"/>
                            <w:kern w:val="0"/>
                            <w14:ligatures w14:val="none"/>
                          </w:rPr>
                          <m:t>x</m:t>
                        </m:r>
                      </m:e>
                      <m:sub>
                        <m:r>
                          <w:rPr>
                            <w:rFonts w:ascii="Cambria Math" w:eastAsia="Times New Roman" w:hAnsi="Cambria Math" w:cs="Times New Roman"/>
                            <w:color w:val="000000" w:themeColor="text1"/>
                            <w:kern w:val="0"/>
                            <w14:ligatures w14:val="none"/>
                          </w:rPr>
                          <m:t>i</m:t>
                        </m:r>
                      </m:sub>
                    </m:sSub>
                    <m:r>
                      <w:rPr>
                        <w:rFonts w:ascii="Cambria Math" w:eastAsia="Times New Roman" w:hAnsi="Cambria Math" w:cs="Times New Roman"/>
                        <w:color w:val="000000" w:themeColor="text1"/>
                        <w:kern w:val="0"/>
                        <w14:ligatures w14:val="none"/>
                      </w:rPr>
                      <m:t>-</m:t>
                    </m:r>
                    <m:sSub>
                      <m:sSubPr>
                        <m:ctrlPr>
                          <w:rPr>
                            <w:rFonts w:ascii="Cambria Math" w:eastAsia="Times New Roman" w:hAnsi="Cambria Math" w:cs="Times New Roman"/>
                            <w:i/>
                            <w:color w:val="000000" w:themeColor="text1"/>
                            <w:kern w:val="0"/>
                            <w14:ligatures w14:val="none"/>
                          </w:rPr>
                        </m:ctrlPr>
                      </m:sSubPr>
                      <m:e>
                        <m:r>
                          <w:rPr>
                            <w:rFonts w:ascii="Cambria Math" w:eastAsia="Times New Roman" w:hAnsi="Cambria Math" w:cs="Times New Roman"/>
                            <w:color w:val="000000" w:themeColor="text1"/>
                            <w:kern w:val="0"/>
                            <w14:ligatures w14:val="none"/>
                          </w:rPr>
                          <m:t>x</m:t>
                        </m:r>
                      </m:e>
                      <m:sub>
                        <m:r>
                          <w:rPr>
                            <w:rFonts w:ascii="Cambria Math" w:eastAsia="Times New Roman" w:hAnsi="Cambria Math" w:cs="Times New Roman"/>
                            <w:color w:val="000000" w:themeColor="text1"/>
                            <w:kern w:val="0"/>
                            <w14:ligatures w14:val="none"/>
                          </w:rPr>
                          <m:t>j</m:t>
                        </m:r>
                      </m:sub>
                    </m:sSub>
                  </m:e>
                </m:d>
              </m:e>
            </m:d>
          </m:e>
          <m:sup>
            <m:r>
              <w:rPr>
                <w:rFonts w:ascii="Cambria Math" w:eastAsia="Times New Roman" w:hAnsi="Cambria Math" w:cs="Times New Roman"/>
                <w:color w:val="000000" w:themeColor="text1"/>
                <w:kern w:val="0"/>
                <w14:ligatures w14:val="none"/>
              </w:rPr>
              <m:t>2</m:t>
            </m:r>
          </m:sup>
        </m:sSup>
      </m:oMath>
      <w:r w:rsidR="00707D4A">
        <w:rPr>
          <w:rFonts w:ascii="Times New Roman" w:eastAsia="Times New Roman" w:hAnsi="Times New Roman" w:cs="Times New Roman"/>
          <w:color w:val="000000" w:themeColor="text1"/>
          <w:kern w:val="0"/>
          <w14:ligatures w14:val="none"/>
        </w:rPr>
        <w:t xml:space="preserve"> </w:t>
      </w:r>
      <w:r w:rsidR="0054033D">
        <w:rPr>
          <w:rFonts w:ascii="Times New Roman" w:eastAsia="Times New Roman" w:hAnsi="Times New Roman" w:cs="Times New Roman"/>
          <w:color w:val="000000" w:themeColor="text1"/>
          <w:kern w:val="0"/>
          <w14:ligatures w14:val="none"/>
        </w:rPr>
        <w:t>is the squared Euclidean distance between the feature vectors</w:t>
      </w:r>
    </w:p>
    <w:p w14:paraId="0A321B4F" w14:textId="25B438A5" w:rsidR="0054033D" w:rsidRDefault="0054033D" w:rsidP="001D0E8A">
      <w:pPr>
        <w:pStyle w:val="ListParagraph"/>
        <w:numPr>
          <w:ilvl w:val="0"/>
          <w:numId w:val="65"/>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m:oMath>
        <m:r>
          <w:rPr>
            <w:rFonts w:ascii="Cambria Math" w:eastAsia="Times New Roman" w:hAnsi="Cambria Math" w:cs="Times New Roman"/>
            <w:color w:val="000000" w:themeColor="text1"/>
            <w:kern w:val="0"/>
            <w14:ligatures w14:val="none"/>
          </w:rPr>
          <m:t>γ</m:t>
        </m:r>
      </m:oMath>
      <w:r>
        <w:rPr>
          <w:rFonts w:ascii="Times New Roman" w:eastAsia="Times New Roman" w:hAnsi="Times New Roman" w:cs="Times New Roman"/>
          <w:color w:val="000000" w:themeColor="text1"/>
          <w:kern w:val="0"/>
          <w14:ligatures w14:val="none"/>
        </w:rPr>
        <w:t xml:space="preserve"> </w:t>
      </w:r>
      <w:r w:rsidR="00D5430C">
        <w:rPr>
          <w:rFonts w:ascii="Times New Roman" w:eastAsia="Times New Roman" w:hAnsi="Times New Roman" w:cs="Times New Roman"/>
          <w:color w:val="000000" w:themeColor="text1"/>
          <w:kern w:val="0"/>
          <w14:ligatures w14:val="none"/>
        </w:rPr>
        <w:t>is a hyperparameter that controls the influence of a single training</w:t>
      </w:r>
    </w:p>
    <w:p w14:paraId="76EEFDB4" w14:textId="6317E8DB" w:rsidR="00D5430C" w:rsidRDefault="00000000" w:rsidP="001D0E8A">
      <w:pPr>
        <w:pStyle w:val="ListParagraph"/>
        <w:numPr>
          <w:ilvl w:val="0"/>
          <w:numId w:val="65"/>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m:oMath>
        <m:sSub>
          <m:sSubPr>
            <m:ctrlPr>
              <w:rPr>
                <w:rFonts w:ascii="Cambria Math" w:eastAsia="Times New Roman" w:hAnsi="Cambria Math" w:cs="Times New Roman"/>
                <w:i/>
                <w:color w:val="000000" w:themeColor="text1"/>
                <w:kern w:val="0"/>
                <w14:ligatures w14:val="none"/>
              </w:rPr>
            </m:ctrlPr>
          </m:sSubPr>
          <m:e>
            <m:r>
              <w:rPr>
                <w:rFonts w:ascii="Cambria Math" w:eastAsia="Times New Roman" w:hAnsi="Cambria Math" w:cs="Times New Roman"/>
                <w:color w:val="000000" w:themeColor="text1"/>
                <w:kern w:val="0"/>
                <w14:ligatures w14:val="none"/>
              </w:rPr>
              <m:t>a</m:t>
            </m:r>
          </m:e>
          <m:sub>
            <m:r>
              <w:rPr>
                <w:rFonts w:ascii="Cambria Math" w:eastAsia="Times New Roman" w:hAnsi="Cambria Math" w:cs="Times New Roman"/>
                <w:color w:val="000000" w:themeColor="text1"/>
                <w:kern w:val="0"/>
                <w14:ligatures w14:val="none"/>
              </w:rPr>
              <m:t>i</m:t>
            </m:r>
          </m:sub>
        </m:sSub>
      </m:oMath>
      <w:r w:rsidR="000331BB">
        <w:rPr>
          <w:rFonts w:ascii="Times New Roman" w:eastAsia="Times New Roman" w:hAnsi="Times New Roman" w:cs="Times New Roman"/>
          <w:color w:val="000000" w:themeColor="text1"/>
          <w:kern w:val="0"/>
          <w14:ligatures w14:val="none"/>
        </w:rPr>
        <w:t xml:space="preserve"> is the LaGrange multiplier</w:t>
      </w:r>
    </w:p>
    <w:p w14:paraId="18390AAE" w14:textId="1F7551F7" w:rsidR="000331BB" w:rsidRDefault="00000000" w:rsidP="001D0E8A">
      <w:pPr>
        <w:pStyle w:val="ListParagraph"/>
        <w:numPr>
          <w:ilvl w:val="0"/>
          <w:numId w:val="65"/>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m:oMath>
        <m:sSub>
          <m:sSubPr>
            <m:ctrlPr>
              <w:rPr>
                <w:rFonts w:ascii="Cambria Math" w:eastAsia="Times New Roman" w:hAnsi="Cambria Math" w:cs="Times New Roman"/>
                <w:i/>
                <w:color w:val="000000" w:themeColor="text1"/>
                <w:kern w:val="0"/>
                <w14:ligatures w14:val="none"/>
              </w:rPr>
            </m:ctrlPr>
          </m:sSubPr>
          <m:e>
            <m:r>
              <w:rPr>
                <w:rFonts w:ascii="Cambria Math" w:eastAsia="Times New Roman" w:hAnsi="Cambria Math" w:cs="Times New Roman"/>
                <w:color w:val="000000" w:themeColor="text1"/>
                <w:kern w:val="0"/>
                <w14:ligatures w14:val="none"/>
              </w:rPr>
              <m:t>y</m:t>
            </m:r>
          </m:e>
          <m:sub>
            <m:r>
              <w:rPr>
                <w:rFonts w:ascii="Cambria Math" w:eastAsia="Times New Roman" w:hAnsi="Cambria Math" w:cs="Times New Roman"/>
                <w:color w:val="000000" w:themeColor="text1"/>
                <w:kern w:val="0"/>
                <w14:ligatures w14:val="none"/>
              </w:rPr>
              <m:t>i</m:t>
            </m:r>
          </m:sub>
        </m:sSub>
      </m:oMath>
      <w:r w:rsidR="000331BB">
        <w:rPr>
          <w:rFonts w:ascii="Times New Roman" w:eastAsia="Times New Roman" w:hAnsi="Times New Roman" w:cs="Times New Roman"/>
          <w:color w:val="000000" w:themeColor="text1"/>
          <w:kern w:val="0"/>
          <w14:ligatures w14:val="none"/>
        </w:rPr>
        <w:t xml:space="preserve"> is the class </w:t>
      </w:r>
      <w:r w:rsidR="002234A4">
        <w:rPr>
          <w:rFonts w:ascii="Times New Roman" w:eastAsia="Times New Roman" w:hAnsi="Times New Roman" w:cs="Times New Roman"/>
          <w:color w:val="000000" w:themeColor="text1"/>
          <w:kern w:val="0"/>
          <w14:ligatures w14:val="none"/>
        </w:rPr>
        <w:t>label</w:t>
      </w:r>
      <w:r w:rsidR="000331BB">
        <w:rPr>
          <w:rFonts w:ascii="Times New Roman" w:eastAsia="Times New Roman" w:hAnsi="Times New Roman" w:cs="Times New Roman"/>
          <w:color w:val="000000" w:themeColor="text1"/>
          <w:kern w:val="0"/>
          <w14:ligatures w14:val="none"/>
        </w:rPr>
        <w:t xml:space="preserve"> </w:t>
      </w:r>
      <w:r w:rsidR="002234A4">
        <w:rPr>
          <w:rFonts w:ascii="Times New Roman" w:eastAsia="Times New Roman" w:hAnsi="Times New Roman" w:cs="Times New Roman"/>
          <w:color w:val="000000" w:themeColor="text1"/>
          <w:kern w:val="0"/>
          <w14:ligatures w14:val="none"/>
        </w:rPr>
        <w:t>for each training sample</w:t>
      </w:r>
    </w:p>
    <w:p w14:paraId="1E06A21B" w14:textId="45EF3317" w:rsidR="002234A4" w:rsidRDefault="002234A4" w:rsidP="001D0E8A">
      <w:pPr>
        <w:pStyle w:val="ListParagraph"/>
        <w:numPr>
          <w:ilvl w:val="0"/>
          <w:numId w:val="65"/>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m:oMath>
        <m:r>
          <w:rPr>
            <w:rFonts w:ascii="Cambria Math" w:eastAsia="Times New Roman" w:hAnsi="Cambria Math" w:cs="Times New Roman"/>
            <w:color w:val="000000" w:themeColor="text1"/>
            <w:kern w:val="0"/>
            <w14:ligatures w14:val="none"/>
          </w:rPr>
          <m:t>K(</m:t>
        </m:r>
        <m:sSub>
          <m:sSubPr>
            <m:ctrlPr>
              <w:rPr>
                <w:rFonts w:ascii="Cambria Math" w:eastAsia="Times New Roman" w:hAnsi="Cambria Math" w:cs="Times New Roman"/>
                <w:i/>
                <w:color w:val="000000" w:themeColor="text1"/>
                <w:kern w:val="0"/>
                <w14:ligatures w14:val="none"/>
              </w:rPr>
            </m:ctrlPr>
          </m:sSubPr>
          <m:e>
            <m:r>
              <w:rPr>
                <w:rFonts w:ascii="Cambria Math" w:eastAsia="Times New Roman" w:hAnsi="Cambria Math" w:cs="Times New Roman"/>
                <w:color w:val="000000" w:themeColor="text1"/>
                <w:kern w:val="0"/>
                <w14:ligatures w14:val="none"/>
              </w:rPr>
              <m:t>x</m:t>
            </m:r>
          </m:e>
          <m:sub>
            <m:r>
              <w:rPr>
                <w:rFonts w:ascii="Cambria Math" w:eastAsia="Times New Roman" w:hAnsi="Cambria Math" w:cs="Times New Roman"/>
                <w:color w:val="000000" w:themeColor="text1"/>
                <w:kern w:val="0"/>
                <w14:ligatures w14:val="none"/>
              </w:rPr>
              <m:t>i</m:t>
            </m:r>
          </m:sub>
        </m:sSub>
        <m:r>
          <w:rPr>
            <w:rFonts w:ascii="Cambria Math" w:eastAsia="Times New Roman" w:hAnsi="Cambria Math" w:cs="Times New Roman"/>
            <w:color w:val="000000" w:themeColor="text1"/>
            <w:kern w:val="0"/>
            <w14:ligatures w14:val="none"/>
          </w:rPr>
          <m:t>,x)</m:t>
        </m:r>
      </m:oMath>
      <w:r>
        <w:rPr>
          <w:rFonts w:ascii="Times New Roman" w:eastAsia="Times New Roman" w:hAnsi="Times New Roman" w:cs="Times New Roman"/>
          <w:color w:val="000000" w:themeColor="text1"/>
          <w:kern w:val="0"/>
          <w14:ligatures w14:val="none"/>
        </w:rPr>
        <w:t xml:space="preserve"> is the kernel function output</w:t>
      </w:r>
    </w:p>
    <w:p w14:paraId="637A5735" w14:textId="3E21392A" w:rsidR="00DE5BC1" w:rsidRPr="00FF3961" w:rsidRDefault="002234A4" w:rsidP="001D0E8A">
      <w:pPr>
        <w:pStyle w:val="ListParagraph"/>
        <w:numPr>
          <w:ilvl w:val="0"/>
          <w:numId w:val="65"/>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m:oMath>
        <m:r>
          <w:rPr>
            <w:rFonts w:ascii="Cambria Math" w:eastAsia="Times New Roman" w:hAnsi="Cambria Math" w:cs="Times New Roman"/>
            <w:color w:val="000000" w:themeColor="text1"/>
            <w:kern w:val="0"/>
            <w14:ligatures w14:val="none"/>
          </w:rPr>
          <m:t>b</m:t>
        </m:r>
      </m:oMath>
      <w:r>
        <w:rPr>
          <w:rFonts w:ascii="Times New Roman" w:eastAsia="Times New Roman" w:hAnsi="Times New Roman" w:cs="Times New Roman"/>
          <w:color w:val="000000" w:themeColor="text1"/>
          <w:kern w:val="0"/>
          <w14:ligatures w14:val="none"/>
        </w:rPr>
        <w:t xml:space="preserve"> is the bias term that helps to define the decision boundary in the feature space</w:t>
      </w:r>
    </w:p>
    <w:p w14:paraId="59A13451" w14:textId="49A97E66" w:rsidR="00FF3961" w:rsidRDefault="00FF3961" w:rsidP="00FF3961">
      <w:pPr>
        <w:spacing w:before="100" w:beforeAutospacing="1" w:after="100" w:afterAutospacing="1"/>
        <w:jc w:val="both"/>
        <w:rPr>
          <w:b/>
          <w:bCs/>
          <w:color w:val="000000" w:themeColor="text1"/>
        </w:rPr>
      </w:pPr>
      <w:r>
        <w:rPr>
          <w:b/>
          <w:bCs/>
          <w:color w:val="000000" w:themeColor="text1"/>
        </w:rPr>
        <w:t>4.2.1.3 Time-Series Prediction</w:t>
      </w:r>
    </w:p>
    <w:p w14:paraId="1E593621" w14:textId="27881CE6" w:rsidR="00FF3961" w:rsidRDefault="00CA23DF" w:rsidP="00770641">
      <w:pPr>
        <w:spacing w:before="100" w:beforeAutospacing="1" w:after="100" w:afterAutospacing="1"/>
        <w:jc w:val="both"/>
        <w:rPr>
          <w:color w:val="000000" w:themeColor="text1"/>
        </w:rPr>
      </w:pPr>
      <w:r>
        <w:rPr>
          <w:color w:val="000000" w:themeColor="text1"/>
        </w:rPr>
        <w:t>The main privilege of LSTMs networks in forecasting voltage events are analyzing historical voltage data</w:t>
      </w:r>
      <w:r w:rsidR="000F1F04">
        <w:rPr>
          <w:color w:val="000000" w:themeColor="text1"/>
        </w:rPr>
        <w:fldChar w:fldCharType="begin"/>
      </w:r>
      <w:r w:rsidR="00770641">
        <w:rPr>
          <w:color w:val="000000" w:themeColor="text1"/>
        </w:rPr>
        <w:instrText xml:space="preserve"> ADDIN ZOTERO_ITEM CSL_CITATION {"citationID":"asvlqkkjtn","properties":{"formattedCitation":"[99]","plainCitation":"[99]","noteIndex":0},"citationItems":[{"id":1029,"uris":["http://zotero.org/users/9870935/items/Z3X7FPZA"],"itemData":{"id":1029,"type":"article-journal","abstract":"Abstract\n            Voltage sag, as a prominent problem among many power quality problems, has always plagued power grids and users. To reduce the loss caused by the voltage sag and provide a basis for the prevention of the voltage sag, it is important to accurately and efficiently predict the risk of the voltage sag. This paper analyses the related factors of voltage sag risk from multi-directional and multi-dimensional, obtains the data of the influence factors of voltage sag risk in various information systems of the power grid, constructs voltage sag multi-source data, and uses Elman neural network to construct voltage sag risk prediction model. Through the training and learning of multi-source data, the model realizes the voltage sag risk assessment of each node in the power grid. Finally, the feasibility and validity of voltage sag risk prediction model are verified by case study of historical monitoring data in Fujian Province, which provides a method for voltage sag risk prediction.","container-title":"IOP Conference Series: Earth and Environmental Science","DOI":"10.1088/1755-1315/617/1/012020","ISSN":"1755-1307, 1755-1315","issue":"1","journalAbbreviation":"IOP Conf. Ser.: Earth Environ. Sci.","page":"012020","source":"DOI.org (Crossref)","title":"Research on risk prediction model for voltage sag based on Elman neural network","volume":"617","author":[{"family":"Zhang","given":"Pujun"},{"family":"Chen","given":"Jingteng"},{"family":"Wu","given":"Minhui"},{"family":"Jiang","given":"Dongling"},{"family":"Wu","given":"Yifan"}],"issued":{"date-parts":[["2020",12,1]]}}}],"schema":"https://github.com/citation-style-language/schema/raw/master/csl-citation.json"} </w:instrText>
      </w:r>
      <w:r w:rsidR="000F1F04">
        <w:rPr>
          <w:color w:val="000000" w:themeColor="text1"/>
        </w:rPr>
        <w:fldChar w:fldCharType="separate"/>
      </w:r>
      <w:r w:rsidR="00770641" w:rsidRPr="00770641">
        <w:rPr>
          <w:rFonts w:eastAsiaTheme="minorHAnsi"/>
        </w:rPr>
        <w:t>[99]</w:t>
      </w:r>
      <w:r w:rsidR="000F1F04">
        <w:rPr>
          <w:color w:val="000000" w:themeColor="text1"/>
        </w:rPr>
        <w:fldChar w:fldCharType="end"/>
      </w:r>
      <w:r>
        <w:rPr>
          <w:color w:val="000000" w:themeColor="text1"/>
        </w:rPr>
        <w:t>. The LSTM cell state evolution is governed 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
        <w:gridCol w:w="8183"/>
        <w:gridCol w:w="616"/>
      </w:tblGrid>
      <w:tr w:rsidR="00CA23DF" w:rsidRPr="007055FA" w14:paraId="17C40E4C" w14:textId="77777777" w:rsidTr="002C6C85">
        <w:tc>
          <w:tcPr>
            <w:tcW w:w="553" w:type="dxa"/>
            <w:vAlign w:val="center"/>
          </w:tcPr>
          <w:p w14:paraId="39278D8D" w14:textId="77777777" w:rsidR="00CA23DF" w:rsidRPr="007055FA" w:rsidRDefault="00CA23DF" w:rsidP="002C6C85">
            <w:pPr>
              <w:spacing w:line="360" w:lineRule="auto"/>
              <w:jc w:val="center"/>
              <w:rPr>
                <w:color w:val="000000" w:themeColor="text1"/>
              </w:rPr>
            </w:pPr>
          </w:p>
        </w:tc>
        <w:tc>
          <w:tcPr>
            <w:tcW w:w="8183" w:type="dxa"/>
            <w:vAlign w:val="center"/>
          </w:tcPr>
          <w:p w14:paraId="3D6E3148" w14:textId="40069FDD" w:rsidR="00CA23DF" w:rsidRPr="00CA1224" w:rsidRDefault="00000000" w:rsidP="002C6C85">
            <w:pPr>
              <w:spacing w:before="100" w:beforeAutospacing="1" w:after="100" w:afterAutospacing="1"/>
              <w:jc w:val="both"/>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t</m:t>
                    </m:r>
                  </m:sub>
                </m:sSub>
                <m:r>
                  <w:rPr>
                    <w:rFonts w:ascii="Cambria Math" w:hAnsi="Cambria Math"/>
                    <w:color w:val="000000" w:themeColor="text1"/>
                  </w:rPr>
                  <m:t>=</m:t>
                </m:r>
                <m:r>
                  <m:rPr>
                    <m:sty m:val="p"/>
                  </m:rPr>
                  <w:rPr>
                    <w:rFonts w:ascii="Cambria Math" w:hAnsi="Cambria Math"/>
                    <w:color w:val="000000" w:themeColor="text1"/>
                  </w:rPr>
                  <m:t>tanh⁡</m:t>
                </m:r>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c</m:t>
                    </m:r>
                  </m:sub>
                </m:sSub>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t-1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t</m:t>
                        </m:r>
                      </m:sub>
                    </m:sSub>
                  </m:e>
                </m:d>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b</m:t>
                    </m:r>
                  </m:e>
                  <m:sub>
                    <m:r>
                      <w:rPr>
                        <w:rFonts w:ascii="Cambria Math" w:hAnsi="Cambria Math"/>
                        <w:color w:val="000000" w:themeColor="text1"/>
                      </w:rPr>
                      <m:t>c</m:t>
                    </m:r>
                  </m:sub>
                </m:sSub>
                <m:r>
                  <w:rPr>
                    <w:rFonts w:ascii="Cambria Math" w:hAnsi="Cambria Math"/>
                    <w:color w:val="000000" w:themeColor="text1"/>
                  </w:rPr>
                  <m:t>)</m:t>
                </m:r>
                <m:r>
                  <m:rPr>
                    <m:sty m:val="p"/>
                  </m:rPr>
                  <w:rPr>
                    <w:rFonts w:ascii="Cambria Math" w:hAnsi="Cambria Math" w:cs="Cambria Math"/>
                  </w:rPr>
                  <m:t xml:space="preserve"> ⊙</m:t>
                </m:r>
                <m:sSub>
                  <m:sSubPr>
                    <m:ctrlPr>
                      <w:rPr>
                        <w:rFonts w:ascii="Cambria Math" w:hAnsi="Cambria Math" w:cs="Cambria Math"/>
                      </w:rPr>
                    </m:ctrlPr>
                  </m:sSubPr>
                  <m:e>
                    <m:r>
                      <w:rPr>
                        <w:rFonts w:ascii="Cambria Math" w:hAnsi="Cambria Math" w:cs="Cambria Math"/>
                      </w:rPr>
                      <m:t>o</m:t>
                    </m:r>
                  </m:e>
                  <m:sub>
                    <m:r>
                      <w:rPr>
                        <w:rFonts w:ascii="Cambria Math" w:hAnsi="Cambria Math" w:cs="Cambria Math"/>
                      </w:rPr>
                      <m:t>t</m:t>
                    </m:r>
                  </m:sub>
                </m:sSub>
              </m:oMath>
            </m:oMathPara>
          </w:p>
        </w:tc>
        <w:tc>
          <w:tcPr>
            <w:tcW w:w="614" w:type="dxa"/>
            <w:vAlign w:val="center"/>
          </w:tcPr>
          <w:p w14:paraId="47656442" w14:textId="60EF661C" w:rsidR="00CA23DF" w:rsidRPr="007055FA" w:rsidRDefault="00CA23DF" w:rsidP="002C6C85">
            <w:pPr>
              <w:spacing w:line="360" w:lineRule="auto"/>
              <w:jc w:val="center"/>
              <w:rPr>
                <w:color w:val="000000" w:themeColor="text1"/>
              </w:rPr>
            </w:pPr>
            <w:r w:rsidRPr="007055FA">
              <w:rPr>
                <w:color w:val="000000" w:themeColor="text1"/>
              </w:rPr>
              <w:t>(</w:t>
            </w:r>
            <w:r>
              <w:rPr>
                <w:color w:val="000000" w:themeColor="text1"/>
              </w:rPr>
              <w:t>52</w:t>
            </w:r>
            <w:r w:rsidRPr="007055FA">
              <w:rPr>
                <w:color w:val="000000" w:themeColor="text1"/>
              </w:rPr>
              <w:t>)</w:t>
            </w:r>
          </w:p>
        </w:tc>
      </w:tr>
    </w:tbl>
    <w:p w14:paraId="7EF259AF" w14:textId="3062EDC2" w:rsidR="00CA23DF" w:rsidRDefault="000B1794" w:rsidP="001D0E8A">
      <w:pPr>
        <w:pStyle w:val="ListParagraph"/>
        <w:numPr>
          <w:ilvl w:val="0"/>
          <w:numId w:val="66"/>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proofErr w:type="spellStart"/>
      <w:r>
        <w:rPr>
          <w:rFonts w:ascii="Times New Roman" w:eastAsia="Times New Roman" w:hAnsi="Times New Roman" w:cs="Times New Roman"/>
          <w:i/>
          <w:iCs/>
          <w:color w:val="000000" w:themeColor="text1"/>
          <w:kern w:val="0"/>
          <w14:ligatures w14:val="none"/>
        </w:rPr>
        <w:t>h</w:t>
      </w:r>
      <w:r w:rsidRPr="000B1794">
        <w:rPr>
          <w:rFonts w:ascii="Times New Roman" w:eastAsia="Times New Roman" w:hAnsi="Times New Roman" w:cs="Times New Roman"/>
          <w:i/>
          <w:iCs/>
          <w:color w:val="000000" w:themeColor="text1"/>
          <w:kern w:val="0"/>
          <w:vertAlign w:val="subscript"/>
          <w14:ligatures w14:val="none"/>
        </w:rPr>
        <w:t>t</w:t>
      </w:r>
      <w:proofErr w:type="spellEnd"/>
      <w:r>
        <w:rPr>
          <w:rFonts w:ascii="Times New Roman" w:eastAsia="Times New Roman" w:hAnsi="Times New Roman" w:cs="Times New Roman"/>
          <w:i/>
          <w:iCs/>
          <w:color w:val="000000" w:themeColor="text1"/>
          <w:kern w:val="0"/>
          <w14:ligatures w14:val="none"/>
        </w:rPr>
        <w:t xml:space="preserve"> </w:t>
      </w:r>
      <w:r w:rsidR="00C555D8">
        <w:rPr>
          <w:rFonts w:ascii="Times New Roman" w:eastAsia="Times New Roman" w:hAnsi="Times New Roman" w:cs="Times New Roman"/>
          <w:color w:val="000000" w:themeColor="text1"/>
          <w:kern w:val="0"/>
          <w14:ligatures w14:val="none"/>
        </w:rPr>
        <w:t>is the hidden state at time t</w:t>
      </w:r>
    </w:p>
    <w:p w14:paraId="0951C503" w14:textId="480BE873" w:rsidR="00C555D8" w:rsidRDefault="00C555D8" w:rsidP="001D0E8A">
      <w:pPr>
        <w:pStyle w:val="ListParagraph"/>
        <w:numPr>
          <w:ilvl w:val="0"/>
          <w:numId w:val="66"/>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proofErr w:type="spellStart"/>
      <w:r>
        <w:rPr>
          <w:rFonts w:ascii="Times New Roman" w:eastAsia="Times New Roman" w:hAnsi="Times New Roman" w:cs="Times New Roman"/>
          <w:i/>
          <w:iCs/>
          <w:color w:val="000000" w:themeColor="text1"/>
          <w:kern w:val="0"/>
          <w14:ligatures w14:val="none"/>
        </w:rPr>
        <w:t>W</w:t>
      </w:r>
      <w:r w:rsidRPr="00C555D8">
        <w:rPr>
          <w:rFonts w:ascii="Times New Roman" w:eastAsia="Times New Roman" w:hAnsi="Times New Roman" w:cs="Times New Roman"/>
          <w:i/>
          <w:iCs/>
          <w:color w:val="000000" w:themeColor="text1"/>
          <w:kern w:val="0"/>
          <w:vertAlign w:val="subscript"/>
          <w14:ligatures w14:val="none"/>
        </w:rPr>
        <w:t>c</w:t>
      </w:r>
      <w:proofErr w:type="spellEnd"/>
      <w:r>
        <w:rPr>
          <w:rFonts w:ascii="Times New Roman" w:eastAsia="Times New Roman" w:hAnsi="Times New Roman" w:cs="Times New Roman"/>
          <w:i/>
          <w:iCs/>
          <w:color w:val="000000" w:themeColor="text1"/>
          <w:kern w:val="0"/>
          <w14:ligatures w14:val="none"/>
        </w:rPr>
        <w:t xml:space="preserve"> </w:t>
      </w:r>
      <w:r>
        <w:rPr>
          <w:rFonts w:ascii="Times New Roman" w:eastAsia="Times New Roman" w:hAnsi="Times New Roman" w:cs="Times New Roman"/>
          <w:color w:val="000000" w:themeColor="text1"/>
          <w:kern w:val="0"/>
          <w14:ligatures w14:val="none"/>
        </w:rPr>
        <w:t>is the weight matrix governing state transitions</w:t>
      </w:r>
    </w:p>
    <w:p w14:paraId="5E1C5BBA" w14:textId="319ADCFE" w:rsidR="00C555D8" w:rsidRDefault="00C555D8" w:rsidP="001D0E8A">
      <w:pPr>
        <w:pStyle w:val="ListParagraph"/>
        <w:numPr>
          <w:ilvl w:val="0"/>
          <w:numId w:val="66"/>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proofErr w:type="spellStart"/>
      <w:r>
        <w:rPr>
          <w:rFonts w:ascii="Times New Roman" w:eastAsia="Times New Roman" w:hAnsi="Times New Roman" w:cs="Times New Roman"/>
          <w:i/>
          <w:iCs/>
          <w:color w:val="000000" w:themeColor="text1"/>
          <w:kern w:val="0"/>
          <w14:ligatures w14:val="none"/>
        </w:rPr>
        <w:t>x</w:t>
      </w:r>
      <w:r w:rsidRPr="00C555D8">
        <w:rPr>
          <w:rFonts w:ascii="Times New Roman" w:eastAsia="Times New Roman" w:hAnsi="Times New Roman" w:cs="Times New Roman"/>
          <w:i/>
          <w:iCs/>
          <w:color w:val="000000" w:themeColor="text1"/>
          <w:kern w:val="0"/>
          <w:vertAlign w:val="subscript"/>
          <w14:ligatures w14:val="none"/>
        </w:rPr>
        <w:t>t</w:t>
      </w:r>
      <w:proofErr w:type="spellEnd"/>
      <w:r>
        <w:rPr>
          <w:rFonts w:ascii="Times New Roman" w:eastAsia="Times New Roman" w:hAnsi="Times New Roman" w:cs="Times New Roman"/>
          <w:i/>
          <w:iCs/>
          <w:color w:val="000000" w:themeColor="text1"/>
          <w:kern w:val="0"/>
          <w14:ligatures w14:val="none"/>
        </w:rPr>
        <w:t xml:space="preserve"> </w:t>
      </w:r>
      <w:r>
        <w:rPr>
          <w:rFonts w:ascii="Times New Roman" w:eastAsia="Times New Roman" w:hAnsi="Times New Roman" w:cs="Times New Roman"/>
          <w:color w:val="000000" w:themeColor="text1"/>
          <w:kern w:val="0"/>
          <w14:ligatures w14:val="none"/>
        </w:rPr>
        <w:t>is the input voltage data</w:t>
      </w:r>
    </w:p>
    <w:p w14:paraId="5386135A" w14:textId="06DF137D" w:rsidR="00FF3961" w:rsidRPr="00BD4B2C" w:rsidRDefault="00C555D8" w:rsidP="001D0E8A">
      <w:pPr>
        <w:pStyle w:val="ListParagraph"/>
        <w:numPr>
          <w:ilvl w:val="0"/>
          <w:numId w:val="66"/>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proofErr w:type="spellStart"/>
      <w:r>
        <w:rPr>
          <w:rFonts w:ascii="Times New Roman" w:eastAsia="Times New Roman" w:hAnsi="Times New Roman" w:cs="Times New Roman"/>
          <w:i/>
          <w:iCs/>
          <w:color w:val="000000" w:themeColor="text1"/>
          <w:kern w:val="0"/>
          <w14:ligatures w14:val="none"/>
        </w:rPr>
        <w:t>o</w:t>
      </w:r>
      <w:r w:rsidRPr="00C555D8">
        <w:rPr>
          <w:rFonts w:ascii="Times New Roman" w:eastAsia="Times New Roman" w:hAnsi="Times New Roman" w:cs="Times New Roman"/>
          <w:i/>
          <w:iCs/>
          <w:color w:val="000000" w:themeColor="text1"/>
          <w:kern w:val="0"/>
          <w:vertAlign w:val="subscript"/>
          <w14:ligatures w14:val="none"/>
        </w:rPr>
        <w:t>t</w:t>
      </w:r>
      <w:proofErr w:type="spellEnd"/>
      <w:r>
        <w:rPr>
          <w:rFonts w:ascii="Times New Roman" w:eastAsia="Times New Roman" w:hAnsi="Times New Roman" w:cs="Times New Roman"/>
          <w:i/>
          <w:iCs/>
          <w:color w:val="000000" w:themeColor="text1"/>
          <w:kern w:val="0"/>
          <w14:ligatures w14:val="none"/>
        </w:rPr>
        <w:t xml:space="preserve"> </w:t>
      </w:r>
      <w:r>
        <w:rPr>
          <w:rFonts w:ascii="Times New Roman" w:eastAsia="Times New Roman" w:hAnsi="Times New Roman" w:cs="Times New Roman"/>
          <w:color w:val="000000" w:themeColor="text1"/>
          <w:kern w:val="0"/>
          <w14:ligatures w14:val="none"/>
        </w:rPr>
        <w:t>represents the output gate activation</w:t>
      </w:r>
    </w:p>
    <w:p w14:paraId="3F39112B" w14:textId="7399D341" w:rsidR="00BD4B2C" w:rsidRDefault="00BD4B2C" w:rsidP="00854668">
      <w:pPr>
        <w:spacing w:before="100" w:beforeAutospacing="1" w:after="100" w:afterAutospacing="1"/>
        <w:jc w:val="both"/>
        <w:rPr>
          <w:b/>
          <w:bCs/>
          <w:color w:val="000000" w:themeColor="text1"/>
        </w:rPr>
      </w:pPr>
      <w:r>
        <w:rPr>
          <w:b/>
          <w:bCs/>
          <w:color w:val="000000" w:themeColor="text1"/>
        </w:rPr>
        <w:t xml:space="preserve">4.2.2 </w:t>
      </w:r>
      <w:r w:rsidR="00854668" w:rsidRPr="00854668">
        <w:rPr>
          <w:b/>
          <w:bCs/>
          <w:color w:val="000000" w:themeColor="text1"/>
        </w:rPr>
        <w:t>Advanced FACTS Devices with AI Control</w:t>
      </w:r>
    </w:p>
    <w:p w14:paraId="2A7961F9" w14:textId="0CF65740" w:rsidR="00BD4B2C" w:rsidRPr="005C7D2D" w:rsidRDefault="008D6AF9" w:rsidP="00770641">
      <w:pPr>
        <w:spacing w:before="100" w:beforeAutospacing="1" w:after="100" w:afterAutospacing="1"/>
        <w:jc w:val="both"/>
        <w:rPr>
          <w:color w:val="000000" w:themeColor="text1"/>
        </w:rPr>
      </w:pPr>
      <w:r>
        <w:rPr>
          <w:color w:val="000000" w:themeColor="text1"/>
        </w:rPr>
        <w:t xml:space="preserve">FACTS devices which are equipped with AI-based controllers </w:t>
      </w:r>
      <w:r w:rsidR="00BF1492">
        <w:rPr>
          <w:color w:val="000000" w:themeColor="text1"/>
        </w:rPr>
        <w:t>are capable of real-time adaptive solutions for mitigating voltage sags using their adjustable reactive power</w:t>
      </w:r>
      <w:r w:rsidR="00637E93">
        <w:rPr>
          <w:color w:val="000000" w:themeColor="text1"/>
        </w:rPr>
        <w:fldChar w:fldCharType="begin"/>
      </w:r>
      <w:r w:rsidR="00770641">
        <w:rPr>
          <w:color w:val="000000" w:themeColor="text1"/>
        </w:rPr>
        <w:instrText xml:space="preserve"> ADDIN ZOTERO_ITEM CSL_CITATION {"citationID":"a1gkakneksd","properties":{"formattedCitation":"[100]","plainCitation":"[100]","noteIndex":0},"citationItems":[{"id":1028,"uris":["http://zotero.org/users/9870935/items/9VAK9NUZ"],"itemData":{"id":1028,"type":"article-journal","container-title":"Al-Rafidain Engineering Journal (AREJ)","DOI":"10.33899/rengj.2022.136635.1210","ISSN":"2220-1270","issue":"1","journalAbbreviation":"(AREJ)","language":"en","page":"207-218","source":"DOI.org (Crossref)","title":"A Review on D-STATCOM for Power Quality Enhancement","volume":"28","author":[{"family":"Alhattab","given":"Ahmed"},{"family":"Alsammak","given":"Ahmed Nasser"},{"family":"Mohammed","given":"Hasan"}],"issued":{"date-parts":[["2023",3,1]]}}}],"schema":"https://github.com/citation-style-language/schema/raw/master/csl-citation.json"} </w:instrText>
      </w:r>
      <w:r w:rsidR="00637E93">
        <w:rPr>
          <w:color w:val="000000" w:themeColor="text1"/>
        </w:rPr>
        <w:fldChar w:fldCharType="separate"/>
      </w:r>
      <w:r w:rsidR="00770641" w:rsidRPr="00770641">
        <w:rPr>
          <w:rFonts w:eastAsiaTheme="minorHAnsi"/>
        </w:rPr>
        <w:t>[100]</w:t>
      </w:r>
      <w:r w:rsidR="00637E93">
        <w:rPr>
          <w:color w:val="000000" w:themeColor="text1"/>
        </w:rPr>
        <w:fldChar w:fldCharType="end"/>
      </w:r>
      <w:r w:rsidR="00BF1492">
        <w:rPr>
          <w:color w:val="000000" w:themeColor="text1"/>
        </w:rPr>
        <w:t xml:space="preserve">. AI could enhance the precision and efficiency of these controllers, </w:t>
      </w:r>
      <w:r w:rsidR="00CA032A">
        <w:rPr>
          <w:color w:val="000000" w:themeColor="text1"/>
        </w:rPr>
        <w:t xml:space="preserve">ensuring a rapid response to any grid </w:t>
      </w:r>
      <w:r w:rsidR="00474070">
        <w:rPr>
          <w:color w:val="000000" w:themeColor="text1"/>
        </w:rPr>
        <w:t>disturbances</w:t>
      </w:r>
      <w:r w:rsidR="00CA032A">
        <w:rPr>
          <w:color w:val="000000" w:themeColor="text1"/>
        </w:rPr>
        <w:t xml:space="preserve"> with variety of severity. </w:t>
      </w:r>
    </w:p>
    <w:p w14:paraId="5EE0022D" w14:textId="77777777" w:rsidR="00474070" w:rsidRPr="00474070" w:rsidRDefault="00CA032A" w:rsidP="00474070">
      <w:pPr>
        <w:pStyle w:val="Heading4"/>
        <w:rPr>
          <w:rFonts w:ascii="Times New Roman" w:eastAsia="Times New Roman" w:hAnsi="Times New Roman" w:cs="Times New Roman"/>
          <w:b/>
          <w:bCs/>
          <w:i w:val="0"/>
          <w:iCs w:val="0"/>
          <w:color w:val="auto"/>
          <w:kern w:val="0"/>
          <w14:ligatures w14:val="none"/>
        </w:rPr>
      </w:pPr>
      <w:r w:rsidRPr="00474070">
        <w:rPr>
          <w:rFonts w:ascii="Times New Roman" w:eastAsia="Times New Roman" w:hAnsi="Times New Roman" w:cs="Times New Roman"/>
          <w:b/>
          <w:bCs/>
          <w:i w:val="0"/>
          <w:iCs w:val="0"/>
          <w:color w:val="000000" w:themeColor="text1"/>
          <w:kern w:val="0"/>
          <w14:ligatures w14:val="none"/>
        </w:rPr>
        <w:t xml:space="preserve">4.2.2.1 </w:t>
      </w:r>
      <w:r w:rsidR="00474070" w:rsidRPr="00474070">
        <w:rPr>
          <w:rFonts w:ascii="Times New Roman" w:eastAsia="Times New Roman" w:hAnsi="Times New Roman" w:cs="Times New Roman"/>
          <w:b/>
          <w:bCs/>
          <w:i w:val="0"/>
          <w:iCs w:val="0"/>
          <w:color w:val="auto"/>
          <w:kern w:val="0"/>
          <w14:ligatures w14:val="none"/>
        </w:rPr>
        <w:t>Static Synchronous Compensator (STATCOM) with AI Control</w:t>
      </w:r>
    </w:p>
    <w:p w14:paraId="6EBC5439" w14:textId="7735A5F9" w:rsidR="00CA032A" w:rsidRDefault="00474070" w:rsidP="00770641">
      <w:pPr>
        <w:spacing w:before="100" w:beforeAutospacing="1" w:after="100" w:afterAutospacing="1"/>
        <w:jc w:val="both"/>
        <w:rPr>
          <w:color w:val="000000" w:themeColor="text1"/>
        </w:rPr>
      </w:pPr>
      <w:r>
        <w:rPr>
          <w:color w:val="000000" w:themeColor="text1"/>
        </w:rPr>
        <w:t>The operation of AI integration to STATCOM</w:t>
      </w:r>
      <w:r w:rsidR="00863938">
        <w:rPr>
          <w:color w:val="000000" w:themeColor="text1"/>
        </w:rPr>
        <w:fldChar w:fldCharType="begin"/>
      </w:r>
      <w:r w:rsidR="00770641">
        <w:rPr>
          <w:color w:val="000000" w:themeColor="text1"/>
        </w:rPr>
        <w:instrText xml:space="preserve"> ADDIN ZOTERO_ITEM CSL_CITATION {"citationID":"astmpunv1s","properties":{"formattedCitation":"[101]","plainCitation":"[101]","noteIndex":0},"citationItems":[{"id":1027,"uris":["http://zotero.org/users/9870935/items/9DBFDYFA"],"itemData":{"id":1027,"type":"paper-conference","container-title":"2009 International Conference on Power Systems","DOI":"10.1109/ICPWS.2009.5442763","event-place":"Kharagpur, India","event-title":"2009 International Conference on Power Systems","ISBN":"978-1-4244-4330-7","page":"1-4","publisher":"IEEE","publisher-place":"Kharagpur, India","source":"DOI.org (Crossref)","title":"Atificial neural network application for control of STATCOM in power systems for both voltage control mode and reactive power mode","URL":"http://ieeexplore.ieee.org/document/5442763/","author":[{"family":"Sumathi","given":"S."},{"literal":"Bansilal"}],"accessed":{"date-parts":[["2025",4,13]]},"issued":{"date-parts":[["2009"]]}}}],"schema":"https://github.com/citation-style-language/schema/raw/master/csl-citation.json"} </w:instrText>
      </w:r>
      <w:r w:rsidR="00863938">
        <w:rPr>
          <w:color w:val="000000" w:themeColor="text1"/>
        </w:rPr>
        <w:fldChar w:fldCharType="separate"/>
      </w:r>
      <w:r w:rsidR="00770641" w:rsidRPr="00770641">
        <w:rPr>
          <w:rFonts w:eastAsiaTheme="minorHAnsi"/>
        </w:rPr>
        <w:t>[101]</w:t>
      </w:r>
      <w:r w:rsidR="00863938">
        <w:rPr>
          <w:color w:val="000000" w:themeColor="text1"/>
        </w:rPr>
        <w:fldChar w:fldCharType="end"/>
      </w:r>
      <w:r>
        <w:rPr>
          <w:color w:val="000000" w:themeColor="text1"/>
        </w:rPr>
        <w:t xml:space="preserve"> can be formulized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
        <w:gridCol w:w="8183"/>
        <w:gridCol w:w="616"/>
      </w:tblGrid>
      <w:tr w:rsidR="00293C53" w:rsidRPr="007055FA" w14:paraId="06576CAA" w14:textId="77777777" w:rsidTr="002C6C85">
        <w:tc>
          <w:tcPr>
            <w:tcW w:w="553" w:type="dxa"/>
            <w:vAlign w:val="center"/>
          </w:tcPr>
          <w:p w14:paraId="6FBC23FE" w14:textId="77777777" w:rsidR="00293C53" w:rsidRPr="007055FA" w:rsidRDefault="00293C53" w:rsidP="00293C53">
            <w:pPr>
              <w:spacing w:line="360" w:lineRule="auto"/>
              <w:jc w:val="center"/>
              <w:rPr>
                <w:color w:val="000000" w:themeColor="text1"/>
              </w:rPr>
            </w:pPr>
          </w:p>
        </w:tc>
        <w:tc>
          <w:tcPr>
            <w:tcW w:w="8183" w:type="dxa"/>
            <w:vAlign w:val="center"/>
          </w:tcPr>
          <w:p w14:paraId="1FBDC814" w14:textId="77777777" w:rsidR="00293C53" w:rsidRPr="00CA1224" w:rsidRDefault="00000000" w:rsidP="00293C53">
            <w:pPr>
              <w:spacing w:before="100" w:beforeAutospacing="1" w:after="100" w:afterAutospacing="1" w:line="360" w:lineRule="auto"/>
              <w:jc w:val="both"/>
              <w:rPr>
                <w:color w:val="000000" w:themeColor="text1"/>
              </w:rPr>
            </w:pPr>
            <m:oMathPara>
              <m:oMath>
                <m:f>
                  <m:fPr>
                    <m:ctrlPr>
                      <w:rPr>
                        <w:rFonts w:ascii="Cambria Math" w:hAnsi="Cambria Math"/>
                        <w:i/>
                        <w:color w:val="000000" w:themeColor="text1"/>
                      </w:rPr>
                    </m:ctrlPr>
                  </m:fPr>
                  <m:num>
                    <m:r>
                      <w:rPr>
                        <w:rFonts w:ascii="Cambria Math" w:hAnsi="Cambria Math"/>
                        <w:color w:val="000000" w:themeColor="text1"/>
                      </w:rPr>
                      <m:t>d</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PCC</m:t>
                        </m:r>
                      </m:sub>
                    </m:sSub>
                  </m:num>
                  <m:den>
                    <m:r>
                      <w:rPr>
                        <w:rFonts w:ascii="Cambria Math" w:hAnsi="Cambria Math"/>
                        <w:color w:val="000000" w:themeColor="text1"/>
                      </w:rPr>
                      <m:t>dt</m:t>
                    </m:r>
                  </m:den>
                </m:f>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C</m:t>
                    </m:r>
                  </m:den>
                </m:f>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i</m:t>
                    </m:r>
                  </m:e>
                  <m:sub>
                    <m:r>
                      <w:rPr>
                        <w:rFonts w:ascii="Cambria Math" w:hAnsi="Cambria Math"/>
                        <w:color w:val="000000" w:themeColor="text1"/>
                      </w:rPr>
                      <m:t>L</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i</m:t>
                    </m:r>
                  </m:e>
                  <m:sub>
                    <m:r>
                      <w:rPr>
                        <w:rFonts w:ascii="Cambria Math" w:hAnsi="Cambria Math"/>
                        <w:color w:val="000000" w:themeColor="text1"/>
                      </w:rPr>
                      <m:t>STATCOM</m:t>
                    </m:r>
                  </m:sub>
                </m:sSub>
                <m:r>
                  <w:rPr>
                    <w:rFonts w:ascii="Cambria Math" w:hAnsi="Cambria Math"/>
                    <w:color w:val="000000" w:themeColor="text1"/>
                  </w:rPr>
                  <m:t>)</m:t>
                </m:r>
              </m:oMath>
            </m:oMathPara>
          </w:p>
        </w:tc>
        <w:tc>
          <w:tcPr>
            <w:tcW w:w="614" w:type="dxa"/>
            <w:vAlign w:val="center"/>
          </w:tcPr>
          <w:p w14:paraId="4EB16408" w14:textId="77777777" w:rsidR="00293C53" w:rsidRPr="007055FA" w:rsidRDefault="00293C53" w:rsidP="00293C53">
            <w:pPr>
              <w:spacing w:line="360" w:lineRule="auto"/>
              <w:jc w:val="center"/>
              <w:rPr>
                <w:color w:val="000000" w:themeColor="text1"/>
              </w:rPr>
            </w:pPr>
            <w:r w:rsidRPr="007055FA">
              <w:rPr>
                <w:color w:val="000000" w:themeColor="text1"/>
              </w:rPr>
              <w:t>(</w:t>
            </w:r>
            <w:r>
              <w:rPr>
                <w:color w:val="000000" w:themeColor="text1"/>
              </w:rPr>
              <w:t>53</w:t>
            </w:r>
            <w:r w:rsidRPr="007055FA">
              <w:rPr>
                <w:color w:val="000000" w:themeColor="text1"/>
              </w:rPr>
              <w:t>)</w:t>
            </w:r>
          </w:p>
        </w:tc>
      </w:tr>
      <w:tr w:rsidR="00474070" w:rsidRPr="007055FA" w14:paraId="07C87AAA" w14:textId="77777777" w:rsidTr="002C6C85">
        <w:tc>
          <w:tcPr>
            <w:tcW w:w="553" w:type="dxa"/>
            <w:vAlign w:val="center"/>
          </w:tcPr>
          <w:p w14:paraId="0D109C0B" w14:textId="77777777" w:rsidR="00474070" w:rsidRPr="007055FA" w:rsidRDefault="00474070" w:rsidP="00293C53">
            <w:pPr>
              <w:spacing w:line="360" w:lineRule="auto"/>
              <w:jc w:val="center"/>
              <w:rPr>
                <w:color w:val="000000" w:themeColor="text1"/>
              </w:rPr>
            </w:pPr>
          </w:p>
        </w:tc>
        <w:tc>
          <w:tcPr>
            <w:tcW w:w="8183" w:type="dxa"/>
            <w:vAlign w:val="center"/>
          </w:tcPr>
          <w:p w14:paraId="513F0A6B" w14:textId="6CB21C7D" w:rsidR="00474070" w:rsidRPr="00CA1224" w:rsidRDefault="00000000" w:rsidP="00293C53">
            <w:pPr>
              <w:spacing w:before="100" w:beforeAutospacing="1" w:after="100" w:afterAutospacing="1" w:line="360" w:lineRule="auto"/>
              <w:jc w:val="both"/>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i</m:t>
                    </m:r>
                  </m:e>
                  <m:sub>
                    <m:r>
                      <w:rPr>
                        <w:rFonts w:ascii="Cambria Math" w:hAnsi="Cambria Math"/>
                        <w:color w:val="000000" w:themeColor="text1"/>
                      </w:rPr>
                      <m:t>STATCOM</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I</m:t>
                    </m:r>
                  </m:e>
                  <m:sub>
                    <m:r>
                      <w:rPr>
                        <w:rFonts w:ascii="Cambria Math" w:hAnsi="Cambria Math"/>
                        <w:color w:val="000000" w:themeColor="text1"/>
                      </w:rPr>
                      <m:t>mag</m:t>
                    </m:r>
                  </m:sub>
                </m:sSub>
                <m:r>
                  <m:rPr>
                    <m:sty m:val="p"/>
                  </m:rPr>
                  <w:rPr>
                    <w:rFonts w:ascii="Cambria Math" w:hAnsi="Cambria Math"/>
                    <w:color w:val="000000" w:themeColor="text1"/>
                  </w:rPr>
                  <m:t>sin⁡</m:t>
                </m:r>
                <m:r>
                  <w:rPr>
                    <w:rFonts w:ascii="Cambria Math" w:hAnsi="Cambria Math"/>
                    <w:color w:val="000000" w:themeColor="text1"/>
                  </w:rPr>
                  <m:t>(ωt+φ)</m:t>
                </m:r>
              </m:oMath>
            </m:oMathPara>
          </w:p>
        </w:tc>
        <w:tc>
          <w:tcPr>
            <w:tcW w:w="614" w:type="dxa"/>
            <w:vAlign w:val="center"/>
          </w:tcPr>
          <w:p w14:paraId="7A7F7C17" w14:textId="1DE8F917" w:rsidR="00474070" w:rsidRPr="007055FA" w:rsidRDefault="00474070" w:rsidP="00293C53">
            <w:pPr>
              <w:spacing w:line="360" w:lineRule="auto"/>
              <w:jc w:val="center"/>
              <w:rPr>
                <w:color w:val="000000" w:themeColor="text1"/>
              </w:rPr>
            </w:pPr>
            <w:r w:rsidRPr="007055FA">
              <w:rPr>
                <w:color w:val="000000" w:themeColor="text1"/>
              </w:rPr>
              <w:t>(</w:t>
            </w:r>
            <w:r>
              <w:rPr>
                <w:color w:val="000000" w:themeColor="text1"/>
              </w:rPr>
              <w:t>5</w:t>
            </w:r>
            <w:r w:rsidR="00FB3F47">
              <w:rPr>
                <w:color w:val="000000" w:themeColor="text1"/>
              </w:rPr>
              <w:t>4</w:t>
            </w:r>
            <w:r w:rsidRPr="007055FA">
              <w:rPr>
                <w:color w:val="000000" w:themeColor="text1"/>
              </w:rPr>
              <w:t>)</w:t>
            </w:r>
          </w:p>
        </w:tc>
      </w:tr>
    </w:tbl>
    <w:p w14:paraId="768C0D09" w14:textId="12B72503" w:rsidR="00474070" w:rsidRDefault="00535EA1" w:rsidP="001D0E8A">
      <w:pPr>
        <w:pStyle w:val="ListParagraph"/>
        <w:numPr>
          <w:ilvl w:val="0"/>
          <w:numId w:val="67"/>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i/>
          <w:iCs/>
          <w:color w:val="000000" w:themeColor="text1"/>
          <w:kern w:val="0"/>
          <w14:ligatures w14:val="none"/>
        </w:rPr>
        <w:t>V</w:t>
      </w:r>
      <w:r w:rsidRPr="00535EA1">
        <w:rPr>
          <w:rFonts w:ascii="Times New Roman" w:eastAsia="Times New Roman" w:hAnsi="Times New Roman" w:cs="Times New Roman"/>
          <w:i/>
          <w:iCs/>
          <w:color w:val="000000" w:themeColor="text1"/>
          <w:kern w:val="0"/>
          <w:vertAlign w:val="subscript"/>
          <w14:ligatures w14:val="none"/>
        </w:rPr>
        <w:t>PCC</w:t>
      </w:r>
      <w:r>
        <w:rPr>
          <w:rFonts w:ascii="Times New Roman" w:eastAsia="Times New Roman" w:hAnsi="Times New Roman" w:cs="Times New Roman"/>
          <w:i/>
          <w:iCs/>
          <w:color w:val="000000" w:themeColor="text1"/>
          <w:kern w:val="0"/>
          <w14:ligatures w14:val="none"/>
        </w:rPr>
        <w:t xml:space="preserve"> </w:t>
      </w:r>
      <w:r>
        <w:rPr>
          <w:rFonts w:ascii="Times New Roman" w:eastAsia="Times New Roman" w:hAnsi="Times New Roman" w:cs="Times New Roman"/>
          <w:color w:val="000000" w:themeColor="text1"/>
          <w:kern w:val="0"/>
          <w14:ligatures w14:val="none"/>
        </w:rPr>
        <w:t xml:space="preserve">voltage at the Point of Common Coupling (PCC) </w:t>
      </w:r>
    </w:p>
    <w:p w14:paraId="6E2AFD9A" w14:textId="1AD7F809" w:rsidR="006C747E" w:rsidRDefault="006C747E" w:rsidP="001D0E8A">
      <w:pPr>
        <w:pStyle w:val="ListParagraph"/>
        <w:numPr>
          <w:ilvl w:val="0"/>
          <w:numId w:val="67"/>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i/>
          <w:iCs/>
          <w:color w:val="000000" w:themeColor="text1"/>
          <w:kern w:val="0"/>
          <w14:ligatures w14:val="none"/>
        </w:rPr>
        <w:t xml:space="preserve">C </w:t>
      </w:r>
      <w:r>
        <w:rPr>
          <w:rFonts w:ascii="Times New Roman" w:eastAsia="Times New Roman" w:hAnsi="Times New Roman" w:cs="Times New Roman"/>
          <w:color w:val="000000" w:themeColor="text1"/>
          <w:kern w:val="0"/>
          <w14:ligatures w14:val="none"/>
        </w:rPr>
        <w:t>is the capacitance of the DC-link capacitor</w:t>
      </w:r>
    </w:p>
    <w:p w14:paraId="1322C026" w14:textId="7CC342D5" w:rsidR="006C747E" w:rsidRDefault="006C747E" w:rsidP="001D0E8A">
      <w:pPr>
        <w:pStyle w:val="ListParagraph"/>
        <w:numPr>
          <w:ilvl w:val="0"/>
          <w:numId w:val="67"/>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proofErr w:type="spellStart"/>
      <w:r>
        <w:rPr>
          <w:rFonts w:ascii="Times New Roman" w:eastAsia="Times New Roman" w:hAnsi="Times New Roman" w:cs="Times New Roman"/>
          <w:i/>
          <w:iCs/>
          <w:color w:val="000000" w:themeColor="text1"/>
          <w:kern w:val="0"/>
          <w14:ligatures w14:val="none"/>
        </w:rPr>
        <w:lastRenderedPageBreak/>
        <w:t>i</w:t>
      </w:r>
      <w:r w:rsidRPr="006C747E">
        <w:rPr>
          <w:rFonts w:ascii="Times New Roman" w:eastAsia="Times New Roman" w:hAnsi="Times New Roman" w:cs="Times New Roman"/>
          <w:i/>
          <w:iCs/>
          <w:color w:val="000000" w:themeColor="text1"/>
          <w:kern w:val="0"/>
          <w:vertAlign w:val="subscript"/>
          <w14:ligatures w14:val="none"/>
        </w:rPr>
        <w:t>L</w:t>
      </w:r>
      <w:proofErr w:type="spellEnd"/>
      <w:r w:rsidR="0079002E">
        <w:rPr>
          <w:rFonts w:ascii="Times New Roman" w:eastAsia="Times New Roman" w:hAnsi="Times New Roman" w:cs="Times New Roman"/>
          <w:color w:val="000000" w:themeColor="text1"/>
          <w:kern w:val="0"/>
          <w14:ligatures w14:val="none"/>
        </w:rPr>
        <w:t xml:space="preserve"> is the load current drawn from power system</w:t>
      </w:r>
    </w:p>
    <w:p w14:paraId="7CDE7F39" w14:textId="31B8CF5B" w:rsidR="0079002E" w:rsidRDefault="0079002E" w:rsidP="001D0E8A">
      <w:pPr>
        <w:pStyle w:val="ListParagraph"/>
        <w:numPr>
          <w:ilvl w:val="0"/>
          <w:numId w:val="67"/>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proofErr w:type="spellStart"/>
      <w:r>
        <w:rPr>
          <w:rFonts w:ascii="Times New Roman" w:eastAsia="Times New Roman" w:hAnsi="Times New Roman" w:cs="Times New Roman"/>
          <w:i/>
          <w:iCs/>
          <w:color w:val="000000" w:themeColor="text1"/>
          <w:kern w:val="0"/>
          <w14:ligatures w14:val="none"/>
        </w:rPr>
        <w:t>i</w:t>
      </w:r>
      <w:r w:rsidRPr="0079002E">
        <w:rPr>
          <w:rFonts w:ascii="Times New Roman" w:eastAsia="Times New Roman" w:hAnsi="Times New Roman" w:cs="Times New Roman"/>
          <w:i/>
          <w:iCs/>
          <w:color w:val="000000" w:themeColor="text1"/>
          <w:kern w:val="0"/>
          <w:vertAlign w:val="subscript"/>
          <w14:ligatures w14:val="none"/>
        </w:rPr>
        <w:t>STATCOM</w:t>
      </w:r>
      <w:proofErr w:type="spellEnd"/>
      <w:r>
        <w:rPr>
          <w:rFonts w:ascii="Times New Roman" w:eastAsia="Times New Roman" w:hAnsi="Times New Roman" w:cs="Times New Roman"/>
          <w:i/>
          <w:iCs/>
          <w:color w:val="000000" w:themeColor="text1"/>
          <w:kern w:val="0"/>
          <w14:ligatures w14:val="none"/>
        </w:rPr>
        <w:t xml:space="preserve"> </w:t>
      </w:r>
      <w:r>
        <w:rPr>
          <w:rFonts w:ascii="Times New Roman" w:eastAsia="Times New Roman" w:hAnsi="Times New Roman" w:cs="Times New Roman"/>
          <w:color w:val="000000" w:themeColor="text1"/>
          <w:kern w:val="0"/>
          <w14:ligatures w14:val="none"/>
        </w:rPr>
        <w:t xml:space="preserve">is current injected by the STATCOM to </w:t>
      </w:r>
      <w:r w:rsidR="004E7E29">
        <w:rPr>
          <w:rFonts w:ascii="Times New Roman" w:eastAsia="Times New Roman" w:hAnsi="Times New Roman" w:cs="Times New Roman"/>
          <w:color w:val="000000" w:themeColor="text1"/>
          <w:kern w:val="0"/>
          <w14:ligatures w14:val="none"/>
        </w:rPr>
        <w:t>compensate for voltage sags and maintain the grid stability</w:t>
      </w:r>
    </w:p>
    <w:p w14:paraId="4E185CBE" w14:textId="29513542" w:rsidR="004E7E29" w:rsidRDefault="00141955" w:rsidP="001D0E8A">
      <w:pPr>
        <w:pStyle w:val="ListParagraph"/>
        <w:numPr>
          <w:ilvl w:val="0"/>
          <w:numId w:val="67"/>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proofErr w:type="spellStart"/>
      <w:r>
        <w:rPr>
          <w:rFonts w:ascii="Times New Roman" w:eastAsia="Times New Roman" w:hAnsi="Times New Roman" w:cs="Times New Roman"/>
          <w:i/>
          <w:iCs/>
          <w:color w:val="000000" w:themeColor="text1"/>
          <w:kern w:val="0"/>
          <w14:ligatures w14:val="none"/>
        </w:rPr>
        <w:t>I</w:t>
      </w:r>
      <w:r w:rsidRPr="00141955">
        <w:rPr>
          <w:rFonts w:ascii="Times New Roman" w:eastAsia="Times New Roman" w:hAnsi="Times New Roman" w:cs="Times New Roman"/>
          <w:i/>
          <w:iCs/>
          <w:color w:val="000000" w:themeColor="text1"/>
          <w:kern w:val="0"/>
          <w:vertAlign w:val="subscript"/>
          <w14:ligatures w14:val="none"/>
        </w:rPr>
        <w:t>mag</w:t>
      </w:r>
      <w:proofErr w:type="spellEnd"/>
      <w:r>
        <w:rPr>
          <w:rFonts w:ascii="Times New Roman" w:eastAsia="Times New Roman" w:hAnsi="Times New Roman" w:cs="Times New Roman"/>
          <w:color w:val="000000" w:themeColor="text1"/>
          <w:kern w:val="0"/>
          <w14:ligatures w14:val="none"/>
        </w:rPr>
        <w:t xml:space="preserve"> is the magnitude of the compensating current</w:t>
      </w:r>
      <w:r w:rsidR="00366D53">
        <w:rPr>
          <w:rFonts w:ascii="Times New Roman" w:eastAsia="Times New Roman" w:hAnsi="Times New Roman" w:cs="Times New Roman"/>
          <w:color w:val="000000" w:themeColor="text1"/>
          <w:kern w:val="0"/>
          <w14:ligatures w14:val="none"/>
        </w:rPr>
        <w:t>, is adjusted by the AI model</w:t>
      </w:r>
    </w:p>
    <w:p w14:paraId="3E38D973" w14:textId="701A2B09" w:rsidR="00366D53" w:rsidRDefault="00366D53" w:rsidP="001D0E8A">
      <w:pPr>
        <w:pStyle w:val="ListParagraph"/>
        <w:numPr>
          <w:ilvl w:val="0"/>
          <w:numId w:val="67"/>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proofErr w:type="spellStart"/>
      <w:r>
        <w:rPr>
          <w:rFonts w:ascii="Times New Roman" w:eastAsia="Times New Roman" w:hAnsi="Times New Roman" w:cs="Times New Roman"/>
          <w:i/>
          <w:iCs/>
          <w:color w:val="000000" w:themeColor="text1"/>
          <w:kern w:val="0"/>
          <w14:ligatures w14:val="none"/>
        </w:rPr>
        <w:t>wt</w:t>
      </w:r>
      <w:proofErr w:type="spellEnd"/>
      <w:r>
        <w:rPr>
          <w:rFonts w:ascii="Times New Roman" w:eastAsia="Times New Roman" w:hAnsi="Times New Roman" w:cs="Times New Roman"/>
          <w:i/>
          <w:iCs/>
          <w:color w:val="000000" w:themeColor="text1"/>
          <w:kern w:val="0"/>
          <w14:ligatures w14:val="none"/>
        </w:rPr>
        <w:t xml:space="preserve"> </w:t>
      </w:r>
      <w:r w:rsidR="00363C79">
        <w:rPr>
          <w:rFonts w:ascii="Times New Roman" w:eastAsia="Times New Roman" w:hAnsi="Times New Roman" w:cs="Times New Roman"/>
          <w:color w:val="000000" w:themeColor="text1"/>
          <w:kern w:val="0"/>
          <w14:ligatures w14:val="none"/>
        </w:rPr>
        <w:t>is the grid regular frequency term</w:t>
      </w:r>
    </w:p>
    <w:p w14:paraId="415DEC7D" w14:textId="64C64703" w:rsidR="00525FAE" w:rsidRPr="003009EF" w:rsidRDefault="00363C79" w:rsidP="001D0E8A">
      <w:pPr>
        <w:pStyle w:val="ListParagraph"/>
        <w:numPr>
          <w:ilvl w:val="0"/>
          <w:numId w:val="67"/>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m:oMath>
        <m:r>
          <w:rPr>
            <w:rFonts w:ascii="Cambria Math" w:eastAsia="Times New Roman" w:hAnsi="Cambria Math" w:cs="Times New Roman"/>
            <w:color w:val="000000" w:themeColor="text1"/>
            <w:kern w:val="0"/>
            <w14:ligatures w14:val="none"/>
          </w:rPr>
          <m:t>φ</m:t>
        </m:r>
      </m:oMath>
      <w:r>
        <w:rPr>
          <w:rFonts w:ascii="Times New Roman" w:eastAsia="Times New Roman" w:hAnsi="Times New Roman" w:cs="Times New Roman"/>
          <w:color w:val="000000" w:themeColor="text1"/>
          <w:kern w:val="0"/>
          <w14:ligatures w14:val="none"/>
        </w:rPr>
        <w:t xml:space="preserve"> is phase angle that is optimized by a neural network controller</w:t>
      </w:r>
    </w:p>
    <w:p w14:paraId="5B13922E" w14:textId="08CBB94B" w:rsidR="003009EF" w:rsidRDefault="003009EF" w:rsidP="003009EF">
      <w:pPr>
        <w:pStyle w:val="Heading4"/>
        <w:rPr>
          <w:rFonts w:ascii="Times New Roman" w:eastAsia="Times New Roman" w:hAnsi="Times New Roman" w:cs="Times New Roman"/>
          <w:b/>
          <w:bCs/>
          <w:i w:val="0"/>
          <w:iCs w:val="0"/>
          <w:color w:val="auto"/>
          <w:kern w:val="0"/>
          <w14:ligatures w14:val="none"/>
        </w:rPr>
      </w:pPr>
      <w:r w:rsidRPr="00474070">
        <w:rPr>
          <w:rFonts w:ascii="Times New Roman" w:eastAsia="Times New Roman" w:hAnsi="Times New Roman" w:cs="Times New Roman"/>
          <w:b/>
          <w:bCs/>
          <w:i w:val="0"/>
          <w:iCs w:val="0"/>
          <w:color w:val="000000" w:themeColor="text1"/>
          <w:kern w:val="0"/>
          <w14:ligatures w14:val="none"/>
        </w:rPr>
        <w:t>4.2.2.</w:t>
      </w:r>
      <w:r>
        <w:rPr>
          <w:rFonts w:ascii="Times New Roman" w:eastAsia="Times New Roman" w:hAnsi="Times New Roman" w:cs="Times New Roman"/>
          <w:b/>
          <w:bCs/>
          <w:i w:val="0"/>
          <w:iCs w:val="0"/>
          <w:color w:val="000000" w:themeColor="text1"/>
          <w:kern w:val="0"/>
          <w14:ligatures w14:val="none"/>
        </w:rPr>
        <w:t>2</w:t>
      </w:r>
      <w:r w:rsidRPr="00474070">
        <w:rPr>
          <w:rFonts w:ascii="Times New Roman" w:eastAsia="Times New Roman" w:hAnsi="Times New Roman" w:cs="Times New Roman"/>
          <w:b/>
          <w:bCs/>
          <w:i w:val="0"/>
          <w:iCs w:val="0"/>
          <w:color w:val="000000" w:themeColor="text1"/>
          <w:kern w:val="0"/>
          <w14:ligatures w14:val="none"/>
        </w:rPr>
        <w:t xml:space="preserve"> </w:t>
      </w:r>
      <w:r>
        <w:rPr>
          <w:rFonts w:ascii="Times New Roman" w:eastAsia="Times New Roman" w:hAnsi="Times New Roman" w:cs="Times New Roman"/>
          <w:b/>
          <w:bCs/>
          <w:i w:val="0"/>
          <w:iCs w:val="0"/>
          <w:color w:val="auto"/>
          <w:kern w:val="0"/>
          <w14:ligatures w14:val="none"/>
        </w:rPr>
        <w:t>Dynamic Voltage Rest</w:t>
      </w:r>
      <w:r w:rsidR="00506C91">
        <w:rPr>
          <w:rFonts w:ascii="Times New Roman" w:eastAsia="Times New Roman" w:hAnsi="Times New Roman" w:cs="Times New Roman"/>
          <w:b/>
          <w:bCs/>
          <w:i w:val="0"/>
          <w:iCs w:val="0"/>
          <w:color w:val="auto"/>
          <w:kern w:val="0"/>
          <w14:ligatures w14:val="none"/>
        </w:rPr>
        <w:t>orer (DVR) with AI-Enhanced Sliding Mode Control</w:t>
      </w:r>
    </w:p>
    <w:p w14:paraId="7B300F60" w14:textId="2D61F045" w:rsidR="00A87F37" w:rsidRDefault="00A16650" w:rsidP="00770641">
      <w:pPr>
        <w:jc w:val="both"/>
      </w:pPr>
      <w:r>
        <w:t xml:space="preserve">DVRs </w:t>
      </w:r>
      <w:r w:rsidR="002C7025">
        <w:t xml:space="preserve">utilize advanced </w:t>
      </w:r>
      <w:r w:rsidR="00D8362F">
        <w:t>Sliding</w:t>
      </w:r>
      <w:r w:rsidR="002C7025">
        <w:t xml:space="preserve"> Mode Control (SMC) with AI-optimized procedures to compensate for voltage sags</w:t>
      </w:r>
      <w:r w:rsidR="000F148B">
        <w:fldChar w:fldCharType="begin"/>
      </w:r>
      <w:r w:rsidR="00770641">
        <w:instrText xml:space="preserve"> ADDIN ZOTERO_ITEM CSL_CITATION {"citationID":"a1npcpckjmj","properties":{"formattedCitation":"[102]","plainCitation":"[102]","noteIndex":0},"citationItems":[{"id":1026,"uris":["http://zotero.org/users/9870935/items/QJXW2DJJ"],"itemData":{"id":1026,"type":"article-journal","container-title":"Results in Engineering","DOI":"10.1016/j.rineng.2024.102936","ISSN":"25901230","journalAbbreviation":"Results in Engineering","language":"en","page":"102936","source":"DOI.org (Crossref)","title":"Sliding mode control based dynamic voltage restorer for voltage sag compensation","volume":"24","author":[{"family":"Abdelaal","given":"Ashraf K."},{"family":"Shaheen","given":"Abdullah M."},{"family":"El-Fergany","given":"Attia A."},{"family":"Alqahtani","given":"Mohammed H."}],"issued":{"date-parts":[["2024",12]]}}}],"schema":"https://github.com/citation-style-language/schema/raw/master/csl-citation.json"} </w:instrText>
      </w:r>
      <w:r w:rsidR="000F148B">
        <w:fldChar w:fldCharType="separate"/>
      </w:r>
      <w:r w:rsidR="00770641" w:rsidRPr="00770641">
        <w:rPr>
          <w:rFonts w:eastAsiaTheme="minorHAnsi"/>
        </w:rPr>
        <w:t>[102]</w:t>
      </w:r>
      <w:r w:rsidR="000F148B">
        <w:fldChar w:fldCharType="end"/>
      </w:r>
      <w:r w:rsidR="002C7025">
        <w:t xml:space="preserve">. </w:t>
      </w:r>
      <w:r w:rsidR="00A43625">
        <w:t>The sliding surfaces for direct and quadrature-axis error compensates are defined as the following mathematical equations: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
        <w:gridCol w:w="8183"/>
        <w:gridCol w:w="616"/>
      </w:tblGrid>
      <w:tr w:rsidR="00D8362F" w:rsidRPr="007055FA" w14:paraId="29C46F08" w14:textId="77777777" w:rsidTr="002C6C85">
        <w:tc>
          <w:tcPr>
            <w:tcW w:w="553" w:type="dxa"/>
            <w:vAlign w:val="center"/>
          </w:tcPr>
          <w:p w14:paraId="30CA3742" w14:textId="77777777" w:rsidR="00D8362F" w:rsidRPr="007055FA" w:rsidRDefault="00D8362F" w:rsidP="002C6C85">
            <w:pPr>
              <w:spacing w:line="360" w:lineRule="auto"/>
              <w:jc w:val="center"/>
              <w:rPr>
                <w:color w:val="000000" w:themeColor="text1"/>
              </w:rPr>
            </w:pPr>
          </w:p>
        </w:tc>
        <w:tc>
          <w:tcPr>
            <w:tcW w:w="8183" w:type="dxa"/>
            <w:vAlign w:val="center"/>
          </w:tcPr>
          <w:p w14:paraId="58B6AD20" w14:textId="06DDCACA" w:rsidR="00D8362F" w:rsidRPr="00CA1224" w:rsidRDefault="00000000" w:rsidP="002C6C85">
            <w:pPr>
              <w:spacing w:before="100" w:beforeAutospacing="1" w:after="100" w:afterAutospacing="1" w:line="360" w:lineRule="auto"/>
              <w:jc w:val="both"/>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s</m:t>
                    </m:r>
                  </m:e>
                  <m:sub>
                    <m:r>
                      <w:rPr>
                        <w:rFonts w:ascii="Cambria Math" w:hAnsi="Cambria Math"/>
                        <w:color w:val="000000" w:themeColor="text1"/>
                      </w:rPr>
                      <m:t>d</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d</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k</m:t>
                    </m:r>
                  </m:e>
                  <m:sub>
                    <m:r>
                      <w:rPr>
                        <w:rFonts w:ascii="Cambria Math" w:hAnsi="Cambria Math"/>
                        <w:color w:val="000000" w:themeColor="text1"/>
                      </w:rPr>
                      <m:t>d</m:t>
                    </m:r>
                  </m:sub>
                </m:sSub>
                <m:nary>
                  <m:naryPr>
                    <m:limLoc m:val="undOvr"/>
                    <m:subHide m:val="1"/>
                    <m:supHide m:val="1"/>
                    <m:ctrlPr>
                      <w:rPr>
                        <w:rFonts w:ascii="Cambria Math" w:hAnsi="Cambria Math"/>
                        <w:i/>
                        <w:color w:val="000000" w:themeColor="text1"/>
                      </w:rPr>
                    </m:ctrlPr>
                  </m:naryPr>
                  <m:sub/>
                  <m:sup/>
                  <m:e>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d</m:t>
                        </m:r>
                      </m:sub>
                    </m:sSub>
                    <m:r>
                      <w:rPr>
                        <w:rFonts w:ascii="Cambria Math" w:hAnsi="Cambria Math"/>
                        <w:color w:val="000000" w:themeColor="text1"/>
                      </w:rPr>
                      <m:t>dt-</m:t>
                    </m:r>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d</m:t>
                        </m:r>
                      </m:sub>
                    </m:sSub>
                    <m:r>
                      <w:rPr>
                        <w:rFonts w:ascii="Cambria Math" w:hAnsi="Cambria Math"/>
                        <w:color w:val="000000" w:themeColor="text1"/>
                      </w:rPr>
                      <m:t>(0)</m:t>
                    </m:r>
                  </m:e>
                </m:nary>
              </m:oMath>
            </m:oMathPara>
          </w:p>
        </w:tc>
        <w:tc>
          <w:tcPr>
            <w:tcW w:w="614" w:type="dxa"/>
            <w:vAlign w:val="center"/>
          </w:tcPr>
          <w:p w14:paraId="731C8FC5" w14:textId="3EB854DD" w:rsidR="00D8362F" w:rsidRPr="007055FA" w:rsidRDefault="00D8362F" w:rsidP="002C6C85">
            <w:pPr>
              <w:spacing w:line="360" w:lineRule="auto"/>
              <w:jc w:val="center"/>
              <w:rPr>
                <w:color w:val="000000" w:themeColor="text1"/>
              </w:rPr>
            </w:pPr>
            <w:r w:rsidRPr="007055FA">
              <w:rPr>
                <w:color w:val="000000" w:themeColor="text1"/>
              </w:rPr>
              <w:t>(</w:t>
            </w:r>
            <w:r>
              <w:rPr>
                <w:color w:val="000000" w:themeColor="text1"/>
              </w:rPr>
              <w:t>55</w:t>
            </w:r>
            <w:r w:rsidRPr="007055FA">
              <w:rPr>
                <w:color w:val="000000" w:themeColor="text1"/>
              </w:rPr>
              <w:t>)</w:t>
            </w:r>
          </w:p>
        </w:tc>
      </w:tr>
      <w:tr w:rsidR="00D8362F" w:rsidRPr="007055FA" w14:paraId="5F111CC3" w14:textId="77777777" w:rsidTr="002C6C85">
        <w:tc>
          <w:tcPr>
            <w:tcW w:w="553" w:type="dxa"/>
            <w:vAlign w:val="center"/>
          </w:tcPr>
          <w:p w14:paraId="6FE4401F" w14:textId="77777777" w:rsidR="00D8362F" w:rsidRPr="007055FA" w:rsidRDefault="00D8362F" w:rsidP="002C6C85">
            <w:pPr>
              <w:spacing w:line="360" w:lineRule="auto"/>
              <w:jc w:val="center"/>
              <w:rPr>
                <w:color w:val="000000" w:themeColor="text1"/>
              </w:rPr>
            </w:pPr>
          </w:p>
        </w:tc>
        <w:tc>
          <w:tcPr>
            <w:tcW w:w="8183" w:type="dxa"/>
            <w:vAlign w:val="center"/>
          </w:tcPr>
          <w:p w14:paraId="227CEAA3" w14:textId="0092438D" w:rsidR="00D8362F" w:rsidRPr="00CA1224" w:rsidRDefault="00000000" w:rsidP="002C6C85">
            <w:pPr>
              <w:spacing w:before="100" w:beforeAutospacing="1" w:after="100" w:afterAutospacing="1" w:line="360" w:lineRule="auto"/>
              <w:jc w:val="both"/>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s</m:t>
                    </m:r>
                  </m:e>
                  <m:sub>
                    <m:r>
                      <w:rPr>
                        <w:rFonts w:ascii="Cambria Math" w:hAnsi="Cambria Math"/>
                        <w:color w:val="000000" w:themeColor="text1"/>
                      </w:rPr>
                      <m:t>q</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q</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k</m:t>
                    </m:r>
                  </m:e>
                  <m:sub>
                    <m:r>
                      <w:rPr>
                        <w:rFonts w:ascii="Cambria Math" w:hAnsi="Cambria Math"/>
                        <w:color w:val="000000" w:themeColor="text1"/>
                      </w:rPr>
                      <m:t>q</m:t>
                    </m:r>
                  </m:sub>
                </m:sSub>
                <m:nary>
                  <m:naryPr>
                    <m:limLoc m:val="undOvr"/>
                    <m:subHide m:val="1"/>
                    <m:supHide m:val="1"/>
                    <m:ctrlPr>
                      <w:rPr>
                        <w:rFonts w:ascii="Cambria Math" w:hAnsi="Cambria Math"/>
                        <w:i/>
                        <w:color w:val="000000" w:themeColor="text1"/>
                      </w:rPr>
                    </m:ctrlPr>
                  </m:naryPr>
                  <m:sub/>
                  <m:sup/>
                  <m:e>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q</m:t>
                        </m:r>
                      </m:sub>
                    </m:sSub>
                    <m:r>
                      <w:rPr>
                        <w:rFonts w:ascii="Cambria Math" w:hAnsi="Cambria Math"/>
                        <w:color w:val="000000" w:themeColor="text1"/>
                      </w:rPr>
                      <m:t>dt-</m:t>
                    </m:r>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q</m:t>
                        </m:r>
                      </m:sub>
                    </m:sSub>
                    <m:r>
                      <w:rPr>
                        <w:rFonts w:ascii="Cambria Math" w:hAnsi="Cambria Math"/>
                        <w:color w:val="000000" w:themeColor="text1"/>
                      </w:rPr>
                      <m:t>(0)</m:t>
                    </m:r>
                  </m:e>
                </m:nary>
              </m:oMath>
            </m:oMathPara>
          </w:p>
        </w:tc>
        <w:tc>
          <w:tcPr>
            <w:tcW w:w="614" w:type="dxa"/>
            <w:vAlign w:val="center"/>
          </w:tcPr>
          <w:p w14:paraId="2D422EFB" w14:textId="4BF42496" w:rsidR="00D8362F" w:rsidRPr="007055FA" w:rsidRDefault="00D8362F" w:rsidP="002C6C85">
            <w:pPr>
              <w:spacing w:line="360" w:lineRule="auto"/>
              <w:jc w:val="center"/>
              <w:rPr>
                <w:color w:val="000000" w:themeColor="text1"/>
              </w:rPr>
            </w:pPr>
            <w:r w:rsidRPr="007055FA">
              <w:rPr>
                <w:color w:val="000000" w:themeColor="text1"/>
              </w:rPr>
              <w:t>(</w:t>
            </w:r>
            <w:r>
              <w:rPr>
                <w:color w:val="000000" w:themeColor="text1"/>
              </w:rPr>
              <w:t>56</w:t>
            </w:r>
            <w:r w:rsidRPr="007055FA">
              <w:rPr>
                <w:color w:val="000000" w:themeColor="text1"/>
              </w:rPr>
              <w:t>)</w:t>
            </w:r>
          </w:p>
        </w:tc>
      </w:tr>
    </w:tbl>
    <w:p w14:paraId="11DF6E5A" w14:textId="061180FA" w:rsidR="00A43625" w:rsidRDefault="00493DD0" w:rsidP="001D0E8A">
      <w:pPr>
        <w:pStyle w:val="ListParagraph"/>
        <w:numPr>
          <w:ilvl w:val="0"/>
          <w:numId w:val="68"/>
        </w:numPr>
        <w:rPr>
          <w:rFonts w:ascii="Times New Roman" w:hAnsi="Times New Roman" w:cs="Times New Roman"/>
        </w:rPr>
      </w:pPr>
      <w:proofErr w:type="spellStart"/>
      <w:r>
        <w:rPr>
          <w:rFonts w:ascii="Times New Roman" w:hAnsi="Times New Roman" w:cs="Times New Roman"/>
          <w:i/>
          <w:iCs/>
        </w:rPr>
        <w:t>s</w:t>
      </w:r>
      <w:r w:rsidRPr="00493DD0">
        <w:rPr>
          <w:rFonts w:ascii="Times New Roman" w:hAnsi="Times New Roman" w:cs="Times New Roman"/>
          <w:i/>
          <w:iCs/>
          <w:vertAlign w:val="subscript"/>
        </w:rPr>
        <w:t>d</w:t>
      </w:r>
      <w:proofErr w:type="spellEnd"/>
      <w:r>
        <w:rPr>
          <w:rFonts w:ascii="Times New Roman" w:hAnsi="Times New Roman" w:cs="Times New Roman"/>
        </w:rPr>
        <w:t xml:space="preserve">, </w:t>
      </w:r>
      <w:r>
        <w:rPr>
          <w:rFonts w:ascii="Times New Roman" w:hAnsi="Times New Roman" w:cs="Times New Roman"/>
          <w:i/>
          <w:iCs/>
        </w:rPr>
        <w:t>s</w:t>
      </w:r>
      <w:r w:rsidRPr="00493DD0">
        <w:rPr>
          <w:rFonts w:ascii="Times New Roman" w:hAnsi="Times New Roman" w:cs="Times New Roman"/>
          <w:i/>
          <w:iCs/>
          <w:vertAlign w:val="subscript"/>
        </w:rPr>
        <w:t>q</w:t>
      </w:r>
      <w:r>
        <w:rPr>
          <w:rFonts w:ascii="Times New Roman" w:hAnsi="Times New Roman" w:cs="Times New Roman"/>
          <w:i/>
          <w:iCs/>
        </w:rPr>
        <w:t xml:space="preserve"> </w:t>
      </w:r>
      <w:r w:rsidR="00083354">
        <w:rPr>
          <w:rFonts w:ascii="Times New Roman" w:hAnsi="Times New Roman" w:cs="Times New Roman"/>
        </w:rPr>
        <w:t>sliding surface variables in the direct (d) and quadrature (q) reference frames</w:t>
      </w:r>
    </w:p>
    <w:p w14:paraId="205790EC" w14:textId="11F3B36E" w:rsidR="00083354" w:rsidRDefault="00A56F5F" w:rsidP="001D0E8A">
      <w:pPr>
        <w:pStyle w:val="ListParagraph"/>
        <w:numPr>
          <w:ilvl w:val="0"/>
          <w:numId w:val="68"/>
        </w:numPr>
        <w:rPr>
          <w:rFonts w:ascii="Times New Roman" w:hAnsi="Times New Roman" w:cs="Times New Roman"/>
        </w:rPr>
      </w:pPr>
      <w:r>
        <w:rPr>
          <w:rFonts w:ascii="Times New Roman" w:hAnsi="Times New Roman" w:cs="Times New Roman"/>
          <w:i/>
          <w:iCs/>
        </w:rPr>
        <w:t>e</w:t>
      </w:r>
      <w:r w:rsidRPr="00A56F5F">
        <w:rPr>
          <w:rFonts w:ascii="Times New Roman" w:hAnsi="Times New Roman" w:cs="Times New Roman"/>
          <w:i/>
          <w:iCs/>
          <w:vertAlign w:val="subscript"/>
        </w:rPr>
        <w:t>d</w:t>
      </w:r>
      <w:r>
        <w:rPr>
          <w:rFonts w:ascii="Times New Roman" w:hAnsi="Times New Roman" w:cs="Times New Roman"/>
        </w:rPr>
        <w:t xml:space="preserve">, </w:t>
      </w:r>
      <w:r>
        <w:rPr>
          <w:rFonts w:ascii="Times New Roman" w:hAnsi="Times New Roman" w:cs="Times New Roman"/>
          <w:i/>
          <w:iCs/>
        </w:rPr>
        <w:t>e</w:t>
      </w:r>
      <w:r w:rsidRPr="00A56F5F">
        <w:rPr>
          <w:rFonts w:ascii="Times New Roman" w:hAnsi="Times New Roman" w:cs="Times New Roman"/>
          <w:i/>
          <w:iCs/>
          <w:vertAlign w:val="subscript"/>
        </w:rPr>
        <w:t>q</w:t>
      </w:r>
      <w:r>
        <w:rPr>
          <w:rFonts w:ascii="Times New Roman" w:hAnsi="Times New Roman" w:cs="Times New Roman"/>
          <w:i/>
          <w:iCs/>
        </w:rPr>
        <w:t xml:space="preserve"> </w:t>
      </w:r>
      <w:r>
        <w:rPr>
          <w:rFonts w:ascii="Times New Roman" w:hAnsi="Times New Roman" w:cs="Times New Roman"/>
        </w:rPr>
        <w:t>voltage errors in the d-q frame</w:t>
      </w:r>
    </w:p>
    <w:p w14:paraId="5BDC8517" w14:textId="34F0B6FF" w:rsidR="00A56F5F" w:rsidRDefault="00632D97" w:rsidP="001D0E8A">
      <w:pPr>
        <w:pStyle w:val="ListParagraph"/>
        <w:numPr>
          <w:ilvl w:val="0"/>
          <w:numId w:val="68"/>
        </w:numPr>
        <w:rPr>
          <w:rFonts w:ascii="Times New Roman" w:hAnsi="Times New Roman" w:cs="Times New Roman"/>
        </w:rPr>
      </w:pPr>
      <w:proofErr w:type="spellStart"/>
      <w:r>
        <w:rPr>
          <w:rFonts w:ascii="Times New Roman" w:hAnsi="Times New Roman" w:cs="Times New Roman"/>
          <w:i/>
          <w:iCs/>
        </w:rPr>
        <w:t>k</w:t>
      </w:r>
      <w:r w:rsidRPr="00632D97">
        <w:rPr>
          <w:rFonts w:ascii="Times New Roman" w:hAnsi="Times New Roman" w:cs="Times New Roman"/>
          <w:i/>
          <w:iCs/>
          <w:vertAlign w:val="subscript"/>
        </w:rPr>
        <w:t>d</w:t>
      </w:r>
      <w:proofErr w:type="spellEnd"/>
      <w:r>
        <w:rPr>
          <w:rFonts w:ascii="Times New Roman" w:hAnsi="Times New Roman" w:cs="Times New Roman"/>
        </w:rPr>
        <w:t xml:space="preserve">, </w:t>
      </w:r>
      <w:proofErr w:type="spellStart"/>
      <w:r>
        <w:rPr>
          <w:rFonts w:ascii="Times New Roman" w:hAnsi="Times New Roman" w:cs="Times New Roman"/>
          <w:i/>
          <w:iCs/>
        </w:rPr>
        <w:t>k</w:t>
      </w:r>
      <w:r w:rsidRPr="00632D97">
        <w:rPr>
          <w:rFonts w:ascii="Times New Roman" w:hAnsi="Times New Roman" w:cs="Times New Roman"/>
          <w:i/>
          <w:iCs/>
          <w:vertAlign w:val="subscript"/>
        </w:rPr>
        <w:t>q</w:t>
      </w:r>
      <w:proofErr w:type="spellEnd"/>
      <w:r>
        <w:rPr>
          <w:rFonts w:ascii="Times New Roman" w:hAnsi="Times New Roman" w:cs="Times New Roman"/>
        </w:rPr>
        <w:t xml:space="preserve"> control parameters tuned by the AI-based optimizer</w:t>
      </w:r>
    </w:p>
    <w:p w14:paraId="69249CAF" w14:textId="29F2DDF1" w:rsidR="009C796F" w:rsidRDefault="009C796F" w:rsidP="009C796F">
      <w:r>
        <w:t>In the AI-enhanced novel reaching law ensures rapid convergence of the sliding mode control: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
        <w:gridCol w:w="8183"/>
        <w:gridCol w:w="616"/>
      </w:tblGrid>
      <w:tr w:rsidR="009C796F" w:rsidRPr="007055FA" w14:paraId="24271543" w14:textId="77777777" w:rsidTr="002C6C85">
        <w:tc>
          <w:tcPr>
            <w:tcW w:w="553" w:type="dxa"/>
            <w:vAlign w:val="center"/>
          </w:tcPr>
          <w:p w14:paraId="66033A26" w14:textId="77777777" w:rsidR="009C796F" w:rsidRPr="007055FA" w:rsidRDefault="009C796F" w:rsidP="008C4218">
            <w:pPr>
              <w:spacing w:line="360" w:lineRule="auto"/>
              <w:jc w:val="center"/>
              <w:rPr>
                <w:color w:val="000000" w:themeColor="text1"/>
              </w:rPr>
            </w:pPr>
          </w:p>
        </w:tc>
        <w:tc>
          <w:tcPr>
            <w:tcW w:w="8183" w:type="dxa"/>
            <w:vAlign w:val="center"/>
          </w:tcPr>
          <w:p w14:paraId="24DAA969" w14:textId="282D16BA" w:rsidR="009C796F" w:rsidRPr="00CA1224" w:rsidRDefault="00000000" w:rsidP="008C4218">
            <w:pPr>
              <w:spacing w:before="100" w:beforeAutospacing="1" w:after="100" w:afterAutospacing="1" w:line="360" w:lineRule="auto"/>
              <w:jc w:val="both"/>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s</m:t>
                    </m:r>
                  </m:e>
                  <m:sub>
                    <m:r>
                      <w:rPr>
                        <w:rFonts w:ascii="Cambria Math" w:hAnsi="Cambria Math"/>
                        <w:color w:val="000000" w:themeColor="text1"/>
                      </w:rPr>
                      <m:t>d</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ε</m:t>
                    </m:r>
                  </m:e>
                  <m:sub>
                    <m:r>
                      <w:rPr>
                        <w:rFonts w:ascii="Cambria Math" w:hAnsi="Cambria Math"/>
                        <w:color w:val="000000" w:themeColor="text1"/>
                      </w:rPr>
                      <m:t>d</m:t>
                    </m:r>
                  </m:sub>
                </m:sSub>
                <m:sSup>
                  <m:sSupPr>
                    <m:ctrlPr>
                      <w:rPr>
                        <w:rFonts w:ascii="Cambria Math" w:hAnsi="Cambria Math"/>
                        <w:i/>
                        <w:color w:val="000000" w:themeColor="text1"/>
                      </w:rPr>
                    </m:ctrlPr>
                  </m:sSupPr>
                  <m:e>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s</m:t>
                            </m:r>
                          </m:e>
                          <m:sub>
                            <m:r>
                              <w:rPr>
                                <w:rFonts w:ascii="Cambria Math" w:hAnsi="Cambria Math"/>
                                <w:color w:val="000000" w:themeColor="text1"/>
                              </w:rPr>
                              <m:t>d</m:t>
                            </m:r>
                          </m:sub>
                        </m:sSub>
                      </m:e>
                    </m:d>
                  </m:e>
                  <m:sup>
                    <m:sSub>
                      <m:sSubPr>
                        <m:ctrlPr>
                          <w:rPr>
                            <w:rFonts w:ascii="Cambria Math" w:hAnsi="Cambria Math"/>
                            <w:i/>
                            <w:color w:val="000000" w:themeColor="text1"/>
                          </w:rPr>
                        </m:ctrlPr>
                      </m:sSubPr>
                      <m:e>
                        <m:r>
                          <w:rPr>
                            <w:rFonts w:ascii="Cambria Math" w:hAnsi="Cambria Math"/>
                            <w:color w:val="000000" w:themeColor="text1"/>
                          </w:rPr>
                          <m:t>∝</m:t>
                        </m:r>
                      </m:e>
                      <m:sub>
                        <m:r>
                          <w:rPr>
                            <w:rFonts w:ascii="Cambria Math" w:hAnsi="Cambria Math"/>
                            <w:color w:val="000000" w:themeColor="text1"/>
                          </w:rPr>
                          <m:t>d</m:t>
                        </m:r>
                      </m:sub>
                    </m:sSub>
                  </m:sup>
                </m:sSup>
                <m:r>
                  <w:rPr>
                    <w:rFonts w:ascii="Cambria Math" w:hAnsi="Cambria Math"/>
                    <w:color w:val="000000" w:themeColor="text1"/>
                  </w:rPr>
                  <m:t>sgn</m:t>
                </m:r>
                <m:d>
                  <m:dPr>
                    <m:ctrlPr>
                      <w:rPr>
                        <w:rFonts w:ascii="Cambria Math" w:hAnsi="Cambria Math"/>
                        <w:i/>
                        <w:color w:val="000000" w:themeColor="text1"/>
                      </w:rPr>
                    </m:ctrlPr>
                  </m:dPr>
                  <m:e>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s</m:t>
                            </m:r>
                          </m:e>
                          <m:sub>
                            <m:r>
                              <w:rPr>
                                <w:rFonts w:ascii="Cambria Math" w:hAnsi="Cambria Math"/>
                                <w:color w:val="000000" w:themeColor="text1"/>
                              </w:rPr>
                              <m:t>d</m:t>
                            </m:r>
                          </m:sub>
                        </m:sSub>
                      </m:e>
                    </m:d>
                    <m:r>
                      <w:rPr>
                        <w:rFonts w:ascii="Cambria Math" w:hAnsi="Cambria Math"/>
                        <w:color w:val="000000" w:themeColor="text1"/>
                      </w:rPr>
                      <m:t>-1</m:t>
                    </m:r>
                  </m:e>
                </m:d>
                <m:r>
                  <w:rPr>
                    <w:rFonts w:ascii="Cambria Math" w:hAnsi="Cambria Math"/>
                    <w:color w:val="000000" w:themeColor="text1"/>
                  </w:rPr>
                  <m:t>sgn</m:t>
                </m:r>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s</m:t>
                        </m:r>
                      </m:e>
                      <m:sub>
                        <m:r>
                          <w:rPr>
                            <w:rFonts w:ascii="Cambria Math" w:hAnsi="Cambria Math"/>
                            <w:color w:val="000000" w:themeColor="text1"/>
                          </w:rPr>
                          <m:t>d</m:t>
                        </m:r>
                      </m:sub>
                    </m:sSub>
                  </m:e>
                </m:d>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k</m:t>
                    </m:r>
                  </m:e>
                  <m:sub>
                    <m:r>
                      <w:rPr>
                        <w:rFonts w:ascii="Cambria Math" w:hAnsi="Cambria Math"/>
                        <w:color w:val="000000" w:themeColor="text1"/>
                      </w:rPr>
                      <m:t>d</m:t>
                    </m:r>
                  </m:sub>
                </m:sSub>
                <m:sSub>
                  <m:sSubPr>
                    <m:ctrlPr>
                      <w:rPr>
                        <w:rFonts w:ascii="Cambria Math" w:hAnsi="Cambria Math"/>
                        <w:i/>
                        <w:color w:val="000000" w:themeColor="text1"/>
                      </w:rPr>
                    </m:ctrlPr>
                  </m:sSubPr>
                  <m:e>
                    <m:r>
                      <w:rPr>
                        <w:rFonts w:ascii="Cambria Math" w:hAnsi="Cambria Math"/>
                        <w:color w:val="000000" w:themeColor="text1"/>
                      </w:rPr>
                      <m:t>s</m:t>
                    </m:r>
                  </m:e>
                  <m:sub>
                    <m:r>
                      <w:rPr>
                        <w:rFonts w:ascii="Cambria Math" w:hAnsi="Cambria Math"/>
                        <w:color w:val="000000" w:themeColor="text1"/>
                      </w:rPr>
                      <m:t>d</m:t>
                    </m:r>
                  </m:sub>
                </m:sSub>
                <m:sSup>
                  <m:sSupPr>
                    <m:ctrlPr>
                      <w:rPr>
                        <w:rFonts w:ascii="Cambria Math" w:hAnsi="Cambria Math"/>
                        <w:i/>
                        <w:color w:val="000000" w:themeColor="text1"/>
                      </w:rPr>
                    </m:ctrlPr>
                  </m:sSupPr>
                  <m:e>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s</m:t>
                            </m:r>
                          </m:e>
                          <m:sub>
                            <m:r>
                              <w:rPr>
                                <w:rFonts w:ascii="Cambria Math" w:hAnsi="Cambria Math"/>
                                <w:color w:val="000000" w:themeColor="text1"/>
                              </w:rPr>
                              <m:t>d</m:t>
                            </m:r>
                          </m:sub>
                        </m:sSub>
                      </m:e>
                    </m:d>
                  </m:e>
                  <m:sup>
                    <m:sSub>
                      <m:sSubPr>
                        <m:ctrlPr>
                          <w:rPr>
                            <w:rFonts w:ascii="Cambria Math" w:hAnsi="Cambria Math"/>
                            <w:i/>
                            <w:color w:val="000000" w:themeColor="text1"/>
                          </w:rPr>
                        </m:ctrlPr>
                      </m:sSubPr>
                      <m:e>
                        <m:r>
                          <w:rPr>
                            <w:rFonts w:ascii="Cambria Math" w:hAnsi="Cambria Math"/>
                            <w:color w:val="000000" w:themeColor="text1"/>
                          </w:rPr>
                          <m:t>∝</m:t>
                        </m:r>
                      </m:e>
                      <m:sub>
                        <m:r>
                          <w:rPr>
                            <w:rFonts w:ascii="Cambria Math" w:hAnsi="Cambria Math"/>
                            <w:color w:val="000000" w:themeColor="text1"/>
                          </w:rPr>
                          <m:t>d</m:t>
                        </m:r>
                      </m:sub>
                    </m:sSub>
                  </m:sup>
                </m:sSup>
                <m:r>
                  <w:rPr>
                    <w:rFonts w:ascii="Cambria Math" w:hAnsi="Cambria Math"/>
                    <w:color w:val="000000" w:themeColor="text1"/>
                  </w:rPr>
                  <m:t>sgn(</m:t>
                </m:r>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s</m:t>
                        </m:r>
                      </m:e>
                      <m:sub>
                        <m:r>
                          <w:rPr>
                            <w:rFonts w:ascii="Cambria Math" w:hAnsi="Cambria Math"/>
                            <w:color w:val="000000" w:themeColor="text1"/>
                          </w:rPr>
                          <m:t>d</m:t>
                        </m:r>
                      </m:sub>
                    </m:sSub>
                  </m:e>
                </m:d>
                <m:r>
                  <w:rPr>
                    <w:rFonts w:ascii="Cambria Math" w:hAnsi="Cambria Math"/>
                    <w:color w:val="000000" w:themeColor="text1"/>
                  </w:rPr>
                  <m:t>-1)</m:t>
                </m:r>
              </m:oMath>
            </m:oMathPara>
          </w:p>
        </w:tc>
        <w:tc>
          <w:tcPr>
            <w:tcW w:w="614" w:type="dxa"/>
            <w:vAlign w:val="center"/>
          </w:tcPr>
          <w:p w14:paraId="73A1E04E" w14:textId="3C063A14" w:rsidR="009C796F" w:rsidRPr="007055FA" w:rsidRDefault="009C796F" w:rsidP="008C4218">
            <w:pPr>
              <w:spacing w:line="360" w:lineRule="auto"/>
              <w:jc w:val="center"/>
              <w:rPr>
                <w:color w:val="000000" w:themeColor="text1"/>
              </w:rPr>
            </w:pPr>
            <w:r w:rsidRPr="007055FA">
              <w:rPr>
                <w:color w:val="000000" w:themeColor="text1"/>
              </w:rPr>
              <w:t>(</w:t>
            </w:r>
            <w:r>
              <w:rPr>
                <w:color w:val="000000" w:themeColor="text1"/>
              </w:rPr>
              <w:t>57</w:t>
            </w:r>
            <w:r w:rsidRPr="007055FA">
              <w:rPr>
                <w:color w:val="000000" w:themeColor="text1"/>
              </w:rPr>
              <w:t>)</w:t>
            </w:r>
          </w:p>
        </w:tc>
      </w:tr>
    </w:tbl>
    <w:p w14:paraId="5DB91869" w14:textId="3CFEB33E" w:rsidR="009C796F" w:rsidRPr="008C4218" w:rsidRDefault="00000000" w:rsidP="001D0E8A">
      <w:pPr>
        <w:pStyle w:val="ListParagraph"/>
        <w:numPr>
          <w:ilvl w:val="0"/>
          <w:numId w:val="69"/>
        </w:numPr>
        <w:rPr>
          <w:rFonts w:ascii="Times New Roman" w:hAnsi="Times New Roman" w:cs="Times New Roman"/>
        </w:rPr>
      </w:pPr>
      <m:oMath>
        <m:sSub>
          <m:sSubPr>
            <m:ctrlPr>
              <w:rPr>
                <w:rFonts w:ascii="Cambria Math" w:eastAsia="Times New Roman" w:hAnsi="Cambria Math" w:cs="Times New Roman"/>
                <w:i/>
                <w:color w:val="000000" w:themeColor="text1"/>
                <w:kern w:val="0"/>
                <w14:ligatures w14:val="none"/>
              </w:rPr>
            </m:ctrlPr>
          </m:sSubPr>
          <m:e>
            <m:r>
              <w:rPr>
                <w:rFonts w:ascii="Cambria Math" w:eastAsia="Times New Roman" w:hAnsi="Cambria Math" w:cs="Times New Roman"/>
                <w:color w:val="000000" w:themeColor="text1"/>
                <w:kern w:val="0"/>
                <w14:ligatures w14:val="none"/>
              </w:rPr>
              <m:t>ε</m:t>
            </m:r>
          </m:e>
          <m:sub>
            <m:r>
              <w:rPr>
                <w:rFonts w:ascii="Cambria Math" w:eastAsia="Times New Roman" w:hAnsi="Cambria Math" w:cs="Times New Roman"/>
                <w:color w:val="000000" w:themeColor="text1"/>
                <w:kern w:val="0"/>
                <w14:ligatures w14:val="none"/>
              </w:rPr>
              <m:t>d</m:t>
            </m:r>
          </m:sub>
        </m:sSub>
      </m:oMath>
      <w:r w:rsidR="008C4218">
        <w:rPr>
          <w:rFonts w:ascii="Times New Roman" w:eastAsiaTheme="minorEastAsia" w:hAnsi="Times New Roman" w:cs="Times New Roman"/>
          <w:color w:val="000000" w:themeColor="text1"/>
          <w:kern w:val="0"/>
          <w14:ligatures w14:val="none"/>
        </w:rPr>
        <w:t xml:space="preserve"> is the adaption coefficient controlling the rate of system response</w:t>
      </w:r>
    </w:p>
    <w:p w14:paraId="3654A3D2" w14:textId="5B612D48" w:rsidR="008C4218" w:rsidRPr="008C4218" w:rsidRDefault="00000000" w:rsidP="001D0E8A">
      <w:pPr>
        <w:pStyle w:val="ListParagraph"/>
        <w:numPr>
          <w:ilvl w:val="0"/>
          <w:numId w:val="69"/>
        </w:numPr>
        <w:rPr>
          <w:rFonts w:ascii="Times New Roman" w:hAnsi="Times New Roman" w:cs="Times New Roman"/>
        </w:rPr>
      </w:pPr>
      <m:oMath>
        <m:sSub>
          <m:sSubPr>
            <m:ctrlPr>
              <w:rPr>
                <w:rFonts w:ascii="Cambria Math" w:eastAsia="Times New Roman" w:hAnsi="Cambria Math" w:cs="Times New Roman"/>
                <w:i/>
                <w:color w:val="000000" w:themeColor="text1"/>
                <w:kern w:val="0"/>
                <w14:ligatures w14:val="none"/>
              </w:rPr>
            </m:ctrlPr>
          </m:sSubPr>
          <m:e>
            <m:r>
              <w:rPr>
                <w:rFonts w:ascii="Cambria Math" w:eastAsia="Times New Roman" w:hAnsi="Cambria Math" w:cs="Times New Roman"/>
                <w:color w:val="000000" w:themeColor="text1"/>
                <w:kern w:val="0"/>
                <w14:ligatures w14:val="none"/>
              </w:rPr>
              <m:t>∝</m:t>
            </m:r>
          </m:e>
          <m:sub>
            <m:r>
              <w:rPr>
                <w:rFonts w:ascii="Cambria Math" w:eastAsia="Times New Roman" w:hAnsi="Cambria Math" w:cs="Times New Roman"/>
                <w:color w:val="000000" w:themeColor="text1"/>
                <w:kern w:val="0"/>
                <w14:ligatures w14:val="none"/>
              </w:rPr>
              <m:t>d</m:t>
            </m:r>
          </m:sub>
        </m:sSub>
      </m:oMath>
      <w:r w:rsidR="008C4218">
        <w:rPr>
          <w:rFonts w:ascii="Times New Roman" w:eastAsiaTheme="minorEastAsia" w:hAnsi="Times New Roman" w:cs="Times New Roman"/>
          <w:color w:val="000000" w:themeColor="text1"/>
          <w:kern w:val="0"/>
          <w14:ligatures w14:val="none"/>
        </w:rPr>
        <w:t xml:space="preserve"> exponent regulating the nonlinear behaviour of the reaching law</w:t>
      </w:r>
    </w:p>
    <w:p w14:paraId="094C289A" w14:textId="09A36CDB" w:rsidR="008C4218" w:rsidRPr="008C4218" w:rsidRDefault="008C4218" w:rsidP="001D0E8A">
      <w:pPr>
        <w:pStyle w:val="ListParagraph"/>
        <w:numPr>
          <w:ilvl w:val="0"/>
          <w:numId w:val="69"/>
        </w:numPr>
        <w:rPr>
          <w:rFonts w:ascii="Times New Roman" w:hAnsi="Times New Roman" w:cs="Times New Roman"/>
        </w:rPr>
      </w:pPr>
      <m:oMath>
        <m:r>
          <w:rPr>
            <w:rFonts w:ascii="Cambria Math" w:eastAsia="Times New Roman" w:hAnsi="Cambria Math" w:cs="Times New Roman"/>
            <w:color w:val="000000" w:themeColor="text1"/>
            <w:kern w:val="0"/>
            <w14:ligatures w14:val="none"/>
          </w:rPr>
          <m:t>sgn(</m:t>
        </m:r>
        <m:sSub>
          <m:sSubPr>
            <m:ctrlPr>
              <w:rPr>
                <w:rFonts w:ascii="Cambria Math" w:eastAsia="Times New Roman" w:hAnsi="Cambria Math" w:cs="Times New Roman"/>
                <w:i/>
                <w:color w:val="000000" w:themeColor="text1"/>
                <w:kern w:val="0"/>
                <w14:ligatures w14:val="none"/>
              </w:rPr>
            </m:ctrlPr>
          </m:sSubPr>
          <m:e>
            <m:r>
              <w:rPr>
                <w:rFonts w:ascii="Cambria Math" w:eastAsia="Times New Roman" w:hAnsi="Cambria Math" w:cs="Times New Roman"/>
                <w:color w:val="000000" w:themeColor="text1"/>
                <w:kern w:val="0"/>
                <w14:ligatures w14:val="none"/>
              </w:rPr>
              <m:t>s</m:t>
            </m:r>
          </m:e>
          <m:sub>
            <m:r>
              <w:rPr>
                <w:rFonts w:ascii="Cambria Math" w:eastAsia="Times New Roman" w:hAnsi="Cambria Math" w:cs="Times New Roman"/>
                <w:color w:val="000000" w:themeColor="text1"/>
                <w:kern w:val="0"/>
                <w14:ligatures w14:val="none"/>
              </w:rPr>
              <m:t>d</m:t>
            </m:r>
          </m:sub>
        </m:sSub>
        <m:r>
          <w:rPr>
            <w:rFonts w:ascii="Cambria Math" w:eastAsia="Times New Roman" w:hAnsi="Cambria Math" w:cs="Times New Roman"/>
            <w:color w:val="000000" w:themeColor="text1"/>
            <w:kern w:val="0"/>
            <w14:ligatures w14:val="none"/>
          </w:rPr>
          <m:t>)</m:t>
        </m:r>
      </m:oMath>
      <w:r w:rsidR="008904B5">
        <w:rPr>
          <w:rFonts w:ascii="Times New Roman" w:eastAsiaTheme="minorEastAsia" w:hAnsi="Times New Roman" w:cs="Times New Roman"/>
          <w:color w:val="000000" w:themeColor="text1"/>
          <w:kern w:val="0"/>
          <w14:ligatures w14:val="none"/>
        </w:rPr>
        <w:t xml:space="preserve"> is the sing function ensuring the correct switching behaviour</w:t>
      </w:r>
    </w:p>
    <w:p w14:paraId="047133F3" w14:textId="3DB249EE" w:rsidR="00B70964" w:rsidRDefault="00B70964" w:rsidP="000F7586">
      <w:pPr>
        <w:pStyle w:val="Heading4"/>
        <w:rPr>
          <w:rFonts w:ascii="Times New Roman" w:eastAsia="Times New Roman" w:hAnsi="Times New Roman" w:cs="Times New Roman"/>
          <w:b/>
          <w:bCs/>
          <w:i w:val="0"/>
          <w:iCs w:val="0"/>
          <w:color w:val="auto"/>
          <w:kern w:val="0"/>
          <w14:ligatures w14:val="none"/>
        </w:rPr>
      </w:pPr>
      <w:r w:rsidRPr="00474070">
        <w:rPr>
          <w:rFonts w:ascii="Times New Roman" w:eastAsia="Times New Roman" w:hAnsi="Times New Roman" w:cs="Times New Roman"/>
          <w:b/>
          <w:bCs/>
          <w:i w:val="0"/>
          <w:iCs w:val="0"/>
          <w:color w:val="000000" w:themeColor="text1"/>
          <w:kern w:val="0"/>
          <w14:ligatures w14:val="none"/>
        </w:rPr>
        <w:t>4.2.2.</w:t>
      </w:r>
      <w:r>
        <w:rPr>
          <w:rFonts w:ascii="Times New Roman" w:eastAsia="Times New Roman" w:hAnsi="Times New Roman" w:cs="Times New Roman"/>
          <w:b/>
          <w:bCs/>
          <w:i w:val="0"/>
          <w:iCs w:val="0"/>
          <w:color w:val="000000" w:themeColor="text1"/>
          <w:kern w:val="0"/>
          <w14:ligatures w14:val="none"/>
        </w:rPr>
        <w:t>3</w:t>
      </w:r>
      <w:r w:rsidRPr="00474070">
        <w:rPr>
          <w:rFonts w:ascii="Times New Roman" w:eastAsia="Times New Roman" w:hAnsi="Times New Roman" w:cs="Times New Roman"/>
          <w:b/>
          <w:bCs/>
          <w:i w:val="0"/>
          <w:iCs w:val="0"/>
          <w:color w:val="000000" w:themeColor="text1"/>
          <w:kern w:val="0"/>
          <w14:ligatures w14:val="none"/>
        </w:rPr>
        <w:t xml:space="preserve"> </w:t>
      </w:r>
      <w:r w:rsidR="000F7586" w:rsidRPr="000F7586">
        <w:rPr>
          <w:rFonts w:ascii="Times New Roman" w:eastAsia="Times New Roman" w:hAnsi="Times New Roman" w:cs="Times New Roman"/>
          <w:b/>
          <w:bCs/>
          <w:i w:val="0"/>
          <w:iCs w:val="0"/>
          <w:color w:val="auto"/>
          <w:kern w:val="0"/>
          <w14:ligatures w14:val="none"/>
        </w:rPr>
        <w:t>Unified Power Quality Conditioner (UPQC) with AI Integration</w:t>
      </w:r>
    </w:p>
    <w:p w14:paraId="259EE067" w14:textId="7EFB2351" w:rsidR="003009EF" w:rsidRDefault="00163CD0" w:rsidP="00770641">
      <w:pPr>
        <w:spacing w:before="100" w:beforeAutospacing="1" w:after="100" w:afterAutospacing="1"/>
        <w:jc w:val="both"/>
        <w:rPr>
          <w:color w:val="000000" w:themeColor="text1"/>
          <w:lang w:bidi="fa-IR"/>
        </w:rPr>
      </w:pPr>
      <w:r>
        <w:rPr>
          <w:color w:val="000000" w:themeColor="text1"/>
        </w:rPr>
        <w:t xml:space="preserve">The UPQC is a multi-functional power quality device that uses both series and parallel compensators for the voltage sags, harmonics, and power imbalances mitigation simultaneously. AI-based controllers could optimize its performance </w:t>
      </w:r>
      <w:r w:rsidR="009C6EB3">
        <w:rPr>
          <w:color w:val="000000" w:themeColor="text1"/>
        </w:rPr>
        <w:t>using the series Active Power Filter with adjusting the reference compensation voltage</w:t>
      </w:r>
      <w:r w:rsidR="0049171B">
        <w:rPr>
          <w:color w:val="000000" w:themeColor="text1"/>
        </w:rPr>
        <w:fldChar w:fldCharType="begin"/>
      </w:r>
      <w:r w:rsidR="00770641">
        <w:rPr>
          <w:color w:val="000000" w:themeColor="text1"/>
        </w:rPr>
        <w:instrText xml:space="preserve"> ADDIN ZOTERO_ITEM CSL_CITATION {"citationID":"ahkv2u20eb","properties":{"formattedCitation":"[103]","plainCitation":"[103]","noteIndex":0},"citationItems":[{"id":1025,"uris":["http://zotero.org/users/9870935/items/2X5W9D9W"],"itemData":{"id":1025,"type":"article-journal","abstract":"Background:\n              Microgrid is the recent decade terminology that surpasses the long-run issues\nassociated with the public and utility grids. Among the renewable energy sources, solar PV\nunits have gained greater importance owing to their huge potential availability and laidback operating\ncharacteristics on technological grounds. Conversely, it offers pollution-free electricity and perhaps\nthe dependability is volatile in most situations. The literature study accumulates the foresaid\nsetback and presents the fluctuation-less and controlled standard quality of power outputs.\n            \n            \n              Objective:\n              The aim of this particular research is to propose an assessment of Power Quality enhancement\nin a Grid-tied photovoltaic (PV) network via ANN-based UPQC. The novel idea behind\nthis proposed approach is the UPQC component which deliberately regulates and controls the power\nsystem to achieve higher levels of power quality, ultimately meeting the recent IEEE standards.\n            \n            \n              Method:\n              This particular research enhances the performances of UPQC employed in the microgrid\nunit by replacing the traditional PI controller with a multi-layered feed-forward-type ANN controller\nfor the current regulation of the series active filter. Additionally, a training algorithm for the\nANN controller is built, trained and simulated via MATLAB/Simulink platform. The ANN-based\nUPQC is proposed to alleviate the power quality challenges like sag and swell in voltage, harmonic\ndistortion, the time required for voltage compensation, and power factor. Therefore, UPQC is\nequipped to enrich the standard of power transfer at the point of common coupling inside the power\nframeworks, respectively.\n            \n            \n              Result:\n              Finally, the simulation results are presented to validate the operation of the grid-tied PV\nnetwork via an ANN-based UPQC system. To show the enriched performance of the proposed topology,\na comparative analysis is made with PI controller-based UPQC, and outcomes infer to be in\nagreement with the theoretical discussions. Also, the ANN-based proposed approach reduces the\nrestoration time and THD as well under both sag and swell conditions, respectively.\n            \n            \n              Conclusion:\n              In this articulated work, a PV power system network with a DC-DC converter and\nthree-phase inverter is employed for grid integration. The peak power extraction is ensured via a\nDC-DC converter with an incremental conductance algorithm. Both UPQCs are analysed and experimented\nvia MATLAB/Simulink platform with inconstant nonlinear loads to investigate the indices\nmentioned above and corroborate the same within the operating regions.","container-title":"Recent Advances in Electrical &amp; Electronic Engineering (Formerly Recent Patents on Electrical &amp; Electronic Engineering)","DOI":"10.2174/2352096516666230822113234","ISSN":"23520965","issue":"5","journalAbbreviation":"EEENG","language":"en","page":"475-485","source":"DOI.org (Crossref)","title":"Assessment of Power Quality Enhancement in a Grid-tied PV Network viaANN-based UPQC","volume":"17","author":[{"family":"Kumar","given":"Ch. Phani"},{"family":"Elanchezhian","given":"E.B."},{"family":"Subramani","given":"Pragaspathy"},{"family":"Subramanian","given":"S."}],"issued":{"date-parts":[["2024",6]]}}}],"schema":"https://github.com/citation-style-language/schema/raw/master/csl-citation.json"} </w:instrText>
      </w:r>
      <w:r w:rsidR="0049171B">
        <w:rPr>
          <w:color w:val="000000" w:themeColor="text1"/>
        </w:rPr>
        <w:fldChar w:fldCharType="separate"/>
      </w:r>
      <w:r w:rsidR="00770641" w:rsidRPr="00770641">
        <w:rPr>
          <w:rFonts w:eastAsiaTheme="minorHAnsi"/>
        </w:rPr>
        <w:t>[103]</w:t>
      </w:r>
      <w:r w:rsidR="0049171B">
        <w:rPr>
          <w:color w:val="000000" w:themeColor="text1"/>
        </w:rPr>
        <w:fldChar w:fldCharType="end"/>
      </w:r>
      <w:r w:rsidR="009C6EB3">
        <w:rPr>
          <w:color w:val="000000" w:themeColor="text1"/>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
        <w:gridCol w:w="8183"/>
        <w:gridCol w:w="616"/>
      </w:tblGrid>
      <w:tr w:rsidR="007C37DD" w:rsidRPr="007055FA" w14:paraId="02B60885" w14:textId="77777777" w:rsidTr="002C6C85">
        <w:tc>
          <w:tcPr>
            <w:tcW w:w="553" w:type="dxa"/>
            <w:vAlign w:val="center"/>
          </w:tcPr>
          <w:p w14:paraId="12B22B5A" w14:textId="77777777" w:rsidR="007C37DD" w:rsidRPr="007055FA" w:rsidRDefault="007C37DD" w:rsidP="002C6C85">
            <w:pPr>
              <w:spacing w:line="360" w:lineRule="auto"/>
              <w:jc w:val="center"/>
              <w:rPr>
                <w:color w:val="000000" w:themeColor="text1"/>
              </w:rPr>
            </w:pPr>
          </w:p>
        </w:tc>
        <w:tc>
          <w:tcPr>
            <w:tcW w:w="8183" w:type="dxa"/>
            <w:vAlign w:val="center"/>
          </w:tcPr>
          <w:p w14:paraId="5835D337" w14:textId="7A441E99" w:rsidR="007C37DD" w:rsidRPr="00CA1224" w:rsidRDefault="00000000" w:rsidP="002C6C85">
            <w:pPr>
              <w:spacing w:before="100" w:beforeAutospacing="1" w:after="100" w:afterAutospacing="1" w:line="360" w:lineRule="auto"/>
              <w:jc w:val="both"/>
              <w:rPr>
                <w:color w:val="000000" w:themeColor="text1"/>
              </w:rPr>
            </w:pPr>
            <m:oMathPara>
              <m:oMath>
                <m:sSubSup>
                  <m:sSubSupPr>
                    <m:ctrlPr>
                      <w:rPr>
                        <w:rFonts w:ascii="Cambria Math" w:hAnsi="Cambria Math"/>
                        <w:i/>
                        <w:color w:val="000000" w:themeColor="text1"/>
                      </w:rPr>
                    </m:ctrlPr>
                  </m:sSubSupPr>
                  <m:e>
                    <m:r>
                      <w:rPr>
                        <w:rFonts w:ascii="Cambria Math" w:hAnsi="Cambria Math"/>
                        <w:color w:val="000000" w:themeColor="text1"/>
                      </w:rPr>
                      <m:t>V</m:t>
                    </m:r>
                  </m:e>
                  <m:sub>
                    <m:r>
                      <w:rPr>
                        <w:rFonts w:ascii="Cambria Math" w:hAnsi="Cambria Math"/>
                        <w:color w:val="000000" w:themeColor="text1"/>
                      </w:rPr>
                      <m:t>comp</m:t>
                    </m:r>
                  </m:sub>
                  <m:sup>
                    <m:r>
                      <w:rPr>
                        <w:rFonts w:ascii="Cambria Math" w:hAnsi="Cambria Math"/>
                        <w:color w:val="000000" w:themeColor="text1"/>
                      </w:rPr>
                      <m:t>*</m:t>
                    </m:r>
                  </m:sup>
                </m:sSubSup>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ref</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s</m:t>
                    </m:r>
                  </m:sub>
                </m:sSub>
              </m:oMath>
            </m:oMathPara>
          </w:p>
        </w:tc>
        <w:tc>
          <w:tcPr>
            <w:tcW w:w="614" w:type="dxa"/>
            <w:vAlign w:val="center"/>
          </w:tcPr>
          <w:p w14:paraId="23F4D5AD" w14:textId="4C0A938C" w:rsidR="007C37DD" w:rsidRPr="007055FA" w:rsidRDefault="007C37DD" w:rsidP="002C6C85">
            <w:pPr>
              <w:spacing w:line="360" w:lineRule="auto"/>
              <w:jc w:val="center"/>
              <w:rPr>
                <w:color w:val="000000" w:themeColor="text1"/>
              </w:rPr>
            </w:pPr>
            <w:r w:rsidRPr="007055FA">
              <w:rPr>
                <w:color w:val="000000" w:themeColor="text1"/>
              </w:rPr>
              <w:t>(</w:t>
            </w:r>
            <w:r>
              <w:rPr>
                <w:color w:val="000000" w:themeColor="text1"/>
              </w:rPr>
              <w:t>58</w:t>
            </w:r>
            <w:r w:rsidRPr="007055FA">
              <w:rPr>
                <w:color w:val="000000" w:themeColor="text1"/>
              </w:rPr>
              <w:t>)</w:t>
            </w:r>
          </w:p>
        </w:tc>
      </w:tr>
    </w:tbl>
    <w:p w14:paraId="1F20E362" w14:textId="079DC40B" w:rsidR="007C37DD" w:rsidRDefault="00000000" w:rsidP="001D0E8A">
      <w:pPr>
        <w:pStyle w:val="ListParagraph"/>
        <w:numPr>
          <w:ilvl w:val="0"/>
          <w:numId w:val="70"/>
        </w:numPr>
        <w:spacing w:before="100" w:beforeAutospacing="1" w:after="100" w:afterAutospacing="1" w:line="240" w:lineRule="auto"/>
        <w:jc w:val="both"/>
        <w:rPr>
          <w:rFonts w:ascii="Times New Roman" w:eastAsia="Times New Roman" w:hAnsi="Times New Roman" w:cs="Times New Roman"/>
          <w:color w:val="000000" w:themeColor="text1"/>
          <w:kern w:val="0"/>
          <w:lang w:bidi="fa-IR"/>
          <w14:ligatures w14:val="none"/>
        </w:rPr>
      </w:pPr>
      <m:oMath>
        <m:sSubSup>
          <m:sSubSupPr>
            <m:ctrlPr>
              <w:rPr>
                <w:rFonts w:ascii="Cambria Math" w:eastAsia="Times New Roman" w:hAnsi="Cambria Math" w:cs="Times New Roman"/>
                <w:i/>
                <w:color w:val="000000" w:themeColor="text1"/>
                <w:kern w:val="0"/>
                <w14:ligatures w14:val="none"/>
              </w:rPr>
            </m:ctrlPr>
          </m:sSubSupPr>
          <m:e>
            <m:r>
              <w:rPr>
                <w:rFonts w:ascii="Cambria Math" w:eastAsia="Times New Roman" w:hAnsi="Cambria Math" w:cs="Times New Roman"/>
                <w:color w:val="000000" w:themeColor="text1"/>
                <w:kern w:val="0"/>
                <w14:ligatures w14:val="none"/>
              </w:rPr>
              <m:t>V</m:t>
            </m:r>
          </m:e>
          <m:sub>
            <m:r>
              <w:rPr>
                <w:rFonts w:ascii="Cambria Math" w:eastAsia="Times New Roman" w:hAnsi="Cambria Math" w:cs="Times New Roman"/>
                <w:color w:val="000000" w:themeColor="text1"/>
                <w:kern w:val="0"/>
                <w14:ligatures w14:val="none"/>
              </w:rPr>
              <m:t>comp</m:t>
            </m:r>
          </m:sub>
          <m:sup>
            <m:r>
              <w:rPr>
                <w:rFonts w:ascii="Cambria Math" w:eastAsia="Times New Roman" w:hAnsi="Cambria Math" w:cs="Times New Roman"/>
                <w:color w:val="000000" w:themeColor="text1"/>
                <w:kern w:val="0"/>
                <w14:ligatures w14:val="none"/>
              </w:rPr>
              <m:t>*</m:t>
            </m:r>
          </m:sup>
        </m:sSubSup>
      </m:oMath>
      <w:r w:rsidR="00C0794B">
        <w:rPr>
          <w:rFonts w:ascii="Times New Roman" w:eastAsia="Times New Roman" w:hAnsi="Times New Roman" w:cs="Times New Roman"/>
          <w:color w:val="000000" w:themeColor="text1"/>
          <w:kern w:val="0"/>
          <w14:ligatures w14:val="none"/>
        </w:rPr>
        <w:t xml:space="preserve"> is the reference compensation voltage injected by the series APF</w:t>
      </w:r>
    </w:p>
    <w:p w14:paraId="40F30E92" w14:textId="090C1A0B" w:rsidR="00C0794B" w:rsidRDefault="00000000" w:rsidP="001D0E8A">
      <w:pPr>
        <w:pStyle w:val="ListParagraph"/>
        <w:numPr>
          <w:ilvl w:val="0"/>
          <w:numId w:val="70"/>
        </w:numPr>
        <w:spacing w:before="100" w:beforeAutospacing="1" w:after="100" w:afterAutospacing="1" w:line="240" w:lineRule="auto"/>
        <w:jc w:val="both"/>
        <w:rPr>
          <w:rFonts w:ascii="Times New Roman" w:eastAsia="Times New Roman" w:hAnsi="Times New Roman" w:cs="Times New Roman"/>
          <w:color w:val="000000" w:themeColor="text1"/>
          <w:kern w:val="0"/>
          <w:lang w:bidi="fa-IR"/>
          <w14:ligatures w14:val="none"/>
        </w:rPr>
      </w:pPr>
      <m:oMath>
        <m:sSub>
          <m:sSubPr>
            <m:ctrlPr>
              <w:rPr>
                <w:rFonts w:ascii="Cambria Math" w:eastAsia="Times New Roman" w:hAnsi="Cambria Math" w:cs="Times New Roman"/>
                <w:i/>
                <w:color w:val="000000" w:themeColor="text1"/>
                <w:kern w:val="0"/>
                <w14:ligatures w14:val="none"/>
              </w:rPr>
            </m:ctrlPr>
          </m:sSubPr>
          <m:e>
            <m:r>
              <w:rPr>
                <w:rFonts w:ascii="Cambria Math" w:eastAsia="Times New Roman" w:hAnsi="Cambria Math" w:cs="Times New Roman"/>
                <w:color w:val="000000" w:themeColor="text1"/>
                <w:kern w:val="0"/>
                <w14:ligatures w14:val="none"/>
              </w:rPr>
              <m:t>V</m:t>
            </m:r>
          </m:e>
          <m:sub>
            <m:r>
              <w:rPr>
                <w:rFonts w:ascii="Cambria Math" w:eastAsia="Times New Roman" w:hAnsi="Cambria Math" w:cs="Times New Roman"/>
                <w:color w:val="000000" w:themeColor="text1"/>
                <w:kern w:val="0"/>
                <w14:ligatures w14:val="none"/>
              </w:rPr>
              <m:t>ref</m:t>
            </m:r>
          </m:sub>
        </m:sSub>
      </m:oMath>
      <w:r w:rsidR="00C0794B">
        <w:rPr>
          <w:rFonts w:ascii="Times New Roman" w:eastAsia="Times New Roman" w:hAnsi="Times New Roman" w:cs="Times New Roman"/>
          <w:color w:val="000000" w:themeColor="text1"/>
          <w:kern w:val="0"/>
          <w14:ligatures w14:val="none"/>
        </w:rPr>
        <w:t xml:space="preserve"> is the desired load voltage after compensation</w:t>
      </w:r>
    </w:p>
    <w:p w14:paraId="3A651BEE" w14:textId="361DCBEC" w:rsidR="00C67BF6" w:rsidRPr="00917CE2" w:rsidRDefault="00000000" w:rsidP="001D0E8A">
      <w:pPr>
        <w:pStyle w:val="ListParagraph"/>
        <w:numPr>
          <w:ilvl w:val="0"/>
          <w:numId w:val="70"/>
        </w:numPr>
        <w:spacing w:before="100" w:beforeAutospacing="1" w:after="100" w:afterAutospacing="1" w:line="240" w:lineRule="auto"/>
        <w:jc w:val="both"/>
        <w:rPr>
          <w:rFonts w:ascii="Times New Roman" w:eastAsia="Times New Roman" w:hAnsi="Times New Roman" w:cs="Times New Roman"/>
          <w:color w:val="000000" w:themeColor="text1"/>
          <w:kern w:val="0"/>
          <w:lang w:bidi="fa-IR"/>
          <w14:ligatures w14:val="none"/>
        </w:rPr>
      </w:pPr>
      <m:oMath>
        <m:sSub>
          <m:sSubPr>
            <m:ctrlPr>
              <w:rPr>
                <w:rFonts w:ascii="Cambria Math" w:eastAsia="Times New Roman" w:hAnsi="Cambria Math" w:cs="Times New Roman"/>
                <w:i/>
                <w:color w:val="000000" w:themeColor="text1"/>
                <w:kern w:val="0"/>
                <w14:ligatures w14:val="none"/>
              </w:rPr>
            </m:ctrlPr>
          </m:sSubPr>
          <m:e>
            <m:r>
              <w:rPr>
                <w:rFonts w:ascii="Cambria Math" w:eastAsia="Times New Roman" w:hAnsi="Cambria Math" w:cs="Times New Roman"/>
                <w:color w:val="000000" w:themeColor="text1"/>
                <w:kern w:val="0"/>
                <w14:ligatures w14:val="none"/>
              </w:rPr>
              <m:t>V</m:t>
            </m:r>
          </m:e>
          <m:sub>
            <m:r>
              <w:rPr>
                <w:rFonts w:ascii="Cambria Math" w:eastAsia="Times New Roman" w:hAnsi="Cambria Math" w:cs="Times New Roman"/>
                <w:color w:val="000000" w:themeColor="text1"/>
                <w:kern w:val="0"/>
                <w14:ligatures w14:val="none"/>
              </w:rPr>
              <m:t>s</m:t>
            </m:r>
          </m:sub>
        </m:sSub>
      </m:oMath>
      <w:r w:rsidR="00C0794B">
        <w:rPr>
          <w:rFonts w:ascii="Times New Roman" w:eastAsia="Times New Roman" w:hAnsi="Times New Roman" w:cs="Times New Roman"/>
          <w:color w:val="000000" w:themeColor="text1"/>
          <w:kern w:val="0"/>
          <w14:ligatures w14:val="none"/>
        </w:rPr>
        <w:t>is the measured dis</w:t>
      </w:r>
      <w:proofErr w:type="spellStart"/>
      <w:r w:rsidR="00857005">
        <w:rPr>
          <w:rFonts w:ascii="Times New Roman" w:eastAsia="Times New Roman" w:hAnsi="Times New Roman" w:cs="Times New Roman"/>
          <w:color w:val="000000" w:themeColor="text1"/>
          <w:kern w:val="0"/>
          <w14:ligatures w14:val="none"/>
        </w:rPr>
        <w:t>torted</w:t>
      </w:r>
      <w:proofErr w:type="spellEnd"/>
      <w:r w:rsidR="00857005">
        <w:rPr>
          <w:rFonts w:ascii="Times New Roman" w:eastAsia="Times New Roman" w:hAnsi="Times New Roman" w:cs="Times New Roman"/>
          <w:color w:val="000000" w:themeColor="text1"/>
          <w:kern w:val="0"/>
          <w14:ligatures w14:val="none"/>
        </w:rPr>
        <w:t xml:space="preserve"> source voltage before compensation</w:t>
      </w:r>
    </w:p>
    <w:p w14:paraId="11248FEA" w14:textId="098DCFAC" w:rsidR="00917CE2" w:rsidRDefault="00917CE2" w:rsidP="00917CE2">
      <w:pPr>
        <w:pStyle w:val="Heading4"/>
        <w:rPr>
          <w:rFonts w:ascii="Times New Roman" w:eastAsia="Times New Roman" w:hAnsi="Times New Roman" w:cs="Times New Roman"/>
          <w:b/>
          <w:bCs/>
          <w:i w:val="0"/>
          <w:iCs w:val="0"/>
          <w:color w:val="auto"/>
          <w:kern w:val="0"/>
          <w14:ligatures w14:val="none"/>
        </w:rPr>
      </w:pPr>
      <w:r w:rsidRPr="00474070">
        <w:rPr>
          <w:rFonts w:ascii="Times New Roman" w:eastAsia="Times New Roman" w:hAnsi="Times New Roman" w:cs="Times New Roman"/>
          <w:b/>
          <w:bCs/>
          <w:i w:val="0"/>
          <w:iCs w:val="0"/>
          <w:color w:val="000000" w:themeColor="text1"/>
          <w:kern w:val="0"/>
          <w14:ligatures w14:val="none"/>
        </w:rPr>
        <w:t>4.</w:t>
      </w:r>
      <w:r>
        <w:rPr>
          <w:rFonts w:ascii="Times New Roman" w:eastAsia="Times New Roman" w:hAnsi="Times New Roman" w:cs="Times New Roman"/>
          <w:b/>
          <w:bCs/>
          <w:i w:val="0"/>
          <w:iCs w:val="0"/>
          <w:color w:val="000000" w:themeColor="text1"/>
          <w:kern w:val="0"/>
          <w14:ligatures w14:val="none"/>
        </w:rPr>
        <w:t>3</w:t>
      </w:r>
      <w:r w:rsidRPr="00474070">
        <w:rPr>
          <w:rFonts w:ascii="Times New Roman" w:eastAsia="Times New Roman" w:hAnsi="Times New Roman" w:cs="Times New Roman"/>
          <w:b/>
          <w:bCs/>
          <w:i w:val="0"/>
          <w:iCs w:val="0"/>
          <w:color w:val="000000" w:themeColor="text1"/>
          <w:kern w:val="0"/>
          <w14:ligatures w14:val="none"/>
        </w:rPr>
        <w:t xml:space="preserve"> </w:t>
      </w:r>
      <w:r>
        <w:rPr>
          <w:rFonts w:ascii="Times New Roman" w:eastAsia="Times New Roman" w:hAnsi="Times New Roman" w:cs="Times New Roman"/>
          <w:b/>
          <w:bCs/>
          <w:i w:val="0"/>
          <w:iCs w:val="0"/>
          <w:color w:val="auto"/>
          <w:kern w:val="0"/>
          <w14:ligatures w14:val="none"/>
        </w:rPr>
        <w:t>AI-Driven Dynamic Power Factor Correction and Reactive Power Compensation</w:t>
      </w:r>
    </w:p>
    <w:p w14:paraId="4ED3C77D" w14:textId="056D60A5" w:rsidR="00917CE2" w:rsidRDefault="00E66C30" w:rsidP="00770641">
      <w:r>
        <w:t>AI-based power factor correction</w:t>
      </w:r>
      <w:r w:rsidR="005002E1">
        <w:fldChar w:fldCharType="begin"/>
      </w:r>
      <w:r w:rsidR="00770641">
        <w:instrText xml:space="preserve"> ADDIN ZOTERO_ITEM CSL_CITATION {"citationID":"a1apsf47e6c","properties":{"formattedCitation":"[104]","plainCitation":"[104]","noteIndex":0},"citationItems":[{"id":1024,"uris":["http://zotero.org/users/9870935/items/3PR2MI6D"],"itemData":{"id":1024,"type":"article-journal","container-title":"Energy Conversion and Management","DOI":"10.1016/j.enconman.2006.02.018","ISSN":"01968904","issue":"18-19","journalAbbreviation":"Energy Conversion and Management","language":"en","license":"https://www.elsevier.com/tdm/userlicense/1.0/","page":"3204-3215","source":"DOI.org (Crossref)","title":"Power factor correction technique based on artificial neural networks","volume":"47","author":[{"family":"Sagiroglu","given":"S."},{"family":"Colak","given":"I."},{"family":"Bayindir","given":"R."}],"issued":{"date-parts":[["2006",11]]}}}],"schema":"https://github.com/citation-style-language/schema/raw/master/csl-citation.json"} </w:instrText>
      </w:r>
      <w:r w:rsidR="005002E1">
        <w:fldChar w:fldCharType="separate"/>
      </w:r>
      <w:r w:rsidR="00770641" w:rsidRPr="00770641">
        <w:rPr>
          <w:rFonts w:eastAsiaTheme="minorHAnsi"/>
        </w:rPr>
        <w:t>[104]</w:t>
      </w:r>
      <w:r w:rsidR="005002E1">
        <w:fldChar w:fldCharType="end"/>
      </w:r>
      <w:r w:rsidR="000A0108">
        <w:t xml:space="preserve"> plays a major role in enhancing power quality with reactive power compensation dynamically. Neural network-driven approaches offer precise real-time adjustments, </w:t>
      </w:r>
      <w:r>
        <w:t xml:space="preserve">to ensure the system efficiency and stability improvement. </w:t>
      </w:r>
    </w:p>
    <w:p w14:paraId="32644081" w14:textId="77777777" w:rsidR="000402FC" w:rsidRPr="00917CE2" w:rsidRDefault="000402FC" w:rsidP="00917CE2"/>
    <w:p w14:paraId="02D06E4F" w14:textId="2ED2C818" w:rsidR="00917CE2" w:rsidRPr="00EA3359" w:rsidRDefault="00E66C30" w:rsidP="000402FC">
      <w:pPr>
        <w:pStyle w:val="Heading4"/>
        <w:spacing w:before="0" w:after="0"/>
        <w:rPr>
          <w:rFonts w:ascii="Times New Roman" w:eastAsia="Times New Roman" w:hAnsi="Times New Roman" w:cs="Times New Roman"/>
          <w:kern w:val="0"/>
          <w14:ligatures w14:val="none"/>
        </w:rPr>
      </w:pPr>
      <w:r w:rsidRPr="00474070">
        <w:rPr>
          <w:rFonts w:ascii="Times New Roman" w:eastAsia="Times New Roman" w:hAnsi="Times New Roman" w:cs="Times New Roman"/>
          <w:b/>
          <w:bCs/>
          <w:i w:val="0"/>
          <w:iCs w:val="0"/>
          <w:color w:val="000000" w:themeColor="text1"/>
          <w:kern w:val="0"/>
          <w14:ligatures w14:val="none"/>
        </w:rPr>
        <w:t>4.</w:t>
      </w:r>
      <w:r>
        <w:rPr>
          <w:rFonts w:ascii="Times New Roman" w:eastAsia="Times New Roman" w:hAnsi="Times New Roman" w:cs="Times New Roman"/>
          <w:b/>
          <w:bCs/>
          <w:i w:val="0"/>
          <w:iCs w:val="0"/>
          <w:color w:val="000000" w:themeColor="text1"/>
          <w:kern w:val="0"/>
          <w14:ligatures w14:val="none"/>
        </w:rPr>
        <w:t>3.1</w:t>
      </w:r>
      <w:r w:rsidRPr="00474070">
        <w:rPr>
          <w:rFonts w:ascii="Times New Roman" w:eastAsia="Times New Roman" w:hAnsi="Times New Roman" w:cs="Times New Roman"/>
          <w:b/>
          <w:bCs/>
          <w:i w:val="0"/>
          <w:iCs w:val="0"/>
          <w:color w:val="000000" w:themeColor="text1"/>
          <w:kern w:val="0"/>
          <w14:ligatures w14:val="none"/>
        </w:rPr>
        <w:t xml:space="preserve"> </w:t>
      </w:r>
      <w:r w:rsidR="00F37C1B" w:rsidRPr="00F37C1B">
        <w:rPr>
          <w:rFonts w:ascii="Times New Roman" w:eastAsia="Times New Roman" w:hAnsi="Times New Roman" w:cs="Times New Roman"/>
          <w:b/>
          <w:bCs/>
          <w:i w:val="0"/>
          <w:iCs w:val="0"/>
          <w:color w:val="auto"/>
          <w:kern w:val="0"/>
          <w14:ligatures w14:val="none"/>
        </w:rPr>
        <w:t>Neural Network-Controlled Shunt Active Power Filters</w:t>
      </w:r>
    </w:p>
    <w:p w14:paraId="5C1AAB9A" w14:textId="0AF6EBE2" w:rsidR="00EA3359" w:rsidRDefault="00355827" w:rsidP="00770641">
      <w:pPr>
        <w:spacing w:before="100" w:beforeAutospacing="1" w:after="100" w:afterAutospacing="1"/>
      </w:pPr>
      <w:r>
        <w:t>Shunt Active Power Filter (SAPFs)</w:t>
      </w:r>
      <w:r w:rsidR="00605EF4">
        <w:t xml:space="preserve"> that are equipped with the neural network control operate, are one of the </w:t>
      </w:r>
      <w:proofErr w:type="gramStart"/>
      <w:r w:rsidR="00605EF4">
        <w:t>integration</w:t>
      </w:r>
      <w:proofErr w:type="gramEnd"/>
      <w:r w:rsidR="00605EF4">
        <w:t xml:space="preserve"> of AI and FACTS. In this system</w:t>
      </w:r>
      <w:r w:rsidR="003660A8">
        <w:t xml:space="preserve"> harmonic currents will compensate to improve the power factor and mitigate distortions</w:t>
      </w:r>
      <w:r w:rsidR="00573E49">
        <w:fldChar w:fldCharType="begin"/>
      </w:r>
      <w:r w:rsidR="00770641">
        <w:instrText xml:space="preserve"> ADDIN ZOTERO_ITEM CSL_CITATION {"citationID":"a5tacm6bmv","properties":{"formattedCitation":"[42]","plainCitation":"[42]","noteIndex":0},"citationItems":[{"id":1023,"uris":["http://zotero.org/users/9870935/items/D7ULCFA9"],"itemData":{"id":1023,"type":"article-journal","abstract":"&lt;p&gt;This paper focuses on an Artificial Neural Network (ANN) controller based Shunt Active Power Filter (SAPF) for mitigating the harmonics of the distribution system. To increase the performance of the conventional controller and take advantage of smart controllers, a feed forward-type (trained by a back propagation algorithm) ANN-based technique is implemented in shunt active power filters for producing the controlled pulses required for IGBT inverter. The proposed approach mainly work on the principle of capacitor energy to maintain the DC link voltage of a shunt connected filter and thus reduces the transient response time when there is abrupt variation in the load. The entire power system block set model of the proposed scheme has been developed in MATLAB environment. Simulations are carried out by using MATLAB, it is noticed that the %THD is reduced to 2.27% from 29.71% by ANN controlled filter. The simulated experimental results also show that the novel control method is not only easy to be computed and implemented, but also very successful in reducing harmonics.&lt;/p&gt;&lt;p&gt; &lt;/p&gt;","container-title":"International Journal of Power Electronics and Drive Systems (IJPEDS)","DOI":"10.11591/ijpeds.v5.i4.pp568-575","ISSN":"2722-256X, 2088-8694","issue":"4","journalAbbreviation":"IJPEDS","license":"http://creativecommons.org/licenses/by-sa/4.0","page":"568","source":"DOI.org (Crossref)","title":"Power Quality Improvement in Distribution System using ANN Based Shunt Active Power Filter","volume":"5","author":[{"family":"Jarupula","given":"Somlal"},{"family":"Vutlapalli","given":"Narsimha Rao"},{"family":"Vutlapalli","given":"Narsimha Rao"}],"issued":{"date-parts":[["2015",4,1]]}}}],"schema":"https://github.com/citation-style-language/schema/raw/master/csl-citation.json"} </w:instrText>
      </w:r>
      <w:r w:rsidR="00573E49">
        <w:fldChar w:fldCharType="separate"/>
      </w:r>
      <w:r w:rsidR="00770641" w:rsidRPr="00770641">
        <w:rPr>
          <w:rFonts w:eastAsiaTheme="minorHAnsi"/>
        </w:rPr>
        <w:t>[42]</w:t>
      </w:r>
      <w:r w:rsidR="00573E49">
        <w:fldChar w:fldCharType="end"/>
      </w:r>
      <w:r w:rsidR="003660A8">
        <w:t>. The fundamental compensation principle is expressed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
        <w:gridCol w:w="8183"/>
        <w:gridCol w:w="616"/>
      </w:tblGrid>
      <w:tr w:rsidR="005B682F" w:rsidRPr="007055FA" w14:paraId="02EBE8EB" w14:textId="77777777" w:rsidTr="000426B0">
        <w:tc>
          <w:tcPr>
            <w:tcW w:w="553" w:type="dxa"/>
            <w:vAlign w:val="center"/>
          </w:tcPr>
          <w:p w14:paraId="29904770" w14:textId="77777777" w:rsidR="005B682F" w:rsidRPr="007055FA" w:rsidRDefault="005B682F" w:rsidP="000426B0">
            <w:pPr>
              <w:spacing w:line="360" w:lineRule="auto"/>
              <w:jc w:val="center"/>
              <w:rPr>
                <w:color w:val="000000" w:themeColor="text1"/>
              </w:rPr>
            </w:pPr>
          </w:p>
        </w:tc>
        <w:tc>
          <w:tcPr>
            <w:tcW w:w="8183" w:type="dxa"/>
            <w:vAlign w:val="center"/>
          </w:tcPr>
          <w:p w14:paraId="1F116AC2" w14:textId="26E7125A" w:rsidR="005B682F" w:rsidRPr="00CA1224" w:rsidRDefault="00000000" w:rsidP="000426B0">
            <w:pPr>
              <w:spacing w:before="100" w:beforeAutospacing="1" w:after="100" w:afterAutospacing="1" w:line="360" w:lineRule="auto"/>
              <w:jc w:val="both"/>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i</m:t>
                    </m:r>
                  </m:e>
                  <m:sub>
                    <m:r>
                      <w:rPr>
                        <w:rFonts w:ascii="Cambria Math" w:hAnsi="Cambria Math"/>
                        <w:color w:val="000000" w:themeColor="text1"/>
                      </w:rPr>
                      <m:t>comp</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i</m:t>
                    </m:r>
                  </m:e>
                  <m:sub>
                    <m:r>
                      <w:rPr>
                        <w:rFonts w:ascii="Cambria Math" w:hAnsi="Cambria Math"/>
                        <w:color w:val="000000" w:themeColor="text1"/>
                      </w:rPr>
                      <m:t>L</m:t>
                    </m:r>
                  </m:sub>
                </m:sSub>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i</m:t>
                    </m:r>
                  </m:e>
                  <m:sub>
                    <m:r>
                      <w:rPr>
                        <w:rFonts w:ascii="Cambria Math" w:hAnsi="Cambria Math"/>
                        <w:color w:val="000000" w:themeColor="text1"/>
                      </w:rPr>
                      <m:t>s</m:t>
                    </m:r>
                  </m:sub>
                  <m:sup>
                    <m:r>
                      <w:rPr>
                        <w:rFonts w:ascii="Cambria Math" w:hAnsi="Cambria Math"/>
                        <w:color w:val="000000" w:themeColor="text1"/>
                      </w:rPr>
                      <m:t>*</m:t>
                    </m:r>
                  </m:sup>
                </m:sSubSup>
              </m:oMath>
            </m:oMathPara>
          </w:p>
        </w:tc>
        <w:tc>
          <w:tcPr>
            <w:tcW w:w="614" w:type="dxa"/>
            <w:vAlign w:val="center"/>
          </w:tcPr>
          <w:p w14:paraId="7A394A7F" w14:textId="02DC18FC" w:rsidR="005B682F" w:rsidRPr="007055FA" w:rsidRDefault="005B682F" w:rsidP="000426B0">
            <w:pPr>
              <w:spacing w:line="360" w:lineRule="auto"/>
              <w:jc w:val="center"/>
              <w:rPr>
                <w:color w:val="000000" w:themeColor="text1"/>
              </w:rPr>
            </w:pPr>
            <w:r w:rsidRPr="007055FA">
              <w:rPr>
                <w:color w:val="000000" w:themeColor="text1"/>
              </w:rPr>
              <w:t>(</w:t>
            </w:r>
            <w:r>
              <w:rPr>
                <w:color w:val="000000" w:themeColor="text1"/>
              </w:rPr>
              <w:t>5</w:t>
            </w:r>
            <w:r w:rsidR="008E5737">
              <w:rPr>
                <w:color w:val="000000" w:themeColor="text1"/>
              </w:rPr>
              <w:t>9</w:t>
            </w:r>
            <w:r w:rsidRPr="007055FA">
              <w:rPr>
                <w:color w:val="000000" w:themeColor="text1"/>
              </w:rPr>
              <w:t>)</w:t>
            </w:r>
          </w:p>
        </w:tc>
      </w:tr>
    </w:tbl>
    <w:p w14:paraId="6E2D5BAB" w14:textId="071DAC2E" w:rsidR="003660A8" w:rsidRPr="00C5434B" w:rsidRDefault="00000000" w:rsidP="001D0E8A">
      <w:pPr>
        <w:pStyle w:val="ListParagraph"/>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i/>
                <w:color w:val="000000" w:themeColor="text1"/>
                <w:kern w:val="0"/>
                <w14:ligatures w14:val="none"/>
              </w:rPr>
            </m:ctrlPr>
          </m:sSubPr>
          <m:e>
            <m:r>
              <w:rPr>
                <w:rFonts w:ascii="Cambria Math" w:eastAsia="Times New Roman" w:hAnsi="Cambria Math" w:cs="Times New Roman"/>
                <w:color w:val="000000" w:themeColor="text1"/>
                <w:kern w:val="0"/>
                <w14:ligatures w14:val="none"/>
              </w:rPr>
              <m:t>i</m:t>
            </m:r>
          </m:e>
          <m:sub>
            <m:r>
              <w:rPr>
                <w:rFonts w:ascii="Cambria Math" w:eastAsia="Times New Roman" w:hAnsi="Cambria Math" w:cs="Times New Roman"/>
                <w:color w:val="000000" w:themeColor="text1"/>
                <w:kern w:val="0"/>
                <w14:ligatures w14:val="none"/>
              </w:rPr>
              <m:t>L</m:t>
            </m:r>
          </m:sub>
        </m:sSub>
      </m:oMath>
      <w:r w:rsidR="00C5434B">
        <w:rPr>
          <w:rFonts w:ascii="Times New Roman" w:eastAsia="Times New Roman" w:hAnsi="Times New Roman" w:cs="Times New Roman"/>
          <w:color w:val="000000" w:themeColor="text1"/>
          <w:kern w:val="0"/>
          <w14:ligatures w14:val="none"/>
        </w:rPr>
        <w:t xml:space="preserve"> represents the load current</w:t>
      </w:r>
    </w:p>
    <w:p w14:paraId="2C9440E7" w14:textId="2BDC556A" w:rsidR="00C5434B" w:rsidRPr="00720FF0" w:rsidRDefault="00000000" w:rsidP="001D0E8A">
      <w:pPr>
        <w:pStyle w:val="ListParagraph"/>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m:oMath>
        <m:sSubSup>
          <m:sSubSupPr>
            <m:ctrlPr>
              <w:rPr>
                <w:rFonts w:ascii="Cambria Math" w:eastAsia="Times New Roman" w:hAnsi="Cambria Math" w:cs="Times New Roman"/>
                <w:i/>
                <w:color w:val="000000" w:themeColor="text1"/>
                <w:kern w:val="0"/>
                <w14:ligatures w14:val="none"/>
              </w:rPr>
            </m:ctrlPr>
          </m:sSubSupPr>
          <m:e>
            <m:r>
              <w:rPr>
                <w:rFonts w:ascii="Cambria Math" w:eastAsia="Times New Roman" w:hAnsi="Cambria Math" w:cs="Times New Roman"/>
                <w:color w:val="000000" w:themeColor="text1"/>
                <w:kern w:val="0"/>
                <w14:ligatures w14:val="none"/>
              </w:rPr>
              <m:t>i</m:t>
            </m:r>
          </m:e>
          <m:sub>
            <m:r>
              <w:rPr>
                <w:rFonts w:ascii="Cambria Math" w:eastAsia="Times New Roman" w:hAnsi="Cambria Math" w:cs="Times New Roman"/>
                <w:color w:val="000000" w:themeColor="text1"/>
                <w:kern w:val="0"/>
                <w14:ligatures w14:val="none"/>
              </w:rPr>
              <m:t>s</m:t>
            </m:r>
          </m:sub>
          <m:sup>
            <m:r>
              <w:rPr>
                <w:rFonts w:ascii="Cambria Math" w:eastAsia="Times New Roman" w:hAnsi="Cambria Math" w:cs="Times New Roman"/>
                <w:color w:val="000000" w:themeColor="text1"/>
                <w:kern w:val="0"/>
                <w14:ligatures w14:val="none"/>
              </w:rPr>
              <m:t>*</m:t>
            </m:r>
          </m:sup>
        </m:sSubSup>
      </m:oMath>
      <w:r w:rsidR="00C5434B">
        <w:rPr>
          <w:rFonts w:ascii="Times New Roman" w:eastAsia="Times New Roman" w:hAnsi="Times New Roman" w:cs="Times New Roman"/>
          <w:color w:val="000000" w:themeColor="text1"/>
          <w:kern w:val="0"/>
          <w14:ligatures w14:val="none"/>
        </w:rPr>
        <w:t xml:space="preserve"> is the </w:t>
      </w:r>
      <w:r w:rsidR="00720FF0">
        <w:rPr>
          <w:rFonts w:ascii="Times New Roman" w:eastAsia="Times New Roman" w:hAnsi="Times New Roman" w:cs="Times New Roman"/>
          <w:color w:val="000000" w:themeColor="text1"/>
          <w:kern w:val="0"/>
          <w14:ligatures w14:val="none"/>
        </w:rPr>
        <w:t>desired</w:t>
      </w:r>
      <w:r w:rsidR="00C5434B">
        <w:rPr>
          <w:rFonts w:ascii="Times New Roman" w:eastAsia="Times New Roman" w:hAnsi="Times New Roman" w:cs="Times New Roman"/>
          <w:color w:val="000000" w:themeColor="text1"/>
          <w:kern w:val="0"/>
          <w14:ligatures w14:val="none"/>
        </w:rPr>
        <w:t xml:space="preserve"> source current</w:t>
      </w:r>
    </w:p>
    <w:p w14:paraId="749DE32A" w14:textId="1BC83840" w:rsidR="00720FF0" w:rsidRPr="00720FF0" w:rsidRDefault="00720FF0" w:rsidP="00720FF0">
      <w:pPr>
        <w:spacing w:before="100" w:beforeAutospacing="1" w:after="100" w:afterAutospacing="1"/>
      </w:pPr>
      <w:r>
        <w:t xml:space="preserve">Neural network can determine the desired source current </w:t>
      </w:r>
      <m:oMath>
        <m:sSubSup>
          <m:sSubSupPr>
            <m:ctrlPr>
              <w:rPr>
                <w:rFonts w:ascii="Cambria Math" w:hAnsi="Cambria Math"/>
                <w:i/>
                <w:color w:val="000000" w:themeColor="text1"/>
              </w:rPr>
            </m:ctrlPr>
          </m:sSubSupPr>
          <m:e>
            <m:r>
              <w:rPr>
                <w:rFonts w:ascii="Cambria Math" w:hAnsi="Cambria Math"/>
                <w:color w:val="000000" w:themeColor="text1"/>
              </w:rPr>
              <m:t>i</m:t>
            </m:r>
          </m:e>
          <m:sub>
            <m:r>
              <w:rPr>
                <w:rFonts w:ascii="Cambria Math" w:hAnsi="Cambria Math"/>
                <w:color w:val="000000" w:themeColor="text1"/>
              </w:rPr>
              <m:t>s</m:t>
            </m:r>
          </m:sub>
          <m:sup>
            <m:r>
              <w:rPr>
                <w:rFonts w:ascii="Cambria Math" w:hAnsi="Cambria Math"/>
                <w:color w:val="000000" w:themeColor="text1"/>
              </w:rPr>
              <m:t>*</m:t>
            </m:r>
          </m:sup>
        </m:sSubSup>
      </m:oMath>
      <w:r>
        <w:rPr>
          <w:color w:val="000000" w:themeColor="text1"/>
        </w:rPr>
        <w:t xml:space="preserve"> </w:t>
      </w:r>
      <w:r w:rsidR="008E5737">
        <w:rPr>
          <w:color w:val="000000" w:themeColor="text1"/>
        </w:rPr>
        <w:t>based on the fundamental power calculations: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
        <w:gridCol w:w="8183"/>
        <w:gridCol w:w="616"/>
      </w:tblGrid>
      <w:tr w:rsidR="008E5737" w:rsidRPr="007055FA" w14:paraId="7BB24300" w14:textId="77777777" w:rsidTr="000426B0">
        <w:tc>
          <w:tcPr>
            <w:tcW w:w="553" w:type="dxa"/>
            <w:vAlign w:val="center"/>
          </w:tcPr>
          <w:p w14:paraId="6B22B229" w14:textId="77777777" w:rsidR="008E5737" w:rsidRPr="007055FA" w:rsidRDefault="008E5737" w:rsidP="000426B0">
            <w:pPr>
              <w:spacing w:line="360" w:lineRule="auto"/>
              <w:jc w:val="center"/>
              <w:rPr>
                <w:color w:val="000000" w:themeColor="text1"/>
              </w:rPr>
            </w:pPr>
          </w:p>
        </w:tc>
        <w:tc>
          <w:tcPr>
            <w:tcW w:w="8183" w:type="dxa"/>
            <w:vAlign w:val="center"/>
          </w:tcPr>
          <w:p w14:paraId="2D19B09A" w14:textId="0AB930BB" w:rsidR="008E5737" w:rsidRPr="00CA1224" w:rsidRDefault="00D11D8C" w:rsidP="000426B0">
            <w:pPr>
              <w:spacing w:before="100" w:beforeAutospacing="1" w:after="100" w:afterAutospacing="1" w:line="360" w:lineRule="auto"/>
              <w:jc w:val="both"/>
              <w:rPr>
                <w:color w:val="000000" w:themeColor="text1"/>
              </w:rPr>
            </w:pPr>
            <m:oMathPara>
              <m:oMath>
                <m:r>
                  <w:rPr>
                    <w:rFonts w:ascii="Cambria Math" w:hAnsi="Cambria Math"/>
                    <w:color w:val="000000" w:themeColor="text1"/>
                  </w:rPr>
                  <m:t>P=</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s</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I</m:t>
                    </m:r>
                  </m:e>
                  <m:sub>
                    <m:r>
                      <w:rPr>
                        <w:rFonts w:ascii="Cambria Math" w:hAnsi="Cambria Math"/>
                        <w:color w:val="000000" w:themeColor="text1"/>
                      </w:rPr>
                      <m:t>s</m:t>
                    </m:r>
                  </m:sub>
                </m:sSub>
                <m:r>
                  <w:rPr>
                    <w:rFonts w:ascii="Cambria Math" w:hAnsi="Cambria Math"/>
                    <w:color w:val="000000" w:themeColor="text1"/>
                  </w:rPr>
                  <m:t>.cosφ</m:t>
                </m:r>
              </m:oMath>
            </m:oMathPara>
          </w:p>
        </w:tc>
        <w:tc>
          <w:tcPr>
            <w:tcW w:w="614" w:type="dxa"/>
            <w:vAlign w:val="center"/>
          </w:tcPr>
          <w:p w14:paraId="4D98D864" w14:textId="140D87AE" w:rsidR="008E5737" w:rsidRPr="007055FA" w:rsidRDefault="008E5737" w:rsidP="000426B0">
            <w:pPr>
              <w:spacing w:line="360" w:lineRule="auto"/>
              <w:jc w:val="center"/>
              <w:rPr>
                <w:color w:val="000000" w:themeColor="text1"/>
              </w:rPr>
            </w:pPr>
            <w:r w:rsidRPr="007055FA">
              <w:rPr>
                <w:color w:val="000000" w:themeColor="text1"/>
              </w:rPr>
              <w:t>(</w:t>
            </w:r>
            <w:r>
              <w:rPr>
                <w:color w:val="000000" w:themeColor="text1"/>
              </w:rPr>
              <w:t>60</w:t>
            </w:r>
            <w:r w:rsidRPr="007055FA">
              <w:rPr>
                <w:color w:val="000000" w:themeColor="text1"/>
              </w:rPr>
              <w:t>)</w:t>
            </w:r>
          </w:p>
        </w:tc>
      </w:tr>
      <w:tr w:rsidR="008E5737" w:rsidRPr="007055FA" w14:paraId="4FE28837" w14:textId="77777777" w:rsidTr="006C67D8">
        <w:tc>
          <w:tcPr>
            <w:tcW w:w="553" w:type="dxa"/>
          </w:tcPr>
          <w:p w14:paraId="00C14C91" w14:textId="77777777" w:rsidR="008E5737" w:rsidRPr="007055FA" w:rsidRDefault="008E5737" w:rsidP="000426B0">
            <w:pPr>
              <w:spacing w:line="360" w:lineRule="auto"/>
              <w:jc w:val="center"/>
              <w:rPr>
                <w:color w:val="000000" w:themeColor="text1"/>
              </w:rPr>
            </w:pPr>
          </w:p>
        </w:tc>
        <w:tc>
          <w:tcPr>
            <w:tcW w:w="8183" w:type="dxa"/>
          </w:tcPr>
          <w:p w14:paraId="12A30A01" w14:textId="3C4B9D2F" w:rsidR="008E5737" w:rsidRPr="00CA1224" w:rsidRDefault="006C67D8" w:rsidP="000426B0">
            <w:pPr>
              <w:spacing w:before="100" w:beforeAutospacing="1" w:after="100" w:afterAutospacing="1" w:line="360" w:lineRule="auto"/>
              <w:jc w:val="both"/>
              <w:rPr>
                <w:color w:val="000000" w:themeColor="text1"/>
              </w:rPr>
            </w:pPr>
            <m:oMathPara>
              <m:oMath>
                <m:r>
                  <w:rPr>
                    <w:rFonts w:ascii="Cambria Math" w:hAnsi="Cambria Math"/>
                    <w:color w:val="000000" w:themeColor="text1"/>
                  </w:rPr>
                  <m:t>Q=</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s</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I</m:t>
                    </m:r>
                  </m:e>
                  <m:sub>
                    <m:r>
                      <w:rPr>
                        <w:rFonts w:ascii="Cambria Math" w:hAnsi="Cambria Math"/>
                        <w:color w:val="000000" w:themeColor="text1"/>
                      </w:rPr>
                      <m:t>s</m:t>
                    </m:r>
                  </m:sub>
                </m:sSub>
                <m:r>
                  <w:rPr>
                    <w:rFonts w:ascii="Cambria Math" w:hAnsi="Cambria Math"/>
                    <w:color w:val="000000" w:themeColor="text1"/>
                  </w:rPr>
                  <m:t>.sinφ</m:t>
                </m:r>
              </m:oMath>
            </m:oMathPara>
          </w:p>
        </w:tc>
        <w:tc>
          <w:tcPr>
            <w:tcW w:w="614" w:type="dxa"/>
          </w:tcPr>
          <w:p w14:paraId="13C38C1A" w14:textId="6A3B1417" w:rsidR="008E5737" w:rsidRPr="007055FA" w:rsidRDefault="008E5737" w:rsidP="000426B0">
            <w:pPr>
              <w:spacing w:line="360" w:lineRule="auto"/>
              <w:jc w:val="center"/>
              <w:rPr>
                <w:color w:val="000000" w:themeColor="text1"/>
              </w:rPr>
            </w:pPr>
            <w:r w:rsidRPr="007055FA">
              <w:rPr>
                <w:color w:val="000000" w:themeColor="text1"/>
              </w:rPr>
              <w:t>(</w:t>
            </w:r>
            <w:r>
              <w:rPr>
                <w:color w:val="000000" w:themeColor="text1"/>
              </w:rPr>
              <w:t>61</w:t>
            </w:r>
            <w:r w:rsidRPr="007055FA">
              <w:rPr>
                <w:color w:val="000000" w:themeColor="text1"/>
              </w:rPr>
              <w:t>)</w:t>
            </w:r>
          </w:p>
        </w:tc>
      </w:tr>
    </w:tbl>
    <w:p w14:paraId="5859B32E" w14:textId="5D03BC73" w:rsidR="00A30ED7" w:rsidRPr="009C6D94" w:rsidRDefault="009C6D94" w:rsidP="009C6D94">
      <w:pPr>
        <w:spacing w:before="100" w:beforeAutospacing="1" w:after="100" w:afterAutospacing="1"/>
      </w:pPr>
      <w:r>
        <w:t xml:space="preserve">By continuously adjusting the compensation current, neural network controls the P and Q which are active and reactive power respectively, to maintain the unity power </w:t>
      </w:r>
      <w:r w:rsidR="00304273">
        <w:t xml:space="preserve">factor of the grid. </w:t>
      </w:r>
    </w:p>
    <w:p w14:paraId="4E9A16B7" w14:textId="211AEE13" w:rsidR="00304273" w:rsidRDefault="00304273" w:rsidP="00CE2900">
      <w:pPr>
        <w:pStyle w:val="Heading4"/>
        <w:rPr>
          <w:rFonts w:ascii="Times New Roman" w:eastAsia="Times New Roman" w:hAnsi="Times New Roman" w:cs="Times New Roman"/>
          <w:b/>
          <w:bCs/>
          <w:i w:val="0"/>
          <w:iCs w:val="0"/>
          <w:color w:val="auto"/>
          <w:kern w:val="0"/>
          <w14:ligatures w14:val="none"/>
        </w:rPr>
      </w:pPr>
      <w:r w:rsidRPr="00474070">
        <w:rPr>
          <w:rFonts w:ascii="Times New Roman" w:eastAsia="Times New Roman" w:hAnsi="Times New Roman" w:cs="Times New Roman"/>
          <w:b/>
          <w:bCs/>
          <w:i w:val="0"/>
          <w:iCs w:val="0"/>
          <w:color w:val="000000" w:themeColor="text1"/>
          <w:kern w:val="0"/>
          <w14:ligatures w14:val="none"/>
        </w:rPr>
        <w:t>4.</w:t>
      </w:r>
      <w:r>
        <w:rPr>
          <w:rFonts w:ascii="Times New Roman" w:eastAsia="Times New Roman" w:hAnsi="Times New Roman" w:cs="Times New Roman"/>
          <w:b/>
          <w:bCs/>
          <w:i w:val="0"/>
          <w:iCs w:val="0"/>
          <w:color w:val="000000" w:themeColor="text1"/>
          <w:kern w:val="0"/>
          <w14:ligatures w14:val="none"/>
        </w:rPr>
        <w:t>3.2</w:t>
      </w:r>
      <w:r w:rsidRPr="00474070">
        <w:rPr>
          <w:rFonts w:ascii="Times New Roman" w:eastAsia="Times New Roman" w:hAnsi="Times New Roman" w:cs="Times New Roman"/>
          <w:b/>
          <w:bCs/>
          <w:i w:val="0"/>
          <w:iCs w:val="0"/>
          <w:color w:val="000000" w:themeColor="text1"/>
          <w:kern w:val="0"/>
          <w14:ligatures w14:val="none"/>
        </w:rPr>
        <w:t xml:space="preserve"> </w:t>
      </w:r>
      <w:r w:rsidR="00CE2900" w:rsidRPr="00CE2900">
        <w:rPr>
          <w:rFonts w:ascii="Times New Roman" w:eastAsia="Times New Roman" w:hAnsi="Times New Roman" w:cs="Times New Roman"/>
          <w:b/>
          <w:bCs/>
          <w:i w:val="0"/>
          <w:iCs w:val="0"/>
          <w:color w:val="auto"/>
          <w:kern w:val="0"/>
          <w14:ligatures w14:val="none"/>
        </w:rPr>
        <w:t>Adaptive Reactive Power Compensation Algorithms</w:t>
      </w:r>
    </w:p>
    <w:p w14:paraId="7C3FB30D" w14:textId="3ED94F49" w:rsidR="00CE2900" w:rsidRPr="0058624F" w:rsidRDefault="00CE2900" w:rsidP="00770641">
      <w:r>
        <w:t>For the advanced reactive power compensation techniques</w:t>
      </w:r>
      <w:r w:rsidR="00570D93">
        <w:fldChar w:fldCharType="begin"/>
      </w:r>
      <w:r w:rsidR="00770641">
        <w:instrText xml:space="preserve"> ADDIN ZOTERO_ITEM CSL_CITATION {"citationID":"a7a28o0opr","properties":{"formattedCitation":"[105]","plainCitation":"[105]","noteIndex":0},"citationItems":[{"id":1021,"uris":["http://zotero.org/users/9870935/items/U99GEDTG"],"itemData":{"id":1021,"type":"article-journal","container-title":"IEEE Transactions on Industrial Electronics","DOI":"10.1109/TIE.2007.905959","ISSN":"0278-0046","issue":"1","journalAbbreviation":"IEEE Trans. Ind. Electron.","license":"https://ieeexplore.ieee.org/Xplorehelp/downloads/license-information/IEEE.html","page":"184-196","source":"DOI.org (Crossref)","title":"Instantaneous Reactive Power Theory Applied to Active Power Filter Compensation: Different Approaches, Assessment, and Experimental Results","title-short":"Instantaneous Reactive Power Theory Applied to Active Power Filter Compensation","volume":"55","author":[{"family":"Herrera","given":"Reyes S."},{"family":"SalmerÓn","given":"Patricio"},{"family":"Kim","given":"Hyosung"}],"issued":{"date-parts":[["2008",1]]}}}],"schema":"https://github.com/citation-style-language/schema/raw/master/csl-citation.json"} </w:instrText>
      </w:r>
      <w:r w:rsidR="00570D93">
        <w:fldChar w:fldCharType="separate"/>
      </w:r>
      <w:r w:rsidR="00770641" w:rsidRPr="00770641">
        <w:rPr>
          <w:rFonts w:eastAsiaTheme="minorHAnsi"/>
        </w:rPr>
        <w:t>[105]</w:t>
      </w:r>
      <w:r w:rsidR="00570D93">
        <w:fldChar w:fldCharType="end"/>
      </w:r>
      <w:r>
        <w:t xml:space="preserve">, that incorporate instantaneous power theory enhanced using neural-network based optimization, </w:t>
      </w:r>
      <w:r w:rsidR="00B42110">
        <w:t>there is a mathematical quantification for the active and reactive power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
        <w:gridCol w:w="8183"/>
        <w:gridCol w:w="616"/>
      </w:tblGrid>
      <w:tr w:rsidR="00BD598A" w:rsidRPr="007055FA" w14:paraId="73815D20" w14:textId="77777777" w:rsidTr="000426B0">
        <w:tc>
          <w:tcPr>
            <w:tcW w:w="553" w:type="dxa"/>
            <w:vAlign w:val="center"/>
          </w:tcPr>
          <w:p w14:paraId="7174F355" w14:textId="77777777" w:rsidR="00BD598A" w:rsidRPr="007055FA" w:rsidRDefault="00BD598A" w:rsidP="000426B0">
            <w:pPr>
              <w:spacing w:line="360" w:lineRule="auto"/>
              <w:jc w:val="center"/>
              <w:rPr>
                <w:color w:val="000000" w:themeColor="text1"/>
              </w:rPr>
            </w:pPr>
          </w:p>
        </w:tc>
        <w:tc>
          <w:tcPr>
            <w:tcW w:w="8183" w:type="dxa"/>
            <w:vAlign w:val="center"/>
          </w:tcPr>
          <w:p w14:paraId="2EA8038F" w14:textId="0161870C" w:rsidR="00BD598A" w:rsidRPr="00CA1224" w:rsidRDefault="00000000" w:rsidP="000426B0">
            <w:pPr>
              <w:spacing w:before="100" w:beforeAutospacing="1" w:after="100" w:afterAutospacing="1" w:line="360" w:lineRule="auto"/>
              <w:jc w:val="both"/>
              <w:rPr>
                <w:color w:val="000000" w:themeColor="text1"/>
              </w:rPr>
            </w:pPr>
            <m:oMathPara>
              <m:oMath>
                <m:d>
                  <m:dPr>
                    <m:begChr m:val="["/>
                    <m:endChr m:val="]"/>
                    <m:ctrlPr>
                      <w:rPr>
                        <w:rFonts w:ascii="Cambria Math" w:hAnsi="Cambria Math"/>
                        <w:i/>
                        <w:color w:val="000000" w:themeColor="text1"/>
                      </w:rPr>
                    </m:ctrlPr>
                  </m:dPr>
                  <m:e>
                    <m:m>
                      <m:mPr>
                        <m:mcs>
                          <m:mc>
                            <m:mcPr>
                              <m:count m:val="1"/>
                              <m:mcJc m:val="center"/>
                            </m:mcPr>
                          </m:mc>
                        </m:mcs>
                        <m:ctrlPr>
                          <w:rPr>
                            <w:rFonts w:ascii="Cambria Math" w:hAnsi="Cambria Math"/>
                            <w:i/>
                            <w:color w:val="000000" w:themeColor="text1"/>
                          </w:rPr>
                        </m:ctrlPr>
                      </m:mPr>
                      <m:mr>
                        <m:e>
                          <m:r>
                            <w:rPr>
                              <w:rFonts w:ascii="Cambria Math" w:hAnsi="Cambria Math"/>
                              <w:color w:val="000000" w:themeColor="text1"/>
                            </w:rPr>
                            <m:t>p</m:t>
                          </m:r>
                        </m:e>
                      </m:mr>
                      <m:mr>
                        <m:e>
                          <m:r>
                            <w:rPr>
                              <w:rFonts w:ascii="Cambria Math" w:hAnsi="Cambria Math"/>
                              <w:color w:val="000000" w:themeColor="text1"/>
                            </w:rPr>
                            <m:t>q</m:t>
                          </m:r>
                        </m:e>
                      </m:mr>
                    </m:m>
                  </m:e>
                </m:d>
                <m:r>
                  <w:rPr>
                    <w:rFonts w:ascii="Cambria Math" w:hAnsi="Cambria Math"/>
                    <w:color w:val="000000" w:themeColor="text1"/>
                  </w:rPr>
                  <m:t>=</m:t>
                </m:r>
                <m:d>
                  <m:dPr>
                    <m:begChr m:val="["/>
                    <m:endChr m:val="]"/>
                    <m:ctrlPr>
                      <w:rPr>
                        <w:rFonts w:ascii="Cambria Math" w:hAnsi="Cambria Math"/>
                        <w:i/>
                        <w:color w:val="000000" w:themeColor="text1"/>
                      </w:rPr>
                    </m:ctrlPr>
                  </m:dPr>
                  <m:e>
                    <m:m>
                      <m:mPr>
                        <m:mcs>
                          <m:mc>
                            <m:mcPr>
                              <m:count m:val="2"/>
                              <m:mcJc m:val="center"/>
                            </m:mcPr>
                          </m:mc>
                        </m:mcs>
                        <m:ctrlPr>
                          <w:rPr>
                            <w:rFonts w:ascii="Cambria Math" w:hAnsi="Cambria Math"/>
                            <w:i/>
                            <w:color w:val="000000" w:themeColor="text1"/>
                          </w:rPr>
                        </m:ctrlPr>
                      </m:mPr>
                      <m:mr>
                        <m:e>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a</m:t>
                              </m:r>
                            </m:sub>
                          </m:sSub>
                        </m:e>
                        <m:e>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β</m:t>
                              </m:r>
                            </m:sub>
                          </m:sSub>
                        </m:e>
                      </m:mr>
                      <m:mr>
                        <m:e>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β</m:t>
                              </m:r>
                            </m:sub>
                          </m:sSub>
                        </m:e>
                        <m:e>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a</m:t>
                              </m:r>
                            </m:sub>
                          </m:sSub>
                        </m:e>
                      </m:mr>
                    </m:m>
                  </m:e>
                </m:d>
                <m:r>
                  <w:rPr>
                    <w:rFonts w:ascii="Cambria Math" w:hAnsi="Cambria Math"/>
                    <w:color w:val="000000" w:themeColor="text1"/>
                  </w:rPr>
                  <m:t>[</m:t>
                </m:r>
                <m:m>
                  <m:mPr>
                    <m:mcs>
                      <m:mc>
                        <m:mcPr>
                          <m:count m:val="1"/>
                          <m:mcJc m:val="center"/>
                        </m:mcPr>
                      </m:mc>
                    </m:mcs>
                    <m:ctrlPr>
                      <w:rPr>
                        <w:rFonts w:ascii="Cambria Math" w:hAnsi="Cambria Math"/>
                        <w:i/>
                        <w:color w:val="000000" w:themeColor="text1"/>
                      </w:rPr>
                    </m:ctrlPr>
                  </m:mPr>
                  <m:mr>
                    <m:e>
                      <m:sSub>
                        <m:sSubPr>
                          <m:ctrlPr>
                            <w:rPr>
                              <w:rFonts w:ascii="Cambria Math" w:hAnsi="Cambria Math"/>
                              <w:i/>
                              <w:color w:val="000000" w:themeColor="text1"/>
                            </w:rPr>
                          </m:ctrlPr>
                        </m:sSubPr>
                        <m:e>
                          <m:r>
                            <w:rPr>
                              <w:rFonts w:ascii="Cambria Math" w:hAnsi="Cambria Math"/>
                              <w:color w:val="000000" w:themeColor="text1"/>
                            </w:rPr>
                            <m:t>i</m:t>
                          </m:r>
                        </m:e>
                        <m:sub>
                          <m:r>
                            <w:rPr>
                              <w:rFonts w:ascii="Cambria Math" w:hAnsi="Cambria Math"/>
                              <w:color w:val="000000" w:themeColor="text1"/>
                            </w:rPr>
                            <m:t>a</m:t>
                          </m:r>
                        </m:sub>
                      </m:sSub>
                    </m:e>
                  </m:mr>
                  <m:mr>
                    <m:e>
                      <m:sSub>
                        <m:sSubPr>
                          <m:ctrlPr>
                            <w:rPr>
                              <w:rFonts w:ascii="Cambria Math" w:hAnsi="Cambria Math"/>
                              <w:i/>
                              <w:color w:val="000000" w:themeColor="text1"/>
                            </w:rPr>
                          </m:ctrlPr>
                        </m:sSubPr>
                        <m:e>
                          <m:r>
                            <w:rPr>
                              <w:rFonts w:ascii="Cambria Math" w:hAnsi="Cambria Math"/>
                              <w:color w:val="000000" w:themeColor="text1"/>
                            </w:rPr>
                            <m:t>i</m:t>
                          </m:r>
                        </m:e>
                        <m:sub>
                          <m:r>
                            <w:rPr>
                              <w:rFonts w:ascii="Cambria Math" w:hAnsi="Cambria Math"/>
                              <w:color w:val="000000" w:themeColor="text1"/>
                            </w:rPr>
                            <m:t>β</m:t>
                          </m:r>
                        </m:sub>
                      </m:sSub>
                    </m:e>
                  </m:mr>
                </m:m>
                <m:r>
                  <w:rPr>
                    <w:rFonts w:ascii="Cambria Math" w:hAnsi="Cambria Math"/>
                    <w:color w:val="000000" w:themeColor="text1"/>
                  </w:rPr>
                  <m:t>]</m:t>
                </m:r>
              </m:oMath>
            </m:oMathPara>
          </w:p>
        </w:tc>
        <w:tc>
          <w:tcPr>
            <w:tcW w:w="614" w:type="dxa"/>
            <w:vAlign w:val="center"/>
          </w:tcPr>
          <w:p w14:paraId="7E9D4C34" w14:textId="2FC34783" w:rsidR="00BD598A" w:rsidRPr="007055FA" w:rsidRDefault="00BD598A" w:rsidP="000426B0">
            <w:pPr>
              <w:spacing w:line="360" w:lineRule="auto"/>
              <w:jc w:val="center"/>
              <w:rPr>
                <w:color w:val="000000" w:themeColor="text1"/>
              </w:rPr>
            </w:pPr>
            <w:r w:rsidRPr="007055FA">
              <w:rPr>
                <w:color w:val="000000" w:themeColor="text1"/>
              </w:rPr>
              <w:t>(</w:t>
            </w:r>
            <w:r>
              <w:rPr>
                <w:color w:val="000000" w:themeColor="text1"/>
              </w:rPr>
              <w:t>62</w:t>
            </w:r>
            <w:r w:rsidRPr="007055FA">
              <w:rPr>
                <w:color w:val="000000" w:themeColor="text1"/>
              </w:rPr>
              <w:t>)</w:t>
            </w:r>
          </w:p>
        </w:tc>
      </w:tr>
    </w:tbl>
    <w:p w14:paraId="74A95B14" w14:textId="77777777" w:rsidR="00B42110" w:rsidRPr="00CE2900" w:rsidRDefault="00B42110" w:rsidP="00CE2900"/>
    <w:p w14:paraId="04A91D4E" w14:textId="2D015EBE" w:rsidR="00A30ED7" w:rsidRDefault="006433C9" w:rsidP="001D0E8A">
      <w:pPr>
        <w:pStyle w:val="ListParagraph"/>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i/>
          <w:iCs/>
          <w:kern w:val="0"/>
          <w14:ligatures w14:val="none"/>
        </w:rPr>
        <w:t xml:space="preserve">p </w:t>
      </w:r>
      <w:r>
        <w:rPr>
          <w:rFonts w:ascii="Times New Roman" w:eastAsia="Times New Roman" w:hAnsi="Times New Roman" w:cs="Times New Roman"/>
          <w:kern w:val="0"/>
          <w14:ligatures w14:val="none"/>
        </w:rPr>
        <w:t>represents the instantaneous active power</w:t>
      </w:r>
    </w:p>
    <w:p w14:paraId="11E1B57C" w14:textId="391C35FF" w:rsidR="006433C9" w:rsidRDefault="006433C9" w:rsidP="001D0E8A">
      <w:pPr>
        <w:pStyle w:val="ListParagraph"/>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i/>
          <w:iCs/>
          <w:kern w:val="0"/>
          <w14:ligatures w14:val="none"/>
        </w:rPr>
        <w:t xml:space="preserve">q </w:t>
      </w:r>
      <w:r>
        <w:rPr>
          <w:rFonts w:ascii="Times New Roman" w:eastAsia="Times New Roman" w:hAnsi="Times New Roman" w:cs="Times New Roman"/>
          <w:kern w:val="0"/>
          <w14:ligatures w14:val="none"/>
        </w:rPr>
        <w:t>represents the instantaneous reactive power</w:t>
      </w:r>
    </w:p>
    <w:p w14:paraId="46F09FE1" w14:textId="73B90F56" w:rsidR="006433C9" w:rsidRPr="003F2F2A" w:rsidRDefault="00000000" w:rsidP="001D0E8A">
      <w:pPr>
        <w:pStyle w:val="ListParagraph"/>
        <w:numPr>
          <w:ilvl w:val="0"/>
          <w:numId w:val="72"/>
        </w:numPr>
        <w:spacing w:before="100" w:beforeAutospacing="1" w:after="100" w:afterAutospacing="1" w:line="240" w:lineRule="auto"/>
        <w:rPr>
          <w:rFonts w:ascii="Times New Roman" w:eastAsia="Times New Roman" w:hAnsi="Times New Roman" w:cs="Times New Roman"/>
          <w:i/>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a</m:t>
            </m:r>
          </m:sub>
        </m:sSub>
      </m:oMath>
      <w:r w:rsidR="003F2F2A">
        <w:rPr>
          <w:rFonts w:ascii="Times New Roman" w:eastAsia="Times New Roman" w:hAnsi="Times New Roman" w:cs="Times New Roman"/>
          <w:i/>
          <w:kern w:val="0"/>
          <w14:ligatures w14:val="none"/>
        </w:rPr>
        <w:t xml:space="preserve"> </w:t>
      </w:r>
      <w:r w:rsidR="003F2F2A">
        <w:rPr>
          <w:rFonts w:ascii="Times New Roman" w:eastAsia="Times New Roman" w:hAnsi="Times New Roman" w:cs="Times New Roman"/>
          <w:iCs/>
          <w:kern w:val="0"/>
          <w14:ligatures w14:val="none"/>
        </w:rPr>
        <w:t xml:space="preserve">and </w:t>
      </w:r>
      <m:oMath>
        <m:sSub>
          <m:sSubPr>
            <m:ctrlPr>
              <w:rPr>
                <w:rFonts w:ascii="Cambria Math" w:eastAsia="Times New Roman" w:hAnsi="Cambria Math" w:cs="Times New Roman"/>
                <w:i/>
                <w:color w:val="000000" w:themeColor="text1"/>
                <w:kern w:val="0"/>
                <w14:ligatures w14:val="none"/>
              </w:rPr>
            </m:ctrlPr>
          </m:sSubPr>
          <m:e>
            <m:r>
              <w:rPr>
                <w:rFonts w:ascii="Cambria Math" w:eastAsia="Times New Roman" w:hAnsi="Cambria Math" w:cs="Times New Roman"/>
                <w:color w:val="000000" w:themeColor="text1"/>
                <w:kern w:val="0"/>
                <w14:ligatures w14:val="none"/>
              </w:rPr>
              <m:t>v</m:t>
            </m:r>
          </m:e>
          <m:sub>
            <m:r>
              <w:rPr>
                <w:rFonts w:ascii="Cambria Math" w:eastAsia="Times New Roman" w:hAnsi="Cambria Math" w:cs="Times New Roman"/>
                <w:color w:val="000000" w:themeColor="text1"/>
                <w:kern w:val="0"/>
                <w14:ligatures w14:val="none"/>
              </w:rPr>
              <m:t>β</m:t>
            </m:r>
          </m:sub>
        </m:sSub>
      </m:oMath>
      <w:r w:rsidR="003F2F2A">
        <w:rPr>
          <w:rFonts w:ascii="Times New Roman" w:eastAsia="Times New Roman" w:hAnsi="Times New Roman" w:cs="Times New Roman"/>
          <w:color w:val="000000" w:themeColor="text1"/>
          <w:kern w:val="0"/>
          <w14:ligatures w14:val="none"/>
        </w:rPr>
        <w:t xml:space="preserve"> are the transformed voltage components</w:t>
      </w:r>
    </w:p>
    <w:p w14:paraId="1811D08C" w14:textId="0F5AE9E8" w:rsidR="003F2F2A" w:rsidRPr="003F2F2A" w:rsidRDefault="00000000" w:rsidP="001D0E8A">
      <w:pPr>
        <w:pStyle w:val="ListParagraph"/>
        <w:numPr>
          <w:ilvl w:val="0"/>
          <w:numId w:val="72"/>
        </w:numPr>
        <w:spacing w:before="100" w:beforeAutospacing="1" w:after="100" w:afterAutospacing="1" w:line="240" w:lineRule="auto"/>
        <w:rPr>
          <w:rFonts w:ascii="Times New Roman" w:eastAsia="Times New Roman" w:hAnsi="Times New Roman" w:cs="Times New Roman"/>
          <w:i/>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a</m:t>
            </m:r>
          </m:sub>
        </m:sSub>
      </m:oMath>
      <w:r w:rsidR="003F2F2A">
        <w:rPr>
          <w:rFonts w:ascii="Times New Roman" w:eastAsia="Times New Roman" w:hAnsi="Times New Roman" w:cs="Times New Roman"/>
          <w:i/>
          <w:kern w:val="0"/>
          <w14:ligatures w14:val="none"/>
        </w:rPr>
        <w:t xml:space="preserve"> </w:t>
      </w:r>
      <w:r w:rsidR="003F2F2A">
        <w:rPr>
          <w:rFonts w:ascii="Times New Roman" w:eastAsia="Times New Roman" w:hAnsi="Times New Roman" w:cs="Times New Roman"/>
          <w:iCs/>
          <w:kern w:val="0"/>
          <w14:ligatures w14:val="none"/>
        </w:rPr>
        <w:t xml:space="preserve">and </w:t>
      </w:r>
      <m:oMath>
        <m:sSub>
          <m:sSubPr>
            <m:ctrlPr>
              <w:rPr>
                <w:rFonts w:ascii="Cambria Math" w:eastAsia="Times New Roman" w:hAnsi="Cambria Math" w:cs="Times New Roman"/>
                <w:i/>
                <w:color w:val="000000" w:themeColor="text1"/>
                <w:kern w:val="0"/>
                <w14:ligatures w14:val="none"/>
              </w:rPr>
            </m:ctrlPr>
          </m:sSubPr>
          <m:e>
            <m:r>
              <w:rPr>
                <w:rFonts w:ascii="Cambria Math" w:eastAsia="Times New Roman" w:hAnsi="Cambria Math" w:cs="Times New Roman"/>
                <w:color w:val="000000" w:themeColor="text1"/>
                <w:kern w:val="0"/>
                <w14:ligatures w14:val="none"/>
              </w:rPr>
              <m:t>i</m:t>
            </m:r>
          </m:e>
          <m:sub>
            <m:r>
              <w:rPr>
                <w:rFonts w:ascii="Cambria Math" w:eastAsia="Times New Roman" w:hAnsi="Cambria Math" w:cs="Times New Roman"/>
                <w:color w:val="000000" w:themeColor="text1"/>
                <w:kern w:val="0"/>
                <w14:ligatures w14:val="none"/>
              </w:rPr>
              <m:t>β</m:t>
            </m:r>
          </m:sub>
        </m:sSub>
      </m:oMath>
      <w:r w:rsidR="003F2F2A">
        <w:rPr>
          <w:rFonts w:ascii="Times New Roman" w:eastAsia="Times New Roman" w:hAnsi="Times New Roman" w:cs="Times New Roman"/>
          <w:color w:val="000000" w:themeColor="text1"/>
          <w:kern w:val="0"/>
          <w14:ligatures w14:val="none"/>
        </w:rPr>
        <w:t xml:space="preserve"> are the transformed current components</w:t>
      </w:r>
    </w:p>
    <w:p w14:paraId="238380AF" w14:textId="7DD31A61" w:rsidR="00C275A5" w:rsidRDefault="00C275A5" w:rsidP="00C275A5">
      <w:pPr>
        <w:spacing w:before="100" w:beforeAutospacing="1" w:after="100" w:afterAutospacing="1"/>
        <w:rPr>
          <w:iCs/>
        </w:rPr>
      </w:pPr>
      <w:r>
        <w:rPr>
          <w:iCs/>
        </w:rPr>
        <w:t xml:space="preserve">The neural network has a vital role in optimizing the extraction of oscillating components (q and q), to enable the selective harmonic compensation </w:t>
      </w:r>
      <w:r w:rsidR="008C7354">
        <w:rPr>
          <w:iCs/>
        </w:rPr>
        <w:t xml:space="preserve">while preserving the fundamental reactive power component required for the unity power factor correction. </w:t>
      </w:r>
    </w:p>
    <w:p w14:paraId="12B40ED7" w14:textId="329C4A38" w:rsidR="008C7354" w:rsidRDefault="008C7354" w:rsidP="00C275A5">
      <w:pPr>
        <w:spacing w:before="100" w:beforeAutospacing="1" w:after="100" w:afterAutospacing="1"/>
        <w:rPr>
          <w:iCs/>
        </w:rPr>
      </w:pPr>
      <w:r>
        <w:rPr>
          <w:iCs/>
        </w:rPr>
        <w:t>The reference current required for compensation is computed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
        <w:gridCol w:w="8183"/>
        <w:gridCol w:w="616"/>
      </w:tblGrid>
      <w:tr w:rsidR="008C7354" w:rsidRPr="007055FA" w14:paraId="162B82C3" w14:textId="77777777" w:rsidTr="000426B0">
        <w:tc>
          <w:tcPr>
            <w:tcW w:w="553" w:type="dxa"/>
            <w:vAlign w:val="center"/>
          </w:tcPr>
          <w:p w14:paraId="77DFAAE3" w14:textId="77777777" w:rsidR="008C7354" w:rsidRPr="007055FA" w:rsidRDefault="008C7354" w:rsidP="000426B0">
            <w:pPr>
              <w:spacing w:line="360" w:lineRule="auto"/>
              <w:jc w:val="center"/>
              <w:rPr>
                <w:color w:val="000000" w:themeColor="text1"/>
              </w:rPr>
            </w:pPr>
          </w:p>
        </w:tc>
        <w:tc>
          <w:tcPr>
            <w:tcW w:w="8183" w:type="dxa"/>
            <w:vAlign w:val="center"/>
          </w:tcPr>
          <w:p w14:paraId="5AABCA43" w14:textId="08B42904" w:rsidR="008C7354" w:rsidRPr="00CA1224" w:rsidRDefault="00000000" w:rsidP="000426B0">
            <w:pPr>
              <w:spacing w:before="100" w:beforeAutospacing="1" w:after="100" w:afterAutospacing="1" w:line="360" w:lineRule="auto"/>
              <w:jc w:val="both"/>
              <w:rPr>
                <w:color w:val="000000" w:themeColor="text1"/>
              </w:rPr>
            </w:pPr>
            <m:oMathPara>
              <m:oMath>
                <m:d>
                  <m:dPr>
                    <m:begChr m:val="["/>
                    <m:endChr m:val="]"/>
                    <m:ctrlPr>
                      <w:rPr>
                        <w:rFonts w:ascii="Cambria Math" w:hAnsi="Cambria Math"/>
                        <w:i/>
                        <w:color w:val="000000" w:themeColor="text1"/>
                      </w:rPr>
                    </m:ctrlPr>
                  </m:dPr>
                  <m:e>
                    <m:m>
                      <m:mPr>
                        <m:mcs>
                          <m:mc>
                            <m:mcPr>
                              <m:count m:val="1"/>
                              <m:mcJc m:val="center"/>
                            </m:mcPr>
                          </m:mc>
                        </m:mcs>
                        <m:ctrlPr>
                          <w:rPr>
                            <w:rFonts w:ascii="Cambria Math" w:hAnsi="Cambria Math"/>
                            <w:i/>
                            <w:color w:val="000000" w:themeColor="text1"/>
                          </w:rPr>
                        </m:ctrlPr>
                      </m:mPr>
                      <m:mr>
                        <m:e>
                          <m:sSub>
                            <m:sSubPr>
                              <m:ctrlPr>
                                <w:rPr>
                                  <w:rFonts w:ascii="Cambria Math" w:hAnsi="Cambria Math"/>
                                  <w:i/>
                                  <w:color w:val="000000" w:themeColor="text1"/>
                                </w:rPr>
                              </m:ctrlPr>
                            </m:sSubPr>
                            <m:e>
                              <m:r>
                                <w:rPr>
                                  <w:rFonts w:ascii="Cambria Math" w:hAnsi="Cambria Math"/>
                                  <w:color w:val="000000" w:themeColor="text1"/>
                                </w:rPr>
                                <m:t>i</m:t>
                              </m:r>
                            </m:e>
                            <m:sub>
                              <m:r>
                                <w:rPr>
                                  <w:rFonts w:ascii="Cambria Math" w:hAnsi="Cambria Math"/>
                                  <w:color w:val="000000" w:themeColor="text1"/>
                                </w:rPr>
                                <m:t>a comp</m:t>
                              </m:r>
                            </m:sub>
                          </m:sSub>
                        </m:e>
                      </m:mr>
                      <m:mr>
                        <m:e>
                          <m:sSub>
                            <m:sSubPr>
                              <m:ctrlPr>
                                <w:rPr>
                                  <w:rFonts w:ascii="Cambria Math" w:hAnsi="Cambria Math"/>
                                  <w:i/>
                                  <w:color w:val="000000" w:themeColor="text1"/>
                                </w:rPr>
                              </m:ctrlPr>
                            </m:sSubPr>
                            <m:e>
                              <m:r>
                                <w:rPr>
                                  <w:rFonts w:ascii="Cambria Math" w:hAnsi="Cambria Math"/>
                                  <w:color w:val="000000" w:themeColor="text1"/>
                                </w:rPr>
                                <m:t>i</m:t>
                              </m:r>
                            </m:e>
                            <m:sub>
                              <m:r>
                                <w:rPr>
                                  <w:rFonts w:ascii="Cambria Math" w:hAnsi="Cambria Math"/>
                                  <w:color w:val="000000" w:themeColor="text1"/>
                                </w:rPr>
                                <m:t>β comp</m:t>
                              </m:r>
                            </m:sub>
                          </m:sSub>
                        </m:e>
                      </m:mr>
                    </m:m>
                  </m:e>
                </m:d>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1</m:t>
                    </m:r>
                  </m:num>
                  <m:den>
                    <m:sSup>
                      <m:sSupPr>
                        <m:ctrlPr>
                          <w:rPr>
                            <w:rFonts w:ascii="Cambria Math" w:hAnsi="Cambria Math"/>
                            <w:i/>
                            <w:color w:val="000000" w:themeColor="text1"/>
                          </w:rPr>
                        </m:ctrlPr>
                      </m:sSupPr>
                      <m:e>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a</m:t>
                            </m:r>
                          </m:sub>
                        </m:sSub>
                      </m:e>
                      <m:sup>
                        <m:r>
                          <w:rPr>
                            <w:rFonts w:ascii="Cambria Math" w:hAnsi="Cambria Math"/>
                            <w:color w:val="000000" w:themeColor="text1"/>
                          </w:rPr>
                          <m:t>2</m:t>
                        </m:r>
                      </m:sup>
                    </m:sSup>
                    <m:r>
                      <w:rPr>
                        <w:rFonts w:ascii="Cambria Math" w:hAnsi="Cambria Math"/>
                        <w:color w:val="000000" w:themeColor="text1"/>
                      </w:rPr>
                      <m:t>+</m:t>
                    </m:r>
                    <m:sSup>
                      <m:sSupPr>
                        <m:ctrlPr>
                          <w:rPr>
                            <w:rFonts w:ascii="Cambria Math" w:hAnsi="Cambria Math"/>
                            <w:i/>
                            <w:color w:val="000000" w:themeColor="text1"/>
                          </w:rPr>
                        </m:ctrlPr>
                      </m:sSupPr>
                      <m:e>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β</m:t>
                            </m:r>
                          </m:sub>
                        </m:sSub>
                      </m:e>
                      <m:sup>
                        <m:r>
                          <w:rPr>
                            <w:rFonts w:ascii="Cambria Math" w:hAnsi="Cambria Math"/>
                            <w:color w:val="000000" w:themeColor="text1"/>
                          </w:rPr>
                          <m:t>2</m:t>
                        </m:r>
                      </m:sup>
                    </m:sSup>
                  </m:den>
                </m:f>
                <m:d>
                  <m:dPr>
                    <m:begChr m:val="["/>
                    <m:endChr m:val="]"/>
                    <m:ctrlPr>
                      <w:rPr>
                        <w:rFonts w:ascii="Cambria Math" w:hAnsi="Cambria Math"/>
                        <w:i/>
                        <w:color w:val="000000" w:themeColor="text1"/>
                      </w:rPr>
                    </m:ctrlPr>
                  </m:dPr>
                  <m:e>
                    <m:m>
                      <m:mPr>
                        <m:mcs>
                          <m:mc>
                            <m:mcPr>
                              <m:count m:val="2"/>
                              <m:mcJc m:val="center"/>
                            </m:mcPr>
                          </m:mc>
                        </m:mcs>
                        <m:ctrlPr>
                          <w:rPr>
                            <w:rFonts w:ascii="Cambria Math" w:hAnsi="Cambria Math"/>
                            <w:i/>
                            <w:color w:val="000000" w:themeColor="text1"/>
                          </w:rPr>
                        </m:ctrlPr>
                      </m:mPr>
                      <m:mr>
                        <m:e>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a</m:t>
                              </m:r>
                            </m:sub>
                          </m:sSub>
                        </m:e>
                        <m:e>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β</m:t>
                              </m:r>
                            </m:sub>
                          </m:sSub>
                        </m:e>
                      </m:mr>
                      <m:mr>
                        <m:e>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β</m:t>
                              </m:r>
                            </m:sub>
                          </m:sSub>
                        </m:e>
                        <m:e>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a</m:t>
                              </m:r>
                            </m:sub>
                          </m:sSub>
                        </m:e>
                      </m:mr>
                    </m:m>
                  </m:e>
                </m:d>
                <m:r>
                  <w:rPr>
                    <w:rFonts w:ascii="Cambria Math" w:hAnsi="Cambria Math"/>
                    <w:color w:val="000000" w:themeColor="text1"/>
                  </w:rPr>
                  <m:t>[</m:t>
                </m:r>
                <m:m>
                  <m:mPr>
                    <m:mcs>
                      <m:mc>
                        <m:mcPr>
                          <m:count m:val="1"/>
                          <m:mcJc m:val="center"/>
                        </m:mcPr>
                      </m:mc>
                    </m:mcs>
                    <m:ctrlPr>
                      <w:rPr>
                        <w:rFonts w:ascii="Cambria Math" w:hAnsi="Cambria Math"/>
                        <w:i/>
                        <w:color w:val="000000" w:themeColor="text1"/>
                      </w:rPr>
                    </m:ctrlPr>
                  </m:mPr>
                  <m:mr>
                    <m:e>
                      <m:r>
                        <w:rPr>
                          <w:rFonts w:ascii="Cambria Math" w:hAnsi="Cambria Math"/>
                          <w:color w:val="000000" w:themeColor="text1"/>
                        </w:rPr>
                        <m:t>p</m:t>
                      </m:r>
                    </m:e>
                  </m:mr>
                  <m:mr>
                    <m:e>
                      <m:r>
                        <w:rPr>
                          <w:rFonts w:ascii="Cambria Math" w:hAnsi="Cambria Math"/>
                          <w:color w:val="000000" w:themeColor="text1"/>
                        </w:rPr>
                        <m:t>q</m:t>
                      </m:r>
                    </m:e>
                  </m:mr>
                </m:m>
                <m:r>
                  <w:rPr>
                    <w:rFonts w:ascii="Cambria Math" w:hAnsi="Cambria Math"/>
                    <w:color w:val="000000" w:themeColor="text1"/>
                  </w:rPr>
                  <m:t>]</m:t>
                </m:r>
              </m:oMath>
            </m:oMathPara>
          </w:p>
        </w:tc>
        <w:tc>
          <w:tcPr>
            <w:tcW w:w="614" w:type="dxa"/>
            <w:vAlign w:val="center"/>
          </w:tcPr>
          <w:p w14:paraId="0B7B59AA" w14:textId="37D4FF38" w:rsidR="008C7354" w:rsidRPr="007055FA" w:rsidRDefault="008C7354" w:rsidP="000426B0">
            <w:pPr>
              <w:spacing w:line="360" w:lineRule="auto"/>
              <w:jc w:val="center"/>
              <w:rPr>
                <w:color w:val="000000" w:themeColor="text1"/>
              </w:rPr>
            </w:pPr>
            <w:r w:rsidRPr="007055FA">
              <w:rPr>
                <w:color w:val="000000" w:themeColor="text1"/>
              </w:rPr>
              <w:t>(</w:t>
            </w:r>
            <w:r>
              <w:rPr>
                <w:color w:val="000000" w:themeColor="text1"/>
              </w:rPr>
              <w:t>63</w:t>
            </w:r>
            <w:r w:rsidRPr="007055FA">
              <w:rPr>
                <w:color w:val="000000" w:themeColor="text1"/>
              </w:rPr>
              <w:t>)</w:t>
            </w:r>
          </w:p>
        </w:tc>
      </w:tr>
    </w:tbl>
    <w:p w14:paraId="6F5D10FA" w14:textId="6DFD2FC1" w:rsidR="008C7354" w:rsidRPr="00C275A5" w:rsidRDefault="00627A6A" w:rsidP="00C275A5">
      <w:pPr>
        <w:spacing w:before="100" w:beforeAutospacing="1" w:after="100" w:afterAutospacing="1"/>
        <w:rPr>
          <w:iCs/>
        </w:rPr>
      </w:pPr>
      <w:r>
        <w:rPr>
          <w:iCs/>
        </w:rPr>
        <w:t xml:space="preserve">Utilizing this approach enables the precise reactive power compensation while ensuring a unity power factor alongside with the harmonic distortion minimizing. </w:t>
      </w:r>
    </w:p>
    <w:p w14:paraId="3511A153" w14:textId="039DF801" w:rsidR="00D81975" w:rsidRDefault="00D81975" w:rsidP="007F1309">
      <w:pPr>
        <w:pStyle w:val="Heading4"/>
        <w:rPr>
          <w:rFonts w:ascii="Times New Roman" w:eastAsia="Times New Roman" w:hAnsi="Times New Roman" w:cs="Times New Roman"/>
          <w:b/>
          <w:bCs/>
          <w:i w:val="0"/>
          <w:iCs w:val="0"/>
          <w:color w:val="auto"/>
          <w:kern w:val="0"/>
          <w14:ligatures w14:val="none"/>
        </w:rPr>
      </w:pPr>
      <w:r w:rsidRPr="00474070">
        <w:rPr>
          <w:rFonts w:ascii="Times New Roman" w:eastAsia="Times New Roman" w:hAnsi="Times New Roman" w:cs="Times New Roman"/>
          <w:b/>
          <w:bCs/>
          <w:i w:val="0"/>
          <w:iCs w:val="0"/>
          <w:color w:val="000000" w:themeColor="text1"/>
          <w:kern w:val="0"/>
          <w14:ligatures w14:val="none"/>
        </w:rPr>
        <w:t>4.</w:t>
      </w:r>
      <w:r>
        <w:rPr>
          <w:rFonts w:ascii="Times New Roman" w:eastAsia="Times New Roman" w:hAnsi="Times New Roman" w:cs="Times New Roman"/>
          <w:b/>
          <w:bCs/>
          <w:i w:val="0"/>
          <w:iCs w:val="0"/>
          <w:color w:val="000000" w:themeColor="text1"/>
          <w:kern w:val="0"/>
          <w14:ligatures w14:val="none"/>
        </w:rPr>
        <w:t>3.</w:t>
      </w:r>
      <w:r w:rsidR="00E107ED">
        <w:rPr>
          <w:rFonts w:ascii="Times New Roman" w:eastAsia="Times New Roman" w:hAnsi="Times New Roman" w:cs="Times New Roman"/>
          <w:b/>
          <w:bCs/>
          <w:i w:val="0"/>
          <w:iCs w:val="0"/>
          <w:color w:val="000000" w:themeColor="text1"/>
          <w:kern w:val="0"/>
          <w14:ligatures w14:val="none"/>
        </w:rPr>
        <w:t>3</w:t>
      </w:r>
      <w:r w:rsidRPr="00474070">
        <w:rPr>
          <w:rFonts w:ascii="Times New Roman" w:eastAsia="Times New Roman" w:hAnsi="Times New Roman" w:cs="Times New Roman"/>
          <w:b/>
          <w:bCs/>
          <w:i w:val="0"/>
          <w:iCs w:val="0"/>
          <w:color w:val="000000" w:themeColor="text1"/>
          <w:kern w:val="0"/>
          <w14:ligatures w14:val="none"/>
        </w:rPr>
        <w:t xml:space="preserve"> </w:t>
      </w:r>
      <w:r w:rsidR="007F1309" w:rsidRPr="007F1309">
        <w:rPr>
          <w:rFonts w:ascii="Times New Roman" w:eastAsia="Times New Roman" w:hAnsi="Times New Roman" w:cs="Times New Roman"/>
          <w:b/>
          <w:bCs/>
          <w:i w:val="0"/>
          <w:iCs w:val="0"/>
          <w:color w:val="auto"/>
          <w:kern w:val="0"/>
          <w14:ligatures w14:val="none"/>
        </w:rPr>
        <w:t>Distribution Static Compensators with Intelligent Control</w:t>
      </w:r>
    </w:p>
    <w:p w14:paraId="351939B2" w14:textId="06F7698A" w:rsidR="00A30ED7" w:rsidRPr="00EA3359" w:rsidRDefault="007F1309" w:rsidP="00770641">
      <w:pPr>
        <w:spacing w:before="100" w:beforeAutospacing="1" w:after="100" w:afterAutospacing="1"/>
        <w:jc w:val="both"/>
      </w:pPr>
      <w:r>
        <w:t xml:space="preserve">D-STATCOM with the aid of AI based control strategies could demonstrate enhanced dynamic performance for the power factor correction and reactive power compensation. AI-driven approaches </w:t>
      </w:r>
      <w:r w:rsidR="000A5ECB">
        <w:t>have the capability of real-time adaption to system conditions, that improves the response time and stability</w:t>
      </w:r>
      <w:r w:rsidR="00E46FE2">
        <w:fldChar w:fldCharType="begin"/>
      </w:r>
      <w:r w:rsidR="00770641">
        <w:instrText xml:space="preserve"> ADDIN ZOTERO_ITEM CSL_CITATION {"citationID":"aeosa5jokr","properties":{"formattedCitation":"[106]","plainCitation":"[106]","noteIndex":0},"citationItems":[{"id":1020,"uris":["http://zotero.org/users/9870935/items/U4E5ZKSA"],"itemData":{"id":1020,"type":"paper-conference","container-title":"2022 IEEE International Conference on Distributed Computing and Electrical Circuits and Electronics (ICDCECE)","DOI":"10.1109/ICDCECE53908.2022.9792732","event-place":"Ballari, India","event-title":"2022 IEEE International Conference on Distributed Computing and Electrical Circuits and Electronics (ICDCECE)","ISBN":"978-1-6654-8316-2","license":"https://doi.org/10.15223/policy-029","page":"1-6","publisher":"IEEE","publisher-place":"Ballari, India","source":"DOI.org (Crossref)","title":"Control of DSTATCOM in Distribution Systems by Artificial Intelligence based Controller","URL":"https://ieeexplore.ieee.org/document/9792732/","author":[{"family":"Meena","given":"Pooja"},{"family":"Dua","given":"Piyush"},{"family":"Maji","given":"Nilayan"},{"family":"Arora","given":"Ankita"}],"accessed":{"date-parts":[["2025",4,13]]},"issued":{"date-parts":[["2022",4,23]]}}}],"schema":"https://github.com/citation-style-language/schema/raw/master/csl-citation.json"} </w:instrText>
      </w:r>
      <w:r w:rsidR="00E46FE2">
        <w:fldChar w:fldCharType="separate"/>
      </w:r>
      <w:r w:rsidR="00770641" w:rsidRPr="00770641">
        <w:rPr>
          <w:rFonts w:eastAsiaTheme="minorHAnsi"/>
        </w:rPr>
        <w:t>[106]</w:t>
      </w:r>
      <w:r w:rsidR="00E46FE2">
        <w:fldChar w:fldCharType="end"/>
      </w:r>
      <w:r w:rsidR="000A5ECB">
        <w:t>. This compensating reactive power in D-STATCOM system is given 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
        <w:gridCol w:w="8183"/>
        <w:gridCol w:w="616"/>
      </w:tblGrid>
      <w:tr w:rsidR="000A5ECB" w:rsidRPr="007055FA" w14:paraId="25AA9351" w14:textId="77777777" w:rsidTr="000426B0">
        <w:tc>
          <w:tcPr>
            <w:tcW w:w="553" w:type="dxa"/>
            <w:vAlign w:val="center"/>
          </w:tcPr>
          <w:p w14:paraId="728D79C4" w14:textId="77777777" w:rsidR="000A5ECB" w:rsidRPr="007055FA" w:rsidRDefault="000A5ECB" w:rsidP="000426B0">
            <w:pPr>
              <w:spacing w:line="360" w:lineRule="auto"/>
              <w:jc w:val="center"/>
              <w:rPr>
                <w:color w:val="000000" w:themeColor="text1"/>
              </w:rPr>
            </w:pPr>
          </w:p>
        </w:tc>
        <w:tc>
          <w:tcPr>
            <w:tcW w:w="8183" w:type="dxa"/>
            <w:vAlign w:val="center"/>
          </w:tcPr>
          <w:p w14:paraId="38854CD7" w14:textId="5001ED6D" w:rsidR="000A5ECB" w:rsidRPr="00CA1224" w:rsidRDefault="00000000" w:rsidP="000426B0">
            <w:pPr>
              <w:spacing w:before="100" w:beforeAutospacing="1" w:after="100" w:afterAutospacing="1" w:line="360" w:lineRule="auto"/>
              <w:jc w:val="both"/>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comp</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s</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I</m:t>
                    </m:r>
                  </m:e>
                  <m:sub>
                    <m:r>
                      <w:rPr>
                        <w:rFonts w:ascii="Cambria Math" w:hAnsi="Cambria Math"/>
                        <w:color w:val="000000" w:themeColor="text1"/>
                      </w:rPr>
                      <m:t>comp</m:t>
                    </m:r>
                  </m:sub>
                </m:sSub>
                <m:r>
                  <w:rPr>
                    <w:rFonts w:ascii="Cambria Math" w:hAnsi="Cambria Math"/>
                    <w:color w:val="000000" w:themeColor="text1"/>
                  </w:rPr>
                  <m:t>sin</m:t>
                </m:r>
                <m:sSub>
                  <m:sSubPr>
                    <m:ctrlPr>
                      <w:rPr>
                        <w:rFonts w:ascii="Cambria Math" w:hAnsi="Cambria Math"/>
                        <w:i/>
                        <w:color w:val="000000" w:themeColor="text1"/>
                      </w:rPr>
                    </m:ctrlPr>
                  </m:sSubPr>
                  <m:e>
                    <m:r>
                      <w:rPr>
                        <w:rFonts w:ascii="Cambria Math" w:hAnsi="Cambria Math"/>
                        <w:color w:val="000000" w:themeColor="text1"/>
                      </w:rPr>
                      <m:t>φ</m:t>
                    </m:r>
                  </m:e>
                  <m:sub>
                    <m:r>
                      <w:rPr>
                        <w:rFonts w:ascii="Cambria Math" w:hAnsi="Cambria Math"/>
                        <w:color w:val="000000" w:themeColor="text1"/>
                      </w:rPr>
                      <m:t>comp</m:t>
                    </m:r>
                  </m:sub>
                </m:sSub>
              </m:oMath>
            </m:oMathPara>
          </w:p>
        </w:tc>
        <w:tc>
          <w:tcPr>
            <w:tcW w:w="614" w:type="dxa"/>
            <w:vAlign w:val="center"/>
          </w:tcPr>
          <w:p w14:paraId="6CE198AA" w14:textId="544D777B" w:rsidR="000A5ECB" w:rsidRPr="007055FA" w:rsidRDefault="000A5ECB" w:rsidP="000426B0">
            <w:pPr>
              <w:spacing w:line="360" w:lineRule="auto"/>
              <w:jc w:val="center"/>
              <w:rPr>
                <w:color w:val="000000" w:themeColor="text1"/>
              </w:rPr>
            </w:pPr>
            <w:r w:rsidRPr="007055FA">
              <w:rPr>
                <w:color w:val="000000" w:themeColor="text1"/>
              </w:rPr>
              <w:t>(</w:t>
            </w:r>
            <w:r>
              <w:rPr>
                <w:color w:val="000000" w:themeColor="text1"/>
              </w:rPr>
              <w:t>64</w:t>
            </w:r>
            <w:r w:rsidRPr="007055FA">
              <w:rPr>
                <w:color w:val="000000" w:themeColor="text1"/>
              </w:rPr>
              <w:t>)</w:t>
            </w:r>
          </w:p>
        </w:tc>
      </w:tr>
    </w:tbl>
    <w:p w14:paraId="47CC579D" w14:textId="1E97F2B8" w:rsidR="00EA3359" w:rsidRPr="00650C17" w:rsidRDefault="00000000" w:rsidP="001D0E8A">
      <w:pPr>
        <w:pStyle w:val="ListParagraph"/>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i/>
                <w:color w:val="000000" w:themeColor="text1"/>
                <w:kern w:val="0"/>
                <w14:ligatures w14:val="none"/>
              </w:rPr>
            </m:ctrlPr>
          </m:sSubPr>
          <m:e>
            <m:r>
              <w:rPr>
                <w:rFonts w:ascii="Cambria Math" w:eastAsia="Times New Roman" w:hAnsi="Cambria Math" w:cs="Times New Roman"/>
                <w:color w:val="000000" w:themeColor="text1"/>
                <w:kern w:val="0"/>
                <w14:ligatures w14:val="none"/>
              </w:rPr>
              <m:t>Q</m:t>
            </m:r>
          </m:e>
          <m:sub>
            <m:r>
              <w:rPr>
                <w:rFonts w:ascii="Cambria Math" w:eastAsia="Times New Roman" w:hAnsi="Cambria Math" w:cs="Times New Roman"/>
                <w:color w:val="000000" w:themeColor="text1"/>
                <w:kern w:val="0"/>
                <w14:ligatures w14:val="none"/>
              </w:rPr>
              <m:t>comp</m:t>
            </m:r>
          </m:sub>
        </m:sSub>
      </m:oMath>
      <w:r w:rsidR="00650C17">
        <w:rPr>
          <w:rFonts w:ascii="Times New Roman" w:eastAsia="Times New Roman" w:hAnsi="Times New Roman" w:cs="Times New Roman"/>
          <w:color w:val="000000" w:themeColor="text1"/>
          <w:kern w:val="0"/>
          <w14:ligatures w14:val="none"/>
        </w:rPr>
        <w:t xml:space="preserve"> is the compensating reactive power</w:t>
      </w:r>
    </w:p>
    <w:p w14:paraId="382EBC42" w14:textId="470D48E4" w:rsidR="00650C17" w:rsidRPr="00650C17" w:rsidRDefault="00000000" w:rsidP="001D0E8A">
      <w:pPr>
        <w:pStyle w:val="ListParagraph"/>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i/>
                <w:color w:val="000000" w:themeColor="text1"/>
                <w:kern w:val="0"/>
                <w14:ligatures w14:val="none"/>
              </w:rPr>
            </m:ctrlPr>
          </m:sSubPr>
          <m:e>
            <m:r>
              <w:rPr>
                <w:rFonts w:ascii="Cambria Math" w:eastAsia="Times New Roman" w:hAnsi="Cambria Math" w:cs="Times New Roman"/>
                <w:color w:val="000000" w:themeColor="text1"/>
                <w:kern w:val="0"/>
                <w14:ligatures w14:val="none"/>
              </w:rPr>
              <m:t>V</m:t>
            </m:r>
          </m:e>
          <m:sub>
            <m:r>
              <w:rPr>
                <w:rFonts w:ascii="Cambria Math" w:eastAsia="Times New Roman" w:hAnsi="Cambria Math" w:cs="Times New Roman"/>
                <w:color w:val="000000" w:themeColor="text1"/>
                <w:kern w:val="0"/>
                <w14:ligatures w14:val="none"/>
              </w:rPr>
              <m:t>s</m:t>
            </m:r>
          </m:sub>
        </m:sSub>
      </m:oMath>
      <w:r w:rsidR="00650C17">
        <w:rPr>
          <w:rFonts w:ascii="Times New Roman" w:eastAsia="Times New Roman" w:hAnsi="Times New Roman" w:cs="Times New Roman"/>
          <w:color w:val="000000" w:themeColor="text1"/>
          <w:kern w:val="0"/>
          <w14:ligatures w14:val="none"/>
        </w:rPr>
        <w:t xml:space="preserve"> is the system voltage</w:t>
      </w:r>
    </w:p>
    <w:p w14:paraId="4396C2BE" w14:textId="04F8F63E" w:rsidR="00650C17" w:rsidRPr="00650C17" w:rsidRDefault="00000000" w:rsidP="001D0E8A">
      <w:pPr>
        <w:pStyle w:val="ListParagraph"/>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i/>
                <w:color w:val="000000" w:themeColor="text1"/>
                <w:kern w:val="0"/>
                <w14:ligatures w14:val="none"/>
              </w:rPr>
            </m:ctrlPr>
          </m:sSubPr>
          <m:e>
            <m:r>
              <w:rPr>
                <w:rFonts w:ascii="Cambria Math" w:eastAsia="Times New Roman" w:hAnsi="Cambria Math" w:cs="Times New Roman"/>
                <w:color w:val="000000" w:themeColor="text1"/>
                <w:kern w:val="0"/>
                <w14:ligatures w14:val="none"/>
              </w:rPr>
              <m:t>I</m:t>
            </m:r>
          </m:e>
          <m:sub>
            <m:r>
              <w:rPr>
                <w:rFonts w:ascii="Cambria Math" w:eastAsia="Times New Roman" w:hAnsi="Cambria Math" w:cs="Times New Roman"/>
                <w:color w:val="000000" w:themeColor="text1"/>
                <w:kern w:val="0"/>
                <w14:ligatures w14:val="none"/>
              </w:rPr>
              <m:t>comp</m:t>
            </m:r>
          </m:sub>
        </m:sSub>
      </m:oMath>
      <w:r w:rsidR="00650C17">
        <w:rPr>
          <w:rFonts w:ascii="Times New Roman" w:eastAsia="Times New Roman" w:hAnsi="Times New Roman" w:cs="Times New Roman"/>
          <w:color w:val="000000" w:themeColor="text1"/>
          <w:kern w:val="0"/>
          <w14:ligatures w14:val="none"/>
        </w:rPr>
        <w:t xml:space="preserve"> is the compensator current</w:t>
      </w:r>
    </w:p>
    <w:p w14:paraId="73906C48" w14:textId="1C1B3207" w:rsidR="00650C17" w:rsidRPr="00650C17" w:rsidRDefault="00000000" w:rsidP="001D0E8A">
      <w:pPr>
        <w:pStyle w:val="ListParagraph"/>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i/>
                <w:color w:val="000000" w:themeColor="text1"/>
                <w:kern w:val="0"/>
                <w14:ligatures w14:val="none"/>
              </w:rPr>
            </m:ctrlPr>
          </m:sSubPr>
          <m:e>
            <m:r>
              <w:rPr>
                <w:rFonts w:ascii="Cambria Math" w:eastAsia="Times New Roman" w:hAnsi="Cambria Math" w:cs="Times New Roman"/>
                <w:color w:val="000000" w:themeColor="text1"/>
                <w:kern w:val="0"/>
                <w14:ligatures w14:val="none"/>
              </w:rPr>
              <m:t>φ</m:t>
            </m:r>
          </m:e>
          <m:sub>
            <m:r>
              <w:rPr>
                <w:rFonts w:ascii="Cambria Math" w:eastAsia="Times New Roman" w:hAnsi="Cambria Math" w:cs="Times New Roman"/>
                <w:color w:val="000000" w:themeColor="text1"/>
                <w:kern w:val="0"/>
                <w14:ligatures w14:val="none"/>
              </w:rPr>
              <m:t>comp</m:t>
            </m:r>
          </m:sub>
        </m:sSub>
      </m:oMath>
      <w:r w:rsidR="00650C17">
        <w:rPr>
          <w:rFonts w:ascii="Times New Roman" w:eastAsia="Times New Roman" w:hAnsi="Times New Roman" w:cs="Times New Roman"/>
          <w:color w:val="000000" w:themeColor="text1"/>
          <w:kern w:val="0"/>
          <w14:ligatures w14:val="none"/>
        </w:rPr>
        <w:t xml:space="preserve"> is the compensating phase angle</w:t>
      </w:r>
    </w:p>
    <w:p w14:paraId="413C2093" w14:textId="0EBE619F" w:rsidR="00EA3359" w:rsidRDefault="005D3EC7" w:rsidP="00457737">
      <w:pPr>
        <w:spacing w:before="100" w:beforeAutospacing="1" w:after="100" w:afterAutospacing="1"/>
        <w:jc w:val="both"/>
      </w:pPr>
      <w:r>
        <w:t xml:space="preserve">Based on </w:t>
      </w:r>
      <w:r w:rsidR="00621598">
        <w:t>this</w:t>
      </w:r>
      <w:r>
        <w:t xml:space="preserve"> equation, D-STATCOM can rapidly adjust its angle to maintain the power factor close to unity, </w:t>
      </w:r>
      <w:proofErr w:type="gramStart"/>
      <w:r>
        <w:t>in order to</w:t>
      </w:r>
      <w:proofErr w:type="gramEnd"/>
      <w:r>
        <w:t xml:space="preserve"> ensure that </w:t>
      </w:r>
      <w:r w:rsidR="00621598">
        <w:t>efficient</w:t>
      </w:r>
      <w:r>
        <w:t xml:space="preserve"> power delivery and </w:t>
      </w:r>
      <w:r w:rsidR="00621598">
        <w:t xml:space="preserve">reduced losses. </w:t>
      </w:r>
    </w:p>
    <w:p w14:paraId="71293BCE" w14:textId="3723782E" w:rsidR="00D27FCA" w:rsidRDefault="005D604F" w:rsidP="00457737">
      <w:pPr>
        <w:spacing w:before="100" w:beforeAutospacing="1" w:after="100" w:afterAutospacing="1"/>
        <w:jc w:val="both"/>
      </w:pPr>
      <w:r>
        <w:t>The Adaptive Neural Fuzzy Inference System (ANFIS)</w:t>
      </w:r>
      <w:r w:rsidR="005C771B">
        <w:t xml:space="preserve"> integrates fuzzy logic and </w:t>
      </w:r>
      <w:r>
        <w:t>Artificial</w:t>
      </w:r>
      <w:r w:rsidR="005C771B">
        <w:t xml:space="preserve"> Neural Networks (ANNs) for the D-STATCOM improvement control. </w:t>
      </w:r>
      <w:r w:rsidR="004A5A5B">
        <w:t xml:space="preserve">With this hybrid approach, adaptability, learning capability, and robustness in handling non-linear system behaviour can be improved. The equation related to it can be </w:t>
      </w:r>
      <w:r>
        <w:t>quantified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
        <w:gridCol w:w="8183"/>
        <w:gridCol w:w="616"/>
      </w:tblGrid>
      <w:tr w:rsidR="005D604F" w:rsidRPr="007055FA" w14:paraId="264774ED" w14:textId="77777777" w:rsidTr="000426B0">
        <w:tc>
          <w:tcPr>
            <w:tcW w:w="553" w:type="dxa"/>
            <w:vAlign w:val="center"/>
          </w:tcPr>
          <w:p w14:paraId="712933E9" w14:textId="77777777" w:rsidR="005D604F" w:rsidRPr="007055FA" w:rsidRDefault="005D604F" w:rsidP="000426B0">
            <w:pPr>
              <w:spacing w:line="360" w:lineRule="auto"/>
              <w:jc w:val="center"/>
              <w:rPr>
                <w:color w:val="000000" w:themeColor="text1"/>
              </w:rPr>
            </w:pPr>
          </w:p>
        </w:tc>
        <w:tc>
          <w:tcPr>
            <w:tcW w:w="8183" w:type="dxa"/>
            <w:vAlign w:val="center"/>
          </w:tcPr>
          <w:p w14:paraId="54B95692" w14:textId="7DD4EDFB" w:rsidR="005D604F" w:rsidRPr="00CA1224" w:rsidRDefault="005D604F" w:rsidP="000426B0">
            <w:pPr>
              <w:spacing w:before="100" w:beforeAutospacing="1" w:after="100" w:afterAutospacing="1" w:line="360" w:lineRule="auto"/>
              <w:jc w:val="both"/>
              <w:rPr>
                <w:color w:val="000000" w:themeColor="text1"/>
              </w:rPr>
            </w:pPr>
            <m:oMathPara>
              <m:oMath>
                <m:r>
                  <w:rPr>
                    <w:rFonts w:ascii="Cambria Math" w:hAnsi="Cambria Math"/>
                    <w:color w:val="000000" w:themeColor="text1"/>
                  </w:rPr>
                  <m:t>y=</m:t>
                </m:r>
                <m:f>
                  <m:fPr>
                    <m:ctrlPr>
                      <w:rPr>
                        <w:rFonts w:ascii="Cambria Math" w:hAnsi="Cambria Math"/>
                        <w:i/>
                        <w:color w:val="000000" w:themeColor="text1"/>
                      </w:rPr>
                    </m:ctrlPr>
                  </m:fPr>
                  <m:num>
                    <m:nary>
                      <m:naryPr>
                        <m:chr m:val="∑"/>
                        <m:limLoc m:val="subSup"/>
                        <m:ctrlPr>
                          <w:rPr>
                            <w:rFonts w:ascii="Cambria Math" w:hAnsi="Cambria Math"/>
                            <w:i/>
                            <w:color w:val="000000" w:themeColor="text1"/>
                          </w:rPr>
                        </m:ctrlPr>
                      </m:naryPr>
                      <m:sub>
                        <m:r>
                          <w:rPr>
                            <w:rFonts w:ascii="Cambria Math" w:hAnsi="Cambria Math"/>
                            <w:color w:val="000000" w:themeColor="text1"/>
                          </w:rPr>
                          <m:t>i=1</m:t>
                        </m:r>
                      </m:sub>
                      <m:sup>
                        <m:r>
                          <w:rPr>
                            <w:rFonts w:ascii="Cambria Math" w:hAnsi="Cambria Math"/>
                            <w:color w:val="000000" w:themeColor="text1"/>
                          </w:rPr>
                          <m:t>n</m:t>
                        </m:r>
                      </m:sup>
                      <m:e>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i</m:t>
                            </m:r>
                          </m:sub>
                        </m:sSub>
                        <m:sSub>
                          <m:sSubPr>
                            <m:ctrlPr>
                              <w:rPr>
                                <w:rFonts w:ascii="Cambria Math" w:hAnsi="Cambria Math"/>
                                <w:i/>
                                <w:color w:val="000000" w:themeColor="text1"/>
                              </w:rPr>
                            </m:ctrlPr>
                          </m:sSubPr>
                          <m:e>
                            <m:r>
                              <w:rPr>
                                <w:rFonts w:ascii="Cambria Math" w:hAnsi="Cambria Math"/>
                                <w:color w:val="000000" w:themeColor="text1"/>
                              </w:rPr>
                              <m:t>f</m:t>
                            </m:r>
                          </m:e>
                          <m:sub>
                            <m:r>
                              <w:rPr>
                                <w:rFonts w:ascii="Cambria Math" w:hAnsi="Cambria Math"/>
                                <w:color w:val="000000" w:themeColor="text1"/>
                              </w:rPr>
                              <m:t>i</m:t>
                            </m:r>
                          </m:sub>
                        </m:sSub>
                      </m:e>
                    </m:nary>
                  </m:num>
                  <m:den>
                    <m:nary>
                      <m:naryPr>
                        <m:chr m:val="∑"/>
                        <m:limLoc m:val="subSup"/>
                        <m:ctrlPr>
                          <w:rPr>
                            <w:rFonts w:ascii="Cambria Math" w:hAnsi="Cambria Math"/>
                            <w:i/>
                            <w:color w:val="000000" w:themeColor="text1"/>
                          </w:rPr>
                        </m:ctrlPr>
                      </m:naryPr>
                      <m:sub>
                        <m:r>
                          <w:rPr>
                            <w:rFonts w:ascii="Cambria Math" w:hAnsi="Cambria Math"/>
                            <w:color w:val="000000" w:themeColor="text1"/>
                          </w:rPr>
                          <m:t>i=1</m:t>
                        </m:r>
                      </m:sub>
                      <m:sup>
                        <m:r>
                          <w:rPr>
                            <w:rFonts w:ascii="Cambria Math" w:hAnsi="Cambria Math"/>
                            <w:color w:val="000000" w:themeColor="text1"/>
                          </w:rPr>
                          <m:t>n</m:t>
                        </m:r>
                      </m:sup>
                      <m:e>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i</m:t>
                            </m:r>
                          </m:sub>
                        </m:sSub>
                      </m:e>
                    </m:nary>
                  </m:den>
                </m:f>
              </m:oMath>
            </m:oMathPara>
          </w:p>
        </w:tc>
        <w:tc>
          <w:tcPr>
            <w:tcW w:w="614" w:type="dxa"/>
            <w:vAlign w:val="center"/>
          </w:tcPr>
          <w:p w14:paraId="653B12A7" w14:textId="7EC2A5BE" w:rsidR="005D604F" w:rsidRPr="007055FA" w:rsidRDefault="005D604F" w:rsidP="000426B0">
            <w:pPr>
              <w:spacing w:line="360" w:lineRule="auto"/>
              <w:jc w:val="center"/>
              <w:rPr>
                <w:color w:val="000000" w:themeColor="text1"/>
              </w:rPr>
            </w:pPr>
            <w:r w:rsidRPr="007055FA">
              <w:rPr>
                <w:color w:val="000000" w:themeColor="text1"/>
              </w:rPr>
              <w:t>(</w:t>
            </w:r>
            <w:r>
              <w:rPr>
                <w:color w:val="000000" w:themeColor="text1"/>
              </w:rPr>
              <w:t>65</w:t>
            </w:r>
            <w:r w:rsidRPr="007055FA">
              <w:rPr>
                <w:color w:val="000000" w:themeColor="text1"/>
              </w:rPr>
              <w:t>)</w:t>
            </w:r>
          </w:p>
        </w:tc>
      </w:tr>
    </w:tbl>
    <w:p w14:paraId="2228EBC0" w14:textId="58CBCE17" w:rsidR="005D604F" w:rsidRDefault="00202FE0" w:rsidP="001D0E8A">
      <w:pPr>
        <w:pStyle w:val="ListParagraph"/>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i/>
          <w:iCs/>
          <w:kern w:val="0"/>
          <w14:ligatures w14:val="none"/>
        </w:rPr>
        <w:t>y</w:t>
      </w:r>
      <w:r w:rsidR="005D604F">
        <w:rPr>
          <w:rFonts w:ascii="Times New Roman" w:eastAsia="Times New Roman" w:hAnsi="Times New Roman" w:cs="Times New Roman"/>
          <w:i/>
          <w:iCs/>
          <w:kern w:val="0"/>
          <w14:ligatures w14:val="none"/>
        </w:rPr>
        <w:t xml:space="preserve"> </w:t>
      </w:r>
      <w:r>
        <w:rPr>
          <w:rFonts w:ascii="Times New Roman" w:eastAsia="Times New Roman" w:hAnsi="Times New Roman" w:cs="Times New Roman"/>
          <w:kern w:val="0"/>
          <w14:ligatures w14:val="none"/>
        </w:rPr>
        <w:t>is the ANFIS system output</w:t>
      </w:r>
    </w:p>
    <w:p w14:paraId="40D4F6A0" w14:textId="05BE1A65" w:rsidR="00202FE0" w:rsidRPr="00202FE0" w:rsidRDefault="00000000" w:rsidP="001D0E8A">
      <w:pPr>
        <w:pStyle w:val="ListParagraph"/>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i/>
                <w:color w:val="000000" w:themeColor="text1"/>
                <w:kern w:val="0"/>
                <w14:ligatures w14:val="none"/>
              </w:rPr>
            </m:ctrlPr>
          </m:sSubPr>
          <m:e>
            <m:r>
              <w:rPr>
                <w:rFonts w:ascii="Cambria Math" w:eastAsia="Times New Roman" w:hAnsi="Cambria Math" w:cs="Times New Roman"/>
                <w:color w:val="000000" w:themeColor="text1"/>
                <w:kern w:val="0"/>
                <w14:ligatures w14:val="none"/>
              </w:rPr>
              <m:t>w</m:t>
            </m:r>
          </m:e>
          <m:sub>
            <m:r>
              <w:rPr>
                <w:rFonts w:ascii="Cambria Math" w:eastAsia="Times New Roman" w:hAnsi="Cambria Math" w:cs="Times New Roman"/>
                <w:color w:val="000000" w:themeColor="text1"/>
                <w:kern w:val="0"/>
                <w14:ligatures w14:val="none"/>
              </w:rPr>
              <m:t>i</m:t>
            </m:r>
          </m:sub>
        </m:sSub>
      </m:oMath>
      <w:r w:rsidR="00202FE0">
        <w:rPr>
          <w:rFonts w:ascii="Times New Roman" w:eastAsia="Times New Roman" w:hAnsi="Times New Roman" w:cs="Times New Roman"/>
          <w:color w:val="000000" w:themeColor="text1"/>
          <w:kern w:val="0"/>
          <w14:ligatures w14:val="none"/>
        </w:rPr>
        <w:t xml:space="preserve"> is the rule firing strength</w:t>
      </w:r>
    </w:p>
    <w:p w14:paraId="580C43EC" w14:textId="7630BFE8" w:rsidR="00202FE0" w:rsidRPr="00202FE0" w:rsidRDefault="00000000" w:rsidP="001D0E8A">
      <w:pPr>
        <w:pStyle w:val="ListParagraph"/>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i/>
                <w:color w:val="000000" w:themeColor="text1"/>
                <w:kern w:val="0"/>
                <w14:ligatures w14:val="none"/>
              </w:rPr>
            </m:ctrlPr>
          </m:sSubPr>
          <m:e>
            <m:r>
              <w:rPr>
                <w:rFonts w:ascii="Cambria Math" w:eastAsia="Times New Roman" w:hAnsi="Cambria Math" w:cs="Times New Roman"/>
                <w:color w:val="000000" w:themeColor="text1"/>
                <w:kern w:val="0"/>
                <w14:ligatures w14:val="none"/>
              </w:rPr>
              <m:t>f</m:t>
            </m:r>
          </m:e>
          <m:sub>
            <m:r>
              <w:rPr>
                <w:rFonts w:ascii="Cambria Math" w:eastAsia="Times New Roman" w:hAnsi="Cambria Math" w:cs="Times New Roman"/>
                <w:color w:val="000000" w:themeColor="text1"/>
                <w:kern w:val="0"/>
                <w14:ligatures w14:val="none"/>
              </w:rPr>
              <m:t>i</m:t>
            </m:r>
          </m:sub>
        </m:sSub>
      </m:oMath>
      <w:r w:rsidR="00202FE0">
        <w:rPr>
          <w:rFonts w:ascii="Times New Roman" w:eastAsia="Times New Roman" w:hAnsi="Times New Roman" w:cs="Times New Roman"/>
          <w:color w:val="000000" w:themeColor="text1"/>
          <w:kern w:val="0"/>
          <w14:ligatures w14:val="none"/>
        </w:rPr>
        <w:t xml:space="preserve"> is the output of individual fuzzy rules</w:t>
      </w:r>
    </w:p>
    <w:p w14:paraId="5A28B0D5" w14:textId="69A85368" w:rsidR="00202FE0" w:rsidRDefault="0061028A" w:rsidP="001D0E8A">
      <w:pPr>
        <w:pStyle w:val="ListParagraph"/>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i/>
          <w:iCs/>
          <w:kern w:val="0"/>
          <w14:ligatures w14:val="none"/>
        </w:rPr>
        <w:t>N</w:t>
      </w:r>
      <w:r>
        <w:rPr>
          <w:rFonts w:ascii="Times New Roman" w:eastAsia="Times New Roman" w:hAnsi="Times New Roman" w:cs="Times New Roman"/>
          <w:kern w:val="0"/>
          <w14:ligatures w14:val="none"/>
        </w:rPr>
        <w:t xml:space="preserve"> is the total number of fuzzy rules</w:t>
      </w:r>
    </w:p>
    <w:p w14:paraId="499407C2" w14:textId="306E97DC" w:rsidR="00EA3359" w:rsidRDefault="0061028A" w:rsidP="00457737">
      <w:pPr>
        <w:spacing w:before="100" w:beforeAutospacing="1" w:after="100" w:afterAutospacing="1"/>
        <w:jc w:val="both"/>
      </w:pPr>
      <w:r>
        <w:t xml:space="preserve">Faster repose and better transient performance compared to the traditional controllers, can be named as one of the benefits of this AI-driven controller. </w:t>
      </w:r>
    </w:p>
    <w:p w14:paraId="4D47E8E9" w14:textId="0BB85288" w:rsidR="00B142CC" w:rsidRDefault="00B142CC" w:rsidP="00413072">
      <w:pPr>
        <w:pStyle w:val="Heading4"/>
        <w:rPr>
          <w:rFonts w:ascii="Times New Roman" w:eastAsia="Times New Roman" w:hAnsi="Times New Roman" w:cs="Times New Roman"/>
          <w:b/>
          <w:bCs/>
          <w:i w:val="0"/>
          <w:iCs w:val="0"/>
          <w:color w:val="auto"/>
          <w:kern w:val="0"/>
          <w14:ligatures w14:val="none"/>
        </w:rPr>
      </w:pPr>
      <w:r w:rsidRPr="00474070">
        <w:rPr>
          <w:rFonts w:ascii="Times New Roman" w:eastAsia="Times New Roman" w:hAnsi="Times New Roman" w:cs="Times New Roman"/>
          <w:b/>
          <w:bCs/>
          <w:i w:val="0"/>
          <w:iCs w:val="0"/>
          <w:color w:val="000000" w:themeColor="text1"/>
          <w:kern w:val="0"/>
          <w14:ligatures w14:val="none"/>
        </w:rPr>
        <w:lastRenderedPageBreak/>
        <w:t>4.</w:t>
      </w:r>
      <w:r>
        <w:rPr>
          <w:rFonts w:ascii="Times New Roman" w:eastAsia="Times New Roman" w:hAnsi="Times New Roman" w:cs="Times New Roman"/>
          <w:b/>
          <w:bCs/>
          <w:i w:val="0"/>
          <w:iCs w:val="0"/>
          <w:color w:val="000000" w:themeColor="text1"/>
          <w:kern w:val="0"/>
          <w14:ligatures w14:val="none"/>
        </w:rPr>
        <w:t>4</w:t>
      </w:r>
      <w:r w:rsidRPr="00474070">
        <w:rPr>
          <w:rFonts w:ascii="Times New Roman" w:eastAsia="Times New Roman" w:hAnsi="Times New Roman" w:cs="Times New Roman"/>
          <w:b/>
          <w:bCs/>
          <w:i w:val="0"/>
          <w:iCs w:val="0"/>
          <w:color w:val="000000" w:themeColor="text1"/>
          <w:kern w:val="0"/>
          <w14:ligatures w14:val="none"/>
        </w:rPr>
        <w:t xml:space="preserve"> </w:t>
      </w:r>
      <w:r w:rsidR="00413072" w:rsidRPr="00413072">
        <w:rPr>
          <w:rFonts w:ascii="Times New Roman" w:eastAsia="Times New Roman" w:hAnsi="Times New Roman" w:cs="Times New Roman"/>
          <w:b/>
          <w:bCs/>
          <w:i w:val="0"/>
          <w:iCs w:val="0"/>
          <w:color w:val="auto"/>
          <w:kern w:val="0"/>
          <w14:ligatures w14:val="none"/>
        </w:rPr>
        <w:t>Real-Time Power Quality Monitoring and Distributed Control</w:t>
      </w:r>
    </w:p>
    <w:p w14:paraId="1A83E4C7" w14:textId="07757B3F" w:rsidR="00457737" w:rsidRDefault="00413072" w:rsidP="00770641">
      <w:pPr>
        <w:spacing w:before="100" w:beforeAutospacing="1" w:after="100" w:afterAutospacing="1"/>
        <w:jc w:val="both"/>
      </w:pPr>
      <w:r>
        <w:t>Rather than AI, integration of other technologies like Inter-of-Things (IoT) and edge computing has revolutionized the real-time power quality monitoring and control, that allows the system to lead to a more efficient and intelligent decision-making form of operation</w:t>
      </w:r>
      <w:r w:rsidR="00365B35">
        <w:fldChar w:fldCharType="begin"/>
      </w:r>
      <w:r w:rsidR="00770641">
        <w:instrText xml:space="preserve"> ADDIN ZOTERO_ITEM CSL_CITATION {"citationID":"ak1tpdf1mv","properties":{"formattedCitation":"[107]","plainCitation":"[107]","noteIndex":0},"citationItems":[{"id":1019,"uris":["http://zotero.org/users/9870935/items/7BWW4RPN"],"itemData":{"id":1019,"type":"article-journal","abstract":"To tackle the challenge of improving Power Quality (PQ) in modern power grids, we introduce an innovative Internet of Things (IoT)-based Smart Grid (SG) energy surveillance system. Our research is driven by the necessity to enhance power quality and optimize energy management in increasingly complex grids that incorporate renewable energy sources like Solar PV and Wind Generating Systems. Traditional methods for managing power quality often fall short, resulting in inefficiencies and potential disruptions. Our solution features an advanced IoT-based system that utilizes the Adaptive Neuro-Fuzzy Inference System (ANFIS), combining Artificial Neural Networks (ANN) and Fuzzy Logic Systems to enhance power distribution and control. This system uses a Wireless Sensor Network for real-time data collection and analysis, allowing for precise monitoring of electricity usage and improved energy management and cost reduction. Our findings indicate that this innovative approach not only boosts power quality but also significantly enhances the efficiency of renewable energy sources, showing a 20.50% performance increase during the startup phase of Solar PV-Wind Generating Systems. This highlights the system’s potential to advance power quality management and provide substantial benefits in energy regulation and cost efficiency.","container-title":"Science and Technology for Energy Transition","DOI":"10.2516/stet/2024085","ISSN":"2804-7699","journalAbbreviation":"Sci. Tech. Energ. Transition","license":"https://creativecommons.org/licenses/by/4.0","page":"89","source":"DOI.org (Crossref)","title":"Real-time power quality enhancement in smart grids through IoT and adaptive neuro-fuzzy systems","volume":"79","author":[{"family":"Tabassum","given":"Saleha"},{"family":"Vijay Babu","given":"Attuluri R."},{"family":"Dheer","given":"Dharmendra Kumar"}],"editor":[{"family":"Rui-ming","given":"Fang"},{"family":"Liao","given":"Qiangqiang"}],"issued":{"date-parts":[["2024"]]}}}],"schema":"https://github.com/citation-style-language/schema/raw/master/csl-citation.json"} </w:instrText>
      </w:r>
      <w:r w:rsidR="00365B35">
        <w:fldChar w:fldCharType="separate"/>
      </w:r>
      <w:r w:rsidR="00770641" w:rsidRPr="00770641">
        <w:rPr>
          <w:rFonts w:eastAsiaTheme="minorHAnsi"/>
        </w:rPr>
        <w:t>[107]</w:t>
      </w:r>
      <w:r w:rsidR="00365B35">
        <w:fldChar w:fldCharType="end"/>
      </w:r>
      <w:r>
        <w:t>.</w:t>
      </w:r>
    </w:p>
    <w:p w14:paraId="42127507" w14:textId="26D84848" w:rsidR="00413072" w:rsidRDefault="00413072" w:rsidP="003737F9">
      <w:pPr>
        <w:pStyle w:val="Heading4"/>
        <w:rPr>
          <w:rFonts w:ascii="Times New Roman" w:eastAsia="Times New Roman" w:hAnsi="Times New Roman" w:cs="Times New Roman"/>
          <w:b/>
          <w:bCs/>
          <w:i w:val="0"/>
          <w:iCs w:val="0"/>
          <w:color w:val="auto"/>
          <w:kern w:val="0"/>
          <w14:ligatures w14:val="none"/>
        </w:rPr>
      </w:pPr>
      <w:r w:rsidRPr="00474070">
        <w:rPr>
          <w:rFonts w:ascii="Times New Roman" w:eastAsia="Times New Roman" w:hAnsi="Times New Roman" w:cs="Times New Roman"/>
          <w:b/>
          <w:bCs/>
          <w:i w:val="0"/>
          <w:iCs w:val="0"/>
          <w:color w:val="000000" w:themeColor="text1"/>
          <w:kern w:val="0"/>
          <w14:ligatures w14:val="none"/>
        </w:rPr>
        <w:t>4.</w:t>
      </w:r>
      <w:r w:rsidR="006E1E35">
        <w:rPr>
          <w:rFonts w:ascii="Times New Roman" w:eastAsia="Times New Roman" w:hAnsi="Times New Roman" w:cs="Times New Roman"/>
          <w:b/>
          <w:bCs/>
          <w:i w:val="0"/>
          <w:iCs w:val="0"/>
          <w:color w:val="000000" w:themeColor="text1"/>
          <w:kern w:val="0"/>
          <w14:ligatures w14:val="none"/>
        </w:rPr>
        <w:t>4.1</w:t>
      </w:r>
      <w:r w:rsidRPr="00474070">
        <w:rPr>
          <w:rFonts w:ascii="Times New Roman" w:eastAsia="Times New Roman" w:hAnsi="Times New Roman" w:cs="Times New Roman"/>
          <w:b/>
          <w:bCs/>
          <w:i w:val="0"/>
          <w:iCs w:val="0"/>
          <w:color w:val="000000" w:themeColor="text1"/>
          <w:kern w:val="0"/>
          <w14:ligatures w14:val="none"/>
        </w:rPr>
        <w:t xml:space="preserve"> </w:t>
      </w:r>
      <w:r w:rsidR="003737F9" w:rsidRPr="003737F9">
        <w:rPr>
          <w:rFonts w:ascii="Times New Roman" w:eastAsia="Times New Roman" w:hAnsi="Times New Roman" w:cs="Times New Roman"/>
          <w:b/>
          <w:bCs/>
          <w:i w:val="0"/>
          <w:iCs w:val="0"/>
          <w:color w:val="auto"/>
          <w:kern w:val="0"/>
          <w14:ligatures w14:val="none"/>
        </w:rPr>
        <w:t>AI-Enhanced Disturbance Classification</w:t>
      </w:r>
    </w:p>
    <w:p w14:paraId="16F4A3F7" w14:textId="2B77BADC" w:rsidR="00457737" w:rsidRDefault="00653161" w:rsidP="00770641">
      <w:pPr>
        <w:spacing w:before="100" w:beforeAutospacing="1" w:after="100" w:afterAutospacing="1"/>
        <w:jc w:val="both"/>
      </w:pPr>
      <w:r>
        <w:t>Multistage</w:t>
      </w:r>
      <w:r w:rsidR="003737F9">
        <w:t xml:space="preserve"> AI architectures for the disturbance classification with high accuracy</w:t>
      </w:r>
      <w:r w:rsidR="00B40740">
        <w:t>, has been used in the modern power quality monitoring</w:t>
      </w:r>
      <w:r w:rsidR="0084648A">
        <w:fldChar w:fldCharType="begin"/>
      </w:r>
      <w:r w:rsidR="00770641">
        <w:instrText xml:space="preserve"> ADDIN ZOTERO_ITEM CSL_CITATION {"citationID":"a210maeke6h","properties":{"formattedCitation":"[108]","plainCitation":"[108]","noteIndex":0},"citationItems":[{"id":1018,"uris":["http://zotero.org/users/9870935/items/NZZIKZM3"],"itemData":{"id":1018,"type":"article-journal","container-title":"Results in Engineering","DOI":"10.1016/j.rineng.2024.103873","ISSN":"25901230","journalAbbreviation":"Results in Engineering","language":"en","page":"103873","source":"DOI.org (Crossref)","title":"Artificial intelligence and machine learning techniques for power quality event classification: a focused review and future insights","title-short":"Artificial intelligence and machine learning techniques for power quality event classification","volume":"25","author":[{"family":"Samanta","given":"Indu Sekhar"},{"family":"Mohanty","given":"Sarthak"},{"family":"Parida","given":"Shubhranshu Mohan"},{"family":"Rout","given":"Pravat Kumar"},{"family":"Panda","given":"Subhasis"},{"family":"Bajaj","given":"Mohit"},{"family":"Blazek","given":"Vojtech"},{"family":"Prokop","given":"Lukas"},{"family":"Misak","given":"Stanislav"}],"issued":{"date-parts":[["2025",3]]}}}],"schema":"https://github.com/citation-style-language/schema/raw/master/csl-citation.json"} </w:instrText>
      </w:r>
      <w:r w:rsidR="0084648A">
        <w:fldChar w:fldCharType="separate"/>
      </w:r>
      <w:r w:rsidR="00770641" w:rsidRPr="00770641">
        <w:rPr>
          <w:rFonts w:eastAsiaTheme="minorHAnsi"/>
        </w:rPr>
        <w:t>[108]</w:t>
      </w:r>
      <w:r w:rsidR="0084648A">
        <w:fldChar w:fldCharType="end"/>
      </w:r>
      <w:r w:rsidR="00B40740">
        <w:t>. The procedure contains:</w:t>
      </w:r>
    </w:p>
    <w:p w14:paraId="01824E6D" w14:textId="7690B3E6" w:rsidR="00B40740" w:rsidRDefault="00B40740" w:rsidP="001D0E8A">
      <w:pPr>
        <w:pStyle w:val="ListParagraph"/>
        <w:numPr>
          <w:ilvl w:val="0"/>
          <w:numId w:val="75"/>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Signal Pre-processing: </w:t>
      </w:r>
      <w:r w:rsidR="006E1536">
        <w:rPr>
          <w:rFonts w:ascii="Times New Roman" w:eastAsia="Times New Roman" w:hAnsi="Times New Roman" w:cs="Times New Roman"/>
          <w:kern w:val="0"/>
          <w14:ligatures w14:val="none"/>
        </w:rPr>
        <w:t>Wavelet packet decomposition extracts key voltage wave fore features.</w:t>
      </w:r>
    </w:p>
    <w:p w14:paraId="7DC7A1D0" w14:textId="1246CBCB" w:rsidR="006E1536" w:rsidRDefault="006E1536" w:rsidP="001D0E8A">
      <w:pPr>
        <w:pStyle w:val="ListParagraph"/>
        <w:numPr>
          <w:ilvl w:val="0"/>
          <w:numId w:val="75"/>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Feature Selection:</w:t>
      </w:r>
      <w:r>
        <w:rPr>
          <w:rFonts w:ascii="Times New Roman" w:eastAsia="Times New Roman" w:hAnsi="Times New Roman" w:cs="Times New Roman"/>
          <w:kern w:val="0"/>
          <w14:ligatures w14:val="none"/>
        </w:rPr>
        <w:t xml:space="preserve"> </w:t>
      </w:r>
      <w:r w:rsidR="0034346F">
        <w:rPr>
          <w:rFonts w:ascii="Times New Roman" w:eastAsia="Times New Roman" w:hAnsi="Times New Roman" w:cs="Times New Roman"/>
          <w:kern w:val="0"/>
          <w14:ligatures w14:val="none"/>
        </w:rPr>
        <w:t>With the utilization of Information Gain Ratio (IGR), various features importance can be determined</w:t>
      </w:r>
      <w:r w:rsidR="002C126B">
        <w:rPr>
          <w:rFonts w:ascii="Times New Roman" w:eastAsia="Times New Roman" w:hAnsi="Times New Roman" w:cs="Times New Roman"/>
          <w:kern w:val="0"/>
          <w14:ligatures w14:val="none"/>
        </w:rPr>
        <w:t>.</w:t>
      </w:r>
    </w:p>
    <w:p w14:paraId="0838E8B9" w14:textId="2BBD2525" w:rsidR="0034346F" w:rsidRPr="00B40740" w:rsidRDefault="0034346F" w:rsidP="001D0E8A">
      <w:pPr>
        <w:pStyle w:val="ListParagraph"/>
        <w:numPr>
          <w:ilvl w:val="0"/>
          <w:numId w:val="75"/>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Classification:</w:t>
      </w:r>
      <w:r>
        <w:rPr>
          <w:rFonts w:ascii="Times New Roman" w:eastAsia="Times New Roman" w:hAnsi="Times New Roman" w:cs="Times New Roman"/>
          <w:kern w:val="0"/>
          <w14:ligatures w14:val="none"/>
        </w:rPr>
        <w:t xml:space="preserve"> </w:t>
      </w:r>
      <w:r w:rsidR="002C126B">
        <w:rPr>
          <w:rFonts w:ascii="Times New Roman" w:eastAsia="Times New Roman" w:hAnsi="Times New Roman" w:cs="Times New Roman"/>
          <w:kern w:val="0"/>
          <w14:ligatures w14:val="none"/>
        </w:rPr>
        <w:t>Using combined multiple models (ensemble method) could enhance the classification accuracy.</w:t>
      </w:r>
    </w:p>
    <w:p w14:paraId="1D5FF16D" w14:textId="56E3C7FE" w:rsidR="00457737" w:rsidRDefault="00C37C0C" w:rsidP="00457737">
      <w:pPr>
        <w:spacing w:before="100" w:beforeAutospacing="1" w:after="100" w:afterAutospacing="1"/>
        <w:jc w:val="both"/>
      </w:pPr>
      <w:r>
        <w:t>The mathematical formulation for IGR in feature follows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
        <w:gridCol w:w="8183"/>
        <w:gridCol w:w="616"/>
      </w:tblGrid>
      <w:tr w:rsidR="00B643E8" w:rsidRPr="007055FA" w14:paraId="55545BF5" w14:textId="77777777" w:rsidTr="000426B0">
        <w:tc>
          <w:tcPr>
            <w:tcW w:w="553" w:type="dxa"/>
            <w:vAlign w:val="center"/>
          </w:tcPr>
          <w:p w14:paraId="20AA8071" w14:textId="77777777" w:rsidR="00B643E8" w:rsidRPr="007055FA" w:rsidRDefault="00B643E8" w:rsidP="000426B0">
            <w:pPr>
              <w:spacing w:line="360" w:lineRule="auto"/>
              <w:jc w:val="center"/>
              <w:rPr>
                <w:color w:val="000000" w:themeColor="text1"/>
              </w:rPr>
            </w:pPr>
          </w:p>
        </w:tc>
        <w:tc>
          <w:tcPr>
            <w:tcW w:w="8183" w:type="dxa"/>
            <w:vAlign w:val="center"/>
          </w:tcPr>
          <w:p w14:paraId="480E3449" w14:textId="156E0DC9" w:rsidR="00B643E8" w:rsidRPr="00B643E8" w:rsidRDefault="00B643E8" w:rsidP="00B643E8">
            <w:pPr>
              <w:spacing w:before="100" w:beforeAutospacing="1" w:after="100" w:afterAutospacing="1"/>
              <w:jc w:val="both"/>
            </w:pPr>
            <m:oMathPara>
              <m:oMath>
                <m:r>
                  <w:rPr>
                    <w:rFonts w:ascii="Cambria Math" w:hAnsi="Cambria Math"/>
                  </w:rPr>
                  <m:t>IGR</m:t>
                </m:r>
                <m:d>
                  <m:dPr>
                    <m:ctrlPr>
                      <w:rPr>
                        <w:rFonts w:ascii="Cambria Math" w:hAnsi="Cambria Math"/>
                        <w:i/>
                      </w:rPr>
                    </m:ctrlPr>
                  </m:dPr>
                  <m:e>
                    <m:r>
                      <w:rPr>
                        <w:rFonts w:ascii="Cambria Math" w:hAnsi="Cambria Math"/>
                      </w:rPr>
                      <m:t>A</m:t>
                    </m:r>
                  </m:e>
                </m:d>
                <m:r>
                  <w:rPr>
                    <w:rFonts w:ascii="Cambria Math" w:hAnsi="Cambria Math"/>
                  </w:rPr>
                  <m:t>=</m:t>
                </m:r>
                <m:f>
                  <m:fPr>
                    <m:ctrlPr>
                      <w:rPr>
                        <w:rFonts w:ascii="Cambria Math" w:hAnsi="Cambria Math"/>
                        <w:i/>
                      </w:rPr>
                    </m:ctrlPr>
                  </m:fPr>
                  <m:num>
                    <m:r>
                      <w:rPr>
                        <w:rFonts w:ascii="Cambria Math" w:hAnsi="Cambria Math"/>
                      </w:rPr>
                      <m:t>IG(A)</m:t>
                    </m:r>
                  </m:num>
                  <m:den>
                    <m:r>
                      <w:rPr>
                        <w:rFonts w:ascii="Cambria Math" w:hAnsi="Cambria Math"/>
                      </w:rPr>
                      <m:t>SplitInfo(A)</m:t>
                    </m:r>
                  </m:den>
                </m:f>
              </m:oMath>
            </m:oMathPara>
          </w:p>
        </w:tc>
        <w:tc>
          <w:tcPr>
            <w:tcW w:w="614" w:type="dxa"/>
            <w:vAlign w:val="center"/>
          </w:tcPr>
          <w:p w14:paraId="63F8A810" w14:textId="1DA9F87B" w:rsidR="00B643E8" w:rsidRPr="007055FA" w:rsidRDefault="00B643E8" w:rsidP="000426B0">
            <w:pPr>
              <w:spacing w:line="360" w:lineRule="auto"/>
              <w:jc w:val="center"/>
              <w:rPr>
                <w:color w:val="000000" w:themeColor="text1"/>
              </w:rPr>
            </w:pPr>
            <w:r w:rsidRPr="007055FA">
              <w:rPr>
                <w:color w:val="000000" w:themeColor="text1"/>
              </w:rPr>
              <w:t>(</w:t>
            </w:r>
            <w:r>
              <w:rPr>
                <w:color w:val="000000" w:themeColor="text1"/>
              </w:rPr>
              <w:t>66</w:t>
            </w:r>
            <w:r w:rsidRPr="007055FA">
              <w:rPr>
                <w:color w:val="000000" w:themeColor="text1"/>
              </w:rPr>
              <w:t>)</w:t>
            </w:r>
          </w:p>
        </w:tc>
      </w:tr>
    </w:tbl>
    <w:p w14:paraId="7C8E7664" w14:textId="76C0D1A7" w:rsidR="00457737" w:rsidRDefault="00C37C0C" w:rsidP="001D0E8A">
      <w:pPr>
        <w:pStyle w:val="ListParagraph"/>
        <w:numPr>
          <w:ilvl w:val="0"/>
          <w:numId w:val="76"/>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i/>
          <w:iCs/>
          <w:kern w:val="0"/>
          <w14:ligatures w14:val="none"/>
        </w:rPr>
        <w:t xml:space="preserve">IG(A) </w:t>
      </w:r>
      <w:r>
        <w:rPr>
          <w:rFonts w:ascii="Times New Roman" w:eastAsia="Times New Roman" w:hAnsi="Times New Roman" w:cs="Times New Roman"/>
          <w:kern w:val="0"/>
          <w14:ligatures w14:val="none"/>
        </w:rPr>
        <w:t>represents the information gain for attribute A</w:t>
      </w:r>
    </w:p>
    <w:p w14:paraId="207290B9" w14:textId="1E4E2474" w:rsidR="00457737" w:rsidRPr="006E1E35" w:rsidRDefault="00C37C0C" w:rsidP="001D0E8A">
      <w:pPr>
        <w:pStyle w:val="ListParagraph"/>
        <w:numPr>
          <w:ilvl w:val="0"/>
          <w:numId w:val="76"/>
        </w:num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Pr>
          <w:rFonts w:ascii="Times New Roman" w:eastAsia="Times New Roman" w:hAnsi="Times New Roman" w:cs="Times New Roman"/>
          <w:i/>
          <w:iCs/>
          <w:kern w:val="0"/>
          <w14:ligatures w14:val="none"/>
        </w:rPr>
        <w:t>SplitInfo</w:t>
      </w:r>
      <w:proofErr w:type="spellEnd"/>
      <w:r>
        <w:rPr>
          <w:rFonts w:ascii="Times New Roman" w:eastAsia="Times New Roman" w:hAnsi="Times New Roman" w:cs="Times New Roman"/>
          <w:i/>
          <w:iCs/>
          <w:kern w:val="0"/>
          <w14:ligatures w14:val="none"/>
        </w:rPr>
        <w:t xml:space="preserve">(A) </w:t>
      </w:r>
      <w:r>
        <w:rPr>
          <w:rFonts w:ascii="Times New Roman" w:eastAsia="Times New Roman" w:hAnsi="Times New Roman" w:cs="Times New Roman"/>
          <w:kern w:val="0"/>
          <w14:ligatures w14:val="none"/>
        </w:rPr>
        <w:t>measures the entropy of attribute A</w:t>
      </w:r>
    </w:p>
    <w:p w14:paraId="5B2E29B4" w14:textId="653A0C1F" w:rsidR="006E1E35" w:rsidRDefault="006E1E35" w:rsidP="00796A28">
      <w:pPr>
        <w:pStyle w:val="Heading4"/>
        <w:rPr>
          <w:rFonts w:ascii="Times New Roman" w:eastAsia="Times New Roman" w:hAnsi="Times New Roman" w:cs="Times New Roman"/>
          <w:b/>
          <w:bCs/>
          <w:i w:val="0"/>
          <w:iCs w:val="0"/>
          <w:color w:val="auto"/>
          <w:kern w:val="0"/>
          <w14:ligatures w14:val="none"/>
        </w:rPr>
      </w:pPr>
      <w:r w:rsidRPr="00474070">
        <w:rPr>
          <w:rFonts w:ascii="Times New Roman" w:eastAsia="Times New Roman" w:hAnsi="Times New Roman" w:cs="Times New Roman"/>
          <w:b/>
          <w:bCs/>
          <w:i w:val="0"/>
          <w:iCs w:val="0"/>
          <w:color w:val="000000" w:themeColor="text1"/>
          <w:kern w:val="0"/>
          <w14:ligatures w14:val="none"/>
        </w:rPr>
        <w:t>4.</w:t>
      </w:r>
      <w:r>
        <w:rPr>
          <w:rFonts w:ascii="Times New Roman" w:eastAsia="Times New Roman" w:hAnsi="Times New Roman" w:cs="Times New Roman"/>
          <w:b/>
          <w:bCs/>
          <w:i w:val="0"/>
          <w:iCs w:val="0"/>
          <w:color w:val="000000" w:themeColor="text1"/>
          <w:kern w:val="0"/>
          <w14:ligatures w14:val="none"/>
        </w:rPr>
        <w:t>4.2</w:t>
      </w:r>
      <w:r w:rsidRPr="00474070">
        <w:rPr>
          <w:rFonts w:ascii="Times New Roman" w:eastAsia="Times New Roman" w:hAnsi="Times New Roman" w:cs="Times New Roman"/>
          <w:b/>
          <w:bCs/>
          <w:i w:val="0"/>
          <w:iCs w:val="0"/>
          <w:color w:val="000000" w:themeColor="text1"/>
          <w:kern w:val="0"/>
          <w14:ligatures w14:val="none"/>
        </w:rPr>
        <w:t xml:space="preserve"> </w:t>
      </w:r>
      <w:r w:rsidR="00796A28" w:rsidRPr="00796A28">
        <w:rPr>
          <w:rFonts w:ascii="Times New Roman" w:eastAsia="Times New Roman" w:hAnsi="Times New Roman" w:cs="Times New Roman"/>
          <w:b/>
          <w:bCs/>
          <w:i w:val="0"/>
          <w:iCs w:val="0"/>
          <w:color w:val="auto"/>
          <w:kern w:val="0"/>
          <w14:ligatures w14:val="none"/>
        </w:rPr>
        <w:t>Distributed Edge Computing Architecture</w:t>
      </w:r>
    </w:p>
    <w:p w14:paraId="56CEEB85" w14:textId="1EF2F760" w:rsidR="006E1E35" w:rsidRDefault="00796A28" w:rsidP="00770641">
      <w:pPr>
        <w:spacing w:before="100" w:beforeAutospacing="1" w:after="100" w:afterAutospacing="1"/>
        <w:jc w:val="both"/>
      </w:pPr>
      <w:r>
        <w:t xml:space="preserve">With the utilization of edge computing, localized AI processing, distributing computational tasks </w:t>
      </w:r>
      <w:r w:rsidR="00A21D56">
        <w:t>across</w:t>
      </w:r>
      <w:r>
        <w:t xml:space="preserve"> multiple nodes, </w:t>
      </w:r>
      <w:r w:rsidR="00A21D56">
        <w:t>enables</w:t>
      </w:r>
      <w:r w:rsidR="0041227E">
        <w:fldChar w:fldCharType="begin"/>
      </w:r>
      <w:r w:rsidR="00770641">
        <w:instrText xml:space="preserve"> ADDIN ZOTERO_ITEM CSL_CITATION {"citationID":"a2d7l685mad","properties":{"formattedCitation":"[109]","plainCitation":"[109]","noteIndex":0},"citationItems":[{"id":1017,"uris":["http://zotero.org/users/9870935/items/HXP22PSB"],"itemData":{"id":1017,"type":"article-journal","abstract":"With the continuous promotion of digital transformation in the field of power transformation, the diversification of application scenarios, and the scale of pilot construction, the real-time, concurrency, and security requirements for data fusion and application support of the power monitoring system, management information system, and other business platforms are getting higher and higher, and this paper puts forward a high concurrency and availability “cloud-side-end collaboration” based on edge computing. This paper proposes a high concurrency and availability “cloud, edge and end collaboration” architecture based on edge computing for substation operation support systems. First, this paper summarizes the development status of domestic substation operation support systems and analyzes the advantages and disadvantages of various technical architectures. Then, a “cloud-side-end cooperative” substation operation support system architecture with “high real-time, high concurrency, high security and high stability” is proposed, which focuses on remote inspection, remote operation, and remote safety control of substation businesses from the perspective of engineering applications. It realizes transparent monitoring of equipment operation, unified management of operation data, and integration of production command and decision-making; solves the problems of dispersed coexistence of multiple systems for dispatching, monitoring, analysis, management, and other businesses, switching between multiple systems, and insufficient real-time and stability of the system; and controls the risks of the grid, reduces the potential safety hazards, and solves the contradiction between the continuous growth of the grid equipment and the shortage of production personnel. The results of engineering application examples show that the proposed architecture compared with the existing system architecture has greater advantages and can meet the requirements of large-scale access to the substation, with feasible popularization and application.","container-title":"Energies","DOI":"10.3390/en17010194","ISSN":"1996-1073","issue":"1","journalAbbreviation":"Energies","language":"en","license":"https://creativecommons.org/licenses/by/4.0/","page":"194","source":"DOI.org (Crossref)","title":"Research on Edge-Computing-Based High Concurrency and Availability “Cloud, Edge, and End Collaboration” Substation Operation Support System and Applications","volume":"17","author":[{"family":"Long","given":"Yun"},{"family":"Bao","given":"Yude"},{"family":"Zeng","given":"Linjun"}],"issued":{"date-parts":[["2023",12,29]]}}}],"schema":"https://github.com/citation-style-language/schema/raw/master/csl-citation.json"} </w:instrText>
      </w:r>
      <w:r w:rsidR="0041227E">
        <w:fldChar w:fldCharType="separate"/>
      </w:r>
      <w:r w:rsidR="00770641" w:rsidRPr="00770641">
        <w:rPr>
          <w:rFonts w:eastAsiaTheme="minorHAnsi"/>
        </w:rPr>
        <w:t>[109]</w:t>
      </w:r>
      <w:r w:rsidR="0041227E">
        <w:fldChar w:fldCharType="end"/>
      </w:r>
      <w:r w:rsidR="00A21D56">
        <w:t>. This technology matters as it runs a lightweight neural network: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
        <w:gridCol w:w="8183"/>
        <w:gridCol w:w="616"/>
      </w:tblGrid>
      <w:tr w:rsidR="00B643E8" w:rsidRPr="007055FA" w14:paraId="20B44FDA" w14:textId="77777777" w:rsidTr="000426B0">
        <w:tc>
          <w:tcPr>
            <w:tcW w:w="553" w:type="dxa"/>
            <w:vAlign w:val="center"/>
          </w:tcPr>
          <w:p w14:paraId="209DFA77" w14:textId="77777777" w:rsidR="00B643E8" w:rsidRPr="007055FA" w:rsidRDefault="00B643E8" w:rsidP="000426B0">
            <w:pPr>
              <w:spacing w:line="360" w:lineRule="auto"/>
              <w:jc w:val="center"/>
              <w:rPr>
                <w:color w:val="000000" w:themeColor="text1"/>
              </w:rPr>
            </w:pPr>
          </w:p>
        </w:tc>
        <w:tc>
          <w:tcPr>
            <w:tcW w:w="8183" w:type="dxa"/>
            <w:vAlign w:val="center"/>
          </w:tcPr>
          <w:p w14:paraId="679E6305" w14:textId="3D0665FE" w:rsidR="00B643E8" w:rsidRPr="00B643E8" w:rsidRDefault="00000000" w:rsidP="00E203E8">
            <w:pPr>
              <w:spacing w:before="100" w:beforeAutospacing="1" w:after="100" w:afterAutospacing="1"/>
              <w:jc w:val="both"/>
            </w:pPr>
            <m:oMathPara>
              <m:oMath>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e>
                </m:d>
              </m:oMath>
            </m:oMathPara>
          </w:p>
        </w:tc>
        <w:tc>
          <w:tcPr>
            <w:tcW w:w="614" w:type="dxa"/>
            <w:vAlign w:val="center"/>
          </w:tcPr>
          <w:p w14:paraId="4249B512" w14:textId="77F8916C" w:rsidR="00B643E8" w:rsidRPr="007055FA" w:rsidRDefault="00B643E8" w:rsidP="000426B0">
            <w:pPr>
              <w:spacing w:line="360" w:lineRule="auto"/>
              <w:jc w:val="center"/>
              <w:rPr>
                <w:color w:val="000000" w:themeColor="text1"/>
              </w:rPr>
            </w:pPr>
            <w:r w:rsidRPr="007055FA">
              <w:rPr>
                <w:color w:val="000000" w:themeColor="text1"/>
              </w:rPr>
              <w:t>(</w:t>
            </w:r>
            <w:r>
              <w:rPr>
                <w:color w:val="000000" w:themeColor="text1"/>
              </w:rPr>
              <w:t>67</w:t>
            </w:r>
            <w:r w:rsidRPr="007055FA">
              <w:rPr>
                <w:color w:val="000000" w:themeColor="text1"/>
              </w:rPr>
              <w:t>)</w:t>
            </w:r>
          </w:p>
        </w:tc>
      </w:tr>
    </w:tbl>
    <w:p w14:paraId="4395457A" w14:textId="7DD4BB57" w:rsidR="00A21D56" w:rsidRDefault="00000000" w:rsidP="001D0E8A">
      <w:pPr>
        <w:pStyle w:val="ListParagraph"/>
        <w:numPr>
          <w:ilvl w:val="0"/>
          <w:numId w:val="77"/>
        </w:numPr>
        <w:spacing w:before="100" w:beforeAutospacing="1" w:after="100" w:afterAutospacing="1" w:line="240" w:lineRule="auto"/>
        <w:jc w:val="both"/>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i</m:t>
            </m:r>
          </m:sub>
        </m:sSub>
      </m:oMath>
      <w:r w:rsidR="002455F0">
        <w:rPr>
          <w:rFonts w:ascii="Times New Roman" w:eastAsia="Times New Roman" w:hAnsi="Times New Roman" w:cs="Times New Roman"/>
          <w:kern w:val="0"/>
          <w14:ligatures w14:val="none"/>
        </w:rPr>
        <w:t xml:space="preserve"> is the output at the i</w:t>
      </w:r>
      <w:proofErr w:type="spellStart"/>
      <w:r w:rsidR="002455F0" w:rsidRPr="002455F0">
        <w:rPr>
          <w:rFonts w:ascii="Times New Roman" w:eastAsia="Times New Roman" w:hAnsi="Times New Roman" w:cs="Times New Roman"/>
          <w:kern w:val="0"/>
          <w:vertAlign w:val="superscript"/>
          <w14:ligatures w14:val="none"/>
        </w:rPr>
        <w:t>th</w:t>
      </w:r>
      <w:proofErr w:type="spellEnd"/>
      <w:r w:rsidR="002455F0">
        <w:rPr>
          <w:rFonts w:ascii="Times New Roman" w:eastAsia="Times New Roman" w:hAnsi="Times New Roman" w:cs="Times New Roman"/>
          <w:kern w:val="0"/>
          <w14:ligatures w14:val="none"/>
        </w:rPr>
        <w:t xml:space="preserve"> edge node.</w:t>
      </w:r>
    </w:p>
    <w:p w14:paraId="4F5B8022" w14:textId="3698835C" w:rsidR="00813259" w:rsidRDefault="00000000" w:rsidP="001D0E8A">
      <w:pPr>
        <w:pStyle w:val="ListParagraph"/>
        <w:numPr>
          <w:ilvl w:val="0"/>
          <w:numId w:val="77"/>
        </w:numPr>
        <w:spacing w:before="100" w:beforeAutospacing="1" w:after="100" w:afterAutospacing="1" w:line="240" w:lineRule="auto"/>
        <w:jc w:val="both"/>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i</m:t>
            </m:r>
          </m:sub>
        </m:sSub>
      </m:oMath>
      <w:r w:rsidR="00D57CFD">
        <w:rPr>
          <w:rFonts w:ascii="Times New Roman" w:eastAsia="Times New Roman" w:hAnsi="Times New Roman" w:cs="Times New Roman"/>
          <w:kern w:val="0"/>
          <w14:ligatures w14:val="none"/>
        </w:rPr>
        <w:t xml:space="preserve"> is the activation function</w:t>
      </w:r>
    </w:p>
    <w:p w14:paraId="7843B891" w14:textId="17F4B2A2" w:rsidR="00457737" w:rsidRPr="00EA7AE9" w:rsidRDefault="00000000" w:rsidP="00EA7AE9">
      <w:pPr>
        <w:pStyle w:val="ListParagraph"/>
        <w:numPr>
          <w:ilvl w:val="0"/>
          <w:numId w:val="77"/>
        </w:numPr>
        <w:spacing w:before="100" w:beforeAutospacing="1" w:after="100" w:afterAutospacing="1" w:line="240" w:lineRule="auto"/>
        <w:jc w:val="both"/>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 xml:space="preserve"> </m:t>
        </m:r>
      </m:oMath>
      <w:r w:rsidR="00D57CFD">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sub>
        </m:sSub>
      </m:oMath>
      <w:r w:rsidR="00D57CFD">
        <w:rPr>
          <w:rFonts w:ascii="Times New Roman" w:eastAsia="Times New Roman" w:hAnsi="Times New Roman" w:cs="Times New Roman"/>
          <w:kern w:val="0"/>
          <w14:ligatures w14:val="none"/>
        </w:rPr>
        <w:t xml:space="preserve"> </w:t>
      </w:r>
      <w:r w:rsidR="00F1477E">
        <w:rPr>
          <w:rFonts w:ascii="Times New Roman" w:eastAsia="Times New Roman" w:hAnsi="Times New Roman" w:cs="Times New Roman"/>
          <w:kern w:val="0"/>
          <w14:ligatures w14:val="none"/>
        </w:rPr>
        <w:t>represent the weight matrix and input vector, respectively</w:t>
      </w:r>
    </w:p>
    <w:p w14:paraId="24BAF69D" w14:textId="4A767965" w:rsidR="00B5340E" w:rsidRDefault="00B5340E" w:rsidP="00B5340E">
      <w:pPr>
        <w:pStyle w:val="Heading4"/>
        <w:rPr>
          <w:rFonts w:ascii="Times New Roman" w:eastAsia="Times New Roman" w:hAnsi="Times New Roman" w:cs="Times New Roman"/>
          <w:b/>
          <w:bCs/>
          <w:i w:val="0"/>
          <w:iCs w:val="0"/>
          <w:color w:val="auto"/>
          <w:kern w:val="0"/>
          <w14:ligatures w14:val="none"/>
        </w:rPr>
      </w:pPr>
      <w:r w:rsidRPr="00474070">
        <w:rPr>
          <w:rFonts w:ascii="Times New Roman" w:eastAsia="Times New Roman" w:hAnsi="Times New Roman" w:cs="Times New Roman"/>
          <w:b/>
          <w:bCs/>
          <w:i w:val="0"/>
          <w:iCs w:val="0"/>
          <w:color w:val="000000" w:themeColor="text1"/>
          <w:kern w:val="0"/>
          <w14:ligatures w14:val="none"/>
        </w:rPr>
        <w:t>4.</w:t>
      </w:r>
      <w:r>
        <w:rPr>
          <w:rFonts w:ascii="Times New Roman" w:eastAsia="Times New Roman" w:hAnsi="Times New Roman" w:cs="Times New Roman"/>
          <w:b/>
          <w:bCs/>
          <w:i w:val="0"/>
          <w:iCs w:val="0"/>
          <w:color w:val="000000" w:themeColor="text1"/>
          <w:kern w:val="0"/>
          <w14:ligatures w14:val="none"/>
        </w:rPr>
        <w:t>4.3</w:t>
      </w:r>
      <w:r w:rsidRPr="00474070">
        <w:rPr>
          <w:rFonts w:ascii="Times New Roman" w:eastAsia="Times New Roman" w:hAnsi="Times New Roman" w:cs="Times New Roman"/>
          <w:b/>
          <w:bCs/>
          <w:i w:val="0"/>
          <w:iCs w:val="0"/>
          <w:color w:val="000000" w:themeColor="text1"/>
          <w:kern w:val="0"/>
          <w14:ligatures w14:val="none"/>
        </w:rPr>
        <w:t xml:space="preserve"> </w:t>
      </w:r>
      <w:r>
        <w:rPr>
          <w:rFonts w:ascii="Times New Roman" w:eastAsia="Times New Roman" w:hAnsi="Times New Roman" w:cs="Times New Roman"/>
          <w:b/>
          <w:bCs/>
          <w:i w:val="0"/>
          <w:iCs w:val="0"/>
          <w:color w:val="auto"/>
          <w:kern w:val="0"/>
          <w14:ligatures w14:val="none"/>
        </w:rPr>
        <w:t>IoT-Integrated Monitoring System</w:t>
      </w:r>
    </w:p>
    <w:p w14:paraId="4F3C1507" w14:textId="7122C18E" w:rsidR="00B5340E" w:rsidRDefault="003C4156" w:rsidP="00770641">
      <w:r>
        <w:t>A hierarchical data processing approach is utilized in the IoT-driven monitoring</w:t>
      </w:r>
      <w:r w:rsidR="0085193E">
        <w:fldChar w:fldCharType="begin"/>
      </w:r>
      <w:r w:rsidR="00770641">
        <w:instrText xml:space="preserve"> ADDIN ZOTERO_ITEM CSL_CITATION {"citationID":"adphk9s5an","properties":{"formattedCitation":"[110]","plainCitation":"[110]","noteIndex":0},"citationItems":[{"id":1016,"uris":["http://zotero.org/users/9870935/items/I4KD4YED"],"itemData":{"id":1016,"type":"article-journal","abstract":"Recent advancements in network-connected devices have led to a rapid increase in the deployment of smart devices and enhanced grid connectivity, resulting in a surge in data generation and expanded deployment to the edge of systems. Classic cloud computing infrastructures are increasingly challenged by the demands for large bandwidth, low latency, fast response speed, and strong security. Therefore, edge computing has emerged as a critical technology to address these challenges, gaining widespread adoption across various sectors. This paper introduces the advent and capabilities of edge computing, reviews its state-of-the-art architectural advancements, and explores its communication techniques. A comprehensive analysis of edge computing technologies is also presented. Furthermore, this paper highlights the transformative role of edge computing in various areas, particularly emphasizing its role in power systems. It summarizes edge computing applications in power systems that are oriented from the architectures, such as power system monitoring, smart meter management, data collection and analysis, resource management, etc. Additionally, the paper discusses the future opportunities of edge computing in enhancing power system applications.","container-title":"Energies","DOI":"10.3390/en17133230","ISSN":"1996-1073","issue":"13","journalAbbreviation":"Energies","language":"en","license":"https://creativecommons.org/licenses/by/4.0/","page":"3230","source":"DOI.org (Crossref)","title":"A Review of Edge Computing Technology and Its Applications in Power Systems","volume":"17","author":[{"family":"Liang","given":"Shiyang"},{"family":"Jin","given":"Shuangshuang"},{"family":"Chen","given":"Yousu"}],"issued":{"date-parts":[["2024",7,1]]}}}],"schema":"https://github.com/citation-style-language/schema/raw/master/csl-citation.json"} </w:instrText>
      </w:r>
      <w:r w:rsidR="0085193E">
        <w:fldChar w:fldCharType="separate"/>
      </w:r>
      <w:r w:rsidR="00770641" w:rsidRPr="00770641">
        <w:rPr>
          <w:rFonts w:eastAsiaTheme="minorHAnsi"/>
        </w:rPr>
        <w:t>[110]</w:t>
      </w:r>
      <w:r w:rsidR="0085193E">
        <w:fldChar w:fldCharType="end"/>
      </w:r>
      <w:r>
        <w:t xml:space="preserve"> framework:</w:t>
      </w:r>
    </w:p>
    <w:p w14:paraId="06A9C1BE" w14:textId="2DFF2ECD" w:rsidR="003C4156" w:rsidRDefault="003C4156" w:rsidP="001D0E8A">
      <w:pPr>
        <w:pStyle w:val="ListParagraph"/>
        <w:numPr>
          <w:ilvl w:val="0"/>
          <w:numId w:val="78"/>
        </w:numPr>
        <w:jc w:val="both"/>
        <w:rPr>
          <w:rFonts w:ascii="Times New Roman" w:hAnsi="Times New Roman" w:cs="Times New Roman"/>
        </w:rPr>
      </w:pPr>
      <w:r>
        <w:rPr>
          <w:rFonts w:ascii="Times New Roman" w:hAnsi="Times New Roman" w:cs="Times New Roman"/>
          <w:b/>
          <w:bCs/>
        </w:rPr>
        <w:t xml:space="preserve">Sensor Layer: </w:t>
      </w:r>
      <w:r>
        <w:rPr>
          <w:rFonts w:ascii="Times New Roman" w:hAnsi="Times New Roman" w:cs="Times New Roman"/>
        </w:rPr>
        <w:t>Captures high-resolution voltage and current waveforms</w:t>
      </w:r>
    </w:p>
    <w:p w14:paraId="465A11B1" w14:textId="4F342D74" w:rsidR="003C4156" w:rsidRDefault="003C4156" w:rsidP="001D0E8A">
      <w:pPr>
        <w:pStyle w:val="ListParagraph"/>
        <w:numPr>
          <w:ilvl w:val="0"/>
          <w:numId w:val="78"/>
        </w:numPr>
        <w:jc w:val="both"/>
        <w:rPr>
          <w:rFonts w:ascii="Times New Roman" w:hAnsi="Times New Roman" w:cs="Times New Roman"/>
        </w:rPr>
      </w:pPr>
      <w:r>
        <w:rPr>
          <w:rFonts w:ascii="Times New Roman" w:hAnsi="Times New Roman" w:cs="Times New Roman"/>
          <w:b/>
          <w:bCs/>
        </w:rPr>
        <w:t>Edge Processing Layer:</w:t>
      </w:r>
      <w:r>
        <w:rPr>
          <w:rFonts w:ascii="Times New Roman" w:hAnsi="Times New Roman" w:cs="Times New Roman"/>
        </w:rPr>
        <w:t xml:space="preserve"> </w:t>
      </w:r>
      <w:r w:rsidR="00D135C6">
        <w:rPr>
          <w:rFonts w:ascii="Times New Roman" w:hAnsi="Times New Roman" w:cs="Times New Roman"/>
        </w:rPr>
        <w:t>Performs the local analyzed with lightweight neural networks</w:t>
      </w:r>
    </w:p>
    <w:p w14:paraId="3BBB405D" w14:textId="722030CC" w:rsidR="00D135C6" w:rsidRDefault="00D135C6" w:rsidP="001D0E8A">
      <w:pPr>
        <w:pStyle w:val="ListParagraph"/>
        <w:numPr>
          <w:ilvl w:val="0"/>
          <w:numId w:val="78"/>
        </w:numPr>
        <w:jc w:val="both"/>
        <w:rPr>
          <w:rFonts w:ascii="Times New Roman" w:hAnsi="Times New Roman" w:cs="Times New Roman"/>
        </w:rPr>
      </w:pPr>
      <w:r>
        <w:rPr>
          <w:rFonts w:ascii="Times New Roman" w:hAnsi="Times New Roman" w:cs="Times New Roman"/>
          <w:b/>
          <w:bCs/>
        </w:rPr>
        <w:t>Fog Computing Layer:</w:t>
      </w:r>
      <w:r>
        <w:rPr>
          <w:rFonts w:ascii="Times New Roman" w:hAnsi="Times New Roman" w:cs="Times New Roman"/>
        </w:rPr>
        <w:t xml:space="preserve"> Manages regional coordination and preliminary analytics</w:t>
      </w:r>
    </w:p>
    <w:p w14:paraId="49FA5C7D" w14:textId="3DAD9FF2" w:rsidR="00B5340E" w:rsidRPr="00EF3DD8" w:rsidRDefault="00D135C6" w:rsidP="001D0E8A">
      <w:pPr>
        <w:pStyle w:val="ListParagraph"/>
        <w:numPr>
          <w:ilvl w:val="0"/>
          <w:numId w:val="78"/>
        </w:numPr>
        <w:jc w:val="both"/>
        <w:rPr>
          <w:rFonts w:ascii="Times New Roman" w:hAnsi="Times New Roman" w:cs="Times New Roman"/>
        </w:rPr>
      </w:pPr>
      <w:r>
        <w:rPr>
          <w:rFonts w:ascii="Times New Roman" w:hAnsi="Times New Roman" w:cs="Times New Roman"/>
          <w:b/>
          <w:bCs/>
        </w:rPr>
        <w:lastRenderedPageBreak/>
        <w:t>Cloud Computing Layer:</w:t>
      </w:r>
      <w:r>
        <w:rPr>
          <w:rFonts w:ascii="Times New Roman" w:hAnsi="Times New Roman" w:cs="Times New Roman"/>
        </w:rPr>
        <w:t xml:space="preserve"> Conducts system-wide alongside with the in-depth analysis</w:t>
      </w:r>
    </w:p>
    <w:p w14:paraId="45250D01" w14:textId="6C269FC1" w:rsidR="00EF3DD8" w:rsidRDefault="00EF3DD8" w:rsidP="00434C32">
      <w:pPr>
        <w:pStyle w:val="Heading4"/>
        <w:rPr>
          <w:rFonts w:ascii="Times New Roman" w:eastAsia="Times New Roman" w:hAnsi="Times New Roman" w:cs="Times New Roman"/>
          <w:b/>
          <w:bCs/>
          <w:i w:val="0"/>
          <w:iCs w:val="0"/>
          <w:color w:val="auto"/>
          <w:kern w:val="0"/>
          <w14:ligatures w14:val="none"/>
        </w:rPr>
      </w:pPr>
      <w:r w:rsidRPr="00474070">
        <w:rPr>
          <w:rFonts w:ascii="Times New Roman" w:eastAsia="Times New Roman" w:hAnsi="Times New Roman" w:cs="Times New Roman"/>
          <w:b/>
          <w:bCs/>
          <w:i w:val="0"/>
          <w:iCs w:val="0"/>
          <w:color w:val="000000" w:themeColor="text1"/>
          <w:kern w:val="0"/>
          <w14:ligatures w14:val="none"/>
        </w:rPr>
        <w:t>4.</w:t>
      </w:r>
      <w:r w:rsidR="00434C32">
        <w:rPr>
          <w:rFonts w:ascii="Times New Roman" w:eastAsia="Times New Roman" w:hAnsi="Times New Roman" w:cs="Times New Roman"/>
          <w:b/>
          <w:bCs/>
          <w:i w:val="0"/>
          <w:iCs w:val="0"/>
          <w:color w:val="000000" w:themeColor="text1"/>
          <w:kern w:val="0"/>
          <w14:ligatures w14:val="none"/>
        </w:rPr>
        <w:t>5</w:t>
      </w:r>
      <w:r w:rsidRPr="00474070">
        <w:rPr>
          <w:rFonts w:ascii="Times New Roman" w:eastAsia="Times New Roman" w:hAnsi="Times New Roman" w:cs="Times New Roman"/>
          <w:b/>
          <w:bCs/>
          <w:i w:val="0"/>
          <w:iCs w:val="0"/>
          <w:color w:val="000000" w:themeColor="text1"/>
          <w:kern w:val="0"/>
          <w14:ligatures w14:val="none"/>
        </w:rPr>
        <w:t xml:space="preserve"> </w:t>
      </w:r>
      <w:r w:rsidR="00434C32" w:rsidRPr="00434C32">
        <w:rPr>
          <w:rFonts w:ascii="Times New Roman" w:eastAsia="Times New Roman" w:hAnsi="Times New Roman" w:cs="Times New Roman"/>
          <w:b/>
          <w:bCs/>
          <w:i w:val="0"/>
          <w:iCs w:val="0"/>
          <w:color w:val="auto"/>
          <w:kern w:val="0"/>
          <w14:ligatures w14:val="none"/>
        </w:rPr>
        <w:t>Optimization Strategies for Power Quality Systems</w:t>
      </w:r>
    </w:p>
    <w:p w14:paraId="22E1A288" w14:textId="5FCC3DF0" w:rsidR="00EF3DD8" w:rsidRDefault="00434C32" w:rsidP="00B5340E">
      <w:pPr>
        <w:spacing w:before="100" w:beforeAutospacing="1" w:after="100" w:afterAutospacing="1"/>
        <w:jc w:val="both"/>
        <w:rPr>
          <w:lang w:bidi="fa-IR"/>
        </w:rPr>
      </w:pPr>
      <w:r>
        <w:rPr>
          <w:lang w:bidi="fa-IR"/>
        </w:rPr>
        <w:t xml:space="preserve">The main usage of AI-driven systems is the improvement in the power quality, enabling precise parameter tuning and efficient system configuration. </w:t>
      </w:r>
    </w:p>
    <w:p w14:paraId="20CBAD38" w14:textId="534D87EC" w:rsidR="00434C32" w:rsidRDefault="00434C32" w:rsidP="001166A6">
      <w:pPr>
        <w:pStyle w:val="Heading4"/>
        <w:rPr>
          <w:rFonts w:ascii="Times New Roman" w:eastAsia="Times New Roman" w:hAnsi="Times New Roman" w:cs="Times New Roman"/>
          <w:b/>
          <w:bCs/>
          <w:i w:val="0"/>
          <w:iCs w:val="0"/>
          <w:color w:val="auto"/>
          <w:kern w:val="0"/>
          <w14:ligatures w14:val="none"/>
        </w:rPr>
      </w:pPr>
      <w:r w:rsidRPr="00474070">
        <w:rPr>
          <w:rFonts w:ascii="Times New Roman" w:eastAsia="Times New Roman" w:hAnsi="Times New Roman" w:cs="Times New Roman"/>
          <w:b/>
          <w:bCs/>
          <w:i w:val="0"/>
          <w:iCs w:val="0"/>
          <w:color w:val="000000" w:themeColor="text1"/>
          <w:kern w:val="0"/>
          <w14:ligatures w14:val="none"/>
        </w:rPr>
        <w:t>4.</w:t>
      </w:r>
      <w:r>
        <w:rPr>
          <w:rFonts w:ascii="Times New Roman" w:eastAsia="Times New Roman" w:hAnsi="Times New Roman" w:cs="Times New Roman"/>
          <w:b/>
          <w:bCs/>
          <w:i w:val="0"/>
          <w:iCs w:val="0"/>
          <w:color w:val="000000" w:themeColor="text1"/>
          <w:kern w:val="0"/>
          <w14:ligatures w14:val="none"/>
        </w:rPr>
        <w:t>5.1</w:t>
      </w:r>
      <w:r w:rsidRPr="00474070">
        <w:rPr>
          <w:rFonts w:ascii="Times New Roman" w:eastAsia="Times New Roman" w:hAnsi="Times New Roman" w:cs="Times New Roman"/>
          <w:b/>
          <w:bCs/>
          <w:i w:val="0"/>
          <w:iCs w:val="0"/>
          <w:color w:val="000000" w:themeColor="text1"/>
          <w:kern w:val="0"/>
          <w14:ligatures w14:val="none"/>
        </w:rPr>
        <w:t xml:space="preserve"> </w:t>
      </w:r>
      <w:r w:rsidR="001166A6" w:rsidRPr="001166A6">
        <w:rPr>
          <w:rFonts w:ascii="Times New Roman" w:eastAsia="Times New Roman" w:hAnsi="Times New Roman" w:cs="Times New Roman"/>
          <w:b/>
          <w:bCs/>
          <w:i w:val="0"/>
          <w:iCs w:val="0"/>
          <w:color w:val="auto"/>
          <w:kern w:val="0"/>
          <w14:ligatures w14:val="none"/>
        </w:rPr>
        <w:t>Multi-Objective Optimization for FACTS Device Placement</w:t>
      </w:r>
    </w:p>
    <w:p w14:paraId="41BE277A" w14:textId="2E2880C7" w:rsidR="00434C32" w:rsidRDefault="001166A6" w:rsidP="00770641">
      <w:pPr>
        <w:spacing w:before="100" w:beforeAutospacing="1" w:after="100" w:afterAutospacing="1"/>
        <w:jc w:val="both"/>
        <w:rPr>
          <w:lang w:bidi="fa-IR"/>
        </w:rPr>
      </w:pPr>
      <w:r>
        <w:rPr>
          <w:lang w:bidi="fa-IR"/>
        </w:rPr>
        <w:t>The suitable placement of FACTS devices employs multi-objective optimization to balance conflicting objectives</w:t>
      </w:r>
      <w:r w:rsidR="0050320F">
        <w:rPr>
          <w:lang w:bidi="fa-IR"/>
        </w:rPr>
        <w:fldChar w:fldCharType="begin"/>
      </w:r>
      <w:r w:rsidR="00770641">
        <w:rPr>
          <w:lang w:bidi="fa-IR"/>
        </w:rPr>
        <w:instrText xml:space="preserve"> ADDIN ZOTERO_ITEM CSL_CITATION {"citationID":"a2n7k2tf57k","properties":{"formattedCitation":"[111]","plainCitation":"[111]","noteIndex":0},"citationItems":[{"id":1015,"uris":["http://zotero.org/users/9870935/items/PM88856W"],"itemData":{"id":1015,"type":"paper-conference","container-title":"2013 International Conference on Energy Efficient Technologies for Sustainability","DOI":"10.1109/ICEETS.2013.6533541","event-place":"Nagercoil","event-title":"2013 International Conference on Energy Efficient Technologies for Sustainability (ICEETS)","ISBN":"978-1-4673-6150-7","page":"1103-1112","publisher":"IEEE","publisher-place":"Nagercoil","source":"DOI.org (Crossref)","title":"Contribution of FACTS devices for VSC-OPF problem using Non- Dominated Sorting Genetic Algorithm -II","URL":"http://ieeexplore.ieee.org/document/6533541/","author":[{"family":"Panuganti","given":"S."},{"family":"Roselyn","given":"J. P."},{"family":"Dash","given":"S. S."},{"family":"Devaraj","given":"D."}],"accessed":{"date-parts":[["2025",4,13]]},"issued":{"date-parts":[["2013",4]]}}}],"schema":"https://github.com/citation-style-language/schema/raw/master/csl-citation.json"} </w:instrText>
      </w:r>
      <w:r w:rsidR="0050320F">
        <w:rPr>
          <w:lang w:bidi="fa-IR"/>
        </w:rPr>
        <w:fldChar w:fldCharType="separate"/>
      </w:r>
      <w:r w:rsidR="00770641" w:rsidRPr="00770641">
        <w:rPr>
          <w:rFonts w:eastAsiaTheme="minorHAnsi"/>
        </w:rPr>
        <w:t>[111]</w:t>
      </w:r>
      <w:r w:rsidR="0050320F">
        <w:rPr>
          <w:lang w:bidi="fa-IR"/>
        </w:rPr>
        <w:fldChar w:fldCharType="end"/>
      </w:r>
      <w:r>
        <w:rPr>
          <w:lang w:bidi="fa-IR"/>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
        <w:gridCol w:w="8183"/>
        <w:gridCol w:w="616"/>
      </w:tblGrid>
      <w:tr w:rsidR="006A3BC7" w:rsidRPr="007055FA" w14:paraId="1BDEF74C" w14:textId="77777777" w:rsidTr="000426B0">
        <w:tc>
          <w:tcPr>
            <w:tcW w:w="553" w:type="dxa"/>
            <w:vAlign w:val="center"/>
          </w:tcPr>
          <w:p w14:paraId="7801F48A" w14:textId="77777777" w:rsidR="006A3BC7" w:rsidRPr="007055FA" w:rsidRDefault="006A3BC7" w:rsidP="000426B0">
            <w:pPr>
              <w:spacing w:line="360" w:lineRule="auto"/>
              <w:jc w:val="center"/>
              <w:rPr>
                <w:color w:val="000000" w:themeColor="text1"/>
              </w:rPr>
            </w:pPr>
          </w:p>
        </w:tc>
        <w:tc>
          <w:tcPr>
            <w:tcW w:w="8183" w:type="dxa"/>
            <w:vAlign w:val="center"/>
          </w:tcPr>
          <w:p w14:paraId="7E0F5A0D" w14:textId="6ABC7F37" w:rsidR="006A3BC7" w:rsidRPr="00B643E8" w:rsidRDefault="00000000" w:rsidP="000426B0">
            <w:pPr>
              <w:spacing w:before="100" w:beforeAutospacing="1" w:after="100" w:afterAutospacing="1"/>
              <w:jc w:val="both"/>
            </w:pPr>
            <m:oMathPara>
              <m:oMath>
                <m:func>
                  <m:funcPr>
                    <m:ctrlPr>
                      <w:rPr>
                        <w:rFonts w:ascii="Cambria Math" w:hAnsi="Cambria Math"/>
                        <w:i/>
                      </w:rPr>
                    </m:ctrlPr>
                  </m:funcPr>
                  <m:fName>
                    <m:r>
                      <m:rPr>
                        <m:sty m:val="p"/>
                      </m:rPr>
                      <w:rPr>
                        <w:rFonts w:ascii="Cambria Math" w:hAnsi="Cambria Math"/>
                      </w:rPr>
                      <m:t>min</m:t>
                    </m:r>
                  </m:fName>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x</m:t>
                            </m:r>
                          </m:e>
                        </m:d>
                        <m:r>
                          <w:rPr>
                            <w:rFonts w:ascii="Cambria Math" w:hAnsi="Cambria Math"/>
                          </w:rPr>
                          <m:t>|</m:t>
                        </m:r>
                      </m:e>
                      <m:sup>
                        <m:r>
                          <w:rPr>
                            <w:rFonts w:ascii="Cambria Math" w:hAnsi="Cambria Math"/>
                          </w:rPr>
                          <m:t>T</m:t>
                        </m:r>
                      </m:sup>
                    </m:sSup>
                  </m:e>
                </m:func>
              </m:oMath>
            </m:oMathPara>
          </w:p>
        </w:tc>
        <w:tc>
          <w:tcPr>
            <w:tcW w:w="614" w:type="dxa"/>
            <w:vAlign w:val="center"/>
          </w:tcPr>
          <w:p w14:paraId="2DFE9D22" w14:textId="4F9C7108" w:rsidR="006A3BC7" w:rsidRPr="007055FA" w:rsidRDefault="006A3BC7" w:rsidP="000426B0">
            <w:pPr>
              <w:spacing w:line="360" w:lineRule="auto"/>
              <w:jc w:val="center"/>
              <w:rPr>
                <w:color w:val="000000" w:themeColor="text1"/>
              </w:rPr>
            </w:pPr>
            <w:r w:rsidRPr="007055FA">
              <w:rPr>
                <w:color w:val="000000" w:themeColor="text1"/>
              </w:rPr>
              <w:t>(</w:t>
            </w:r>
            <w:r>
              <w:rPr>
                <w:color w:val="000000" w:themeColor="text1"/>
              </w:rPr>
              <w:t>68</w:t>
            </w:r>
            <w:r w:rsidRPr="007055FA">
              <w:rPr>
                <w:color w:val="000000" w:themeColor="text1"/>
              </w:rPr>
              <w:t>)</w:t>
            </w:r>
          </w:p>
        </w:tc>
      </w:tr>
    </w:tbl>
    <w:p w14:paraId="499A6DF2" w14:textId="54700DC6" w:rsidR="001166A6" w:rsidRPr="00A92B9A" w:rsidRDefault="00000000" w:rsidP="00B5340E">
      <w:pPr>
        <w:spacing w:before="100" w:beforeAutospacing="1" w:after="100" w:afterAutospacing="1"/>
        <w:jc w:val="both"/>
        <w:rPr>
          <w:rFonts w:eastAsiaTheme="minorEastAsia"/>
          <w:lang w:bidi="fa-IR"/>
        </w:rPr>
      </w:pPr>
      <m:oMathPara>
        <m:oMath>
          <m:sSub>
            <m:sSubPr>
              <m:ctrlPr>
                <w:rPr>
                  <w:rFonts w:ascii="Cambria Math" w:hAnsi="Cambria Math"/>
                  <w:i/>
                  <w:lang w:bidi="fa-IR"/>
                </w:rPr>
              </m:ctrlPr>
            </m:sSubPr>
            <m:e>
              <m:r>
                <w:rPr>
                  <w:rFonts w:ascii="Cambria Math" w:hAnsi="Cambria Math"/>
                  <w:lang w:bidi="fa-IR"/>
                </w:rPr>
                <m:t>g</m:t>
              </m:r>
            </m:e>
            <m:sub>
              <m:r>
                <w:rPr>
                  <w:rFonts w:ascii="Cambria Math" w:hAnsi="Cambria Math"/>
                  <w:lang w:bidi="fa-IR"/>
                </w:rPr>
                <m:t>i</m:t>
              </m:r>
            </m:sub>
          </m:sSub>
          <m:d>
            <m:dPr>
              <m:ctrlPr>
                <w:rPr>
                  <w:rFonts w:ascii="Cambria Math" w:hAnsi="Cambria Math"/>
                  <w:i/>
                  <w:lang w:bidi="fa-IR"/>
                </w:rPr>
              </m:ctrlPr>
            </m:dPr>
            <m:e>
              <m:r>
                <w:rPr>
                  <w:rFonts w:ascii="Cambria Math" w:hAnsi="Cambria Math"/>
                  <w:lang w:bidi="fa-IR"/>
                </w:rPr>
                <m:t>x</m:t>
              </m:r>
            </m:e>
          </m:d>
          <m:r>
            <w:rPr>
              <w:rFonts w:ascii="Cambria Math" w:hAnsi="Cambria Math"/>
              <w:lang w:bidi="fa-IR"/>
            </w:rPr>
            <m:t>≤0, i=1,2,…,p</m:t>
          </m:r>
        </m:oMath>
      </m:oMathPara>
    </w:p>
    <w:p w14:paraId="1ECFAFFB" w14:textId="699EAB94" w:rsidR="00A92B9A" w:rsidRPr="00A92B9A" w:rsidRDefault="00000000" w:rsidP="00B5340E">
      <w:pPr>
        <w:spacing w:before="100" w:beforeAutospacing="1" w:after="100" w:afterAutospacing="1"/>
        <w:jc w:val="both"/>
        <w:rPr>
          <w:rFonts w:eastAsiaTheme="minorEastAsia"/>
          <w:rtl/>
          <w:lang w:bidi="fa-IR"/>
        </w:rPr>
      </w:pPr>
      <m:oMathPara>
        <m:oMath>
          <m:sSub>
            <m:sSubPr>
              <m:ctrlPr>
                <w:rPr>
                  <w:rFonts w:ascii="Cambria Math" w:eastAsiaTheme="minorEastAsia" w:hAnsi="Cambria Math"/>
                  <w:i/>
                  <w:lang w:bidi="fa-IR"/>
                </w:rPr>
              </m:ctrlPr>
            </m:sSubPr>
            <m:e>
              <m:r>
                <w:rPr>
                  <w:rFonts w:ascii="Cambria Math" w:eastAsiaTheme="minorEastAsia" w:hAnsi="Cambria Math"/>
                  <w:lang w:bidi="fa-IR"/>
                </w:rPr>
                <m:t>h</m:t>
              </m:r>
            </m:e>
            <m:sub>
              <m:r>
                <w:rPr>
                  <w:rFonts w:ascii="Cambria Math" w:eastAsiaTheme="minorEastAsia" w:hAnsi="Cambria Math"/>
                  <w:lang w:bidi="fa-IR"/>
                </w:rPr>
                <m:t>j</m:t>
              </m:r>
            </m:sub>
          </m:sSub>
          <m:d>
            <m:dPr>
              <m:ctrlPr>
                <w:rPr>
                  <w:rFonts w:ascii="Cambria Math" w:eastAsiaTheme="minorEastAsia" w:hAnsi="Cambria Math"/>
                  <w:i/>
                  <w:lang w:bidi="fa-IR"/>
                </w:rPr>
              </m:ctrlPr>
            </m:dPr>
            <m:e>
              <m:r>
                <w:rPr>
                  <w:rFonts w:ascii="Cambria Math" w:eastAsiaTheme="minorEastAsia" w:hAnsi="Cambria Math"/>
                  <w:lang w:bidi="fa-IR"/>
                </w:rPr>
                <m:t>x</m:t>
              </m:r>
            </m:e>
          </m:d>
          <m:r>
            <w:rPr>
              <w:rFonts w:ascii="Cambria Math" w:eastAsiaTheme="minorEastAsia" w:hAnsi="Cambria Math"/>
              <w:lang w:bidi="fa-IR"/>
            </w:rPr>
            <m:t>=0, j=1,2,…,q</m:t>
          </m:r>
        </m:oMath>
      </m:oMathPara>
    </w:p>
    <w:p w14:paraId="6424C334" w14:textId="784072ED" w:rsidR="00EA3359" w:rsidRDefault="0085468E" w:rsidP="00EA3359">
      <w:pPr>
        <w:spacing w:before="100" w:beforeAutospacing="1" w:after="100" w:afterAutospacing="1"/>
      </w:pPr>
      <w:r>
        <w:t>Common objective functions include:</w:t>
      </w:r>
    </w:p>
    <w:p w14:paraId="3A30E772" w14:textId="6ACD358F" w:rsidR="0085468E" w:rsidRDefault="00000000" w:rsidP="001D0E8A">
      <w:pPr>
        <w:pStyle w:val="ListParagraph"/>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1</m:t>
            </m:r>
          </m:sub>
        </m:sSub>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x</m:t>
            </m:r>
          </m:e>
        </m:d>
      </m:oMath>
      <w:r w:rsidR="0085468E">
        <w:rPr>
          <w:rFonts w:ascii="Times New Roman" w:eastAsia="Times New Roman" w:hAnsi="Times New Roman" w:cs="Times New Roman"/>
          <w:kern w:val="0"/>
          <w14:ligatures w14:val="none"/>
        </w:rPr>
        <w:t xml:space="preserve"> is the voltage sag mitigation</w:t>
      </w:r>
    </w:p>
    <w:p w14:paraId="753D0A1F" w14:textId="5A467B4D" w:rsidR="0085468E" w:rsidRDefault="00000000" w:rsidP="001D0E8A">
      <w:pPr>
        <w:pStyle w:val="ListParagraph"/>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2</m:t>
            </m:r>
          </m:sub>
        </m:sSub>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x</m:t>
            </m:r>
          </m:e>
        </m:d>
      </m:oMath>
      <w:r w:rsidR="0085468E">
        <w:rPr>
          <w:rFonts w:ascii="Times New Roman" w:eastAsia="Times New Roman" w:hAnsi="Times New Roman" w:cs="Times New Roman"/>
          <w:kern w:val="0"/>
          <w14:ligatures w14:val="none"/>
        </w:rPr>
        <w:t xml:space="preserve"> is the installation and operational costs</w:t>
      </w:r>
    </w:p>
    <w:p w14:paraId="395C0510" w14:textId="11D5DDD5" w:rsidR="0085468E" w:rsidRPr="00F845FA" w:rsidRDefault="00000000" w:rsidP="001D0E8A">
      <w:pPr>
        <w:pStyle w:val="ListParagraph"/>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3</m:t>
            </m:r>
          </m:sub>
        </m:sSub>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x</m:t>
            </m:r>
          </m:e>
        </m:d>
      </m:oMath>
      <w:r w:rsidR="0085468E">
        <w:rPr>
          <w:rFonts w:ascii="Times New Roman" w:eastAsia="Times New Roman" w:hAnsi="Times New Roman" w:cs="Times New Roman"/>
          <w:kern w:val="0"/>
          <w14:ligatures w14:val="none"/>
        </w:rPr>
        <w:t xml:space="preserve"> </w:t>
      </w:r>
      <w:proofErr w:type="gramStart"/>
      <w:r w:rsidR="0085468E">
        <w:rPr>
          <w:rFonts w:ascii="Times New Roman" w:eastAsia="Times New Roman" w:hAnsi="Times New Roman" w:cs="Times New Roman"/>
          <w:kern w:val="0"/>
          <w14:ligatures w14:val="none"/>
        </w:rPr>
        <w:t>is</w:t>
      </w:r>
      <w:proofErr w:type="gramEnd"/>
      <w:r w:rsidR="0085468E">
        <w:rPr>
          <w:rFonts w:ascii="Times New Roman" w:eastAsia="Times New Roman" w:hAnsi="Times New Roman" w:cs="Times New Roman"/>
          <w:kern w:val="0"/>
          <w14:ligatures w14:val="none"/>
        </w:rPr>
        <w:t xml:space="preserve"> the power system losses</w:t>
      </w:r>
    </w:p>
    <w:p w14:paraId="2BF078E6" w14:textId="7AA6DD8D" w:rsidR="00F845FA" w:rsidRDefault="00F845FA" w:rsidP="00212E31">
      <w:pPr>
        <w:pStyle w:val="Heading4"/>
        <w:rPr>
          <w:rFonts w:ascii="Times New Roman" w:eastAsia="Times New Roman" w:hAnsi="Times New Roman" w:cs="Times New Roman"/>
          <w:b/>
          <w:bCs/>
          <w:i w:val="0"/>
          <w:iCs w:val="0"/>
          <w:color w:val="auto"/>
          <w:kern w:val="0"/>
          <w14:ligatures w14:val="none"/>
        </w:rPr>
      </w:pPr>
      <w:r w:rsidRPr="00474070">
        <w:rPr>
          <w:rFonts w:ascii="Times New Roman" w:eastAsia="Times New Roman" w:hAnsi="Times New Roman" w:cs="Times New Roman"/>
          <w:b/>
          <w:bCs/>
          <w:i w:val="0"/>
          <w:iCs w:val="0"/>
          <w:color w:val="000000" w:themeColor="text1"/>
          <w:kern w:val="0"/>
          <w14:ligatures w14:val="none"/>
        </w:rPr>
        <w:t>4.</w:t>
      </w:r>
      <w:r>
        <w:rPr>
          <w:rFonts w:ascii="Times New Roman" w:eastAsia="Times New Roman" w:hAnsi="Times New Roman" w:cs="Times New Roman"/>
          <w:b/>
          <w:bCs/>
          <w:i w:val="0"/>
          <w:iCs w:val="0"/>
          <w:color w:val="000000" w:themeColor="text1"/>
          <w:kern w:val="0"/>
          <w14:ligatures w14:val="none"/>
        </w:rPr>
        <w:t>5.</w:t>
      </w:r>
      <w:r w:rsidR="008F1C47">
        <w:rPr>
          <w:rFonts w:ascii="Times New Roman" w:eastAsia="Times New Roman" w:hAnsi="Times New Roman" w:cs="Times New Roman"/>
          <w:b/>
          <w:bCs/>
          <w:i w:val="0"/>
          <w:iCs w:val="0"/>
          <w:color w:val="000000" w:themeColor="text1"/>
          <w:kern w:val="0"/>
          <w14:ligatures w14:val="none"/>
        </w:rPr>
        <w:t>2</w:t>
      </w:r>
      <w:r w:rsidRPr="00474070">
        <w:rPr>
          <w:rFonts w:ascii="Times New Roman" w:eastAsia="Times New Roman" w:hAnsi="Times New Roman" w:cs="Times New Roman"/>
          <w:b/>
          <w:bCs/>
          <w:i w:val="0"/>
          <w:iCs w:val="0"/>
          <w:color w:val="000000" w:themeColor="text1"/>
          <w:kern w:val="0"/>
          <w14:ligatures w14:val="none"/>
        </w:rPr>
        <w:t xml:space="preserve"> </w:t>
      </w:r>
      <w:r w:rsidR="00212E31" w:rsidRPr="00212E31">
        <w:rPr>
          <w:rFonts w:ascii="Times New Roman" w:eastAsia="Times New Roman" w:hAnsi="Times New Roman" w:cs="Times New Roman"/>
          <w:b/>
          <w:bCs/>
          <w:i w:val="0"/>
          <w:iCs w:val="0"/>
          <w:color w:val="auto"/>
          <w:kern w:val="0"/>
          <w14:ligatures w14:val="none"/>
        </w:rPr>
        <w:t>Metaheuristic Algorithms for Controller Parameter Optimization</w:t>
      </w:r>
    </w:p>
    <w:p w14:paraId="7C4B90EA" w14:textId="4ED922D2" w:rsidR="00EA3359" w:rsidRDefault="007E24A8" w:rsidP="00EA3359">
      <w:pPr>
        <w:spacing w:before="100" w:beforeAutospacing="1" w:after="100" w:afterAutospacing="1"/>
      </w:pPr>
      <w:r>
        <w:t xml:space="preserve">Metaheuristic optimization techniques fine-tune controller parameters in PQ systems for the enhanced performance and reliability. </w:t>
      </w:r>
    </w:p>
    <w:p w14:paraId="465CD7BE" w14:textId="6A253771" w:rsidR="008C6D22" w:rsidRDefault="008C6D22" w:rsidP="001C4004">
      <w:pPr>
        <w:pStyle w:val="Heading4"/>
        <w:rPr>
          <w:rFonts w:ascii="Times New Roman" w:eastAsia="Times New Roman" w:hAnsi="Times New Roman" w:cs="Times New Roman"/>
          <w:b/>
          <w:bCs/>
          <w:i w:val="0"/>
          <w:iCs w:val="0"/>
          <w:color w:val="auto"/>
          <w:kern w:val="0"/>
          <w14:ligatures w14:val="none"/>
        </w:rPr>
      </w:pPr>
      <w:r w:rsidRPr="00474070">
        <w:rPr>
          <w:rFonts w:ascii="Times New Roman" w:eastAsia="Times New Roman" w:hAnsi="Times New Roman" w:cs="Times New Roman"/>
          <w:b/>
          <w:bCs/>
          <w:i w:val="0"/>
          <w:iCs w:val="0"/>
          <w:color w:val="000000" w:themeColor="text1"/>
          <w:kern w:val="0"/>
          <w14:ligatures w14:val="none"/>
        </w:rPr>
        <w:t>4.</w:t>
      </w:r>
      <w:r>
        <w:rPr>
          <w:rFonts w:ascii="Times New Roman" w:eastAsia="Times New Roman" w:hAnsi="Times New Roman" w:cs="Times New Roman"/>
          <w:b/>
          <w:bCs/>
          <w:i w:val="0"/>
          <w:iCs w:val="0"/>
          <w:color w:val="000000" w:themeColor="text1"/>
          <w:kern w:val="0"/>
          <w14:ligatures w14:val="none"/>
        </w:rPr>
        <w:t>5.</w:t>
      </w:r>
      <w:r w:rsidR="008F1C47">
        <w:rPr>
          <w:rFonts w:ascii="Times New Roman" w:eastAsia="Times New Roman" w:hAnsi="Times New Roman" w:cs="Times New Roman"/>
          <w:b/>
          <w:bCs/>
          <w:i w:val="0"/>
          <w:iCs w:val="0"/>
          <w:color w:val="000000" w:themeColor="text1"/>
          <w:kern w:val="0"/>
          <w14:ligatures w14:val="none"/>
        </w:rPr>
        <w:t>2</w:t>
      </w:r>
      <w:r>
        <w:rPr>
          <w:rFonts w:ascii="Times New Roman" w:eastAsia="Times New Roman" w:hAnsi="Times New Roman" w:cs="Times New Roman"/>
          <w:b/>
          <w:bCs/>
          <w:i w:val="0"/>
          <w:iCs w:val="0"/>
          <w:color w:val="000000" w:themeColor="text1"/>
          <w:kern w:val="0"/>
          <w14:ligatures w14:val="none"/>
        </w:rPr>
        <w:t>.1</w:t>
      </w:r>
      <w:r w:rsidRPr="00474070">
        <w:rPr>
          <w:rFonts w:ascii="Times New Roman" w:eastAsia="Times New Roman" w:hAnsi="Times New Roman" w:cs="Times New Roman"/>
          <w:b/>
          <w:bCs/>
          <w:i w:val="0"/>
          <w:iCs w:val="0"/>
          <w:color w:val="000000" w:themeColor="text1"/>
          <w:kern w:val="0"/>
          <w14:ligatures w14:val="none"/>
        </w:rPr>
        <w:t xml:space="preserve"> </w:t>
      </w:r>
      <w:r w:rsidR="001C4004" w:rsidRPr="001C4004">
        <w:rPr>
          <w:rFonts w:ascii="Times New Roman" w:eastAsia="Times New Roman" w:hAnsi="Times New Roman" w:cs="Times New Roman"/>
          <w:b/>
          <w:bCs/>
          <w:i w:val="0"/>
          <w:iCs w:val="0"/>
          <w:color w:val="auto"/>
          <w:kern w:val="0"/>
          <w14:ligatures w14:val="none"/>
        </w:rPr>
        <w:t>Teaching-Learning-Based Optimization (TLBO)</w:t>
      </w:r>
    </w:p>
    <w:p w14:paraId="23ED1427" w14:textId="1F630785" w:rsidR="007E24A8" w:rsidRDefault="001C4004" w:rsidP="00770641">
      <w:pPr>
        <w:spacing w:before="100" w:beforeAutospacing="1" w:after="100" w:afterAutospacing="1"/>
      </w:pPr>
      <w:r>
        <w:t>In this approach, teacher and student are used for the TLBD algorithm models the learning process</w:t>
      </w:r>
      <w:r w:rsidR="00B709A6">
        <w:fldChar w:fldCharType="begin"/>
      </w:r>
      <w:r w:rsidR="00770641">
        <w:instrText xml:space="preserve"> ADDIN ZOTERO_ITEM CSL_CITATION {"citationID":"a24u2098nki","properties":{"formattedCitation":"[112]","plainCitation":"[112]","noteIndex":0},"citationItems":[{"id":1014,"uris":["http://zotero.org/users/9870935/items/485GHKNX"],"itemData":{"id":1014,"type":"article-journal","container-title":"Electrical Engineering","DOI":"10.1007/s00202-024-02422-8","ISSN":"0948-7921, 1432-0487","issue":"6","journalAbbreviation":"Electr Eng","language":"en","page":"7009-7021","source":"DOI.org (Crossref)","title":"Teaching learning optimization-based sliding mode control for frequency regulation in microgrid","volume":"106","author":[{"family":"Dev","given":"Ark"},{"family":"Mondal","given":"Bappa"},{"family":"Verma","given":"Vikash Kumar"},{"family":"Kumar","given":"Vineet"}],"issued":{"date-parts":[["2024",12]]}}}],"schema":"https://github.com/citation-style-language/schema/raw/master/csl-citation.json"} </w:instrText>
      </w:r>
      <w:r w:rsidR="00B709A6">
        <w:fldChar w:fldCharType="separate"/>
      </w:r>
      <w:r w:rsidR="00770641" w:rsidRPr="00770641">
        <w:rPr>
          <w:rFonts w:eastAsiaTheme="minorHAnsi"/>
        </w:rPr>
        <w:t>[112]</w:t>
      </w:r>
      <w:r w:rsidR="00B709A6">
        <w:fldChar w:fldCharType="end"/>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
        <w:gridCol w:w="8183"/>
        <w:gridCol w:w="616"/>
      </w:tblGrid>
      <w:tr w:rsidR="00DF4667" w:rsidRPr="007055FA" w14:paraId="556227D2" w14:textId="77777777" w:rsidTr="000426B0">
        <w:tc>
          <w:tcPr>
            <w:tcW w:w="553" w:type="dxa"/>
            <w:vAlign w:val="center"/>
          </w:tcPr>
          <w:p w14:paraId="4A1F0BBB" w14:textId="77777777" w:rsidR="00DF4667" w:rsidRPr="007055FA" w:rsidRDefault="00DF4667" w:rsidP="000426B0">
            <w:pPr>
              <w:spacing w:line="360" w:lineRule="auto"/>
              <w:jc w:val="center"/>
              <w:rPr>
                <w:color w:val="000000" w:themeColor="text1"/>
              </w:rPr>
            </w:pPr>
          </w:p>
        </w:tc>
        <w:tc>
          <w:tcPr>
            <w:tcW w:w="8183" w:type="dxa"/>
            <w:vAlign w:val="center"/>
          </w:tcPr>
          <w:p w14:paraId="2411E07F" w14:textId="19740179" w:rsidR="00DF4667" w:rsidRPr="00B643E8" w:rsidRDefault="00000000" w:rsidP="00DF4667">
            <w:pPr>
              <w:spacing w:before="100" w:beforeAutospacing="1" w:after="100" w:afterAutospacing="1"/>
            </w:pPr>
            <m:oMathPara>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new</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teacher</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F</m:t>
                    </m:r>
                  </m:sub>
                </m:sSub>
                <m:sSub>
                  <m:sSubPr>
                    <m:ctrlPr>
                      <w:rPr>
                        <w:rFonts w:ascii="Cambria Math" w:hAnsi="Cambria Math"/>
                        <w:i/>
                      </w:rPr>
                    </m:ctrlPr>
                  </m:sSubPr>
                  <m:e>
                    <m:r>
                      <w:rPr>
                        <w:rFonts w:ascii="Cambria Math" w:hAnsi="Cambria Math"/>
                      </w:rPr>
                      <m:t>X</m:t>
                    </m:r>
                  </m:e>
                  <m:sub>
                    <m:r>
                      <w:rPr>
                        <w:rFonts w:ascii="Cambria Math" w:hAnsi="Cambria Math"/>
                      </w:rPr>
                      <m:t>mean</m:t>
                    </m:r>
                  </m:sub>
                </m:sSub>
                <m:r>
                  <w:rPr>
                    <w:rFonts w:ascii="Cambria Math" w:hAnsi="Cambria Math"/>
                  </w:rPr>
                  <m:t>)</m:t>
                </m:r>
              </m:oMath>
            </m:oMathPara>
          </w:p>
        </w:tc>
        <w:tc>
          <w:tcPr>
            <w:tcW w:w="614" w:type="dxa"/>
            <w:vAlign w:val="center"/>
          </w:tcPr>
          <w:p w14:paraId="5CDE40A0" w14:textId="27C031D6" w:rsidR="00DF4667" w:rsidRPr="007055FA" w:rsidRDefault="00DF4667" w:rsidP="000426B0">
            <w:pPr>
              <w:spacing w:line="360" w:lineRule="auto"/>
              <w:jc w:val="center"/>
              <w:rPr>
                <w:color w:val="000000" w:themeColor="text1"/>
              </w:rPr>
            </w:pPr>
            <w:r w:rsidRPr="007055FA">
              <w:rPr>
                <w:color w:val="000000" w:themeColor="text1"/>
              </w:rPr>
              <w:t>(</w:t>
            </w:r>
            <w:r>
              <w:rPr>
                <w:color w:val="000000" w:themeColor="text1"/>
              </w:rPr>
              <w:t>69</w:t>
            </w:r>
            <w:r w:rsidRPr="007055FA">
              <w:rPr>
                <w:color w:val="000000" w:themeColor="text1"/>
              </w:rPr>
              <w:t>)</w:t>
            </w:r>
          </w:p>
        </w:tc>
      </w:tr>
    </w:tbl>
    <w:p w14:paraId="710DBD24" w14:textId="71D1E395" w:rsidR="00EA3359" w:rsidRDefault="00000000" w:rsidP="001D0E8A">
      <w:pPr>
        <w:pStyle w:val="ListParagraph"/>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sub>
        </m:sSub>
      </m:oMath>
      <w:r w:rsidR="00DF4667">
        <w:rPr>
          <w:rFonts w:ascii="Times New Roman" w:eastAsia="Times New Roman" w:hAnsi="Times New Roman" w:cs="Times New Roman"/>
          <w:kern w:val="0"/>
          <w14:ligatures w14:val="none"/>
        </w:rPr>
        <w:t xml:space="preserve"> represents the i</w:t>
      </w:r>
      <w:proofErr w:type="spellStart"/>
      <w:r w:rsidR="00DF4667" w:rsidRPr="00DF4667">
        <w:rPr>
          <w:rFonts w:ascii="Times New Roman" w:eastAsia="Times New Roman" w:hAnsi="Times New Roman" w:cs="Times New Roman"/>
          <w:kern w:val="0"/>
          <w:vertAlign w:val="superscript"/>
          <w14:ligatures w14:val="none"/>
        </w:rPr>
        <w:t>th</w:t>
      </w:r>
      <w:proofErr w:type="spellEnd"/>
      <w:r w:rsidR="00DF4667">
        <w:rPr>
          <w:rFonts w:ascii="Times New Roman" w:eastAsia="Times New Roman" w:hAnsi="Times New Roman" w:cs="Times New Roman"/>
          <w:kern w:val="0"/>
          <w14:ligatures w14:val="none"/>
        </w:rPr>
        <w:t xml:space="preserve"> candidate solution</w:t>
      </w:r>
    </w:p>
    <w:p w14:paraId="643F6AC2" w14:textId="2D46B1B6" w:rsidR="00DF4667" w:rsidRDefault="00000000" w:rsidP="001D0E8A">
      <w:pPr>
        <w:pStyle w:val="ListParagraph"/>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teacher</m:t>
            </m:r>
          </m:sub>
        </m:sSub>
      </m:oMath>
      <w:r w:rsidR="00DF4667">
        <w:rPr>
          <w:rFonts w:ascii="Times New Roman" w:eastAsia="Times New Roman" w:hAnsi="Times New Roman" w:cs="Times New Roman"/>
          <w:kern w:val="0"/>
          <w14:ligatures w14:val="none"/>
        </w:rPr>
        <w:t xml:space="preserve"> is the best-performing solution</w:t>
      </w:r>
    </w:p>
    <w:p w14:paraId="382E1474" w14:textId="39C4BF49" w:rsidR="00DF4667" w:rsidRDefault="00000000" w:rsidP="001D0E8A">
      <w:pPr>
        <w:pStyle w:val="ListParagraph"/>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mean</m:t>
            </m:r>
          </m:sub>
        </m:sSub>
      </m:oMath>
      <w:r w:rsidR="00DF4667">
        <w:rPr>
          <w:rFonts w:ascii="Times New Roman" w:eastAsia="Times New Roman" w:hAnsi="Times New Roman" w:cs="Times New Roman"/>
          <w:kern w:val="0"/>
          <w14:ligatures w14:val="none"/>
        </w:rPr>
        <w:t xml:space="preserve"> is the population mean</w:t>
      </w:r>
    </w:p>
    <w:p w14:paraId="1888707A" w14:textId="2D521D84" w:rsidR="00DF4667" w:rsidRDefault="00000000" w:rsidP="001D0E8A">
      <w:pPr>
        <w:pStyle w:val="ListParagraph"/>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i</m:t>
            </m:r>
          </m:sub>
        </m:sSub>
      </m:oMath>
      <w:r w:rsidR="00DF4667">
        <w:rPr>
          <w:rFonts w:ascii="Times New Roman" w:eastAsia="Times New Roman" w:hAnsi="Times New Roman" w:cs="Times New Roman"/>
          <w:kern w:val="0"/>
          <w14:ligatures w14:val="none"/>
        </w:rPr>
        <w:t xml:space="preserve"> is a randomly generated number</w:t>
      </w:r>
    </w:p>
    <w:p w14:paraId="252F6688" w14:textId="544C72F6" w:rsidR="00DF4667" w:rsidRDefault="00000000" w:rsidP="001D0E8A">
      <w:pPr>
        <w:pStyle w:val="ListParagraph"/>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F</m:t>
            </m:r>
          </m:sub>
        </m:sSub>
      </m:oMath>
      <w:r w:rsidR="00DF4667">
        <w:rPr>
          <w:rFonts w:ascii="Times New Roman" w:eastAsia="Times New Roman" w:hAnsi="Times New Roman" w:cs="Times New Roman"/>
          <w:kern w:val="0"/>
          <w14:ligatures w14:val="none"/>
        </w:rPr>
        <w:t xml:space="preserve"> is the teaching factor</w:t>
      </w:r>
    </w:p>
    <w:p w14:paraId="6F5E3867" w14:textId="24748E46" w:rsidR="003A306C" w:rsidRDefault="003A306C" w:rsidP="003A306C">
      <w:pPr>
        <w:pStyle w:val="Heading4"/>
        <w:rPr>
          <w:rFonts w:ascii="Times New Roman" w:eastAsia="Times New Roman" w:hAnsi="Times New Roman" w:cs="Times New Roman"/>
          <w:b/>
          <w:bCs/>
          <w:i w:val="0"/>
          <w:iCs w:val="0"/>
          <w:color w:val="auto"/>
          <w:kern w:val="0"/>
          <w14:ligatures w14:val="none"/>
        </w:rPr>
      </w:pPr>
      <w:r w:rsidRPr="00474070">
        <w:rPr>
          <w:rFonts w:ascii="Times New Roman" w:eastAsia="Times New Roman" w:hAnsi="Times New Roman" w:cs="Times New Roman"/>
          <w:b/>
          <w:bCs/>
          <w:i w:val="0"/>
          <w:iCs w:val="0"/>
          <w:color w:val="000000" w:themeColor="text1"/>
          <w:kern w:val="0"/>
          <w14:ligatures w14:val="none"/>
        </w:rPr>
        <w:lastRenderedPageBreak/>
        <w:t>4.</w:t>
      </w:r>
      <w:r>
        <w:rPr>
          <w:rFonts w:ascii="Times New Roman" w:eastAsia="Times New Roman" w:hAnsi="Times New Roman" w:cs="Times New Roman"/>
          <w:b/>
          <w:bCs/>
          <w:i w:val="0"/>
          <w:iCs w:val="0"/>
          <w:color w:val="000000" w:themeColor="text1"/>
          <w:kern w:val="0"/>
          <w14:ligatures w14:val="none"/>
        </w:rPr>
        <w:t>5.</w:t>
      </w:r>
      <w:r w:rsidR="001B5175">
        <w:rPr>
          <w:rFonts w:ascii="Times New Roman" w:eastAsia="Times New Roman" w:hAnsi="Times New Roman" w:cs="Times New Roman"/>
          <w:b/>
          <w:bCs/>
          <w:i w:val="0"/>
          <w:iCs w:val="0"/>
          <w:color w:val="000000" w:themeColor="text1"/>
          <w:kern w:val="0"/>
          <w14:ligatures w14:val="none"/>
        </w:rPr>
        <w:t>2</w:t>
      </w:r>
      <w:r>
        <w:rPr>
          <w:rFonts w:ascii="Times New Roman" w:eastAsia="Times New Roman" w:hAnsi="Times New Roman" w:cs="Times New Roman"/>
          <w:b/>
          <w:bCs/>
          <w:i w:val="0"/>
          <w:iCs w:val="0"/>
          <w:color w:val="000000" w:themeColor="text1"/>
          <w:kern w:val="0"/>
          <w14:ligatures w14:val="none"/>
        </w:rPr>
        <w:t>.2</w:t>
      </w:r>
      <w:r w:rsidRPr="00474070">
        <w:rPr>
          <w:rFonts w:ascii="Times New Roman" w:eastAsia="Times New Roman" w:hAnsi="Times New Roman" w:cs="Times New Roman"/>
          <w:b/>
          <w:bCs/>
          <w:i w:val="0"/>
          <w:iCs w:val="0"/>
          <w:color w:val="000000" w:themeColor="text1"/>
          <w:kern w:val="0"/>
          <w14:ligatures w14:val="none"/>
        </w:rPr>
        <w:t xml:space="preserve"> </w:t>
      </w:r>
      <w:r w:rsidRPr="003A306C">
        <w:rPr>
          <w:rFonts w:ascii="Times New Roman" w:eastAsia="Times New Roman" w:hAnsi="Times New Roman" w:cs="Times New Roman"/>
          <w:b/>
          <w:bCs/>
          <w:i w:val="0"/>
          <w:iCs w:val="0"/>
          <w:color w:val="auto"/>
          <w:kern w:val="0"/>
          <w14:ligatures w14:val="none"/>
        </w:rPr>
        <w:t>Grey Wolf Optimizer (GWO)</w:t>
      </w:r>
    </w:p>
    <w:p w14:paraId="1741D00A" w14:textId="3BA09290" w:rsidR="00EA3359" w:rsidRDefault="00D75C84" w:rsidP="00770641">
      <w:pPr>
        <w:spacing w:before="100" w:beforeAutospacing="1" w:after="100" w:afterAutospacing="1"/>
      </w:pPr>
      <w:r>
        <w:t xml:space="preserve">This </w:t>
      </w:r>
      <w:r w:rsidR="00A9183F">
        <w:t>algorithm</w:t>
      </w:r>
      <w:r>
        <w:t xml:space="preserve"> is inspired by the social hierarchy of grey wolves, the GWO algorithm upgrades</w:t>
      </w:r>
      <w:r w:rsidR="003F1D0F">
        <w:fldChar w:fldCharType="begin"/>
      </w:r>
      <w:r w:rsidR="00770641">
        <w:instrText xml:space="preserve"> ADDIN ZOTERO_ITEM CSL_CITATION {"citationID":"a1o2e6dbf1n","properties":{"formattedCitation":"[113]","plainCitation":"[113]","noteIndex":0},"citationItems":[{"id":1013,"uris":["http://zotero.org/users/9870935/items/C3M3YJA5"],"itemData":{"id":1013,"type":"article-journal","container-title":"Energy Reports","DOI":"10.1016/j.egyr.2023.11.011","ISSN":"23524847","journalAbbreviation":"Energy Reports","language":"en","page":"55-70","source":"DOI.org (Crossref)","title":"Robust design and best control channel selection of FACTs-based WADC for improving power system stability using Grey Wolf Optimizer","volume":"11","author":[{"family":"Davoudkhani","given":"Iraj Faraji"},{"family":"Shakarami","given":"Mahmoud Rerza"},{"family":"Abdelaziz","given":"Almoataz Y."},{"family":"El-Shahat","given":"Adel"}],"issued":{"date-parts":[["2024",6]]}}}],"schema":"https://github.com/citation-style-language/schema/raw/master/csl-citation.json"} </w:instrText>
      </w:r>
      <w:r w:rsidR="003F1D0F">
        <w:fldChar w:fldCharType="separate"/>
      </w:r>
      <w:r w:rsidR="00770641" w:rsidRPr="00770641">
        <w:rPr>
          <w:rFonts w:eastAsiaTheme="minorHAnsi"/>
        </w:rPr>
        <w:t>[113]</w:t>
      </w:r>
      <w:r w:rsidR="003F1D0F">
        <w:fldChar w:fldCharType="end"/>
      </w:r>
      <w:r>
        <w:t xml:space="preserve"> its position using: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
        <w:gridCol w:w="8183"/>
        <w:gridCol w:w="616"/>
      </w:tblGrid>
      <w:tr w:rsidR="00792BF7" w:rsidRPr="007055FA" w14:paraId="0EEAC03F" w14:textId="77777777" w:rsidTr="008A1A9A">
        <w:tc>
          <w:tcPr>
            <w:tcW w:w="553" w:type="dxa"/>
            <w:vAlign w:val="center"/>
          </w:tcPr>
          <w:p w14:paraId="4DF44D5B" w14:textId="77777777" w:rsidR="00792BF7" w:rsidRPr="007055FA" w:rsidRDefault="00792BF7" w:rsidP="008A1A9A">
            <w:pPr>
              <w:spacing w:line="360" w:lineRule="auto"/>
              <w:jc w:val="center"/>
              <w:rPr>
                <w:color w:val="000000" w:themeColor="text1"/>
              </w:rPr>
            </w:pPr>
          </w:p>
        </w:tc>
        <w:tc>
          <w:tcPr>
            <w:tcW w:w="8183" w:type="dxa"/>
            <w:vAlign w:val="center"/>
          </w:tcPr>
          <w:p w14:paraId="3048760C" w14:textId="34217EDF" w:rsidR="00792BF7" w:rsidRPr="00B643E8" w:rsidRDefault="00000000" w:rsidP="008A1A9A">
            <w:pPr>
              <w:spacing w:before="100" w:beforeAutospacing="1" w:after="100" w:afterAutospacing="1"/>
            </w:pPr>
            <m:oMathPara>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t+1</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p</m:t>
                    </m:r>
                  </m:sub>
                </m:sSub>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A</m:t>
                    </m:r>
                  </m:e>
                </m:acc>
                <m:r>
                  <w:rPr>
                    <w:rFonts w:ascii="Cambria Math" w:hAnsi="Cambria Math"/>
                  </w:rPr>
                  <m:t>.</m:t>
                </m:r>
                <m:acc>
                  <m:accPr>
                    <m:chr m:val="⃗"/>
                    <m:ctrlPr>
                      <w:rPr>
                        <w:rFonts w:ascii="Cambria Math" w:hAnsi="Cambria Math"/>
                        <w:i/>
                      </w:rPr>
                    </m:ctrlPr>
                  </m:accPr>
                  <m:e>
                    <m:r>
                      <w:rPr>
                        <w:rFonts w:ascii="Cambria Math" w:hAnsi="Cambria Math"/>
                      </w:rPr>
                      <m:t>D</m:t>
                    </m:r>
                  </m:e>
                </m:acc>
              </m:oMath>
            </m:oMathPara>
          </w:p>
        </w:tc>
        <w:tc>
          <w:tcPr>
            <w:tcW w:w="614" w:type="dxa"/>
            <w:vAlign w:val="center"/>
          </w:tcPr>
          <w:p w14:paraId="66E589F7" w14:textId="4158EC04" w:rsidR="00792BF7" w:rsidRPr="007055FA" w:rsidRDefault="00792BF7" w:rsidP="008A1A9A">
            <w:pPr>
              <w:spacing w:line="360" w:lineRule="auto"/>
              <w:jc w:val="center"/>
              <w:rPr>
                <w:color w:val="000000" w:themeColor="text1"/>
              </w:rPr>
            </w:pPr>
            <w:r w:rsidRPr="007055FA">
              <w:rPr>
                <w:color w:val="000000" w:themeColor="text1"/>
              </w:rPr>
              <w:t>(</w:t>
            </w:r>
            <w:r>
              <w:rPr>
                <w:color w:val="000000" w:themeColor="text1"/>
              </w:rPr>
              <w:t>70</w:t>
            </w:r>
            <w:r w:rsidRPr="007055FA">
              <w:rPr>
                <w:color w:val="000000" w:themeColor="text1"/>
              </w:rPr>
              <w:t>)</w:t>
            </w:r>
          </w:p>
        </w:tc>
      </w:tr>
      <w:tr w:rsidR="00DB36BC" w:rsidRPr="007055FA" w14:paraId="1E8290D3" w14:textId="77777777" w:rsidTr="001933B4">
        <w:tc>
          <w:tcPr>
            <w:tcW w:w="553" w:type="dxa"/>
          </w:tcPr>
          <w:p w14:paraId="1DDB1A18" w14:textId="77777777" w:rsidR="00DB36BC" w:rsidRPr="007055FA" w:rsidRDefault="00DB36BC" w:rsidP="008A1A9A">
            <w:pPr>
              <w:spacing w:line="360" w:lineRule="auto"/>
              <w:jc w:val="center"/>
              <w:rPr>
                <w:color w:val="000000" w:themeColor="text1"/>
              </w:rPr>
            </w:pPr>
          </w:p>
        </w:tc>
        <w:tc>
          <w:tcPr>
            <w:tcW w:w="8183" w:type="dxa"/>
          </w:tcPr>
          <w:p w14:paraId="7984CA1B" w14:textId="3232EC00" w:rsidR="00DB36BC" w:rsidRPr="00B643E8" w:rsidRDefault="00000000" w:rsidP="008A1A9A">
            <w:pPr>
              <w:spacing w:before="100" w:beforeAutospacing="1" w:after="100" w:afterAutospacing="1"/>
            </w:pPr>
            <m:oMathPara>
              <m:oMath>
                <m:acc>
                  <m:accPr>
                    <m:chr m:val="⃗"/>
                    <m:ctrlPr>
                      <w:rPr>
                        <w:rFonts w:ascii="Cambria Math" w:hAnsi="Cambria Math"/>
                        <w:i/>
                      </w:rPr>
                    </m:ctrlPr>
                  </m:accPr>
                  <m:e>
                    <m:r>
                      <w:rPr>
                        <w:rFonts w:ascii="Cambria Math" w:hAnsi="Cambria Math"/>
                      </w:rPr>
                      <m:t>D</m:t>
                    </m:r>
                  </m:e>
                </m:acc>
                <m:r>
                  <w:rPr>
                    <w:rFonts w:ascii="Cambria Math" w:hAnsi="Cambria Math"/>
                  </w:rPr>
                  <m:t>=</m:t>
                </m:r>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C</m:t>
                        </m:r>
                      </m:e>
                    </m:acc>
                    <m:r>
                      <w:rPr>
                        <w:rFonts w:ascii="Cambria Math" w:hAnsi="Cambria Math"/>
                      </w:rPr>
                      <m:t>.</m:t>
                    </m:r>
                    <m:acc>
                      <m:accPr>
                        <m:chr m:val="⃗"/>
                        <m:ctrlPr>
                          <w:rPr>
                            <w:rFonts w:ascii="Cambria Math" w:hAnsi="Cambria Math"/>
                            <w:i/>
                          </w:rPr>
                        </m:ctrlPr>
                      </m:accPr>
                      <m:e>
                        <m:r>
                          <w:rPr>
                            <w:rFonts w:ascii="Cambria Math" w:hAnsi="Cambria Math"/>
                          </w:rPr>
                          <m:t>X</m:t>
                        </m:r>
                      </m:e>
                    </m:acc>
                  </m:e>
                  <m:sub>
                    <m:r>
                      <w:rPr>
                        <w:rFonts w:ascii="Cambria Math" w:hAnsi="Cambria Math"/>
                      </w:rPr>
                      <m:t>p</m:t>
                    </m:r>
                  </m:sub>
                </m:sSub>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(t)|</m:t>
                </m:r>
              </m:oMath>
            </m:oMathPara>
          </w:p>
        </w:tc>
        <w:tc>
          <w:tcPr>
            <w:tcW w:w="614" w:type="dxa"/>
          </w:tcPr>
          <w:p w14:paraId="764A6145" w14:textId="5BA7B26E" w:rsidR="00DB36BC" w:rsidRPr="007055FA" w:rsidRDefault="00DB36BC" w:rsidP="008A1A9A">
            <w:pPr>
              <w:spacing w:line="360" w:lineRule="auto"/>
              <w:jc w:val="center"/>
              <w:rPr>
                <w:color w:val="000000" w:themeColor="text1"/>
              </w:rPr>
            </w:pPr>
            <w:r w:rsidRPr="007055FA">
              <w:rPr>
                <w:color w:val="000000" w:themeColor="text1"/>
              </w:rPr>
              <w:t>(</w:t>
            </w:r>
            <w:r>
              <w:rPr>
                <w:color w:val="000000" w:themeColor="text1"/>
              </w:rPr>
              <w:t>7</w:t>
            </w:r>
            <w:r w:rsidR="00F00C2B">
              <w:rPr>
                <w:color w:val="000000" w:themeColor="text1"/>
              </w:rPr>
              <w:t>1</w:t>
            </w:r>
            <w:r w:rsidRPr="007055FA">
              <w:rPr>
                <w:color w:val="000000" w:themeColor="text1"/>
              </w:rPr>
              <w:t>)</w:t>
            </w:r>
          </w:p>
        </w:tc>
      </w:tr>
    </w:tbl>
    <w:p w14:paraId="315631DD" w14:textId="54D2D629" w:rsidR="00D75C84" w:rsidRDefault="00000000" w:rsidP="001D0E8A">
      <w:pPr>
        <w:pStyle w:val="ListParagraph"/>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m:oMath>
        <m:acc>
          <m:accPr>
            <m:chr m:val="⃗"/>
            <m:ctrlPr>
              <w:rPr>
                <w:rFonts w:ascii="Cambria Math" w:eastAsia="Times New Roman" w:hAnsi="Cambria Math" w:cs="Times New Roman"/>
                <w:i/>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(t)</m:t>
        </m:r>
      </m:oMath>
      <w:r w:rsidR="00F00C2B">
        <w:rPr>
          <w:rFonts w:ascii="Times New Roman" w:eastAsia="Times New Roman" w:hAnsi="Times New Roman" w:cs="Times New Roman"/>
          <w:kern w:val="0"/>
          <w14:ligatures w14:val="none"/>
        </w:rPr>
        <w:t xml:space="preserve"> </w:t>
      </w:r>
      <w:r w:rsidR="002E4073">
        <w:rPr>
          <w:rFonts w:ascii="Times New Roman" w:eastAsia="Times New Roman" w:hAnsi="Times New Roman" w:cs="Times New Roman"/>
          <w:kern w:val="0"/>
          <w14:ligatures w14:val="none"/>
        </w:rPr>
        <w:t xml:space="preserve">is the current </w:t>
      </w:r>
      <w:r w:rsidR="00C12525">
        <w:rPr>
          <w:rFonts w:ascii="Times New Roman" w:eastAsia="Times New Roman" w:hAnsi="Times New Roman" w:cs="Times New Roman"/>
          <w:kern w:val="0"/>
          <w14:ligatures w14:val="none"/>
        </w:rPr>
        <w:t>position</w:t>
      </w:r>
      <w:r w:rsidR="002E4073">
        <w:rPr>
          <w:rFonts w:ascii="Times New Roman" w:eastAsia="Times New Roman" w:hAnsi="Times New Roman" w:cs="Times New Roman"/>
          <w:kern w:val="0"/>
          <w14:ligatures w14:val="none"/>
        </w:rPr>
        <w:t xml:space="preserve"> of a grey wolf in the research space</w:t>
      </w:r>
    </w:p>
    <w:p w14:paraId="534C84DE" w14:textId="4E30F37D" w:rsidR="002E4073" w:rsidRDefault="00000000" w:rsidP="001D0E8A">
      <w:pPr>
        <w:pStyle w:val="ListParagraph"/>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acc>
              <m:accPr>
                <m:chr m:val="⃗"/>
                <m:ctrlPr>
                  <w:rPr>
                    <w:rFonts w:ascii="Cambria Math" w:eastAsia="Times New Roman" w:hAnsi="Cambria Math" w:cs="Times New Roman"/>
                    <w:i/>
                    <w:kern w:val="0"/>
                    <w14:ligatures w14:val="none"/>
                  </w:rPr>
                </m:ctrlPr>
              </m:accPr>
              <m:e>
                <m:r>
                  <w:rPr>
                    <w:rFonts w:ascii="Cambria Math" w:eastAsia="Times New Roman" w:hAnsi="Cambria Math" w:cs="Times New Roman"/>
                    <w:kern w:val="0"/>
                    <w14:ligatures w14:val="none"/>
                  </w:rPr>
                  <m:t>X</m:t>
                </m:r>
              </m:e>
            </m:acc>
          </m:e>
          <m:sub>
            <m:r>
              <w:rPr>
                <w:rFonts w:ascii="Cambria Math" w:eastAsia="Times New Roman" w:hAnsi="Cambria Math" w:cs="Times New Roman"/>
                <w:kern w:val="0"/>
                <w14:ligatures w14:val="none"/>
              </w:rPr>
              <m:t>p</m:t>
            </m:r>
          </m:sub>
        </m:sSub>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t</m:t>
            </m:r>
          </m:e>
        </m:d>
      </m:oMath>
      <w:r w:rsidR="002E4073">
        <w:rPr>
          <w:rFonts w:ascii="Times New Roman" w:eastAsia="Times New Roman" w:hAnsi="Times New Roman" w:cs="Times New Roman"/>
          <w:kern w:val="0"/>
          <w14:ligatures w14:val="none"/>
        </w:rPr>
        <w:t xml:space="preserve"> is the </w:t>
      </w:r>
      <w:r w:rsidR="00C12525">
        <w:rPr>
          <w:rFonts w:ascii="Times New Roman" w:eastAsia="Times New Roman" w:hAnsi="Times New Roman" w:cs="Times New Roman"/>
          <w:kern w:val="0"/>
          <w14:ligatures w14:val="none"/>
        </w:rPr>
        <w:t>position</w:t>
      </w:r>
      <w:r w:rsidR="002E4073">
        <w:rPr>
          <w:rFonts w:ascii="Times New Roman" w:eastAsia="Times New Roman" w:hAnsi="Times New Roman" w:cs="Times New Roman"/>
          <w:kern w:val="0"/>
          <w14:ligatures w14:val="none"/>
        </w:rPr>
        <w:t xml:space="preserve"> of the prey, or the current best solution</w:t>
      </w:r>
    </w:p>
    <w:p w14:paraId="5E0FD4B4" w14:textId="42CF9B37" w:rsidR="002E4073" w:rsidRDefault="00000000" w:rsidP="001D0E8A">
      <w:pPr>
        <w:pStyle w:val="ListParagraph"/>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m:oMath>
        <m:acc>
          <m:accPr>
            <m:chr m:val="⃗"/>
            <m:ctrlPr>
              <w:rPr>
                <w:rFonts w:ascii="Cambria Math" w:eastAsia="Times New Roman" w:hAnsi="Cambria Math" w:cs="Times New Roman"/>
                <w:i/>
                <w:kern w:val="0"/>
                <w14:ligatures w14:val="none"/>
              </w:rPr>
            </m:ctrlPr>
          </m:accPr>
          <m:e>
            <m:r>
              <w:rPr>
                <w:rFonts w:ascii="Cambria Math" w:eastAsia="Times New Roman" w:hAnsi="Cambria Math" w:cs="Times New Roman"/>
                <w:kern w:val="0"/>
                <w14:ligatures w14:val="none"/>
              </w:rPr>
              <m:t>D</m:t>
            </m:r>
          </m:e>
        </m:acc>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m:t>
            </m:r>
            <m:acc>
              <m:accPr>
                <m:chr m:val="⃗"/>
                <m:ctrlPr>
                  <w:rPr>
                    <w:rFonts w:ascii="Cambria Math" w:eastAsia="Times New Roman" w:hAnsi="Cambria Math" w:cs="Times New Roman"/>
                    <w:i/>
                    <w:kern w:val="0"/>
                    <w14:ligatures w14:val="none"/>
                  </w:rPr>
                </m:ctrlPr>
              </m:accPr>
              <m:e>
                <m:r>
                  <w:rPr>
                    <w:rFonts w:ascii="Cambria Math" w:eastAsia="Times New Roman" w:hAnsi="Cambria Math" w:cs="Times New Roman"/>
                    <w:kern w:val="0"/>
                    <w14:ligatures w14:val="none"/>
                  </w:rPr>
                  <m:t>C</m:t>
                </m:r>
              </m:e>
            </m:acc>
            <m:r>
              <w:rPr>
                <w:rFonts w:ascii="Cambria Math" w:eastAsia="Times New Roman" w:hAnsi="Cambria Math" w:cs="Times New Roman"/>
                <w:kern w:val="0"/>
                <w14:ligatures w14:val="none"/>
              </w:rPr>
              <m:t>.</m:t>
            </m:r>
            <m:acc>
              <m:accPr>
                <m:chr m:val="⃗"/>
                <m:ctrlPr>
                  <w:rPr>
                    <w:rFonts w:ascii="Cambria Math" w:eastAsia="Times New Roman" w:hAnsi="Cambria Math" w:cs="Times New Roman"/>
                    <w:i/>
                    <w:kern w:val="0"/>
                    <w14:ligatures w14:val="none"/>
                  </w:rPr>
                </m:ctrlPr>
              </m:accPr>
              <m:e>
                <m:r>
                  <w:rPr>
                    <w:rFonts w:ascii="Cambria Math" w:eastAsia="Times New Roman" w:hAnsi="Cambria Math" w:cs="Times New Roman"/>
                    <w:kern w:val="0"/>
                    <w14:ligatures w14:val="none"/>
                  </w:rPr>
                  <m:t>X</m:t>
                </m:r>
              </m:e>
            </m:acc>
          </m:e>
          <m:sub>
            <m:r>
              <w:rPr>
                <w:rFonts w:ascii="Cambria Math" w:eastAsia="Times New Roman" w:hAnsi="Cambria Math" w:cs="Times New Roman"/>
                <w:kern w:val="0"/>
                <w14:ligatures w14:val="none"/>
              </w:rPr>
              <m:t>p</m:t>
            </m:r>
          </m:sub>
        </m:sSub>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t</m:t>
            </m:r>
          </m:e>
        </m:d>
        <m:r>
          <w:rPr>
            <w:rFonts w:ascii="Cambria Math" w:eastAsia="Times New Roman" w:hAnsi="Cambria Math" w:cs="Times New Roman"/>
            <w:kern w:val="0"/>
            <w14:ligatures w14:val="none"/>
          </w:rPr>
          <m:t>-</m:t>
        </m:r>
        <m:acc>
          <m:accPr>
            <m:chr m:val="⃗"/>
            <m:ctrlPr>
              <w:rPr>
                <w:rFonts w:ascii="Cambria Math" w:eastAsia="Times New Roman" w:hAnsi="Cambria Math" w:cs="Times New Roman"/>
                <w:i/>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(t)|</m:t>
        </m:r>
      </m:oMath>
      <w:r w:rsidR="001E6897">
        <w:rPr>
          <w:rFonts w:ascii="Times New Roman" w:eastAsia="Times New Roman" w:hAnsi="Times New Roman" w:cs="Times New Roman"/>
          <w:kern w:val="0"/>
          <w14:ligatures w14:val="none"/>
        </w:rPr>
        <w:t xml:space="preserve"> represents the distance vector between the prey and current wolf</w:t>
      </w:r>
    </w:p>
    <w:p w14:paraId="73D76AA3" w14:textId="44BA1093" w:rsidR="001E6897" w:rsidRPr="001933B4" w:rsidRDefault="00000000" w:rsidP="001D0E8A">
      <w:pPr>
        <w:pStyle w:val="ListParagraph"/>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m:oMath>
        <m:acc>
          <m:accPr>
            <m:chr m:val="⃗"/>
            <m:ctrlPr>
              <w:rPr>
                <w:rFonts w:ascii="Cambria Math" w:eastAsia="Times New Roman" w:hAnsi="Cambria Math" w:cs="Times New Roman"/>
                <w:i/>
                <w:kern w:val="0"/>
                <w14:ligatures w14:val="none"/>
              </w:rPr>
            </m:ctrlPr>
          </m:accPr>
          <m:e>
            <m:r>
              <w:rPr>
                <w:rFonts w:ascii="Cambria Math" w:eastAsia="Times New Roman" w:hAnsi="Cambria Math" w:cs="Times New Roman"/>
                <w:kern w:val="0"/>
                <w14:ligatures w14:val="none"/>
              </w:rPr>
              <m:t>C</m:t>
            </m:r>
          </m:e>
        </m:acc>
        <m:r>
          <w:rPr>
            <w:rFonts w:ascii="Cambria Math" w:eastAsia="Times New Roman" w:hAnsi="Cambria Math" w:cs="Times New Roman"/>
            <w:kern w:val="0"/>
            <w14:ligatures w14:val="none"/>
          </w:rPr>
          <m:t>,</m:t>
        </m:r>
        <m:acc>
          <m:accPr>
            <m:chr m:val="⃗"/>
            <m:ctrlPr>
              <w:rPr>
                <w:rFonts w:ascii="Cambria Math" w:eastAsia="Times New Roman" w:hAnsi="Cambria Math" w:cs="Times New Roman"/>
                <w:i/>
                <w:kern w:val="0"/>
                <w14:ligatures w14:val="none"/>
              </w:rPr>
            </m:ctrlPr>
          </m:accPr>
          <m:e>
            <m:r>
              <w:rPr>
                <w:rFonts w:ascii="Cambria Math" w:eastAsia="Times New Roman" w:hAnsi="Cambria Math" w:cs="Times New Roman"/>
                <w:kern w:val="0"/>
                <w14:ligatures w14:val="none"/>
              </w:rPr>
              <m:t>A</m:t>
            </m:r>
          </m:e>
        </m:acc>
      </m:oMath>
      <w:r w:rsidR="001E6897">
        <w:rPr>
          <w:rFonts w:ascii="Times New Roman" w:eastAsia="Times New Roman" w:hAnsi="Times New Roman" w:cs="Times New Roman"/>
          <w:kern w:val="0"/>
          <w14:ligatures w14:val="none"/>
        </w:rPr>
        <w:t xml:space="preserve"> </w:t>
      </w:r>
      <w:r w:rsidR="00C12525">
        <w:rPr>
          <w:rFonts w:ascii="Times New Roman" w:eastAsia="Times New Roman" w:hAnsi="Times New Roman" w:cs="Times New Roman"/>
          <w:kern w:val="0"/>
          <w14:ligatures w14:val="none"/>
        </w:rPr>
        <w:t>are the vector coefficient</w:t>
      </w:r>
    </w:p>
    <w:p w14:paraId="364D128F" w14:textId="0077AE12" w:rsidR="009438C1" w:rsidRDefault="009438C1" w:rsidP="009438C1">
      <w:pPr>
        <w:pStyle w:val="Heading4"/>
        <w:rPr>
          <w:rFonts w:ascii="Times New Roman" w:eastAsia="Times New Roman" w:hAnsi="Times New Roman" w:cs="Times New Roman"/>
          <w:b/>
          <w:bCs/>
          <w:i w:val="0"/>
          <w:iCs w:val="0"/>
          <w:color w:val="auto"/>
          <w:kern w:val="0"/>
          <w14:ligatures w14:val="none"/>
        </w:rPr>
      </w:pPr>
      <w:r w:rsidRPr="00474070">
        <w:rPr>
          <w:rFonts w:ascii="Times New Roman" w:eastAsia="Times New Roman" w:hAnsi="Times New Roman" w:cs="Times New Roman"/>
          <w:b/>
          <w:bCs/>
          <w:i w:val="0"/>
          <w:iCs w:val="0"/>
          <w:color w:val="000000" w:themeColor="text1"/>
          <w:kern w:val="0"/>
          <w14:ligatures w14:val="none"/>
        </w:rPr>
        <w:t>4.</w:t>
      </w:r>
      <w:r>
        <w:rPr>
          <w:rFonts w:ascii="Times New Roman" w:eastAsia="Times New Roman" w:hAnsi="Times New Roman" w:cs="Times New Roman"/>
          <w:b/>
          <w:bCs/>
          <w:i w:val="0"/>
          <w:iCs w:val="0"/>
          <w:color w:val="000000" w:themeColor="text1"/>
          <w:kern w:val="0"/>
          <w14:ligatures w14:val="none"/>
        </w:rPr>
        <w:t>5.3</w:t>
      </w:r>
      <w:r w:rsidRPr="00474070">
        <w:rPr>
          <w:rFonts w:ascii="Times New Roman" w:eastAsia="Times New Roman" w:hAnsi="Times New Roman" w:cs="Times New Roman"/>
          <w:b/>
          <w:bCs/>
          <w:i w:val="0"/>
          <w:iCs w:val="0"/>
          <w:color w:val="000000" w:themeColor="text1"/>
          <w:kern w:val="0"/>
          <w14:ligatures w14:val="none"/>
        </w:rPr>
        <w:t xml:space="preserve"> </w:t>
      </w:r>
      <w:r w:rsidR="00486D77" w:rsidRPr="00486D77">
        <w:rPr>
          <w:rFonts w:ascii="Times New Roman" w:eastAsia="Times New Roman" w:hAnsi="Times New Roman" w:cs="Times New Roman"/>
          <w:b/>
          <w:bCs/>
          <w:i w:val="0"/>
          <w:iCs w:val="0"/>
          <w:color w:val="auto"/>
          <w:kern w:val="0"/>
          <w14:ligatures w14:val="none"/>
        </w:rPr>
        <w:t>Deep Reinforcement Learning for Adaptive Control</w:t>
      </w:r>
    </w:p>
    <w:p w14:paraId="35A1E266" w14:textId="66EE00F5" w:rsidR="003A306C" w:rsidRDefault="00486D77" w:rsidP="00770641">
      <w:pPr>
        <w:spacing w:before="100" w:beforeAutospacing="1" w:after="100" w:afterAutospacing="1"/>
      </w:pPr>
      <w:r>
        <w:t xml:space="preserve">Deep Learning </w:t>
      </w:r>
      <w:proofErr w:type="spellStart"/>
      <w:r>
        <w:t>Learning</w:t>
      </w:r>
      <w:proofErr w:type="spellEnd"/>
      <w:r>
        <w:t xml:space="preserve"> (DRL) could enable the adaptive control that allows an agent to learn optimal control strategies th</w:t>
      </w:r>
      <w:r w:rsidR="00D30105">
        <w:t>rough interactions with its environment</w:t>
      </w:r>
      <w:r w:rsidR="00AC6617">
        <w:fldChar w:fldCharType="begin"/>
      </w:r>
      <w:r w:rsidR="00770641">
        <w:instrText xml:space="preserve"> ADDIN ZOTERO_ITEM CSL_CITATION {"citationID":"a2nvgdelakt","properties":{"formattedCitation":"[77]","plainCitation":"[77]","noteIndex":0},"citationItems":[{"id":1050,"uris":["http://zotero.org/users/9870935/items/ZXG8M5Y2"],"itemData":{"id":1050,"type":"article-journal","abstract":"In recent years, deep reinforcement learning (DRL) has garnered substantial attention in the context of enhancing resilience in power and energy systems. Resilience, characterized by the ability to withstand, absorb, and quickly recover from natural disasters and human-induced disruptions, has become paramount in ensuring the stability and dependability of critical infrastructure. This comprehensive review delves into the latest advancements and applications of DRL in enhancing the resilience of power and energy systems, highlighting significant contributions and key insights. The exploration commences with a concise elucidation of the fundamental principles of DRL, highlighting the intricate interplay among reinforcement learning (RL), deep learning, and the emergence of DRL. Furthermore, it categorizes and describes various DRL algorithms, laying a robust foundation for comprehending the applicability of DRL. The linkage between DRL and power system resilience is forged through a systematic classification of DRL applications into five pivotal dimensions: dynamic response, recovery and restoration, energy management and control, communications and cybersecurity, and resilience planning and metrics development. This structured categorization facilitates a methodical exploration of how DRL methodologies can effectively tackle critical challenges within the domain of power and energy system resilience. The review meticulously examines the inherent challenges and limitations entailed in integrating DRL into power and energy system resilience, shedding light on practical challenges and potential pitfalls. Additionally, it offers insights into promising avenues for future research, with the aim of inspiring innovative solutions and further progress in this vital domain.","container-title":"Electricity","DOI":"10.3390/electricity4040020","ISSN":"2673-4826","issue":"4","journalAbbreviation":"Electricity","language":"en","license":"https://creativecommons.org/licenses/by/4.0/","page":"336-380","source":"DOI.org (Crossref)","title":"Deep Reinforcement Learning for Resilient Power and Energy Systems: Progress, Prospects, and Future Avenues","title-short":"Deep Reinforcement Learning for Resilient Power and Energy Systems","volume":"4","author":[{"family":"Gautam","given":"Mukesh"}],"issued":{"date-parts":[["2023",12,1]]}}}],"schema":"https://github.com/citation-style-language/schema/raw/master/csl-citation.json"} </w:instrText>
      </w:r>
      <w:r w:rsidR="00AC6617">
        <w:fldChar w:fldCharType="separate"/>
      </w:r>
      <w:r w:rsidR="00770641" w:rsidRPr="00770641">
        <w:rPr>
          <w:rFonts w:eastAsiaTheme="minorHAnsi"/>
        </w:rPr>
        <w:t>[77]</w:t>
      </w:r>
      <w:r w:rsidR="00AC6617">
        <w:fldChar w:fldCharType="end"/>
      </w:r>
      <w:r w:rsidR="00D30105">
        <w:t xml:space="preserve">. This process contains selecting actions based on states, receiving rewards, and adjusting actions by considering </w:t>
      </w:r>
      <w:r w:rsidR="00E6466C">
        <w:t xml:space="preserve">experience. </w:t>
      </w:r>
    </w:p>
    <w:p w14:paraId="1A00799B" w14:textId="75D1D3BA" w:rsidR="00E6466C" w:rsidRDefault="00E6466C" w:rsidP="00EA3359">
      <w:pPr>
        <w:spacing w:before="100" w:beforeAutospacing="1" w:after="100" w:afterAutospacing="1"/>
      </w:pPr>
      <w:r>
        <w:t>The State-Action-Reward-State-Action (SARSA) algorithm, updates the Q val</w:t>
      </w:r>
      <w:r w:rsidR="003D301E">
        <w:t>ues each time through the following equation: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
        <w:gridCol w:w="8183"/>
        <w:gridCol w:w="616"/>
      </w:tblGrid>
      <w:tr w:rsidR="00850E80" w:rsidRPr="007055FA" w14:paraId="3E0BAFA5" w14:textId="77777777" w:rsidTr="00002E70">
        <w:tc>
          <w:tcPr>
            <w:tcW w:w="553" w:type="dxa"/>
            <w:vAlign w:val="center"/>
          </w:tcPr>
          <w:p w14:paraId="5E18F40F" w14:textId="77777777" w:rsidR="00850E80" w:rsidRPr="007055FA" w:rsidRDefault="00850E80" w:rsidP="00002E70">
            <w:pPr>
              <w:spacing w:line="360" w:lineRule="auto"/>
              <w:jc w:val="center"/>
              <w:rPr>
                <w:color w:val="000000" w:themeColor="text1"/>
              </w:rPr>
            </w:pPr>
          </w:p>
        </w:tc>
        <w:tc>
          <w:tcPr>
            <w:tcW w:w="8183" w:type="dxa"/>
            <w:vAlign w:val="center"/>
          </w:tcPr>
          <w:p w14:paraId="7E57D4D0" w14:textId="63DFE44F" w:rsidR="00850E80" w:rsidRPr="00B643E8" w:rsidRDefault="002106DC" w:rsidP="00002E70">
            <w:pPr>
              <w:spacing w:before="100" w:beforeAutospacing="1" w:after="100" w:afterAutospacing="1"/>
            </w:pPr>
            <m:oMathPara>
              <m:oMath>
                <m:r>
                  <w:rPr>
                    <w:rFonts w:ascii="Cambria Math" w:hAnsi="Cambria Math"/>
                  </w:rPr>
                  <m:t>Q</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t</m:t>
                        </m:r>
                      </m:sub>
                    </m:sSub>
                  </m:e>
                </m:d>
                <m:r>
                  <w:rPr>
                    <w:rFonts w:ascii="Cambria Math" w:hAnsi="Cambria Math"/>
                  </w:rPr>
                  <m:t>←Q</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t</m:t>
                        </m:r>
                      </m:sub>
                    </m:sSub>
                  </m:e>
                </m:d>
                <m:r>
                  <w:rPr>
                    <w:rFonts w:ascii="Cambria Math" w:hAnsi="Cambria Math"/>
                  </w:rPr>
                  <m:t>+α[</m:t>
                </m:r>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+γQ</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t+1</m:t>
                        </m:r>
                      </m:sub>
                    </m:sSub>
                  </m:e>
                </m:d>
                <m:r>
                  <w:rPr>
                    <w:rFonts w:ascii="Cambria Math" w:hAnsi="Cambria Math"/>
                  </w:rPr>
                  <m:t>-Q</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t</m:t>
                        </m:r>
                      </m:sub>
                    </m:sSub>
                  </m:e>
                </m:d>
                <m:r>
                  <w:rPr>
                    <w:rFonts w:ascii="Cambria Math" w:hAnsi="Cambria Math"/>
                  </w:rPr>
                  <m:t>]</m:t>
                </m:r>
              </m:oMath>
            </m:oMathPara>
          </w:p>
        </w:tc>
        <w:tc>
          <w:tcPr>
            <w:tcW w:w="614" w:type="dxa"/>
            <w:vAlign w:val="center"/>
          </w:tcPr>
          <w:p w14:paraId="0A8C28F3" w14:textId="19D7970D" w:rsidR="00850E80" w:rsidRPr="007055FA" w:rsidRDefault="00850E80" w:rsidP="00002E70">
            <w:pPr>
              <w:spacing w:line="360" w:lineRule="auto"/>
              <w:jc w:val="center"/>
              <w:rPr>
                <w:color w:val="000000" w:themeColor="text1"/>
              </w:rPr>
            </w:pPr>
            <w:r w:rsidRPr="007055FA">
              <w:rPr>
                <w:color w:val="000000" w:themeColor="text1"/>
              </w:rPr>
              <w:t>(</w:t>
            </w:r>
            <w:r>
              <w:rPr>
                <w:color w:val="000000" w:themeColor="text1"/>
              </w:rPr>
              <w:t>72</w:t>
            </w:r>
            <w:r w:rsidRPr="007055FA">
              <w:rPr>
                <w:color w:val="000000" w:themeColor="text1"/>
              </w:rPr>
              <w:t>)</w:t>
            </w:r>
          </w:p>
        </w:tc>
      </w:tr>
    </w:tbl>
    <w:p w14:paraId="5F1C68D9" w14:textId="48C16373" w:rsidR="003D301E" w:rsidRDefault="005606E0" w:rsidP="001D0E8A">
      <w:pPr>
        <w:pStyle w:val="ListParagraph"/>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Q</m:t>
        </m:r>
        <m:d>
          <m:dPr>
            <m:ctrlPr>
              <w:rPr>
                <w:rFonts w:ascii="Cambria Math" w:eastAsia="Times New Roman" w:hAnsi="Cambria Math" w:cs="Times New Roman"/>
                <w:i/>
                <w:kern w:val="0"/>
                <w14:ligatures w14:val="none"/>
              </w:rPr>
            </m:ctrlPr>
          </m:dPr>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t</m:t>
                </m:r>
              </m:sub>
            </m:sSub>
          </m:e>
        </m:d>
      </m:oMath>
      <w:r>
        <w:rPr>
          <w:rFonts w:ascii="Times New Roman" w:eastAsia="Times New Roman" w:hAnsi="Times New Roman" w:cs="Times New Roman"/>
          <w:kern w:val="0"/>
          <w14:ligatures w14:val="none"/>
        </w:rPr>
        <w:t xml:space="preserve"> is the current estimate of the Q-value for state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t</m:t>
            </m:r>
          </m:sub>
        </m:sSub>
      </m:oMath>
    </w:p>
    <w:p w14:paraId="210D2AF5" w14:textId="77E53BCF" w:rsidR="005606E0" w:rsidRDefault="005606E0" w:rsidP="001D0E8A">
      <w:pPr>
        <w:pStyle w:val="ListParagraph"/>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 xml:space="preserve">α </m:t>
        </m:r>
      </m:oMath>
      <w:r>
        <w:rPr>
          <w:rFonts w:ascii="Times New Roman" w:eastAsia="Times New Roman" w:hAnsi="Times New Roman" w:cs="Times New Roman"/>
          <w:kern w:val="0"/>
          <w14:ligatures w14:val="none"/>
        </w:rPr>
        <w:t>is the learning rate</w:t>
      </w:r>
    </w:p>
    <w:p w14:paraId="25A64D03" w14:textId="3BAAA00A" w:rsidR="003D3798" w:rsidRDefault="00000000" w:rsidP="001D0E8A">
      <w:pPr>
        <w:pStyle w:val="ListParagraph"/>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t</m:t>
            </m:r>
          </m:sub>
        </m:sSub>
      </m:oMath>
      <w:r w:rsidR="003D3798">
        <w:rPr>
          <w:rFonts w:ascii="Times New Roman" w:eastAsia="Times New Roman" w:hAnsi="Times New Roman" w:cs="Times New Roman"/>
          <w:kern w:val="0"/>
          <w14:ligatures w14:val="none"/>
        </w:rPr>
        <w:t xml:space="preserve"> is the reward received after </w:t>
      </w:r>
      <w:proofErr w:type="gramStart"/>
      <w:r w:rsidR="003D3798">
        <w:rPr>
          <w:rFonts w:ascii="Times New Roman" w:eastAsia="Times New Roman" w:hAnsi="Times New Roman" w:cs="Times New Roman"/>
          <w:kern w:val="0"/>
          <w14:ligatures w14:val="none"/>
        </w:rPr>
        <w:t>taking action</w:t>
      </w:r>
      <w:proofErr w:type="gramEnd"/>
    </w:p>
    <w:p w14:paraId="40ABB3C0" w14:textId="797546ED" w:rsidR="003D3798" w:rsidRDefault="00830AA0" w:rsidP="001D0E8A">
      <w:pPr>
        <w:pStyle w:val="ListParagraph"/>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γ</m:t>
        </m:r>
      </m:oMath>
      <w:r>
        <w:rPr>
          <w:rFonts w:ascii="Times New Roman" w:eastAsia="Times New Roman" w:hAnsi="Times New Roman" w:cs="Times New Roman"/>
          <w:kern w:val="0"/>
          <w14:ligatures w14:val="none"/>
        </w:rPr>
        <w:t xml:space="preserve"> is the discount factor</w:t>
      </w:r>
    </w:p>
    <w:p w14:paraId="59B67571" w14:textId="5578BDA5" w:rsidR="00830AA0" w:rsidRDefault="00000000" w:rsidP="001D0E8A">
      <w:pPr>
        <w:pStyle w:val="ListParagraph"/>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t+1</m:t>
            </m:r>
          </m:sub>
        </m:sSub>
      </m:oMath>
      <w:r w:rsidR="00830AA0">
        <w:rPr>
          <w:rFonts w:ascii="Times New Roman" w:eastAsia="Times New Roman" w:hAnsi="Times New Roman" w:cs="Times New Roman"/>
          <w:kern w:val="0"/>
          <w14:ligatures w14:val="none"/>
        </w:rPr>
        <w:t xml:space="preserve"> are the next state and action</w:t>
      </w:r>
    </w:p>
    <w:p w14:paraId="5C6FC95F" w14:textId="141A1B85" w:rsidR="000F5A96" w:rsidRDefault="000F5A96" w:rsidP="000F5A96">
      <w:pPr>
        <w:spacing w:before="100" w:beforeAutospacing="1" w:after="100" w:afterAutospacing="1"/>
      </w:pPr>
      <w:proofErr w:type="gramStart"/>
      <w:r>
        <w:t>Utilization of this algorithm</w:t>
      </w:r>
      <w:r w:rsidR="00560E88">
        <w:t>,</w:t>
      </w:r>
      <w:proofErr w:type="gramEnd"/>
      <w:r w:rsidR="00560E88">
        <w:t xml:space="preserve"> helps the controller adaptively improvement </w:t>
      </w:r>
      <w:r w:rsidR="009E1689">
        <w:t xml:space="preserve">and actions related to that which are based on real-time outcomes. </w:t>
      </w:r>
    </w:p>
    <w:p w14:paraId="030ED9C4" w14:textId="26855F11" w:rsidR="009E1689" w:rsidRPr="000F5A96" w:rsidRDefault="009E1689" w:rsidP="000F5A96">
      <w:pPr>
        <w:spacing w:before="100" w:beforeAutospacing="1" w:after="100" w:afterAutospacing="1"/>
      </w:pPr>
      <w:r>
        <w:t xml:space="preserve">For more advanced </w:t>
      </w:r>
      <w:r w:rsidR="00A97CEB">
        <w:t>scenarios</w:t>
      </w:r>
      <w:r>
        <w:t>, Deep Q-</w:t>
      </w:r>
      <w:r w:rsidR="00A97CEB">
        <w:t>Networks</w:t>
      </w:r>
      <w:r>
        <w:t xml:space="preserve"> (DQN) are used to approximate the Q-values using the deep neural network, </w:t>
      </w:r>
      <w:r w:rsidR="00A97CEB">
        <w:t>particularly</w:t>
      </w:r>
      <w:r>
        <w:t xml:space="preserve"> </w:t>
      </w:r>
      <w:r w:rsidR="0014734C">
        <w:t xml:space="preserve">when the state or action space has large </w:t>
      </w:r>
      <w:proofErr w:type="gramStart"/>
      <w:r w:rsidR="0014734C">
        <w:t>amount</w:t>
      </w:r>
      <w:proofErr w:type="gramEnd"/>
      <w:r w:rsidR="0014734C">
        <w:t xml:space="preserve"> of numbers to be handled </w:t>
      </w:r>
      <w:r w:rsidR="00A97CEB">
        <w:t>with traditional methods: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
        <w:gridCol w:w="8183"/>
        <w:gridCol w:w="616"/>
      </w:tblGrid>
      <w:tr w:rsidR="000D2063" w:rsidRPr="007055FA" w14:paraId="18332A1B" w14:textId="77777777" w:rsidTr="008A1A9A">
        <w:tc>
          <w:tcPr>
            <w:tcW w:w="553" w:type="dxa"/>
            <w:vAlign w:val="center"/>
          </w:tcPr>
          <w:p w14:paraId="41CEF26E" w14:textId="77777777" w:rsidR="000D2063" w:rsidRPr="007055FA" w:rsidRDefault="000D2063" w:rsidP="008A1A9A">
            <w:pPr>
              <w:spacing w:line="360" w:lineRule="auto"/>
              <w:jc w:val="center"/>
              <w:rPr>
                <w:color w:val="000000" w:themeColor="text1"/>
              </w:rPr>
            </w:pPr>
          </w:p>
        </w:tc>
        <w:tc>
          <w:tcPr>
            <w:tcW w:w="8183" w:type="dxa"/>
            <w:vAlign w:val="center"/>
          </w:tcPr>
          <w:p w14:paraId="3B372F2B" w14:textId="0A48A7D3" w:rsidR="000D2063" w:rsidRPr="00B643E8" w:rsidRDefault="000D2063" w:rsidP="008A1A9A">
            <w:pPr>
              <w:spacing w:before="100" w:beforeAutospacing="1" w:after="100" w:afterAutospacing="1"/>
            </w:pPr>
            <m:oMathPara>
              <m:oMath>
                <m:r>
                  <w:rPr>
                    <w:rFonts w:ascii="Cambria Math" w:hAnsi="Cambria Math"/>
                  </w:rPr>
                  <m:t>Q(s,a;θ)≈</m:t>
                </m:r>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(s,a)</m:t>
                </m:r>
              </m:oMath>
            </m:oMathPara>
          </w:p>
        </w:tc>
        <w:tc>
          <w:tcPr>
            <w:tcW w:w="614" w:type="dxa"/>
            <w:vAlign w:val="center"/>
          </w:tcPr>
          <w:p w14:paraId="4F1949DB" w14:textId="0BC01C26" w:rsidR="000D2063" w:rsidRPr="007055FA" w:rsidRDefault="000D2063" w:rsidP="008A1A9A">
            <w:pPr>
              <w:spacing w:line="360" w:lineRule="auto"/>
              <w:jc w:val="center"/>
              <w:rPr>
                <w:color w:val="000000" w:themeColor="text1"/>
              </w:rPr>
            </w:pPr>
            <w:r w:rsidRPr="007055FA">
              <w:rPr>
                <w:color w:val="000000" w:themeColor="text1"/>
              </w:rPr>
              <w:t>(</w:t>
            </w:r>
            <w:r>
              <w:rPr>
                <w:color w:val="000000" w:themeColor="text1"/>
              </w:rPr>
              <w:t>73</w:t>
            </w:r>
            <w:r w:rsidRPr="007055FA">
              <w:rPr>
                <w:color w:val="000000" w:themeColor="text1"/>
              </w:rPr>
              <w:t>)</w:t>
            </w:r>
          </w:p>
        </w:tc>
      </w:tr>
    </w:tbl>
    <w:p w14:paraId="5D0F29E4" w14:textId="77A70EAF" w:rsidR="003A306C" w:rsidRDefault="000C610E" w:rsidP="001D0E8A">
      <w:pPr>
        <w:pStyle w:val="ListParagraph"/>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θ</m:t>
        </m:r>
      </m:oMath>
      <w:r>
        <w:rPr>
          <w:rFonts w:ascii="Times New Roman" w:eastAsia="Times New Roman" w:hAnsi="Times New Roman" w:cs="Times New Roman"/>
          <w:kern w:val="0"/>
          <w14:ligatures w14:val="none"/>
        </w:rPr>
        <w:t xml:space="preserve"> contains various parameters </w:t>
      </w:r>
      <w:r w:rsidR="00643EDD">
        <w:rPr>
          <w:rFonts w:ascii="Times New Roman" w:eastAsia="Times New Roman" w:hAnsi="Times New Roman" w:cs="Times New Roman"/>
          <w:kern w:val="0"/>
          <w14:ligatures w14:val="none"/>
        </w:rPr>
        <w:t>(e.g., weights and biases) of the neural network</w:t>
      </w:r>
    </w:p>
    <w:p w14:paraId="058B4998" w14:textId="659041B6" w:rsidR="00643EDD" w:rsidRDefault="00000000" w:rsidP="001D0E8A">
      <w:pPr>
        <w:pStyle w:val="ListParagraph"/>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Q</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(s,a)</m:t>
        </m:r>
      </m:oMath>
      <w:r w:rsidR="00643EDD">
        <w:rPr>
          <w:rFonts w:ascii="Times New Roman" w:eastAsia="Times New Roman" w:hAnsi="Times New Roman" w:cs="Times New Roman"/>
          <w:kern w:val="0"/>
          <w14:ligatures w14:val="none"/>
        </w:rPr>
        <w:t xml:space="preserve"> is the optimal Q-value </w:t>
      </w:r>
      <w:r w:rsidR="001E7E0B">
        <w:rPr>
          <w:rFonts w:ascii="Times New Roman" w:eastAsia="Times New Roman" w:hAnsi="Times New Roman" w:cs="Times New Roman"/>
          <w:kern w:val="0"/>
          <w14:ligatures w14:val="none"/>
        </w:rPr>
        <w:t>that network aims to approximate</w:t>
      </w:r>
    </w:p>
    <w:p w14:paraId="364E8FAC" w14:textId="0C0449E0" w:rsidR="000C56E9" w:rsidRPr="000C56E9" w:rsidRDefault="000C56E9" w:rsidP="000C56E9">
      <w:pPr>
        <w:spacing w:before="100" w:beforeAutospacing="1" w:after="100" w:afterAutospacing="1"/>
      </w:pPr>
      <w:r>
        <w:lastRenderedPageBreak/>
        <w:t xml:space="preserve">This method uses </w:t>
      </w:r>
      <w:proofErr w:type="gramStart"/>
      <w:r>
        <w:t>past experience</w:t>
      </w:r>
      <w:proofErr w:type="gramEnd"/>
      <w:r>
        <w:t xml:space="preserve"> </w:t>
      </w:r>
      <w:proofErr w:type="gramStart"/>
      <w:r>
        <w:t>( the</w:t>
      </w:r>
      <w:proofErr w:type="gramEnd"/>
      <w:r>
        <w:t xml:space="preserve"> technique called </w:t>
      </w:r>
      <w:r w:rsidR="00495933">
        <w:t>experience</w:t>
      </w:r>
      <w:r>
        <w:t xml:space="preserve"> replay) which stores and randomly samples the past interactions to improve learning stability and efficiency.</w:t>
      </w:r>
    </w:p>
    <w:p w14:paraId="2DCA1AFE" w14:textId="7EE17E37" w:rsidR="008E382E" w:rsidRDefault="008E382E" w:rsidP="006A34B7">
      <w:pPr>
        <w:pStyle w:val="Heading4"/>
        <w:rPr>
          <w:rFonts w:ascii="Times New Roman" w:eastAsia="Times New Roman" w:hAnsi="Times New Roman" w:cs="Times New Roman"/>
          <w:b/>
          <w:bCs/>
          <w:i w:val="0"/>
          <w:iCs w:val="0"/>
          <w:color w:val="auto"/>
          <w:kern w:val="0"/>
          <w14:ligatures w14:val="none"/>
        </w:rPr>
      </w:pPr>
      <w:r w:rsidRPr="00474070">
        <w:rPr>
          <w:rFonts w:ascii="Times New Roman" w:eastAsia="Times New Roman" w:hAnsi="Times New Roman" w:cs="Times New Roman"/>
          <w:b/>
          <w:bCs/>
          <w:i w:val="0"/>
          <w:iCs w:val="0"/>
          <w:color w:val="000000" w:themeColor="text1"/>
          <w:kern w:val="0"/>
          <w14:ligatures w14:val="none"/>
        </w:rPr>
        <w:t>4.</w:t>
      </w:r>
      <w:r w:rsidR="006A34B7">
        <w:rPr>
          <w:rFonts w:ascii="Times New Roman" w:eastAsia="Times New Roman" w:hAnsi="Times New Roman" w:cs="Times New Roman"/>
          <w:b/>
          <w:bCs/>
          <w:i w:val="0"/>
          <w:iCs w:val="0"/>
          <w:color w:val="000000" w:themeColor="text1"/>
          <w:kern w:val="0"/>
          <w14:ligatures w14:val="none"/>
        </w:rPr>
        <w:t>6</w:t>
      </w:r>
      <w:r w:rsidRPr="00474070">
        <w:rPr>
          <w:rFonts w:ascii="Times New Roman" w:eastAsia="Times New Roman" w:hAnsi="Times New Roman" w:cs="Times New Roman"/>
          <w:b/>
          <w:bCs/>
          <w:i w:val="0"/>
          <w:iCs w:val="0"/>
          <w:color w:val="000000" w:themeColor="text1"/>
          <w:kern w:val="0"/>
          <w14:ligatures w14:val="none"/>
        </w:rPr>
        <w:t xml:space="preserve"> </w:t>
      </w:r>
      <w:r w:rsidR="006A34B7" w:rsidRPr="006A34B7">
        <w:rPr>
          <w:rFonts w:ascii="Times New Roman" w:eastAsia="Times New Roman" w:hAnsi="Times New Roman" w:cs="Times New Roman"/>
          <w:b/>
          <w:bCs/>
          <w:i w:val="0"/>
          <w:iCs w:val="0"/>
          <w:color w:val="auto"/>
          <w:kern w:val="0"/>
          <w14:ligatures w14:val="none"/>
        </w:rPr>
        <w:t>Integrated System Performance and Comparative Analysis</w:t>
      </w:r>
    </w:p>
    <w:p w14:paraId="5185D9B2" w14:textId="79873328" w:rsidR="003A306C" w:rsidRDefault="000D54C4" w:rsidP="00495933">
      <w:pPr>
        <w:spacing w:before="100" w:beforeAutospacing="1" w:after="100" w:afterAutospacing="1"/>
        <w:jc w:val="both"/>
      </w:pPr>
      <w:r>
        <w:t xml:space="preserve">The ultimate combination of AI-driven sag reduction, dynamic power factor correction, and real-time monitoring enables a comprehensive and intelligent power quality measurement </w:t>
      </w:r>
      <w:r w:rsidR="00AC1191">
        <w:t xml:space="preserve">system. </w:t>
      </w:r>
      <w:r w:rsidR="00A130A8">
        <w:t xml:space="preserve">This combined method </w:t>
      </w:r>
      <w:r w:rsidR="00495933">
        <w:t xml:space="preserve">delivers robust performance across several critical demonstrations, aiding the grid stability and reliability to improve under various operating conditions. </w:t>
      </w:r>
    </w:p>
    <w:p w14:paraId="6504E5CB" w14:textId="19BD72E8" w:rsidR="00AA708A" w:rsidRDefault="00AA708A" w:rsidP="00AA708A">
      <w:pPr>
        <w:pStyle w:val="Heading4"/>
        <w:rPr>
          <w:rFonts w:ascii="Times New Roman" w:eastAsia="Times New Roman" w:hAnsi="Times New Roman" w:cs="Times New Roman"/>
          <w:b/>
          <w:bCs/>
          <w:i w:val="0"/>
          <w:iCs w:val="0"/>
          <w:color w:val="auto"/>
          <w:kern w:val="0"/>
          <w14:ligatures w14:val="none"/>
        </w:rPr>
      </w:pPr>
      <w:r w:rsidRPr="00474070">
        <w:rPr>
          <w:rFonts w:ascii="Times New Roman" w:eastAsia="Times New Roman" w:hAnsi="Times New Roman" w:cs="Times New Roman"/>
          <w:b/>
          <w:bCs/>
          <w:i w:val="0"/>
          <w:iCs w:val="0"/>
          <w:color w:val="000000" w:themeColor="text1"/>
          <w:kern w:val="0"/>
          <w14:ligatures w14:val="none"/>
        </w:rPr>
        <w:t>4.</w:t>
      </w:r>
      <w:r>
        <w:rPr>
          <w:rFonts w:ascii="Times New Roman" w:eastAsia="Times New Roman" w:hAnsi="Times New Roman" w:cs="Times New Roman"/>
          <w:b/>
          <w:bCs/>
          <w:i w:val="0"/>
          <w:iCs w:val="0"/>
          <w:color w:val="000000" w:themeColor="text1"/>
          <w:kern w:val="0"/>
          <w14:ligatures w14:val="none"/>
        </w:rPr>
        <w:t>6.1</w:t>
      </w:r>
      <w:r w:rsidRPr="00474070">
        <w:rPr>
          <w:rFonts w:ascii="Times New Roman" w:eastAsia="Times New Roman" w:hAnsi="Times New Roman" w:cs="Times New Roman"/>
          <w:b/>
          <w:bCs/>
          <w:i w:val="0"/>
          <w:iCs w:val="0"/>
          <w:color w:val="000000" w:themeColor="text1"/>
          <w:kern w:val="0"/>
          <w14:ligatures w14:val="none"/>
        </w:rPr>
        <w:t xml:space="preserve"> </w:t>
      </w:r>
      <w:r>
        <w:rPr>
          <w:rFonts w:ascii="Times New Roman" w:eastAsia="Times New Roman" w:hAnsi="Times New Roman" w:cs="Times New Roman"/>
          <w:b/>
          <w:bCs/>
          <w:i w:val="0"/>
          <w:iCs w:val="0"/>
          <w:color w:val="auto"/>
          <w:kern w:val="0"/>
          <w14:ligatures w14:val="none"/>
        </w:rPr>
        <w:t>Performance E</w:t>
      </w:r>
      <w:r w:rsidR="00F213FB">
        <w:rPr>
          <w:rFonts w:ascii="Times New Roman" w:eastAsia="Times New Roman" w:hAnsi="Times New Roman" w:cs="Times New Roman"/>
          <w:b/>
          <w:bCs/>
          <w:i w:val="0"/>
          <w:iCs w:val="0"/>
          <w:color w:val="auto"/>
          <w:kern w:val="0"/>
          <w14:ligatures w14:val="none"/>
        </w:rPr>
        <w:t>valuation Metrics</w:t>
      </w:r>
    </w:p>
    <w:p w14:paraId="2C44AFBF" w14:textId="22E525A1" w:rsidR="00F213FB" w:rsidRPr="003E002E" w:rsidRDefault="008B2FA7" w:rsidP="00770641">
      <w:pPr>
        <w:spacing w:before="100" w:beforeAutospacing="1" w:after="100" w:afterAutospacing="1"/>
        <w:jc w:val="both"/>
      </w:pPr>
      <w:r w:rsidRPr="003E002E">
        <w:t>For the model effectiveness evaluation</w:t>
      </w:r>
      <w:r w:rsidR="00E96FBD">
        <w:fldChar w:fldCharType="begin"/>
      </w:r>
      <w:r w:rsidR="00770641">
        <w:instrText xml:space="preserve"> ADDIN ZOTERO_ITEM CSL_CITATION {"citationID":"a2ffo6k1c5m","properties":{"formattedCitation":"[114]","plainCitation":"[114]","noteIndex":0},"citationItems":[{"id":1012,"uris":["http://zotero.org/users/9870935/items/EMQP4ZF4"],"itemData":{"id":1012,"type":"article-journal","container-title":"Indian Journal Of Science And Technology","DOI":"10.17485/IJST/v16i44.2524","ISSN":"09746846, 09745645","issue":"44","journalAbbreviation":"IJST","page":"4098-4107","source":"DOI.org (Crossref)","title":"Performance Analysis of Various FACTS Controllers Used for Voltage Stability Improvement in Power System","volume":"16","author":[{"literal":"Department of Electrical Engineering, GH Raisoni University, Amravati, India"},{"family":"Chavhan","given":"Vaishali"},{"family":"Amalraj","given":"Shankar"},{"family":"Singh","given":"Santosh Kumar"},{"family":"Bobade","given":"Chetan"}],"issued":{"date-parts":[["2023",11,29]]}}}],"schema":"https://github.com/citation-style-language/schema/raw/master/csl-citation.json"} </w:instrText>
      </w:r>
      <w:r w:rsidR="00E96FBD">
        <w:fldChar w:fldCharType="separate"/>
      </w:r>
      <w:r w:rsidR="00770641" w:rsidRPr="00770641">
        <w:rPr>
          <w:rFonts w:eastAsiaTheme="minorHAnsi"/>
        </w:rPr>
        <w:t>[114]</w:t>
      </w:r>
      <w:r w:rsidR="00E96FBD">
        <w:fldChar w:fldCharType="end"/>
      </w:r>
      <w:r w:rsidR="00D322F1" w:rsidRPr="003E002E">
        <w:t xml:space="preserve">, multiple performance indicators are </w:t>
      </w:r>
      <w:r w:rsidR="003E002E" w:rsidRPr="003E002E">
        <w:t>employed</w:t>
      </w:r>
      <w:r w:rsidR="00D322F1" w:rsidRPr="003E002E">
        <w:t xml:space="preserve"> across three core functionalities:</w:t>
      </w:r>
    </w:p>
    <w:p w14:paraId="2C5F5C52" w14:textId="29E2A802" w:rsidR="00EA3359" w:rsidRPr="00F1718C" w:rsidRDefault="0059137C" w:rsidP="001D0E8A">
      <w:pPr>
        <w:pStyle w:val="ListParagraph"/>
        <w:numPr>
          <w:ilvl w:val="0"/>
          <w:numId w:val="84"/>
        </w:numPr>
        <w:spacing w:before="100" w:beforeAutospacing="1" w:after="100" w:afterAutospacing="1" w:line="240" w:lineRule="auto"/>
        <w:jc w:val="both"/>
        <w:rPr>
          <w:rFonts w:ascii="Times New Roman" w:eastAsia="Times New Roman" w:hAnsi="Times New Roman" w:cs="Times New Roman"/>
          <w:b/>
          <w:bCs/>
          <w:kern w:val="0"/>
          <w14:ligatures w14:val="none"/>
        </w:rPr>
      </w:pPr>
      <w:r w:rsidRPr="00F1718C">
        <w:rPr>
          <w:rFonts w:ascii="Times New Roman" w:eastAsia="Times New Roman" w:hAnsi="Times New Roman" w:cs="Times New Roman"/>
          <w:b/>
          <w:bCs/>
          <w:kern w:val="0"/>
          <w14:ligatures w14:val="none"/>
        </w:rPr>
        <w:t>Voltage Sag Compensation Effectiveness:</w:t>
      </w:r>
    </w:p>
    <w:p w14:paraId="70F06059" w14:textId="2D1B2119" w:rsidR="0059137C" w:rsidRDefault="0059137C" w:rsidP="001D0E8A">
      <w:pPr>
        <w:pStyle w:val="ListParagraph"/>
        <w:numPr>
          <w:ilvl w:val="1"/>
          <w:numId w:val="84"/>
        </w:numPr>
        <w:spacing w:before="100" w:beforeAutospacing="1" w:after="100" w:afterAutospacing="1" w:line="240" w:lineRule="auto"/>
        <w:jc w:val="both"/>
        <w:rPr>
          <w:rFonts w:ascii="Times New Roman" w:eastAsia="Times New Roman" w:hAnsi="Times New Roman" w:cs="Times New Roman"/>
          <w:kern w:val="0"/>
          <w14:ligatures w14:val="none"/>
        </w:rPr>
      </w:pPr>
      <w:r w:rsidRPr="00F1718C">
        <w:rPr>
          <w:rFonts w:ascii="Times New Roman" w:eastAsia="Times New Roman" w:hAnsi="Times New Roman" w:cs="Times New Roman"/>
          <w:b/>
          <w:bCs/>
          <w:kern w:val="0"/>
          <w14:ligatures w14:val="none"/>
        </w:rPr>
        <w:t>Response Time:</w:t>
      </w:r>
      <w:r>
        <w:rPr>
          <w:rFonts w:ascii="Times New Roman" w:eastAsia="Times New Roman" w:hAnsi="Times New Roman" w:cs="Times New Roman"/>
          <w:kern w:val="0"/>
          <w14:ligatures w14:val="none"/>
        </w:rPr>
        <w:t xml:space="preserve"> Duration between sag detection and mitigation action</w:t>
      </w:r>
    </w:p>
    <w:p w14:paraId="77B36D6E" w14:textId="222DC182" w:rsidR="0059137C" w:rsidRDefault="0059137C" w:rsidP="001D0E8A">
      <w:pPr>
        <w:pStyle w:val="ListParagraph"/>
        <w:numPr>
          <w:ilvl w:val="1"/>
          <w:numId w:val="84"/>
        </w:numPr>
        <w:spacing w:before="100" w:beforeAutospacing="1" w:after="100" w:afterAutospacing="1" w:line="240" w:lineRule="auto"/>
        <w:jc w:val="both"/>
        <w:rPr>
          <w:rFonts w:ascii="Times New Roman" w:eastAsia="Times New Roman" w:hAnsi="Times New Roman" w:cs="Times New Roman"/>
          <w:kern w:val="0"/>
          <w14:ligatures w14:val="none"/>
        </w:rPr>
      </w:pPr>
      <w:r w:rsidRPr="00F1718C">
        <w:rPr>
          <w:rFonts w:ascii="Times New Roman" w:eastAsia="Times New Roman" w:hAnsi="Times New Roman" w:cs="Times New Roman"/>
          <w:b/>
          <w:bCs/>
          <w:kern w:val="0"/>
          <w14:ligatures w14:val="none"/>
        </w:rPr>
        <w:t>Voltage Total Harmonic Distortion (THD):</w:t>
      </w:r>
      <w:r>
        <w:rPr>
          <w:rFonts w:ascii="Times New Roman" w:eastAsia="Times New Roman" w:hAnsi="Times New Roman" w:cs="Times New Roman"/>
          <w:kern w:val="0"/>
          <w14:ligatures w14:val="none"/>
        </w:rPr>
        <w:t xml:space="preserve"> Degree of waveform distortion after compensation</w:t>
      </w:r>
    </w:p>
    <w:p w14:paraId="66B212A7" w14:textId="6B9656D5" w:rsidR="0059137C" w:rsidRDefault="0059137C" w:rsidP="001D0E8A">
      <w:pPr>
        <w:pStyle w:val="ListParagraph"/>
        <w:numPr>
          <w:ilvl w:val="1"/>
          <w:numId w:val="84"/>
        </w:numPr>
        <w:spacing w:before="100" w:beforeAutospacing="1" w:after="100" w:afterAutospacing="1" w:line="240" w:lineRule="auto"/>
        <w:jc w:val="both"/>
        <w:rPr>
          <w:rFonts w:ascii="Times New Roman" w:eastAsia="Times New Roman" w:hAnsi="Times New Roman" w:cs="Times New Roman"/>
          <w:kern w:val="0"/>
          <w14:ligatures w14:val="none"/>
        </w:rPr>
      </w:pPr>
      <w:r w:rsidRPr="00F1718C">
        <w:rPr>
          <w:rFonts w:ascii="Times New Roman" w:eastAsia="Times New Roman" w:hAnsi="Times New Roman" w:cs="Times New Roman"/>
          <w:b/>
          <w:bCs/>
          <w:kern w:val="0"/>
          <w14:ligatures w14:val="none"/>
        </w:rPr>
        <w:t>Voltage Recovery Profile:</w:t>
      </w:r>
      <w:r>
        <w:rPr>
          <w:rFonts w:ascii="Times New Roman" w:eastAsia="Times New Roman" w:hAnsi="Times New Roman" w:cs="Times New Roman"/>
          <w:kern w:val="0"/>
          <w14:ligatures w14:val="none"/>
        </w:rPr>
        <w:t xml:space="preserve"> Ability of the system to restore its nominal voltage </w:t>
      </w:r>
    </w:p>
    <w:p w14:paraId="49991D89" w14:textId="638A3A24" w:rsidR="007641DE" w:rsidRDefault="007641DE" w:rsidP="001D0E8A">
      <w:pPr>
        <w:pStyle w:val="ListParagraph"/>
        <w:numPr>
          <w:ilvl w:val="1"/>
          <w:numId w:val="84"/>
        </w:numPr>
        <w:spacing w:before="100" w:beforeAutospacing="1" w:after="100" w:afterAutospacing="1" w:line="240" w:lineRule="auto"/>
        <w:jc w:val="both"/>
        <w:rPr>
          <w:rFonts w:ascii="Times New Roman" w:eastAsia="Times New Roman" w:hAnsi="Times New Roman" w:cs="Times New Roman"/>
          <w:kern w:val="0"/>
          <w14:ligatures w14:val="none"/>
        </w:rPr>
      </w:pPr>
      <w:r w:rsidRPr="00F1718C">
        <w:rPr>
          <w:rFonts w:ascii="Times New Roman" w:eastAsia="Times New Roman" w:hAnsi="Times New Roman" w:cs="Times New Roman"/>
          <w:b/>
          <w:bCs/>
          <w:kern w:val="0"/>
          <w14:ligatures w14:val="none"/>
        </w:rPr>
        <w:t>Energy Consumption During Compensation:</w:t>
      </w:r>
      <w:r>
        <w:rPr>
          <w:rFonts w:ascii="Times New Roman" w:eastAsia="Times New Roman" w:hAnsi="Times New Roman" w:cs="Times New Roman"/>
          <w:kern w:val="0"/>
          <w14:ligatures w14:val="none"/>
        </w:rPr>
        <w:t xml:space="preserve"> </w:t>
      </w:r>
      <w:r w:rsidR="007F3FC1">
        <w:rPr>
          <w:rFonts w:ascii="Times New Roman" w:eastAsia="Times New Roman" w:hAnsi="Times New Roman" w:cs="Times New Roman"/>
          <w:kern w:val="0"/>
          <w14:ligatures w14:val="none"/>
        </w:rPr>
        <w:t>Efficiency</w:t>
      </w:r>
      <w:r>
        <w:rPr>
          <w:rFonts w:ascii="Times New Roman" w:eastAsia="Times New Roman" w:hAnsi="Times New Roman" w:cs="Times New Roman"/>
          <w:kern w:val="0"/>
          <w14:ligatures w14:val="none"/>
        </w:rPr>
        <w:t xml:space="preserve"> of the mitigation system in terms of energy storage</w:t>
      </w:r>
    </w:p>
    <w:p w14:paraId="398DBD93" w14:textId="43E77BCD" w:rsidR="007641DE" w:rsidRPr="00F1718C" w:rsidRDefault="007641DE" w:rsidP="001D0E8A">
      <w:pPr>
        <w:pStyle w:val="ListParagraph"/>
        <w:numPr>
          <w:ilvl w:val="0"/>
          <w:numId w:val="84"/>
        </w:numPr>
        <w:spacing w:before="100" w:beforeAutospacing="1" w:after="100" w:afterAutospacing="1" w:line="240" w:lineRule="auto"/>
        <w:jc w:val="both"/>
        <w:rPr>
          <w:rFonts w:ascii="Times New Roman" w:eastAsia="Times New Roman" w:hAnsi="Times New Roman" w:cs="Times New Roman"/>
          <w:b/>
          <w:bCs/>
          <w:kern w:val="0"/>
          <w14:ligatures w14:val="none"/>
        </w:rPr>
      </w:pPr>
      <w:r w:rsidRPr="00F1718C">
        <w:rPr>
          <w:rFonts w:ascii="Times New Roman" w:eastAsia="Times New Roman" w:hAnsi="Times New Roman" w:cs="Times New Roman"/>
          <w:b/>
          <w:bCs/>
          <w:kern w:val="0"/>
          <w14:ligatures w14:val="none"/>
        </w:rPr>
        <w:t>Power Factor Correction (PFC) Performance:</w:t>
      </w:r>
    </w:p>
    <w:p w14:paraId="6F8BB02F" w14:textId="380CC1CB" w:rsidR="007641DE" w:rsidRDefault="007641DE" w:rsidP="001D0E8A">
      <w:pPr>
        <w:pStyle w:val="ListParagraph"/>
        <w:numPr>
          <w:ilvl w:val="1"/>
          <w:numId w:val="84"/>
        </w:numPr>
        <w:spacing w:before="100" w:beforeAutospacing="1" w:after="100" w:afterAutospacing="1" w:line="240" w:lineRule="auto"/>
        <w:jc w:val="both"/>
        <w:rPr>
          <w:rFonts w:ascii="Times New Roman" w:eastAsia="Times New Roman" w:hAnsi="Times New Roman" w:cs="Times New Roman"/>
          <w:kern w:val="0"/>
          <w14:ligatures w14:val="none"/>
        </w:rPr>
      </w:pPr>
      <w:r w:rsidRPr="00F1718C">
        <w:rPr>
          <w:rFonts w:ascii="Times New Roman" w:eastAsia="Times New Roman" w:hAnsi="Times New Roman" w:cs="Times New Roman"/>
          <w:b/>
          <w:bCs/>
          <w:kern w:val="0"/>
          <w14:ligatures w14:val="none"/>
        </w:rPr>
        <w:t>Power Factor Improvement:</w:t>
      </w:r>
      <w:r>
        <w:rPr>
          <w:rFonts w:ascii="Times New Roman" w:eastAsia="Times New Roman" w:hAnsi="Times New Roman" w:cs="Times New Roman"/>
          <w:kern w:val="0"/>
          <w14:ligatures w14:val="none"/>
        </w:rPr>
        <w:t xml:space="preserve"> </w:t>
      </w:r>
      <w:r w:rsidR="00E41299">
        <w:rPr>
          <w:rFonts w:ascii="Times New Roman" w:eastAsia="Times New Roman" w:hAnsi="Times New Roman" w:cs="Times New Roman"/>
          <w:kern w:val="0"/>
          <w14:ligatures w14:val="none"/>
        </w:rPr>
        <w:t>The capability of the system that keeps the power factor closer to unity.</w:t>
      </w:r>
    </w:p>
    <w:p w14:paraId="4E2A4DBD" w14:textId="398E6470" w:rsidR="00E41299" w:rsidRDefault="00E41299" w:rsidP="001D0E8A">
      <w:pPr>
        <w:pStyle w:val="ListParagraph"/>
        <w:numPr>
          <w:ilvl w:val="1"/>
          <w:numId w:val="84"/>
        </w:numPr>
        <w:spacing w:before="100" w:beforeAutospacing="1" w:after="100" w:afterAutospacing="1" w:line="240" w:lineRule="auto"/>
        <w:jc w:val="both"/>
        <w:rPr>
          <w:rFonts w:ascii="Times New Roman" w:eastAsia="Times New Roman" w:hAnsi="Times New Roman" w:cs="Times New Roman"/>
          <w:kern w:val="0"/>
          <w14:ligatures w14:val="none"/>
        </w:rPr>
      </w:pPr>
      <w:r w:rsidRPr="00F1718C">
        <w:rPr>
          <w:rFonts w:ascii="Times New Roman" w:eastAsia="Times New Roman" w:hAnsi="Times New Roman" w:cs="Times New Roman"/>
          <w:b/>
          <w:bCs/>
          <w:kern w:val="0"/>
          <w14:ligatures w14:val="none"/>
        </w:rPr>
        <w:t>Current THD:</w:t>
      </w:r>
      <w:r>
        <w:rPr>
          <w:rFonts w:ascii="Times New Roman" w:eastAsia="Times New Roman" w:hAnsi="Times New Roman" w:cs="Times New Roman"/>
          <w:kern w:val="0"/>
          <w14:ligatures w14:val="none"/>
        </w:rPr>
        <w:t xml:space="preserve"> </w:t>
      </w:r>
      <w:r w:rsidR="00A04951">
        <w:rPr>
          <w:rFonts w:ascii="Times New Roman" w:eastAsia="Times New Roman" w:hAnsi="Times New Roman" w:cs="Times New Roman"/>
          <w:kern w:val="0"/>
          <w14:ligatures w14:val="none"/>
        </w:rPr>
        <w:t>Quality of the current waveform post-compensation</w:t>
      </w:r>
    </w:p>
    <w:p w14:paraId="44109311" w14:textId="2325D3A8" w:rsidR="00A04951" w:rsidRDefault="00A04951" w:rsidP="001D0E8A">
      <w:pPr>
        <w:pStyle w:val="ListParagraph"/>
        <w:numPr>
          <w:ilvl w:val="1"/>
          <w:numId w:val="84"/>
        </w:numPr>
        <w:spacing w:before="100" w:beforeAutospacing="1" w:after="100" w:afterAutospacing="1" w:line="240" w:lineRule="auto"/>
        <w:jc w:val="both"/>
        <w:rPr>
          <w:rFonts w:ascii="Times New Roman" w:eastAsia="Times New Roman" w:hAnsi="Times New Roman" w:cs="Times New Roman"/>
          <w:kern w:val="0"/>
          <w14:ligatures w14:val="none"/>
        </w:rPr>
      </w:pPr>
      <w:r w:rsidRPr="00F1718C">
        <w:rPr>
          <w:rFonts w:ascii="Times New Roman" w:eastAsia="Times New Roman" w:hAnsi="Times New Roman" w:cs="Times New Roman"/>
          <w:b/>
          <w:bCs/>
          <w:kern w:val="0"/>
          <w14:ligatures w14:val="none"/>
        </w:rPr>
        <w:t>Reactive Power Compensation Accuracy:</w:t>
      </w:r>
      <w:r>
        <w:rPr>
          <w:rFonts w:ascii="Times New Roman" w:eastAsia="Times New Roman" w:hAnsi="Times New Roman" w:cs="Times New Roman"/>
          <w:kern w:val="0"/>
          <w14:ligatures w14:val="none"/>
        </w:rPr>
        <w:t xml:space="preserve"> Precision in delivering required reactive power </w:t>
      </w:r>
    </w:p>
    <w:p w14:paraId="0CFAB11B" w14:textId="27550DBA" w:rsidR="00A04951" w:rsidRDefault="007F3FC1" w:rsidP="001D0E8A">
      <w:pPr>
        <w:pStyle w:val="ListParagraph"/>
        <w:numPr>
          <w:ilvl w:val="1"/>
          <w:numId w:val="84"/>
        </w:numPr>
        <w:spacing w:before="100" w:beforeAutospacing="1" w:after="100" w:afterAutospacing="1" w:line="240" w:lineRule="auto"/>
        <w:jc w:val="both"/>
        <w:rPr>
          <w:rFonts w:ascii="Times New Roman" w:eastAsia="Times New Roman" w:hAnsi="Times New Roman" w:cs="Times New Roman"/>
          <w:kern w:val="0"/>
          <w14:ligatures w14:val="none"/>
        </w:rPr>
      </w:pPr>
      <w:r w:rsidRPr="00F1718C">
        <w:rPr>
          <w:rFonts w:ascii="Times New Roman" w:eastAsia="Times New Roman" w:hAnsi="Times New Roman" w:cs="Times New Roman"/>
          <w:b/>
          <w:bCs/>
          <w:kern w:val="0"/>
          <w14:ligatures w14:val="none"/>
        </w:rPr>
        <w:t>Transient Response Characteristics:</w:t>
      </w:r>
      <w:r>
        <w:rPr>
          <w:rFonts w:ascii="Times New Roman" w:eastAsia="Times New Roman" w:hAnsi="Times New Roman" w:cs="Times New Roman"/>
          <w:kern w:val="0"/>
          <w14:ligatures w14:val="none"/>
        </w:rPr>
        <w:t xml:space="preserve"> System behaviour during sudden load or voltage changes</w:t>
      </w:r>
    </w:p>
    <w:p w14:paraId="0D49911C" w14:textId="15F09351" w:rsidR="007F3FC1" w:rsidRPr="00F1718C" w:rsidRDefault="007F3FC1" w:rsidP="001D0E8A">
      <w:pPr>
        <w:pStyle w:val="ListParagraph"/>
        <w:numPr>
          <w:ilvl w:val="0"/>
          <w:numId w:val="84"/>
        </w:numPr>
        <w:spacing w:before="100" w:beforeAutospacing="1" w:after="100" w:afterAutospacing="1" w:line="240" w:lineRule="auto"/>
        <w:jc w:val="both"/>
        <w:rPr>
          <w:rFonts w:ascii="Times New Roman" w:eastAsia="Times New Roman" w:hAnsi="Times New Roman" w:cs="Times New Roman"/>
          <w:b/>
          <w:bCs/>
          <w:kern w:val="0"/>
          <w14:ligatures w14:val="none"/>
        </w:rPr>
      </w:pPr>
      <w:r w:rsidRPr="00F1718C">
        <w:rPr>
          <w:rFonts w:ascii="Times New Roman" w:eastAsia="Times New Roman" w:hAnsi="Times New Roman" w:cs="Times New Roman"/>
          <w:b/>
          <w:bCs/>
          <w:kern w:val="0"/>
          <w14:ligatures w14:val="none"/>
        </w:rPr>
        <w:t>Monitoring System Capabilities:</w:t>
      </w:r>
    </w:p>
    <w:p w14:paraId="43200ECC" w14:textId="178A0DAE" w:rsidR="007F3FC1" w:rsidRDefault="007F3FC1" w:rsidP="001D0E8A">
      <w:pPr>
        <w:pStyle w:val="ListParagraph"/>
        <w:numPr>
          <w:ilvl w:val="1"/>
          <w:numId w:val="84"/>
        </w:numPr>
        <w:spacing w:before="100" w:beforeAutospacing="1" w:after="100" w:afterAutospacing="1" w:line="240" w:lineRule="auto"/>
        <w:jc w:val="both"/>
        <w:rPr>
          <w:rFonts w:ascii="Times New Roman" w:eastAsia="Times New Roman" w:hAnsi="Times New Roman" w:cs="Times New Roman"/>
          <w:kern w:val="0"/>
          <w14:ligatures w14:val="none"/>
        </w:rPr>
      </w:pPr>
      <w:r w:rsidRPr="00F1718C">
        <w:rPr>
          <w:rFonts w:ascii="Times New Roman" w:eastAsia="Times New Roman" w:hAnsi="Times New Roman" w:cs="Times New Roman"/>
          <w:b/>
          <w:bCs/>
          <w:kern w:val="0"/>
          <w14:ligatures w14:val="none"/>
        </w:rPr>
        <w:t>Accuracy Detection:</w:t>
      </w:r>
      <w:r>
        <w:rPr>
          <w:rFonts w:ascii="Times New Roman" w:eastAsia="Times New Roman" w:hAnsi="Times New Roman" w:cs="Times New Roman"/>
          <w:kern w:val="0"/>
          <w14:ligatures w14:val="none"/>
        </w:rPr>
        <w:t xml:space="preserve"> Power quality disturbances identification</w:t>
      </w:r>
    </w:p>
    <w:p w14:paraId="554D8136" w14:textId="109BC302" w:rsidR="007F3FC1" w:rsidRDefault="007C45E1" w:rsidP="001D0E8A">
      <w:pPr>
        <w:pStyle w:val="ListParagraph"/>
        <w:numPr>
          <w:ilvl w:val="1"/>
          <w:numId w:val="84"/>
        </w:numPr>
        <w:spacing w:before="100" w:beforeAutospacing="1" w:after="100" w:afterAutospacing="1" w:line="240" w:lineRule="auto"/>
        <w:jc w:val="both"/>
        <w:rPr>
          <w:rFonts w:ascii="Times New Roman" w:eastAsia="Times New Roman" w:hAnsi="Times New Roman" w:cs="Times New Roman"/>
          <w:kern w:val="0"/>
          <w14:ligatures w14:val="none"/>
        </w:rPr>
      </w:pPr>
      <w:r w:rsidRPr="00F1718C">
        <w:rPr>
          <w:rFonts w:ascii="Times New Roman" w:eastAsia="Times New Roman" w:hAnsi="Times New Roman" w:cs="Times New Roman"/>
          <w:b/>
          <w:bCs/>
          <w:kern w:val="0"/>
          <w14:ligatures w14:val="none"/>
        </w:rPr>
        <w:t>Precision Classification:</w:t>
      </w:r>
      <w:r>
        <w:rPr>
          <w:rFonts w:ascii="Times New Roman" w:eastAsia="Times New Roman" w:hAnsi="Times New Roman" w:cs="Times New Roman"/>
          <w:kern w:val="0"/>
          <w14:ligatures w14:val="none"/>
        </w:rPr>
        <w:t xml:space="preserve"> Disturbance type categorizing accuracy</w:t>
      </w:r>
    </w:p>
    <w:p w14:paraId="6497A5F9" w14:textId="1F68669A" w:rsidR="007C45E1" w:rsidRDefault="007C45E1" w:rsidP="001D0E8A">
      <w:pPr>
        <w:pStyle w:val="ListParagraph"/>
        <w:numPr>
          <w:ilvl w:val="1"/>
          <w:numId w:val="84"/>
        </w:numPr>
        <w:spacing w:before="100" w:beforeAutospacing="1" w:after="100" w:afterAutospacing="1" w:line="240" w:lineRule="auto"/>
        <w:jc w:val="both"/>
        <w:rPr>
          <w:rFonts w:ascii="Times New Roman" w:eastAsia="Times New Roman" w:hAnsi="Times New Roman" w:cs="Times New Roman"/>
          <w:kern w:val="0"/>
          <w14:ligatures w14:val="none"/>
        </w:rPr>
      </w:pPr>
      <w:r w:rsidRPr="00F1718C">
        <w:rPr>
          <w:rFonts w:ascii="Times New Roman" w:eastAsia="Times New Roman" w:hAnsi="Times New Roman" w:cs="Times New Roman"/>
          <w:b/>
          <w:bCs/>
          <w:kern w:val="0"/>
          <w14:ligatures w14:val="none"/>
        </w:rPr>
        <w:t>False Positive/Negative Rates:</w:t>
      </w:r>
      <w:r>
        <w:rPr>
          <w:rFonts w:ascii="Times New Roman" w:eastAsia="Times New Roman" w:hAnsi="Times New Roman" w:cs="Times New Roman"/>
          <w:kern w:val="0"/>
          <w14:ligatures w14:val="none"/>
        </w:rPr>
        <w:t xml:space="preserve"> Frequency of incorrect alerts or missed events</w:t>
      </w:r>
    </w:p>
    <w:p w14:paraId="1DC9B7F3" w14:textId="3CFF8428" w:rsidR="007C45E1" w:rsidRPr="0059137C" w:rsidRDefault="007C45E1" w:rsidP="001D0E8A">
      <w:pPr>
        <w:pStyle w:val="ListParagraph"/>
        <w:numPr>
          <w:ilvl w:val="1"/>
          <w:numId w:val="84"/>
        </w:numPr>
        <w:spacing w:before="100" w:beforeAutospacing="1" w:after="100" w:afterAutospacing="1" w:line="240" w:lineRule="auto"/>
        <w:jc w:val="both"/>
        <w:rPr>
          <w:rFonts w:ascii="Times New Roman" w:eastAsia="Times New Roman" w:hAnsi="Times New Roman" w:cs="Times New Roman"/>
          <w:kern w:val="0"/>
          <w14:ligatures w14:val="none"/>
        </w:rPr>
      </w:pPr>
      <w:r w:rsidRPr="00F1718C">
        <w:rPr>
          <w:rFonts w:ascii="Times New Roman" w:eastAsia="Times New Roman" w:hAnsi="Times New Roman" w:cs="Times New Roman"/>
          <w:b/>
          <w:bCs/>
          <w:kern w:val="0"/>
          <w14:ligatures w14:val="none"/>
        </w:rPr>
        <w:t xml:space="preserve">Computational </w:t>
      </w:r>
      <w:r w:rsidR="00F1718C" w:rsidRPr="00F1718C">
        <w:rPr>
          <w:rFonts w:ascii="Times New Roman" w:eastAsia="Times New Roman" w:hAnsi="Times New Roman" w:cs="Times New Roman"/>
          <w:b/>
          <w:bCs/>
          <w:kern w:val="0"/>
          <w14:ligatures w14:val="none"/>
        </w:rPr>
        <w:t>Efficiency</w:t>
      </w:r>
      <w:r w:rsidRPr="00F1718C">
        <w:rPr>
          <w:rFonts w:ascii="Times New Roman" w:eastAsia="Times New Roman" w:hAnsi="Times New Roman" w:cs="Times New Roman"/>
          <w:b/>
          <w:bCs/>
          <w:kern w:val="0"/>
          <w14:ligatures w14:val="none"/>
        </w:rPr>
        <w:t>:</w:t>
      </w:r>
      <w:r>
        <w:rPr>
          <w:rFonts w:ascii="Times New Roman" w:eastAsia="Times New Roman" w:hAnsi="Times New Roman" w:cs="Times New Roman"/>
          <w:kern w:val="0"/>
          <w14:ligatures w14:val="none"/>
        </w:rPr>
        <w:t xml:space="preserve"> </w:t>
      </w:r>
      <w:r w:rsidR="00F1718C">
        <w:rPr>
          <w:rFonts w:ascii="Times New Roman" w:eastAsia="Times New Roman" w:hAnsi="Times New Roman" w:cs="Times New Roman"/>
          <w:kern w:val="0"/>
          <w14:ligatures w14:val="none"/>
        </w:rPr>
        <w:t>Resource and time efficiency of detection algorithms.</w:t>
      </w:r>
    </w:p>
    <w:p w14:paraId="2F493D8C" w14:textId="178AEED4" w:rsidR="00F1718C" w:rsidRDefault="00F1718C" w:rsidP="00F1718C">
      <w:pPr>
        <w:pStyle w:val="Heading4"/>
        <w:rPr>
          <w:rFonts w:ascii="Times New Roman" w:eastAsia="Times New Roman" w:hAnsi="Times New Roman" w:cs="Times New Roman"/>
          <w:b/>
          <w:bCs/>
          <w:i w:val="0"/>
          <w:iCs w:val="0"/>
          <w:color w:val="auto"/>
          <w:kern w:val="0"/>
          <w14:ligatures w14:val="none"/>
        </w:rPr>
      </w:pPr>
      <w:r w:rsidRPr="00474070">
        <w:rPr>
          <w:rFonts w:ascii="Times New Roman" w:eastAsia="Times New Roman" w:hAnsi="Times New Roman" w:cs="Times New Roman"/>
          <w:b/>
          <w:bCs/>
          <w:i w:val="0"/>
          <w:iCs w:val="0"/>
          <w:color w:val="000000" w:themeColor="text1"/>
          <w:kern w:val="0"/>
          <w14:ligatures w14:val="none"/>
        </w:rPr>
        <w:t>4.</w:t>
      </w:r>
      <w:r>
        <w:rPr>
          <w:rFonts w:ascii="Times New Roman" w:eastAsia="Times New Roman" w:hAnsi="Times New Roman" w:cs="Times New Roman"/>
          <w:b/>
          <w:bCs/>
          <w:i w:val="0"/>
          <w:iCs w:val="0"/>
          <w:color w:val="000000" w:themeColor="text1"/>
          <w:kern w:val="0"/>
          <w14:ligatures w14:val="none"/>
        </w:rPr>
        <w:t>6.2</w:t>
      </w:r>
      <w:r w:rsidRPr="00474070">
        <w:rPr>
          <w:rFonts w:ascii="Times New Roman" w:eastAsia="Times New Roman" w:hAnsi="Times New Roman" w:cs="Times New Roman"/>
          <w:b/>
          <w:bCs/>
          <w:i w:val="0"/>
          <w:iCs w:val="0"/>
          <w:color w:val="000000" w:themeColor="text1"/>
          <w:kern w:val="0"/>
          <w14:ligatures w14:val="none"/>
        </w:rPr>
        <w:t xml:space="preserve"> </w:t>
      </w:r>
      <w:r w:rsidR="00F9606D">
        <w:rPr>
          <w:rFonts w:ascii="Times New Roman" w:eastAsia="Times New Roman" w:hAnsi="Times New Roman" w:cs="Times New Roman"/>
          <w:b/>
          <w:bCs/>
          <w:i w:val="0"/>
          <w:iCs w:val="0"/>
          <w:color w:val="auto"/>
          <w:kern w:val="0"/>
          <w14:ligatures w14:val="none"/>
        </w:rPr>
        <w:t>Comprehensive Comparative Analysis of AI Techniques</w:t>
      </w:r>
    </w:p>
    <w:p w14:paraId="6F67F1E8" w14:textId="77F5C611" w:rsidR="00F9606D" w:rsidRPr="00D70C31" w:rsidRDefault="003F2EFF" w:rsidP="00F9606D">
      <w:r w:rsidRPr="00D70C31">
        <w:t xml:space="preserve">To systematically </w:t>
      </w:r>
      <w:r w:rsidR="00A92135" w:rsidRPr="00D70C31">
        <w:t xml:space="preserve">evaluate and benchmark different AI and control techniques used in power quality enhancement, a comprehensive literature review focusing on recent advancements in voltage sag production, compensation strategies, and </w:t>
      </w:r>
      <w:r w:rsidR="00D70C31" w:rsidRPr="00D70C31">
        <w:t>monitoring</w:t>
      </w:r>
      <w:r w:rsidR="00A92135" w:rsidRPr="00D70C31">
        <w:t xml:space="preserve"> system has been conducted. </w:t>
      </w:r>
      <w:r w:rsidR="005417E0" w:rsidRPr="00D70C31">
        <w:t xml:space="preserve">By multiple papers and technical </w:t>
      </w:r>
      <w:r w:rsidR="00D70C31" w:rsidRPr="00D70C31">
        <w:t xml:space="preserve">reports, following table can be extracted.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3"/>
        <w:gridCol w:w="1261"/>
        <w:gridCol w:w="1251"/>
        <w:gridCol w:w="1339"/>
        <w:gridCol w:w="1033"/>
        <w:gridCol w:w="2092"/>
        <w:gridCol w:w="1101"/>
      </w:tblGrid>
      <w:tr w:rsidR="00BC3DC3" w:rsidRPr="00BC3DC3" w14:paraId="49BD8894" w14:textId="77777777" w:rsidTr="00BC3DC3">
        <w:trPr>
          <w:tblHeader/>
          <w:tblCellSpacing w:w="15" w:type="dxa"/>
        </w:trPr>
        <w:tc>
          <w:tcPr>
            <w:tcW w:w="0" w:type="auto"/>
            <w:vAlign w:val="center"/>
            <w:hideMark/>
          </w:tcPr>
          <w:p w14:paraId="3EE9033D" w14:textId="77777777" w:rsidR="00BC3DC3" w:rsidRPr="00BC3DC3" w:rsidRDefault="00BC3DC3" w:rsidP="00BC3DC3">
            <w:pPr>
              <w:jc w:val="center"/>
              <w:rPr>
                <w:b/>
                <w:bCs/>
              </w:rPr>
            </w:pPr>
            <w:r w:rsidRPr="00BC3DC3">
              <w:rPr>
                <w:b/>
                <w:bCs/>
              </w:rPr>
              <w:t>AI Technique</w:t>
            </w:r>
          </w:p>
        </w:tc>
        <w:tc>
          <w:tcPr>
            <w:tcW w:w="0" w:type="auto"/>
            <w:vAlign w:val="center"/>
            <w:hideMark/>
          </w:tcPr>
          <w:p w14:paraId="0C2E0EDC" w14:textId="77777777" w:rsidR="00BC3DC3" w:rsidRPr="00BC3DC3" w:rsidRDefault="00BC3DC3" w:rsidP="00BC3DC3">
            <w:pPr>
              <w:jc w:val="center"/>
              <w:rPr>
                <w:b/>
                <w:bCs/>
              </w:rPr>
            </w:pPr>
            <w:r w:rsidRPr="00BC3DC3">
              <w:rPr>
                <w:b/>
                <w:bCs/>
              </w:rPr>
              <w:t>Application</w:t>
            </w:r>
          </w:p>
        </w:tc>
        <w:tc>
          <w:tcPr>
            <w:tcW w:w="0" w:type="auto"/>
            <w:vAlign w:val="center"/>
            <w:hideMark/>
          </w:tcPr>
          <w:p w14:paraId="5DFCBD46" w14:textId="77777777" w:rsidR="00BC3DC3" w:rsidRPr="00BC3DC3" w:rsidRDefault="00BC3DC3" w:rsidP="00BC3DC3">
            <w:pPr>
              <w:jc w:val="center"/>
              <w:rPr>
                <w:b/>
                <w:bCs/>
              </w:rPr>
            </w:pPr>
            <w:r w:rsidRPr="00BC3DC3">
              <w:rPr>
                <w:b/>
                <w:bCs/>
              </w:rPr>
              <w:t>Response Time</w:t>
            </w:r>
          </w:p>
        </w:tc>
        <w:tc>
          <w:tcPr>
            <w:tcW w:w="0" w:type="auto"/>
            <w:vAlign w:val="center"/>
            <w:hideMark/>
          </w:tcPr>
          <w:p w14:paraId="43F61ED7" w14:textId="77777777" w:rsidR="00BC3DC3" w:rsidRPr="00BC3DC3" w:rsidRDefault="00BC3DC3" w:rsidP="00BC3DC3">
            <w:pPr>
              <w:jc w:val="center"/>
              <w:rPr>
                <w:b/>
                <w:bCs/>
              </w:rPr>
            </w:pPr>
            <w:r w:rsidRPr="00BC3DC3">
              <w:rPr>
                <w:b/>
                <w:bCs/>
              </w:rPr>
              <w:t>THD Reduction</w:t>
            </w:r>
          </w:p>
        </w:tc>
        <w:tc>
          <w:tcPr>
            <w:tcW w:w="0" w:type="auto"/>
            <w:vAlign w:val="center"/>
            <w:hideMark/>
          </w:tcPr>
          <w:p w14:paraId="5409F3F9" w14:textId="77777777" w:rsidR="00BC3DC3" w:rsidRPr="00BC3DC3" w:rsidRDefault="00BC3DC3" w:rsidP="00BC3DC3">
            <w:pPr>
              <w:jc w:val="center"/>
              <w:rPr>
                <w:b/>
                <w:bCs/>
              </w:rPr>
            </w:pPr>
            <w:r w:rsidRPr="00BC3DC3">
              <w:rPr>
                <w:b/>
                <w:bCs/>
              </w:rPr>
              <w:t>Accuracy</w:t>
            </w:r>
          </w:p>
        </w:tc>
        <w:tc>
          <w:tcPr>
            <w:tcW w:w="0" w:type="auto"/>
            <w:vAlign w:val="center"/>
            <w:hideMark/>
          </w:tcPr>
          <w:p w14:paraId="1CE17771" w14:textId="77777777" w:rsidR="00BC3DC3" w:rsidRPr="00BC3DC3" w:rsidRDefault="00BC3DC3" w:rsidP="00BC3DC3">
            <w:pPr>
              <w:jc w:val="center"/>
              <w:rPr>
                <w:b/>
                <w:bCs/>
              </w:rPr>
            </w:pPr>
            <w:r w:rsidRPr="00BC3DC3">
              <w:rPr>
                <w:b/>
                <w:bCs/>
              </w:rPr>
              <w:t>Computational Complexity</w:t>
            </w:r>
          </w:p>
        </w:tc>
        <w:tc>
          <w:tcPr>
            <w:tcW w:w="0" w:type="auto"/>
            <w:vAlign w:val="center"/>
            <w:hideMark/>
          </w:tcPr>
          <w:p w14:paraId="10AFF7AE" w14:textId="77777777" w:rsidR="00BC3DC3" w:rsidRPr="00BC3DC3" w:rsidRDefault="00BC3DC3" w:rsidP="00BC3DC3">
            <w:pPr>
              <w:jc w:val="center"/>
              <w:rPr>
                <w:b/>
                <w:bCs/>
              </w:rPr>
            </w:pPr>
            <w:r w:rsidRPr="00BC3DC3">
              <w:rPr>
                <w:b/>
                <w:bCs/>
              </w:rPr>
              <w:t>Reference</w:t>
            </w:r>
          </w:p>
        </w:tc>
      </w:tr>
    </w:tbl>
    <w:p w14:paraId="072D82B7" w14:textId="77777777" w:rsidR="00BC3DC3" w:rsidRPr="00BC3DC3" w:rsidRDefault="00BC3DC3" w:rsidP="00BC3DC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6"/>
        <w:gridCol w:w="2174"/>
        <w:gridCol w:w="1792"/>
        <w:gridCol w:w="474"/>
        <w:gridCol w:w="800"/>
        <w:gridCol w:w="540"/>
        <w:gridCol w:w="2864"/>
      </w:tblGrid>
      <w:tr w:rsidR="00BC3DC3" w:rsidRPr="00BC3DC3" w14:paraId="5CA59FC9" w14:textId="77777777" w:rsidTr="00BC3DC3">
        <w:trPr>
          <w:tblCellSpacing w:w="15" w:type="dxa"/>
        </w:trPr>
        <w:tc>
          <w:tcPr>
            <w:tcW w:w="0" w:type="auto"/>
            <w:vAlign w:val="center"/>
            <w:hideMark/>
          </w:tcPr>
          <w:p w14:paraId="77FC5E00" w14:textId="77777777" w:rsidR="00BC3DC3" w:rsidRPr="00BC3DC3" w:rsidRDefault="00BC3DC3" w:rsidP="00BC3DC3">
            <w:r w:rsidRPr="00BC3DC3">
              <w:t>LSTM</w:t>
            </w:r>
          </w:p>
        </w:tc>
        <w:tc>
          <w:tcPr>
            <w:tcW w:w="0" w:type="auto"/>
            <w:vAlign w:val="center"/>
            <w:hideMark/>
          </w:tcPr>
          <w:p w14:paraId="27AF16B2" w14:textId="77777777" w:rsidR="00BC3DC3" w:rsidRPr="00BC3DC3" w:rsidRDefault="00BC3DC3" w:rsidP="00BC3DC3">
            <w:r w:rsidRPr="00BC3DC3">
              <w:t>Voltage Sag Prediction</w:t>
            </w:r>
          </w:p>
        </w:tc>
        <w:tc>
          <w:tcPr>
            <w:tcW w:w="0" w:type="auto"/>
            <w:vAlign w:val="center"/>
            <w:hideMark/>
          </w:tcPr>
          <w:p w14:paraId="03066556" w14:textId="77777777" w:rsidR="00BC3DC3" w:rsidRPr="00BC3DC3" w:rsidRDefault="00BC3DC3" w:rsidP="00BC3DC3">
            <w:r w:rsidRPr="00BC3DC3">
              <w:t>15 cycles lead time</w:t>
            </w:r>
          </w:p>
        </w:tc>
        <w:tc>
          <w:tcPr>
            <w:tcW w:w="0" w:type="auto"/>
            <w:vAlign w:val="center"/>
            <w:hideMark/>
          </w:tcPr>
          <w:p w14:paraId="276A5056" w14:textId="77777777" w:rsidR="00BC3DC3" w:rsidRPr="00BC3DC3" w:rsidRDefault="00BC3DC3" w:rsidP="00BC3DC3">
            <w:r w:rsidRPr="00BC3DC3">
              <w:t>N/A</w:t>
            </w:r>
          </w:p>
        </w:tc>
        <w:tc>
          <w:tcPr>
            <w:tcW w:w="0" w:type="auto"/>
            <w:vAlign w:val="center"/>
            <w:hideMark/>
          </w:tcPr>
          <w:p w14:paraId="3498C0A5" w14:textId="77777777" w:rsidR="00BC3DC3" w:rsidRPr="00BC3DC3" w:rsidRDefault="00BC3DC3" w:rsidP="00BC3DC3">
            <w:r w:rsidRPr="00BC3DC3">
              <w:t>99.56%</w:t>
            </w:r>
          </w:p>
        </w:tc>
        <w:tc>
          <w:tcPr>
            <w:tcW w:w="0" w:type="auto"/>
            <w:vAlign w:val="center"/>
            <w:hideMark/>
          </w:tcPr>
          <w:p w14:paraId="63235CC5" w14:textId="77777777" w:rsidR="00BC3DC3" w:rsidRPr="00BC3DC3" w:rsidRDefault="00BC3DC3" w:rsidP="00BC3DC3">
            <w:r w:rsidRPr="00BC3DC3">
              <w:t>High</w:t>
            </w:r>
          </w:p>
        </w:tc>
        <w:tc>
          <w:tcPr>
            <w:tcW w:w="0" w:type="auto"/>
            <w:vAlign w:val="center"/>
            <w:hideMark/>
          </w:tcPr>
          <w:p w14:paraId="5EAAE1CF" w14:textId="77777777" w:rsidR="00BC3DC3" w:rsidRPr="00BC3DC3" w:rsidRDefault="00BC3DC3" w:rsidP="00BC3DC3">
            <w:hyperlink r:id="rId6" w:tgtFrame="_new" w:history="1">
              <w:r w:rsidRPr="00BC3DC3">
                <w:rPr>
                  <w:color w:val="0000FF"/>
                  <w:u w:val="single"/>
                </w:rPr>
                <w:t>LSTM + DVR - ResearchGate</w:t>
              </w:r>
            </w:hyperlink>
          </w:p>
        </w:tc>
      </w:tr>
    </w:tbl>
    <w:p w14:paraId="58EFB6D6" w14:textId="77777777" w:rsidR="00BC3DC3" w:rsidRPr="00BC3DC3" w:rsidRDefault="00BC3DC3" w:rsidP="00BC3DC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2497"/>
        <w:gridCol w:w="572"/>
        <w:gridCol w:w="474"/>
        <w:gridCol w:w="680"/>
        <w:gridCol w:w="1323"/>
        <w:gridCol w:w="3232"/>
      </w:tblGrid>
      <w:tr w:rsidR="00BC3DC3" w:rsidRPr="00BC3DC3" w14:paraId="35905509" w14:textId="77777777" w:rsidTr="00BC3DC3">
        <w:trPr>
          <w:tblCellSpacing w:w="15" w:type="dxa"/>
        </w:trPr>
        <w:tc>
          <w:tcPr>
            <w:tcW w:w="0" w:type="auto"/>
            <w:vAlign w:val="center"/>
            <w:hideMark/>
          </w:tcPr>
          <w:p w14:paraId="7F462141" w14:textId="77777777" w:rsidR="00BC3DC3" w:rsidRPr="00BC3DC3" w:rsidRDefault="00BC3DC3" w:rsidP="00BC3DC3">
            <w:r w:rsidRPr="00BC3DC3">
              <w:lastRenderedPageBreak/>
              <w:t>CNN</w:t>
            </w:r>
          </w:p>
        </w:tc>
        <w:tc>
          <w:tcPr>
            <w:tcW w:w="0" w:type="auto"/>
            <w:vAlign w:val="center"/>
            <w:hideMark/>
          </w:tcPr>
          <w:p w14:paraId="4076C1EF" w14:textId="77777777" w:rsidR="00BC3DC3" w:rsidRPr="00BC3DC3" w:rsidRDefault="00BC3DC3" w:rsidP="00BC3DC3">
            <w:r w:rsidRPr="00BC3DC3">
              <w:t>Power Quality Classification</w:t>
            </w:r>
          </w:p>
        </w:tc>
        <w:tc>
          <w:tcPr>
            <w:tcW w:w="0" w:type="auto"/>
            <w:vAlign w:val="center"/>
            <w:hideMark/>
          </w:tcPr>
          <w:p w14:paraId="26FAC977" w14:textId="77777777" w:rsidR="00BC3DC3" w:rsidRPr="00BC3DC3" w:rsidRDefault="00BC3DC3" w:rsidP="00BC3DC3">
            <w:r w:rsidRPr="00BC3DC3">
              <w:t xml:space="preserve">20 </w:t>
            </w:r>
            <w:proofErr w:type="spellStart"/>
            <w:r w:rsidRPr="00BC3DC3">
              <w:t>ms</w:t>
            </w:r>
            <w:proofErr w:type="spellEnd"/>
          </w:p>
        </w:tc>
        <w:tc>
          <w:tcPr>
            <w:tcW w:w="0" w:type="auto"/>
            <w:vAlign w:val="center"/>
            <w:hideMark/>
          </w:tcPr>
          <w:p w14:paraId="7E0F9353" w14:textId="77777777" w:rsidR="00BC3DC3" w:rsidRPr="00BC3DC3" w:rsidRDefault="00BC3DC3" w:rsidP="00BC3DC3">
            <w:r w:rsidRPr="00BC3DC3">
              <w:t>N/A</w:t>
            </w:r>
          </w:p>
        </w:tc>
        <w:tc>
          <w:tcPr>
            <w:tcW w:w="0" w:type="auto"/>
            <w:vAlign w:val="center"/>
            <w:hideMark/>
          </w:tcPr>
          <w:p w14:paraId="3693C0BA" w14:textId="77777777" w:rsidR="00BC3DC3" w:rsidRPr="00BC3DC3" w:rsidRDefault="00BC3DC3" w:rsidP="00BC3DC3">
            <w:r w:rsidRPr="00BC3DC3">
              <w:t>98.3%</w:t>
            </w:r>
          </w:p>
        </w:tc>
        <w:tc>
          <w:tcPr>
            <w:tcW w:w="0" w:type="auto"/>
            <w:vAlign w:val="center"/>
            <w:hideMark/>
          </w:tcPr>
          <w:p w14:paraId="5D5576DC" w14:textId="77777777" w:rsidR="00BC3DC3" w:rsidRPr="00BC3DC3" w:rsidRDefault="00BC3DC3" w:rsidP="00BC3DC3">
            <w:r w:rsidRPr="00BC3DC3">
              <w:t>Medium-High</w:t>
            </w:r>
          </w:p>
        </w:tc>
        <w:tc>
          <w:tcPr>
            <w:tcW w:w="0" w:type="auto"/>
            <w:vAlign w:val="center"/>
            <w:hideMark/>
          </w:tcPr>
          <w:p w14:paraId="32BDC737" w14:textId="77777777" w:rsidR="00BC3DC3" w:rsidRPr="00BC3DC3" w:rsidRDefault="00BC3DC3" w:rsidP="00BC3DC3">
            <w:hyperlink r:id="rId7" w:tgtFrame="_new" w:history="1">
              <w:r w:rsidRPr="00BC3DC3">
                <w:rPr>
                  <w:color w:val="0000FF"/>
                  <w:u w:val="single"/>
                </w:rPr>
                <w:t>Voltage Sag Detection - ResearchGate</w:t>
              </w:r>
            </w:hyperlink>
          </w:p>
        </w:tc>
      </w:tr>
    </w:tbl>
    <w:p w14:paraId="7D1AFBC1" w14:textId="77777777" w:rsidR="00BC3DC3" w:rsidRPr="00BC3DC3" w:rsidRDefault="00BC3DC3" w:rsidP="00BC3DC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2174"/>
        <w:gridCol w:w="641"/>
        <w:gridCol w:w="680"/>
        <w:gridCol w:w="680"/>
        <w:gridCol w:w="874"/>
        <w:gridCol w:w="3275"/>
      </w:tblGrid>
      <w:tr w:rsidR="00BC3DC3" w:rsidRPr="00BC3DC3" w14:paraId="63EDEDD6" w14:textId="77777777" w:rsidTr="00BC3DC3">
        <w:trPr>
          <w:tblCellSpacing w:w="15" w:type="dxa"/>
        </w:trPr>
        <w:tc>
          <w:tcPr>
            <w:tcW w:w="0" w:type="auto"/>
            <w:vAlign w:val="center"/>
            <w:hideMark/>
          </w:tcPr>
          <w:p w14:paraId="0F3911E1" w14:textId="77777777" w:rsidR="00BC3DC3" w:rsidRPr="00BC3DC3" w:rsidRDefault="00BC3DC3" w:rsidP="00BC3DC3">
            <w:r w:rsidRPr="00BC3DC3">
              <w:t>ANFIS</w:t>
            </w:r>
          </w:p>
        </w:tc>
        <w:tc>
          <w:tcPr>
            <w:tcW w:w="0" w:type="auto"/>
            <w:vAlign w:val="center"/>
            <w:hideMark/>
          </w:tcPr>
          <w:p w14:paraId="1B6F9478" w14:textId="77777777" w:rsidR="00BC3DC3" w:rsidRPr="00BC3DC3" w:rsidRDefault="00BC3DC3" w:rsidP="00BC3DC3">
            <w:r w:rsidRPr="00BC3DC3">
              <w:t>DSTATCOM Control</w:t>
            </w:r>
          </w:p>
        </w:tc>
        <w:tc>
          <w:tcPr>
            <w:tcW w:w="0" w:type="auto"/>
            <w:vAlign w:val="center"/>
            <w:hideMark/>
          </w:tcPr>
          <w:p w14:paraId="229F8E1F" w14:textId="77777777" w:rsidR="00BC3DC3" w:rsidRPr="00BC3DC3" w:rsidRDefault="00BC3DC3" w:rsidP="00BC3DC3">
            <w:r w:rsidRPr="00BC3DC3">
              <w:t xml:space="preserve">12 </w:t>
            </w:r>
            <w:proofErr w:type="spellStart"/>
            <w:r w:rsidRPr="00BC3DC3">
              <w:t>ms</w:t>
            </w:r>
            <w:proofErr w:type="spellEnd"/>
          </w:p>
        </w:tc>
        <w:tc>
          <w:tcPr>
            <w:tcW w:w="0" w:type="auto"/>
            <w:vAlign w:val="center"/>
            <w:hideMark/>
          </w:tcPr>
          <w:p w14:paraId="5E1BFC86" w14:textId="77777777" w:rsidR="00BC3DC3" w:rsidRPr="00BC3DC3" w:rsidRDefault="00BC3DC3" w:rsidP="00BC3DC3">
            <w:r w:rsidRPr="00BC3DC3">
              <w:t>27.6%</w:t>
            </w:r>
          </w:p>
        </w:tc>
        <w:tc>
          <w:tcPr>
            <w:tcW w:w="0" w:type="auto"/>
            <w:vAlign w:val="center"/>
            <w:hideMark/>
          </w:tcPr>
          <w:p w14:paraId="72B38289" w14:textId="77777777" w:rsidR="00BC3DC3" w:rsidRPr="00BC3DC3" w:rsidRDefault="00BC3DC3" w:rsidP="00BC3DC3">
            <w:r w:rsidRPr="00BC3DC3">
              <w:t>95.8%</w:t>
            </w:r>
          </w:p>
        </w:tc>
        <w:tc>
          <w:tcPr>
            <w:tcW w:w="0" w:type="auto"/>
            <w:vAlign w:val="center"/>
            <w:hideMark/>
          </w:tcPr>
          <w:p w14:paraId="6BA3A426" w14:textId="77777777" w:rsidR="00BC3DC3" w:rsidRPr="00BC3DC3" w:rsidRDefault="00BC3DC3" w:rsidP="00BC3DC3">
            <w:r w:rsidRPr="00BC3DC3">
              <w:t>Medium</w:t>
            </w:r>
          </w:p>
        </w:tc>
        <w:tc>
          <w:tcPr>
            <w:tcW w:w="0" w:type="auto"/>
            <w:vAlign w:val="center"/>
            <w:hideMark/>
          </w:tcPr>
          <w:p w14:paraId="7FDD32AC" w14:textId="77777777" w:rsidR="00BC3DC3" w:rsidRPr="00BC3DC3" w:rsidRDefault="00BC3DC3" w:rsidP="00BC3DC3">
            <w:hyperlink r:id="rId8" w:tgtFrame="_new" w:history="1">
              <w:r w:rsidRPr="00BC3DC3">
                <w:rPr>
                  <w:color w:val="0000FF"/>
                  <w:u w:val="single"/>
                </w:rPr>
                <w:t>ANN for FACTS - ResearchGate</w:t>
              </w:r>
            </w:hyperlink>
          </w:p>
        </w:tc>
      </w:tr>
    </w:tbl>
    <w:p w14:paraId="39CA2699" w14:textId="77777777" w:rsidR="00BC3DC3" w:rsidRPr="00BC3DC3" w:rsidRDefault="00BC3DC3" w:rsidP="00BC3DC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3"/>
        <w:gridCol w:w="1186"/>
        <w:gridCol w:w="596"/>
        <w:gridCol w:w="2098"/>
        <w:gridCol w:w="680"/>
        <w:gridCol w:w="1233"/>
        <w:gridCol w:w="2514"/>
      </w:tblGrid>
      <w:tr w:rsidR="00BC3DC3" w:rsidRPr="00BC3DC3" w14:paraId="1181E659" w14:textId="77777777" w:rsidTr="00BC3DC3">
        <w:trPr>
          <w:tblCellSpacing w:w="15" w:type="dxa"/>
        </w:trPr>
        <w:tc>
          <w:tcPr>
            <w:tcW w:w="0" w:type="auto"/>
            <w:vAlign w:val="center"/>
            <w:hideMark/>
          </w:tcPr>
          <w:p w14:paraId="1B379F17" w14:textId="77777777" w:rsidR="00BC3DC3" w:rsidRPr="00BC3DC3" w:rsidRDefault="00BC3DC3" w:rsidP="00BC3DC3">
            <w:r w:rsidRPr="00BC3DC3">
              <w:t>Novel SMC</w:t>
            </w:r>
          </w:p>
        </w:tc>
        <w:tc>
          <w:tcPr>
            <w:tcW w:w="0" w:type="auto"/>
            <w:vAlign w:val="center"/>
            <w:hideMark/>
          </w:tcPr>
          <w:p w14:paraId="3FDEF139" w14:textId="77777777" w:rsidR="00BC3DC3" w:rsidRPr="00BC3DC3" w:rsidRDefault="00BC3DC3" w:rsidP="00BC3DC3">
            <w:r w:rsidRPr="00BC3DC3">
              <w:t>DVR Control</w:t>
            </w:r>
          </w:p>
        </w:tc>
        <w:tc>
          <w:tcPr>
            <w:tcW w:w="0" w:type="auto"/>
            <w:vAlign w:val="center"/>
            <w:hideMark/>
          </w:tcPr>
          <w:p w14:paraId="66D8F690" w14:textId="77777777" w:rsidR="00BC3DC3" w:rsidRPr="00BC3DC3" w:rsidRDefault="00BC3DC3" w:rsidP="00BC3DC3">
            <w:r w:rsidRPr="00BC3DC3">
              <w:t xml:space="preserve">0.3 </w:t>
            </w:r>
            <w:proofErr w:type="spellStart"/>
            <w:r w:rsidRPr="00BC3DC3">
              <w:t>ms</w:t>
            </w:r>
            <w:proofErr w:type="spellEnd"/>
          </w:p>
        </w:tc>
        <w:tc>
          <w:tcPr>
            <w:tcW w:w="0" w:type="auto"/>
            <w:vAlign w:val="center"/>
            <w:hideMark/>
          </w:tcPr>
          <w:p w14:paraId="2C77F0DE" w14:textId="77777777" w:rsidR="00BC3DC3" w:rsidRPr="00BC3DC3" w:rsidRDefault="00BC3DC3" w:rsidP="00BC3DC3">
            <w:r w:rsidRPr="00BC3DC3">
              <w:t>89.7% (from 7.7% to 0.8%)</w:t>
            </w:r>
          </w:p>
        </w:tc>
        <w:tc>
          <w:tcPr>
            <w:tcW w:w="0" w:type="auto"/>
            <w:vAlign w:val="center"/>
            <w:hideMark/>
          </w:tcPr>
          <w:p w14:paraId="10604679" w14:textId="77777777" w:rsidR="00BC3DC3" w:rsidRPr="00BC3DC3" w:rsidRDefault="00BC3DC3" w:rsidP="00BC3DC3">
            <w:r w:rsidRPr="00BC3DC3">
              <w:t>97.2%</w:t>
            </w:r>
          </w:p>
        </w:tc>
        <w:tc>
          <w:tcPr>
            <w:tcW w:w="0" w:type="auto"/>
            <w:vAlign w:val="center"/>
            <w:hideMark/>
          </w:tcPr>
          <w:p w14:paraId="587C50EB" w14:textId="77777777" w:rsidR="00BC3DC3" w:rsidRPr="00BC3DC3" w:rsidRDefault="00BC3DC3" w:rsidP="00BC3DC3">
            <w:r w:rsidRPr="00BC3DC3">
              <w:t>Low-Medium</w:t>
            </w:r>
          </w:p>
        </w:tc>
        <w:tc>
          <w:tcPr>
            <w:tcW w:w="0" w:type="auto"/>
            <w:vAlign w:val="center"/>
            <w:hideMark/>
          </w:tcPr>
          <w:p w14:paraId="343933B8" w14:textId="77777777" w:rsidR="00BC3DC3" w:rsidRPr="00BC3DC3" w:rsidRDefault="00BC3DC3" w:rsidP="00BC3DC3">
            <w:hyperlink r:id="rId9" w:tgtFrame="_new" w:history="1">
              <w:r w:rsidRPr="00BC3DC3">
                <w:rPr>
                  <w:color w:val="0000FF"/>
                  <w:u w:val="single"/>
                </w:rPr>
                <w:t>LSTM + DVR - ResearchGate</w:t>
              </w:r>
            </w:hyperlink>
          </w:p>
        </w:tc>
      </w:tr>
    </w:tbl>
    <w:p w14:paraId="3F6EA944" w14:textId="77777777" w:rsidR="00BC3DC3" w:rsidRPr="00BC3DC3" w:rsidRDefault="00BC3DC3" w:rsidP="00BC3DC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0"/>
        <w:gridCol w:w="1202"/>
        <w:gridCol w:w="605"/>
        <w:gridCol w:w="2264"/>
        <w:gridCol w:w="680"/>
        <w:gridCol w:w="500"/>
        <w:gridCol w:w="2559"/>
      </w:tblGrid>
      <w:tr w:rsidR="00BC3DC3" w:rsidRPr="00BC3DC3" w14:paraId="2DD6C3D1" w14:textId="77777777" w:rsidTr="00BC3DC3">
        <w:trPr>
          <w:tblCellSpacing w:w="15" w:type="dxa"/>
        </w:trPr>
        <w:tc>
          <w:tcPr>
            <w:tcW w:w="0" w:type="auto"/>
            <w:vAlign w:val="center"/>
            <w:hideMark/>
          </w:tcPr>
          <w:p w14:paraId="136073BE" w14:textId="77777777" w:rsidR="00BC3DC3" w:rsidRPr="00BC3DC3" w:rsidRDefault="00BC3DC3" w:rsidP="00BC3DC3">
            <w:r w:rsidRPr="00BC3DC3">
              <w:t>Traditional SMC</w:t>
            </w:r>
          </w:p>
        </w:tc>
        <w:tc>
          <w:tcPr>
            <w:tcW w:w="0" w:type="auto"/>
            <w:vAlign w:val="center"/>
            <w:hideMark/>
          </w:tcPr>
          <w:p w14:paraId="7644F1EC" w14:textId="77777777" w:rsidR="00BC3DC3" w:rsidRPr="00BC3DC3" w:rsidRDefault="00BC3DC3" w:rsidP="00BC3DC3">
            <w:r w:rsidRPr="00BC3DC3">
              <w:t>DVR Control</w:t>
            </w:r>
          </w:p>
        </w:tc>
        <w:tc>
          <w:tcPr>
            <w:tcW w:w="0" w:type="auto"/>
            <w:vAlign w:val="center"/>
            <w:hideMark/>
          </w:tcPr>
          <w:p w14:paraId="4E01E9E3" w14:textId="77777777" w:rsidR="00BC3DC3" w:rsidRPr="00BC3DC3" w:rsidRDefault="00BC3DC3" w:rsidP="00BC3DC3">
            <w:r w:rsidRPr="00BC3DC3">
              <w:t xml:space="preserve">0.4 </w:t>
            </w:r>
            <w:proofErr w:type="spellStart"/>
            <w:r w:rsidRPr="00BC3DC3">
              <w:t>ms</w:t>
            </w:r>
            <w:proofErr w:type="spellEnd"/>
          </w:p>
        </w:tc>
        <w:tc>
          <w:tcPr>
            <w:tcW w:w="0" w:type="auto"/>
            <w:vAlign w:val="center"/>
            <w:hideMark/>
          </w:tcPr>
          <w:p w14:paraId="3A768CBF" w14:textId="77777777" w:rsidR="00BC3DC3" w:rsidRPr="00BC3DC3" w:rsidRDefault="00BC3DC3" w:rsidP="00BC3DC3">
            <w:r w:rsidRPr="00BC3DC3">
              <w:t>72.2% (from 7.7% to 2.14%)</w:t>
            </w:r>
          </w:p>
        </w:tc>
        <w:tc>
          <w:tcPr>
            <w:tcW w:w="0" w:type="auto"/>
            <w:vAlign w:val="center"/>
            <w:hideMark/>
          </w:tcPr>
          <w:p w14:paraId="710248B6" w14:textId="77777777" w:rsidR="00BC3DC3" w:rsidRPr="00BC3DC3" w:rsidRDefault="00BC3DC3" w:rsidP="00BC3DC3">
            <w:r w:rsidRPr="00BC3DC3">
              <w:t>93.8%</w:t>
            </w:r>
          </w:p>
        </w:tc>
        <w:tc>
          <w:tcPr>
            <w:tcW w:w="0" w:type="auto"/>
            <w:vAlign w:val="center"/>
            <w:hideMark/>
          </w:tcPr>
          <w:p w14:paraId="7FAC5956" w14:textId="77777777" w:rsidR="00BC3DC3" w:rsidRPr="00BC3DC3" w:rsidRDefault="00BC3DC3" w:rsidP="00BC3DC3">
            <w:r w:rsidRPr="00BC3DC3">
              <w:t>Low</w:t>
            </w:r>
          </w:p>
        </w:tc>
        <w:tc>
          <w:tcPr>
            <w:tcW w:w="0" w:type="auto"/>
            <w:vAlign w:val="center"/>
            <w:hideMark/>
          </w:tcPr>
          <w:p w14:paraId="11EC35C0" w14:textId="77777777" w:rsidR="00BC3DC3" w:rsidRPr="00BC3DC3" w:rsidRDefault="00BC3DC3" w:rsidP="00BC3DC3">
            <w:hyperlink r:id="rId10" w:tgtFrame="_new" w:history="1">
              <w:r w:rsidRPr="00BC3DC3">
                <w:rPr>
                  <w:color w:val="0000FF"/>
                  <w:u w:val="single"/>
                </w:rPr>
                <w:t>LSTM + DVR - ResearchGate</w:t>
              </w:r>
            </w:hyperlink>
          </w:p>
        </w:tc>
      </w:tr>
    </w:tbl>
    <w:p w14:paraId="23230431" w14:textId="77777777" w:rsidR="00BC3DC3" w:rsidRPr="00BC3DC3" w:rsidRDefault="00BC3DC3" w:rsidP="00BC3DC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1217"/>
        <w:gridCol w:w="614"/>
        <w:gridCol w:w="2321"/>
        <w:gridCol w:w="680"/>
        <w:gridCol w:w="913"/>
        <w:gridCol w:w="2603"/>
      </w:tblGrid>
      <w:tr w:rsidR="00BC3DC3" w:rsidRPr="00BC3DC3" w14:paraId="00B459BE" w14:textId="77777777" w:rsidTr="00BC3DC3">
        <w:trPr>
          <w:tblCellSpacing w:w="15" w:type="dxa"/>
        </w:trPr>
        <w:tc>
          <w:tcPr>
            <w:tcW w:w="0" w:type="auto"/>
            <w:vAlign w:val="center"/>
            <w:hideMark/>
          </w:tcPr>
          <w:p w14:paraId="1164886C" w14:textId="77777777" w:rsidR="00BC3DC3" w:rsidRPr="00BC3DC3" w:rsidRDefault="00BC3DC3" w:rsidP="00BC3DC3">
            <w:r w:rsidRPr="00BC3DC3">
              <w:t>PI Control</w:t>
            </w:r>
          </w:p>
        </w:tc>
        <w:tc>
          <w:tcPr>
            <w:tcW w:w="0" w:type="auto"/>
            <w:vAlign w:val="center"/>
            <w:hideMark/>
          </w:tcPr>
          <w:p w14:paraId="58D248B0" w14:textId="77777777" w:rsidR="00BC3DC3" w:rsidRPr="00BC3DC3" w:rsidRDefault="00BC3DC3" w:rsidP="00BC3DC3">
            <w:r w:rsidRPr="00BC3DC3">
              <w:t>DVR Control</w:t>
            </w:r>
          </w:p>
        </w:tc>
        <w:tc>
          <w:tcPr>
            <w:tcW w:w="0" w:type="auto"/>
            <w:vAlign w:val="center"/>
            <w:hideMark/>
          </w:tcPr>
          <w:p w14:paraId="163B5D49" w14:textId="77777777" w:rsidR="00BC3DC3" w:rsidRPr="00BC3DC3" w:rsidRDefault="00BC3DC3" w:rsidP="00BC3DC3">
            <w:r w:rsidRPr="00BC3DC3">
              <w:t xml:space="preserve">1.0 </w:t>
            </w:r>
            <w:proofErr w:type="spellStart"/>
            <w:r w:rsidRPr="00BC3DC3">
              <w:t>ms</w:t>
            </w:r>
            <w:proofErr w:type="spellEnd"/>
          </w:p>
        </w:tc>
        <w:tc>
          <w:tcPr>
            <w:tcW w:w="0" w:type="auto"/>
            <w:vAlign w:val="center"/>
            <w:hideMark/>
          </w:tcPr>
          <w:p w14:paraId="7E7668B9" w14:textId="77777777" w:rsidR="00BC3DC3" w:rsidRPr="00BC3DC3" w:rsidRDefault="00BC3DC3" w:rsidP="00BC3DC3">
            <w:r w:rsidRPr="00BC3DC3">
              <w:t>68.2% (from 7.7% to 2.45%)</w:t>
            </w:r>
          </w:p>
        </w:tc>
        <w:tc>
          <w:tcPr>
            <w:tcW w:w="0" w:type="auto"/>
            <w:vAlign w:val="center"/>
            <w:hideMark/>
          </w:tcPr>
          <w:p w14:paraId="1F9C6BAF" w14:textId="77777777" w:rsidR="00BC3DC3" w:rsidRPr="00BC3DC3" w:rsidRDefault="00BC3DC3" w:rsidP="00BC3DC3">
            <w:r w:rsidRPr="00BC3DC3">
              <w:t>91.1%</w:t>
            </w:r>
          </w:p>
        </w:tc>
        <w:tc>
          <w:tcPr>
            <w:tcW w:w="0" w:type="auto"/>
            <w:vAlign w:val="center"/>
            <w:hideMark/>
          </w:tcPr>
          <w:p w14:paraId="4EDBD065" w14:textId="77777777" w:rsidR="00BC3DC3" w:rsidRPr="00BC3DC3" w:rsidRDefault="00BC3DC3" w:rsidP="00BC3DC3">
            <w:r w:rsidRPr="00BC3DC3">
              <w:t>Very Low</w:t>
            </w:r>
          </w:p>
        </w:tc>
        <w:tc>
          <w:tcPr>
            <w:tcW w:w="0" w:type="auto"/>
            <w:vAlign w:val="center"/>
            <w:hideMark/>
          </w:tcPr>
          <w:p w14:paraId="61D698E4" w14:textId="77777777" w:rsidR="00BC3DC3" w:rsidRPr="00BC3DC3" w:rsidRDefault="00BC3DC3" w:rsidP="00BC3DC3">
            <w:hyperlink r:id="rId11" w:tgtFrame="_new" w:history="1">
              <w:r w:rsidRPr="00BC3DC3">
                <w:rPr>
                  <w:color w:val="0000FF"/>
                  <w:u w:val="single"/>
                </w:rPr>
                <w:t>LSTM + DVR - ResearchGate</w:t>
              </w:r>
            </w:hyperlink>
          </w:p>
        </w:tc>
      </w:tr>
    </w:tbl>
    <w:p w14:paraId="21E38B9E" w14:textId="77777777" w:rsidR="00BC3DC3" w:rsidRPr="00BC3DC3" w:rsidRDefault="00BC3DC3" w:rsidP="00BC3DC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
        <w:gridCol w:w="2160"/>
        <w:gridCol w:w="448"/>
        <w:gridCol w:w="2080"/>
        <w:gridCol w:w="680"/>
        <w:gridCol w:w="874"/>
        <w:gridCol w:w="2522"/>
      </w:tblGrid>
      <w:tr w:rsidR="00BC3DC3" w:rsidRPr="00BC3DC3" w14:paraId="1D2B7464" w14:textId="77777777" w:rsidTr="00BC3DC3">
        <w:trPr>
          <w:tblCellSpacing w:w="15" w:type="dxa"/>
        </w:trPr>
        <w:tc>
          <w:tcPr>
            <w:tcW w:w="0" w:type="auto"/>
            <w:vAlign w:val="center"/>
            <w:hideMark/>
          </w:tcPr>
          <w:p w14:paraId="316FEBB7" w14:textId="77777777" w:rsidR="00BC3DC3" w:rsidRPr="00BC3DC3" w:rsidRDefault="00BC3DC3" w:rsidP="00BC3DC3">
            <w:r w:rsidRPr="00BC3DC3">
              <w:t>ANN</w:t>
            </w:r>
          </w:p>
        </w:tc>
        <w:tc>
          <w:tcPr>
            <w:tcW w:w="0" w:type="auto"/>
            <w:vAlign w:val="center"/>
            <w:hideMark/>
          </w:tcPr>
          <w:p w14:paraId="2DB29D1E" w14:textId="77777777" w:rsidR="00BC3DC3" w:rsidRPr="00BC3DC3" w:rsidRDefault="00BC3DC3" w:rsidP="00BC3DC3">
            <w:r w:rsidRPr="00BC3DC3">
              <w:t>UPQC Reference Generation</w:t>
            </w:r>
          </w:p>
        </w:tc>
        <w:tc>
          <w:tcPr>
            <w:tcW w:w="0" w:type="auto"/>
            <w:vAlign w:val="center"/>
            <w:hideMark/>
          </w:tcPr>
          <w:p w14:paraId="38424A9F" w14:textId="77777777" w:rsidR="00BC3DC3" w:rsidRPr="00BC3DC3" w:rsidRDefault="00BC3DC3" w:rsidP="00BC3DC3">
            <w:r w:rsidRPr="00BC3DC3">
              <w:t xml:space="preserve">8 </w:t>
            </w:r>
            <w:proofErr w:type="spellStart"/>
            <w:r w:rsidRPr="00BC3DC3">
              <w:t>ms</w:t>
            </w:r>
            <w:proofErr w:type="spellEnd"/>
          </w:p>
        </w:tc>
        <w:tc>
          <w:tcPr>
            <w:tcW w:w="0" w:type="auto"/>
            <w:vAlign w:val="center"/>
            <w:hideMark/>
          </w:tcPr>
          <w:p w14:paraId="6235993A" w14:textId="77777777" w:rsidR="00BC3DC3" w:rsidRPr="00BC3DC3" w:rsidRDefault="00BC3DC3" w:rsidP="00BC3DC3">
            <w:r w:rsidRPr="00BC3DC3">
              <w:t>68.8% (from 6.62% to 2.07%)</w:t>
            </w:r>
          </w:p>
        </w:tc>
        <w:tc>
          <w:tcPr>
            <w:tcW w:w="0" w:type="auto"/>
            <w:vAlign w:val="center"/>
            <w:hideMark/>
          </w:tcPr>
          <w:p w14:paraId="3D4437F6" w14:textId="77777777" w:rsidR="00BC3DC3" w:rsidRPr="00BC3DC3" w:rsidRDefault="00BC3DC3" w:rsidP="00BC3DC3">
            <w:r w:rsidRPr="00BC3DC3">
              <w:t>94.5%</w:t>
            </w:r>
          </w:p>
        </w:tc>
        <w:tc>
          <w:tcPr>
            <w:tcW w:w="0" w:type="auto"/>
            <w:vAlign w:val="center"/>
            <w:hideMark/>
          </w:tcPr>
          <w:p w14:paraId="7D23B5CD" w14:textId="77777777" w:rsidR="00BC3DC3" w:rsidRPr="00BC3DC3" w:rsidRDefault="00BC3DC3" w:rsidP="00BC3DC3">
            <w:r w:rsidRPr="00BC3DC3">
              <w:t>Medium</w:t>
            </w:r>
          </w:p>
        </w:tc>
        <w:tc>
          <w:tcPr>
            <w:tcW w:w="0" w:type="auto"/>
            <w:vAlign w:val="center"/>
            <w:hideMark/>
          </w:tcPr>
          <w:p w14:paraId="5E0266B7" w14:textId="77777777" w:rsidR="00BC3DC3" w:rsidRPr="00BC3DC3" w:rsidRDefault="00BC3DC3" w:rsidP="00BC3DC3">
            <w:hyperlink r:id="rId12" w:tgtFrame="_new" w:history="1">
              <w:r w:rsidRPr="00BC3DC3">
                <w:rPr>
                  <w:color w:val="0000FF"/>
                  <w:u w:val="single"/>
                </w:rPr>
                <w:t>ANN for FACTS - ResearchGate</w:t>
              </w:r>
            </w:hyperlink>
          </w:p>
        </w:tc>
      </w:tr>
    </w:tbl>
    <w:p w14:paraId="271CE81C" w14:textId="77777777" w:rsidR="00BC3DC3" w:rsidRPr="00BC3DC3" w:rsidRDefault="00BC3DC3" w:rsidP="00BC3DC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2"/>
        <w:gridCol w:w="1601"/>
        <w:gridCol w:w="641"/>
        <w:gridCol w:w="680"/>
        <w:gridCol w:w="680"/>
        <w:gridCol w:w="500"/>
        <w:gridCol w:w="3308"/>
      </w:tblGrid>
      <w:tr w:rsidR="00BC3DC3" w:rsidRPr="00BC3DC3" w14:paraId="38D70C31" w14:textId="77777777" w:rsidTr="00BC3DC3">
        <w:trPr>
          <w:tblCellSpacing w:w="15" w:type="dxa"/>
        </w:trPr>
        <w:tc>
          <w:tcPr>
            <w:tcW w:w="0" w:type="auto"/>
            <w:vAlign w:val="center"/>
            <w:hideMark/>
          </w:tcPr>
          <w:p w14:paraId="1B015477" w14:textId="77777777" w:rsidR="00BC3DC3" w:rsidRPr="00BC3DC3" w:rsidRDefault="00BC3DC3" w:rsidP="00BC3DC3">
            <w:r w:rsidRPr="00BC3DC3">
              <w:t>Fuzzy Logic</w:t>
            </w:r>
          </w:p>
        </w:tc>
        <w:tc>
          <w:tcPr>
            <w:tcW w:w="0" w:type="auto"/>
            <w:vAlign w:val="center"/>
            <w:hideMark/>
          </w:tcPr>
          <w:p w14:paraId="1D1207FD" w14:textId="77777777" w:rsidR="00BC3DC3" w:rsidRPr="00BC3DC3" w:rsidRDefault="00BC3DC3" w:rsidP="00BC3DC3">
            <w:r w:rsidRPr="00BC3DC3">
              <w:t>FACTS Control</w:t>
            </w:r>
          </w:p>
        </w:tc>
        <w:tc>
          <w:tcPr>
            <w:tcW w:w="0" w:type="auto"/>
            <w:vAlign w:val="center"/>
            <w:hideMark/>
          </w:tcPr>
          <w:p w14:paraId="57C93592" w14:textId="77777777" w:rsidR="00BC3DC3" w:rsidRPr="00BC3DC3" w:rsidRDefault="00BC3DC3" w:rsidP="00BC3DC3">
            <w:r w:rsidRPr="00BC3DC3">
              <w:t xml:space="preserve">15 </w:t>
            </w:r>
            <w:proofErr w:type="spellStart"/>
            <w:r w:rsidRPr="00BC3DC3">
              <w:t>ms</w:t>
            </w:r>
            <w:proofErr w:type="spellEnd"/>
          </w:p>
        </w:tc>
        <w:tc>
          <w:tcPr>
            <w:tcW w:w="0" w:type="auto"/>
            <w:vAlign w:val="center"/>
            <w:hideMark/>
          </w:tcPr>
          <w:p w14:paraId="5D1918E0" w14:textId="77777777" w:rsidR="00BC3DC3" w:rsidRPr="00BC3DC3" w:rsidRDefault="00BC3DC3" w:rsidP="00BC3DC3">
            <w:r w:rsidRPr="00BC3DC3">
              <w:t>60.2%</w:t>
            </w:r>
          </w:p>
        </w:tc>
        <w:tc>
          <w:tcPr>
            <w:tcW w:w="0" w:type="auto"/>
            <w:vAlign w:val="center"/>
            <w:hideMark/>
          </w:tcPr>
          <w:p w14:paraId="26DC265D" w14:textId="77777777" w:rsidR="00BC3DC3" w:rsidRPr="00BC3DC3" w:rsidRDefault="00BC3DC3" w:rsidP="00BC3DC3">
            <w:r w:rsidRPr="00BC3DC3">
              <w:t>89.7%</w:t>
            </w:r>
          </w:p>
        </w:tc>
        <w:tc>
          <w:tcPr>
            <w:tcW w:w="0" w:type="auto"/>
            <w:vAlign w:val="center"/>
            <w:hideMark/>
          </w:tcPr>
          <w:p w14:paraId="66B88138" w14:textId="77777777" w:rsidR="00BC3DC3" w:rsidRPr="00BC3DC3" w:rsidRDefault="00BC3DC3" w:rsidP="00BC3DC3">
            <w:r w:rsidRPr="00BC3DC3">
              <w:t>Low</w:t>
            </w:r>
          </w:p>
        </w:tc>
        <w:tc>
          <w:tcPr>
            <w:tcW w:w="0" w:type="auto"/>
            <w:vAlign w:val="center"/>
            <w:hideMark/>
          </w:tcPr>
          <w:p w14:paraId="4F422D77" w14:textId="77777777" w:rsidR="00BC3DC3" w:rsidRPr="00BC3DC3" w:rsidRDefault="00BC3DC3" w:rsidP="00BC3DC3">
            <w:hyperlink r:id="rId13" w:tgtFrame="_new" w:history="1">
              <w:r w:rsidRPr="00BC3DC3">
                <w:rPr>
                  <w:color w:val="0000FF"/>
                  <w:u w:val="single"/>
                </w:rPr>
                <w:t>PQ Classification - ScienceDirect</w:t>
              </w:r>
            </w:hyperlink>
          </w:p>
        </w:tc>
      </w:tr>
    </w:tbl>
    <w:p w14:paraId="2CFB8519" w14:textId="77777777" w:rsidR="00BC3DC3" w:rsidRPr="00BC3DC3" w:rsidRDefault="00BC3DC3" w:rsidP="00BC3DC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1590"/>
        <w:gridCol w:w="474"/>
        <w:gridCol w:w="680"/>
        <w:gridCol w:w="680"/>
        <w:gridCol w:w="1493"/>
        <w:gridCol w:w="2782"/>
      </w:tblGrid>
      <w:tr w:rsidR="00BC3DC3" w:rsidRPr="00BC3DC3" w14:paraId="3BD95BE9" w14:textId="77777777" w:rsidTr="00BC3DC3">
        <w:trPr>
          <w:tblCellSpacing w:w="15" w:type="dxa"/>
        </w:trPr>
        <w:tc>
          <w:tcPr>
            <w:tcW w:w="0" w:type="auto"/>
            <w:vAlign w:val="center"/>
            <w:hideMark/>
          </w:tcPr>
          <w:p w14:paraId="482DECFE" w14:textId="77777777" w:rsidR="00BC3DC3" w:rsidRPr="00BC3DC3" w:rsidRDefault="00BC3DC3" w:rsidP="00BC3DC3">
            <w:r w:rsidRPr="00BC3DC3">
              <w:t>PSO-Optimized PI</w:t>
            </w:r>
          </w:p>
        </w:tc>
        <w:tc>
          <w:tcPr>
            <w:tcW w:w="0" w:type="auto"/>
            <w:vAlign w:val="center"/>
            <w:hideMark/>
          </w:tcPr>
          <w:p w14:paraId="24E9AF1B" w14:textId="77777777" w:rsidR="00BC3DC3" w:rsidRPr="00BC3DC3" w:rsidRDefault="00BC3DC3" w:rsidP="00BC3DC3">
            <w:r w:rsidRPr="00BC3DC3">
              <w:t>Controller Tuning</w:t>
            </w:r>
          </w:p>
        </w:tc>
        <w:tc>
          <w:tcPr>
            <w:tcW w:w="0" w:type="auto"/>
            <w:vAlign w:val="center"/>
            <w:hideMark/>
          </w:tcPr>
          <w:p w14:paraId="33EF68B0" w14:textId="77777777" w:rsidR="00BC3DC3" w:rsidRPr="00BC3DC3" w:rsidRDefault="00BC3DC3" w:rsidP="00BC3DC3">
            <w:r w:rsidRPr="00BC3DC3">
              <w:t>N/A</w:t>
            </w:r>
          </w:p>
        </w:tc>
        <w:tc>
          <w:tcPr>
            <w:tcW w:w="0" w:type="auto"/>
            <w:vAlign w:val="center"/>
            <w:hideMark/>
          </w:tcPr>
          <w:p w14:paraId="02900587" w14:textId="77777777" w:rsidR="00BC3DC3" w:rsidRPr="00BC3DC3" w:rsidRDefault="00BC3DC3" w:rsidP="00BC3DC3">
            <w:r w:rsidRPr="00BC3DC3">
              <w:t>65.3%</w:t>
            </w:r>
          </w:p>
        </w:tc>
        <w:tc>
          <w:tcPr>
            <w:tcW w:w="0" w:type="auto"/>
            <w:vAlign w:val="center"/>
            <w:hideMark/>
          </w:tcPr>
          <w:p w14:paraId="6A30BA7F" w14:textId="77777777" w:rsidR="00BC3DC3" w:rsidRPr="00BC3DC3" w:rsidRDefault="00BC3DC3" w:rsidP="00BC3DC3">
            <w:r w:rsidRPr="00BC3DC3">
              <w:t>91.2%</w:t>
            </w:r>
          </w:p>
        </w:tc>
        <w:tc>
          <w:tcPr>
            <w:tcW w:w="0" w:type="auto"/>
            <w:vAlign w:val="center"/>
            <w:hideMark/>
          </w:tcPr>
          <w:p w14:paraId="6A6F8BA7" w14:textId="77777777" w:rsidR="00BC3DC3" w:rsidRPr="00BC3DC3" w:rsidRDefault="00BC3DC3" w:rsidP="00BC3DC3">
            <w:r w:rsidRPr="00BC3DC3">
              <w:t>Medium (offline)</w:t>
            </w:r>
          </w:p>
        </w:tc>
        <w:tc>
          <w:tcPr>
            <w:tcW w:w="0" w:type="auto"/>
            <w:vAlign w:val="center"/>
            <w:hideMark/>
          </w:tcPr>
          <w:p w14:paraId="544D7DA1" w14:textId="77777777" w:rsidR="00BC3DC3" w:rsidRPr="00BC3DC3" w:rsidRDefault="00BC3DC3" w:rsidP="00BC3DC3">
            <w:hyperlink r:id="rId14" w:tgtFrame="_new" w:history="1">
              <w:r w:rsidRPr="00BC3DC3">
                <w:rPr>
                  <w:color w:val="0000FF"/>
                  <w:u w:val="single"/>
                </w:rPr>
                <w:t>PQ Classification - ScienceDirect</w:t>
              </w:r>
            </w:hyperlink>
          </w:p>
        </w:tc>
      </w:tr>
    </w:tbl>
    <w:p w14:paraId="1CA7CBFE" w14:textId="77777777" w:rsidR="00BC3DC3" w:rsidRPr="00BC3DC3" w:rsidRDefault="00BC3DC3" w:rsidP="00BC3DC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3"/>
        <w:gridCol w:w="1578"/>
        <w:gridCol w:w="474"/>
        <w:gridCol w:w="680"/>
        <w:gridCol w:w="680"/>
        <w:gridCol w:w="1480"/>
        <w:gridCol w:w="2725"/>
      </w:tblGrid>
      <w:tr w:rsidR="00BC3DC3" w:rsidRPr="00BC3DC3" w14:paraId="5C3FE49B" w14:textId="77777777" w:rsidTr="00BC3DC3">
        <w:trPr>
          <w:tblCellSpacing w:w="15" w:type="dxa"/>
        </w:trPr>
        <w:tc>
          <w:tcPr>
            <w:tcW w:w="0" w:type="auto"/>
            <w:vAlign w:val="center"/>
            <w:hideMark/>
          </w:tcPr>
          <w:p w14:paraId="6C499AA6" w14:textId="77777777" w:rsidR="00BC3DC3" w:rsidRPr="00BC3DC3" w:rsidRDefault="00BC3DC3" w:rsidP="00BC3DC3">
            <w:r w:rsidRPr="00BC3DC3">
              <w:t>GWO-Optimized PI</w:t>
            </w:r>
          </w:p>
        </w:tc>
        <w:tc>
          <w:tcPr>
            <w:tcW w:w="0" w:type="auto"/>
            <w:vAlign w:val="center"/>
            <w:hideMark/>
          </w:tcPr>
          <w:p w14:paraId="5EBEC82A" w14:textId="77777777" w:rsidR="00BC3DC3" w:rsidRPr="00BC3DC3" w:rsidRDefault="00BC3DC3" w:rsidP="00BC3DC3">
            <w:r w:rsidRPr="00BC3DC3">
              <w:t>Controller Tuning</w:t>
            </w:r>
          </w:p>
        </w:tc>
        <w:tc>
          <w:tcPr>
            <w:tcW w:w="0" w:type="auto"/>
            <w:vAlign w:val="center"/>
            <w:hideMark/>
          </w:tcPr>
          <w:p w14:paraId="5811E8D2" w14:textId="77777777" w:rsidR="00BC3DC3" w:rsidRPr="00BC3DC3" w:rsidRDefault="00BC3DC3" w:rsidP="00BC3DC3">
            <w:r w:rsidRPr="00BC3DC3">
              <w:t>N/A</w:t>
            </w:r>
          </w:p>
        </w:tc>
        <w:tc>
          <w:tcPr>
            <w:tcW w:w="0" w:type="auto"/>
            <w:vAlign w:val="center"/>
            <w:hideMark/>
          </w:tcPr>
          <w:p w14:paraId="421D99E7" w14:textId="77777777" w:rsidR="00BC3DC3" w:rsidRPr="00BC3DC3" w:rsidRDefault="00BC3DC3" w:rsidP="00BC3DC3">
            <w:r w:rsidRPr="00BC3DC3">
              <w:t>71.5%</w:t>
            </w:r>
          </w:p>
        </w:tc>
        <w:tc>
          <w:tcPr>
            <w:tcW w:w="0" w:type="auto"/>
            <w:vAlign w:val="center"/>
            <w:hideMark/>
          </w:tcPr>
          <w:p w14:paraId="04A6160D" w14:textId="77777777" w:rsidR="00BC3DC3" w:rsidRPr="00BC3DC3" w:rsidRDefault="00BC3DC3" w:rsidP="00BC3DC3">
            <w:r w:rsidRPr="00BC3DC3">
              <w:t>93.4%</w:t>
            </w:r>
          </w:p>
        </w:tc>
        <w:tc>
          <w:tcPr>
            <w:tcW w:w="0" w:type="auto"/>
            <w:vAlign w:val="center"/>
            <w:hideMark/>
          </w:tcPr>
          <w:p w14:paraId="72A8B01C" w14:textId="77777777" w:rsidR="00BC3DC3" w:rsidRPr="00BC3DC3" w:rsidRDefault="00BC3DC3" w:rsidP="00BC3DC3">
            <w:r w:rsidRPr="00BC3DC3">
              <w:t>Medium (offline)</w:t>
            </w:r>
          </w:p>
        </w:tc>
        <w:tc>
          <w:tcPr>
            <w:tcW w:w="0" w:type="auto"/>
            <w:vAlign w:val="center"/>
            <w:hideMark/>
          </w:tcPr>
          <w:p w14:paraId="4C7915A3" w14:textId="77777777" w:rsidR="00BC3DC3" w:rsidRPr="00BC3DC3" w:rsidRDefault="00BC3DC3" w:rsidP="00BC3DC3">
            <w:hyperlink r:id="rId15" w:tgtFrame="_new" w:history="1">
              <w:r w:rsidRPr="00BC3DC3">
                <w:rPr>
                  <w:color w:val="0000FF"/>
                  <w:u w:val="single"/>
                </w:rPr>
                <w:t>ANN for FACTS - ResearchGate</w:t>
              </w:r>
            </w:hyperlink>
          </w:p>
        </w:tc>
      </w:tr>
    </w:tbl>
    <w:p w14:paraId="1A31F8B6" w14:textId="77777777" w:rsidR="00BC3DC3" w:rsidRPr="00BC3DC3" w:rsidRDefault="00BC3DC3" w:rsidP="00BC3DC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2541"/>
        <w:gridCol w:w="641"/>
        <w:gridCol w:w="680"/>
        <w:gridCol w:w="680"/>
        <w:gridCol w:w="540"/>
        <w:gridCol w:w="2822"/>
      </w:tblGrid>
      <w:tr w:rsidR="00BC3DC3" w:rsidRPr="00BC3DC3" w14:paraId="48FC9FAF" w14:textId="77777777" w:rsidTr="00BC3DC3">
        <w:trPr>
          <w:tblCellSpacing w:w="15" w:type="dxa"/>
        </w:trPr>
        <w:tc>
          <w:tcPr>
            <w:tcW w:w="0" w:type="auto"/>
            <w:vAlign w:val="center"/>
            <w:hideMark/>
          </w:tcPr>
          <w:p w14:paraId="0A1F0EE6" w14:textId="77777777" w:rsidR="00BC3DC3" w:rsidRPr="00BC3DC3" w:rsidRDefault="00BC3DC3" w:rsidP="00BC3DC3">
            <w:r w:rsidRPr="00BC3DC3">
              <w:t>DRL</w:t>
            </w:r>
          </w:p>
        </w:tc>
        <w:tc>
          <w:tcPr>
            <w:tcW w:w="0" w:type="auto"/>
            <w:vAlign w:val="center"/>
            <w:hideMark/>
          </w:tcPr>
          <w:p w14:paraId="648B4A8B" w14:textId="77777777" w:rsidR="00BC3DC3" w:rsidRPr="00BC3DC3" w:rsidRDefault="00BC3DC3" w:rsidP="00BC3DC3">
            <w:r w:rsidRPr="00BC3DC3">
              <w:t>Adaptive FACTS Control</w:t>
            </w:r>
          </w:p>
        </w:tc>
        <w:tc>
          <w:tcPr>
            <w:tcW w:w="0" w:type="auto"/>
            <w:vAlign w:val="center"/>
            <w:hideMark/>
          </w:tcPr>
          <w:p w14:paraId="4EB7B127" w14:textId="77777777" w:rsidR="00BC3DC3" w:rsidRPr="00BC3DC3" w:rsidRDefault="00BC3DC3" w:rsidP="00BC3DC3">
            <w:r w:rsidRPr="00BC3DC3">
              <w:t xml:space="preserve">25 </w:t>
            </w:r>
            <w:proofErr w:type="spellStart"/>
            <w:r w:rsidRPr="00BC3DC3">
              <w:t>ms</w:t>
            </w:r>
            <w:proofErr w:type="spellEnd"/>
          </w:p>
        </w:tc>
        <w:tc>
          <w:tcPr>
            <w:tcW w:w="0" w:type="auto"/>
            <w:vAlign w:val="center"/>
            <w:hideMark/>
          </w:tcPr>
          <w:p w14:paraId="78140C44" w14:textId="77777777" w:rsidR="00BC3DC3" w:rsidRPr="00BC3DC3" w:rsidRDefault="00BC3DC3" w:rsidP="00BC3DC3">
            <w:r w:rsidRPr="00BC3DC3">
              <w:t>74.8%</w:t>
            </w:r>
          </w:p>
        </w:tc>
        <w:tc>
          <w:tcPr>
            <w:tcW w:w="0" w:type="auto"/>
            <w:vAlign w:val="center"/>
            <w:hideMark/>
          </w:tcPr>
          <w:p w14:paraId="34278A82" w14:textId="77777777" w:rsidR="00BC3DC3" w:rsidRPr="00BC3DC3" w:rsidRDefault="00BC3DC3" w:rsidP="00BC3DC3">
            <w:r w:rsidRPr="00BC3DC3">
              <w:t>96.7%</w:t>
            </w:r>
          </w:p>
        </w:tc>
        <w:tc>
          <w:tcPr>
            <w:tcW w:w="0" w:type="auto"/>
            <w:vAlign w:val="center"/>
            <w:hideMark/>
          </w:tcPr>
          <w:p w14:paraId="6BF9762A" w14:textId="77777777" w:rsidR="00BC3DC3" w:rsidRPr="00BC3DC3" w:rsidRDefault="00BC3DC3" w:rsidP="00BC3DC3">
            <w:r w:rsidRPr="00BC3DC3">
              <w:t>High</w:t>
            </w:r>
          </w:p>
        </w:tc>
        <w:tc>
          <w:tcPr>
            <w:tcW w:w="0" w:type="auto"/>
            <w:vAlign w:val="center"/>
            <w:hideMark/>
          </w:tcPr>
          <w:p w14:paraId="5C371A66" w14:textId="77777777" w:rsidR="00BC3DC3" w:rsidRPr="00BC3DC3" w:rsidRDefault="00BC3DC3" w:rsidP="00BC3DC3">
            <w:hyperlink r:id="rId16" w:tgtFrame="_new" w:history="1">
              <w:r w:rsidRPr="00BC3DC3">
                <w:rPr>
                  <w:color w:val="0000FF"/>
                  <w:u w:val="single"/>
                </w:rPr>
                <w:t>ANN for FACTS - Research</w:t>
              </w:r>
            </w:hyperlink>
          </w:p>
        </w:tc>
      </w:tr>
    </w:tbl>
    <w:p w14:paraId="6E5CB771" w14:textId="77777777" w:rsidR="00EA3359" w:rsidRDefault="00EA3359" w:rsidP="00EA3359">
      <w:pPr>
        <w:spacing w:before="100" w:beforeAutospacing="1" w:after="100" w:afterAutospacing="1"/>
      </w:pPr>
    </w:p>
    <w:p w14:paraId="05D36D03" w14:textId="13385E5B" w:rsidR="00563456" w:rsidRPr="00563456" w:rsidRDefault="00563456" w:rsidP="00563456">
      <w:pPr>
        <w:pStyle w:val="Heading4"/>
        <w:rPr>
          <w:rFonts w:ascii="Times New Roman" w:eastAsia="Times New Roman" w:hAnsi="Times New Roman" w:cs="Times New Roman"/>
          <w:b/>
          <w:bCs/>
          <w:color w:val="auto"/>
          <w:kern w:val="0"/>
          <w14:ligatures w14:val="none"/>
        </w:rPr>
      </w:pPr>
      <w:r>
        <w:rPr>
          <w:rFonts w:ascii="Times New Roman" w:eastAsia="Times New Roman" w:hAnsi="Times New Roman" w:cs="Times New Roman"/>
          <w:b/>
          <w:bCs/>
          <w:i w:val="0"/>
          <w:iCs w:val="0"/>
          <w:color w:val="000000" w:themeColor="text1"/>
          <w:kern w:val="0"/>
          <w14:ligatures w14:val="none"/>
        </w:rPr>
        <w:t>5</w:t>
      </w:r>
      <w:r w:rsidR="00A1003B" w:rsidRPr="00474070">
        <w:rPr>
          <w:rFonts w:ascii="Times New Roman" w:eastAsia="Times New Roman" w:hAnsi="Times New Roman" w:cs="Times New Roman"/>
          <w:b/>
          <w:bCs/>
          <w:i w:val="0"/>
          <w:iCs w:val="0"/>
          <w:color w:val="000000" w:themeColor="text1"/>
          <w:kern w:val="0"/>
          <w14:ligatures w14:val="none"/>
        </w:rPr>
        <w:t xml:space="preserve"> </w:t>
      </w:r>
      <w:r w:rsidRPr="00563456">
        <w:rPr>
          <w:rFonts w:ascii="Times New Roman" w:eastAsia="Times New Roman" w:hAnsi="Times New Roman" w:cs="Times New Roman"/>
          <w:b/>
          <w:bCs/>
          <w:color w:val="auto"/>
          <w:kern w:val="0"/>
          <w14:ligatures w14:val="none"/>
        </w:rPr>
        <w:t>Challenges, Future Research Directions, and Implications of AI-FACTS Integration</w:t>
      </w:r>
    </w:p>
    <w:p w14:paraId="354C0C5A" w14:textId="36B83184" w:rsidR="00563456" w:rsidRDefault="00563456" w:rsidP="00563456">
      <w:pPr>
        <w:pStyle w:val="Heading4"/>
        <w:rPr>
          <w:rFonts w:ascii="Times New Roman" w:eastAsia="Times New Roman" w:hAnsi="Times New Roman" w:cs="Times New Roman"/>
          <w:b/>
          <w:bCs/>
          <w:color w:val="auto"/>
          <w:kern w:val="0"/>
          <w14:ligatures w14:val="none"/>
        </w:rPr>
      </w:pPr>
      <w:r>
        <w:rPr>
          <w:rFonts w:ascii="Times New Roman" w:eastAsia="Times New Roman" w:hAnsi="Times New Roman" w:cs="Times New Roman"/>
          <w:b/>
          <w:bCs/>
          <w:i w:val="0"/>
          <w:iCs w:val="0"/>
          <w:color w:val="000000" w:themeColor="text1"/>
          <w:kern w:val="0"/>
          <w14:ligatures w14:val="none"/>
        </w:rPr>
        <w:t>5.1</w:t>
      </w:r>
      <w:r w:rsidRPr="00474070">
        <w:rPr>
          <w:rFonts w:ascii="Times New Roman" w:eastAsia="Times New Roman" w:hAnsi="Times New Roman" w:cs="Times New Roman"/>
          <w:b/>
          <w:bCs/>
          <w:i w:val="0"/>
          <w:iCs w:val="0"/>
          <w:color w:val="000000" w:themeColor="text1"/>
          <w:kern w:val="0"/>
          <w14:ligatures w14:val="none"/>
        </w:rPr>
        <w:t xml:space="preserve"> </w:t>
      </w:r>
      <w:r>
        <w:rPr>
          <w:rFonts w:ascii="Times New Roman" w:eastAsia="Times New Roman" w:hAnsi="Times New Roman" w:cs="Times New Roman"/>
          <w:b/>
          <w:bCs/>
          <w:color w:val="auto"/>
          <w:kern w:val="0"/>
          <w14:ligatures w14:val="none"/>
        </w:rPr>
        <w:t>Current Implementation Challenges</w:t>
      </w:r>
    </w:p>
    <w:p w14:paraId="1DB1A10E" w14:textId="6FEE76D1" w:rsidR="00563456" w:rsidRDefault="00563456" w:rsidP="00563456">
      <w:pPr>
        <w:pStyle w:val="Heading4"/>
        <w:rPr>
          <w:rFonts w:ascii="Times New Roman" w:eastAsia="Times New Roman" w:hAnsi="Times New Roman" w:cs="Times New Roman"/>
          <w:b/>
          <w:bCs/>
          <w:color w:val="auto"/>
          <w:kern w:val="0"/>
          <w14:ligatures w14:val="none"/>
        </w:rPr>
      </w:pPr>
      <w:r>
        <w:rPr>
          <w:rFonts w:ascii="Times New Roman" w:eastAsia="Times New Roman" w:hAnsi="Times New Roman" w:cs="Times New Roman"/>
          <w:b/>
          <w:bCs/>
          <w:i w:val="0"/>
          <w:iCs w:val="0"/>
          <w:color w:val="000000" w:themeColor="text1"/>
          <w:kern w:val="0"/>
          <w14:ligatures w14:val="none"/>
        </w:rPr>
        <w:t>5.1.1</w:t>
      </w:r>
      <w:r w:rsidRPr="00474070">
        <w:rPr>
          <w:rFonts w:ascii="Times New Roman" w:eastAsia="Times New Roman" w:hAnsi="Times New Roman" w:cs="Times New Roman"/>
          <w:b/>
          <w:bCs/>
          <w:i w:val="0"/>
          <w:iCs w:val="0"/>
          <w:color w:val="000000" w:themeColor="text1"/>
          <w:kern w:val="0"/>
          <w14:ligatures w14:val="none"/>
        </w:rPr>
        <w:t xml:space="preserve"> </w:t>
      </w:r>
      <w:r>
        <w:rPr>
          <w:rFonts w:ascii="Times New Roman" w:eastAsia="Times New Roman" w:hAnsi="Times New Roman" w:cs="Times New Roman"/>
          <w:b/>
          <w:bCs/>
          <w:color w:val="auto"/>
          <w:kern w:val="0"/>
          <w14:ligatures w14:val="none"/>
        </w:rPr>
        <w:t>Computational complexity and Real-Time Constraints</w:t>
      </w:r>
    </w:p>
    <w:p w14:paraId="03606566" w14:textId="2E99EDE9" w:rsidR="00563456" w:rsidRPr="00563456" w:rsidRDefault="002E68DD" w:rsidP="00563456">
      <w:r>
        <w:t xml:space="preserve">Despite the </w:t>
      </w:r>
      <w:r w:rsidR="00FD5BAE">
        <w:t>advantageous</w:t>
      </w:r>
      <w:r>
        <w:t xml:space="preserve"> situation that the integration of AI and FACTS could make, this procedure </w:t>
      </w:r>
      <w:r w:rsidR="00F46C63">
        <w:t xml:space="preserve">introduces significant computational </w:t>
      </w:r>
      <w:r w:rsidR="00FD5BAE">
        <w:t>requirements</w:t>
      </w:r>
      <w:r w:rsidR="00F46C63">
        <w:t xml:space="preserve"> that must be balanced against the real-time control demands of power systems. </w:t>
      </w:r>
      <w:r w:rsidR="00883327">
        <w:t xml:space="preserve">Advanced models, like deep learning, due to their multiple hidden </w:t>
      </w:r>
      <w:proofErr w:type="gramStart"/>
      <w:r w:rsidR="00883327">
        <w:t>layers</w:t>
      </w:r>
      <w:proofErr w:type="gramEnd"/>
      <w:r w:rsidR="00883327">
        <w:t xml:space="preserve"> construction, demand substantial processing capabilities that may exceed the computational resources available at grid edge locations. </w:t>
      </w:r>
      <w:r w:rsidR="00E454E3">
        <w:t xml:space="preserve">The latency among the data acquisition and data control action remains </w:t>
      </w:r>
      <w:r w:rsidR="00FD5BAE">
        <w:t>critical</w:t>
      </w:r>
      <w:r w:rsidR="00E454E3">
        <w:t xml:space="preserve"> concern. </w:t>
      </w:r>
    </w:p>
    <w:p w14:paraId="4D3BF000" w14:textId="68E1D89D" w:rsidR="00563456" w:rsidRPr="00563456" w:rsidRDefault="00563456" w:rsidP="0056345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
        <w:gridCol w:w="8183"/>
        <w:gridCol w:w="616"/>
      </w:tblGrid>
      <w:tr w:rsidR="00925450" w:rsidRPr="007055FA" w14:paraId="62683B37" w14:textId="77777777" w:rsidTr="006713B3">
        <w:tc>
          <w:tcPr>
            <w:tcW w:w="553" w:type="dxa"/>
            <w:vAlign w:val="center"/>
          </w:tcPr>
          <w:p w14:paraId="212C30DA" w14:textId="77777777" w:rsidR="00925450" w:rsidRPr="007055FA" w:rsidRDefault="00925450" w:rsidP="006713B3">
            <w:pPr>
              <w:spacing w:line="360" w:lineRule="auto"/>
              <w:jc w:val="center"/>
              <w:rPr>
                <w:color w:val="000000" w:themeColor="text1"/>
              </w:rPr>
            </w:pPr>
          </w:p>
        </w:tc>
        <w:tc>
          <w:tcPr>
            <w:tcW w:w="8183" w:type="dxa"/>
            <w:vAlign w:val="center"/>
          </w:tcPr>
          <w:p w14:paraId="375AE932" w14:textId="7DD761D5" w:rsidR="00925450" w:rsidRPr="00B643E8" w:rsidRDefault="00000000" w:rsidP="006713B3">
            <w:pPr>
              <w:spacing w:before="100" w:beforeAutospacing="1" w:after="100" w:afterAutospacing="1"/>
            </w:pPr>
            <m:oMathPara>
              <m:oMath>
                <m:sSub>
                  <m:sSubPr>
                    <m:ctrlPr>
                      <w:rPr>
                        <w:rFonts w:ascii="Cambria Math" w:hAnsi="Cambria Math"/>
                        <w:i/>
                      </w:rPr>
                    </m:ctrlPr>
                  </m:sSubPr>
                  <m:e>
                    <m:r>
                      <w:rPr>
                        <w:rFonts w:ascii="Cambria Math" w:hAnsi="Cambria Math"/>
                      </w:rPr>
                      <m:t>T</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sensing</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processing</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critical</m:t>
                    </m:r>
                  </m:sub>
                </m:sSub>
              </m:oMath>
            </m:oMathPara>
          </w:p>
        </w:tc>
        <w:tc>
          <w:tcPr>
            <w:tcW w:w="614" w:type="dxa"/>
            <w:vAlign w:val="center"/>
          </w:tcPr>
          <w:p w14:paraId="35B10060" w14:textId="50880DBE" w:rsidR="00925450" w:rsidRPr="007055FA" w:rsidRDefault="00925450" w:rsidP="006713B3">
            <w:pPr>
              <w:spacing w:line="360" w:lineRule="auto"/>
              <w:jc w:val="center"/>
              <w:rPr>
                <w:color w:val="000000" w:themeColor="text1"/>
              </w:rPr>
            </w:pPr>
            <w:r w:rsidRPr="007055FA">
              <w:rPr>
                <w:color w:val="000000" w:themeColor="text1"/>
              </w:rPr>
              <w:t>(</w:t>
            </w:r>
            <w:r>
              <w:rPr>
                <w:color w:val="000000" w:themeColor="text1"/>
              </w:rPr>
              <w:t>74</w:t>
            </w:r>
            <w:r w:rsidRPr="007055FA">
              <w:rPr>
                <w:color w:val="000000" w:themeColor="text1"/>
              </w:rPr>
              <w:t>)</w:t>
            </w:r>
          </w:p>
        </w:tc>
      </w:tr>
    </w:tbl>
    <w:p w14:paraId="65C1F83B" w14:textId="76D224A3" w:rsidR="00A1003B" w:rsidRDefault="009E347E" w:rsidP="00770641">
      <w:pPr>
        <w:pStyle w:val="Heading4"/>
        <w:rPr>
          <w:rFonts w:ascii="Times New Roman" w:eastAsia="Times New Roman" w:hAnsi="Times New Roman" w:cs="Times New Roman"/>
          <w:i w:val="0"/>
          <w:iCs w:val="0"/>
          <w:color w:val="auto"/>
          <w:kern w:val="0"/>
          <w14:ligatures w14:val="none"/>
        </w:rPr>
      </w:pPr>
      <w:r>
        <w:rPr>
          <w:rFonts w:ascii="Times New Roman" w:eastAsia="Times New Roman" w:hAnsi="Times New Roman" w:cs="Times New Roman"/>
          <w:i w:val="0"/>
          <w:iCs w:val="0"/>
          <w:color w:val="auto"/>
          <w:kern w:val="0"/>
          <w14:ligatures w14:val="none"/>
        </w:rPr>
        <w:t xml:space="preserve">Where </w:t>
      </w:r>
      <w:proofErr w:type="spellStart"/>
      <w:r>
        <w:rPr>
          <w:rFonts w:ascii="Times New Roman" w:eastAsia="Times New Roman" w:hAnsi="Times New Roman" w:cs="Times New Roman"/>
          <w:i w:val="0"/>
          <w:iCs w:val="0"/>
          <w:color w:val="auto"/>
          <w:kern w:val="0"/>
          <w14:ligatures w14:val="none"/>
        </w:rPr>
        <w:t>T</w:t>
      </w:r>
      <w:r w:rsidRPr="009E347E">
        <w:rPr>
          <w:rFonts w:ascii="Times New Roman" w:eastAsia="Times New Roman" w:hAnsi="Times New Roman" w:cs="Times New Roman"/>
          <w:i w:val="0"/>
          <w:iCs w:val="0"/>
          <w:color w:val="auto"/>
          <w:kern w:val="0"/>
          <w:vertAlign w:val="subscript"/>
          <w14:ligatures w14:val="none"/>
        </w:rPr>
        <w:t>critical</w:t>
      </w:r>
      <w:proofErr w:type="spellEnd"/>
      <w:r>
        <w:rPr>
          <w:rFonts w:ascii="Times New Roman" w:eastAsia="Times New Roman" w:hAnsi="Times New Roman" w:cs="Times New Roman"/>
          <w:i w:val="0"/>
          <w:iCs w:val="0"/>
          <w:color w:val="auto"/>
          <w:kern w:val="0"/>
          <w14:ligatures w14:val="none"/>
        </w:rPr>
        <w:t xml:space="preserve"> represents the maximum acceptable delay before power quality deterioration becomes irreversible. </w:t>
      </w:r>
      <w:r w:rsidR="002C636E">
        <w:rPr>
          <w:rFonts w:ascii="Times New Roman" w:eastAsia="Times New Roman" w:hAnsi="Times New Roman" w:cs="Times New Roman"/>
          <w:i w:val="0"/>
          <w:iCs w:val="0"/>
          <w:color w:val="auto"/>
          <w:kern w:val="0"/>
          <w14:ligatures w14:val="none"/>
        </w:rPr>
        <w:t xml:space="preserve">While cloud computing often offers unlimited computational source, communication delays often make this solution impractical for time-critical applications. </w:t>
      </w:r>
      <w:r w:rsidR="00DD1E05">
        <w:rPr>
          <w:rFonts w:ascii="Times New Roman" w:eastAsia="Times New Roman" w:hAnsi="Times New Roman" w:cs="Times New Roman"/>
          <w:i w:val="0"/>
          <w:iCs w:val="0"/>
          <w:color w:val="auto"/>
          <w:kern w:val="0"/>
          <w14:ligatures w14:val="none"/>
        </w:rPr>
        <w:t>While edge computing show promise but acquire careful optimization of model complexity versus accuracy</w:t>
      </w:r>
      <w:r w:rsidR="00FF0C36">
        <w:rPr>
          <w:rFonts w:ascii="Times New Roman" w:eastAsia="Times New Roman" w:hAnsi="Times New Roman" w:cs="Times New Roman"/>
          <w:i w:val="0"/>
          <w:iCs w:val="0"/>
          <w:color w:val="auto"/>
          <w:kern w:val="0"/>
          <w14:ligatures w14:val="none"/>
        </w:rPr>
        <w:fldChar w:fldCharType="begin"/>
      </w:r>
      <w:r w:rsidR="00770641">
        <w:rPr>
          <w:rFonts w:ascii="Times New Roman" w:eastAsia="Times New Roman" w:hAnsi="Times New Roman" w:cs="Times New Roman"/>
          <w:i w:val="0"/>
          <w:iCs w:val="0"/>
          <w:color w:val="auto"/>
          <w:kern w:val="0"/>
          <w14:ligatures w14:val="none"/>
        </w:rPr>
        <w:instrText xml:space="preserve"> ADDIN ZOTERO_ITEM CSL_CITATION {"citationID":"a2g8sjn1npu","properties":{"formattedCitation":"[108]","plainCitation":"[108]","noteIndex":0},"citationItems":[{"id":1018,"uris":["http://zotero.org/users/9870935/items/NZZIKZM3"],"itemData":{"id":1018,"type":"article-journal","container-title":"Results in Engineering","DOI":"10.1016/j.rineng.2024.103873","ISSN":"25901230","journalAbbreviation":"Results in Engineering","language":"en","page":"103873","source":"DOI.org (Crossref)","title":"Artificial intelligence and machine learning techniques for power quality event classification: a focused review and future insights","title-short":"Artificial intelligence and machine learning techniques for power quality event classification","volume":"25","author":[{"family":"Samanta","given":"Indu Sekhar"},{"family":"Mohanty","given":"Sarthak"},{"family":"Parida","given":"Shubhranshu Mohan"},{"family":"Rout","given":"Pravat Kumar"},{"family":"Panda","given":"Subhasis"},{"family":"Bajaj","given":"Mohit"},{"family":"Blazek","given":"Vojtech"},{"family":"Prokop","given":"Lukas"},{"family":"Misak","given":"Stanislav"}],"issued":{"date-parts":[["2025",3]]}}}],"schema":"https://github.com/citation-style-language/schema/raw/master/csl-citation.json"} </w:instrText>
      </w:r>
      <w:r w:rsidR="00FF0C36">
        <w:rPr>
          <w:rFonts w:ascii="Times New Roman" w:eastAsia="Times New Roman" w:hAnsi="Times New Roman" w:cs="Times New Roman"/>
          <w:i w:val="0"/>
          <w:iCs w:val="0"/>
          <w:color w:val="auto"/>
          <w:kern w:val="0"/>
          <w14:ligatures w14:val="none"/>
        </w:rPr>
        <w:fldChar w:fldCharType="separate"/>
      </w:r>
      <w:r w:rsidR="00770641" w:rsidRPr="00770641">
        <w:rPr>
          <w:rFonts w:ascii="Times New Roman" w:hAnsi="Times New Roman" w:cs="Times New Roman"/>
        </w:rPr>
        <w:t>[108]</w:t>
      </w:r>
      <w:r w:rsidR="00FF0C36">
        <w:rPr>
          <w:rFonts w:ascii="Times New Roman" w:eastAsia="Times New Roman" w:hAnsi="Times New Roman" w:cs="Times New Roman"/>
          <w:i w:val="0"/>
          <w:iCs w:val="0"/>
          <w:color w:val="auto"/>
          <w:kern w:val="0"/>
          <w14:ligatures w14:val="none"/>
        </w:rPr>
        <w:fldChar w:fldCharType="end"/>
      </w:r>
      <w:r w:rsidR="00DD1E05">
        <w:rPr>
          <w:rFonts w:ascii="Times New Roman" w:eastAsia="Times New Roman" w:hAnsi="Times New Roman" w:cs="Times New Roman"/>
          <w:i w:val="0"/>
          <w:iCs w:val="0"/>
          <w:color w:val="auto"/>
          <w:kern w:val="0"/>
          <w14:ligatures w14:val="none"/>
        </w:rPr>
        <w:t>.</w:t>
      </w:r>
    </w:p>
    <w:p w14:paraId="77C173B3" w14:textId="263186C7" w:rsidR="00DD1E05" w:rsidRDefault="00DD1E05" w:rsidP="00DD1E05">
      <w:pPr>
        <w:pStyle w:val="Heading4"/>
        <w:rPr>
          <w:rFonts w:ascii="Times New Roman" w:eastAsia="Times New Roman" w:hAnsi="Times New Roman" w:cs="Times New Roman"/>
          <w:b/>
          <w:bCs/>
          <w:color w:val="auto"/>
          <w:kern w:val="0"/>
          <w14:ligatures w14:val="none"/>
        </w:rPr>
      </w:pPr>
      <w:r>
        <w:rPr>
          <w:rFonts w:ascii="Times New Roman" w:eastAsia="Times New Roman" w:hAnsi="Times New Roman" w:cs="Times New Roman"/>
          <w:b/>
          <w:bCs/>
          <w:i w:val="0"/>
          <w:iCs w:val="0"/>
          <w:color w:val="000000" w:themeColor="text1"/>
          <w:kern w:val="0"/>
          <w14:ligatures w14:val="none"/>
        </w:rPr>
        <w:t>5.1.2</w:t>
      </w:r>
      <w:r w:rsidRPr="00474070">
        <w:rPr>
          <w:rFonts w:ascii="Times New Roman" w:eastAsia="Times New Roman" w:hAnsi="Times New Roman" w:cs="Times New Roman"/>
          <w:b/>
          <w:bCs/>
          <w:i w:val="0"/>
          <w:iCs w:val="0"/>
          <w:color w:val="000000" w:themeColor="text1"/>
          <w:kern w:val="0"/>
          <w14:ligatures w14:val="none"/>
        </w:rPr>
        <w:t xml:space="preserve"> </w:t>
      </w:r>
      <w:r>
        <w:rPr>
          <w:rFonts w:ascii="Times New Roman" w:eastAsia="Times New Roman" w:hAnsi="Times New Roman" w:cs="Times New Roman"/>
          <w:b/>
          <w:bCs/>
          <w:color w:val="auto"/>
          <w:kern w:val="0"/>
          <w14:ligatures w14:val="none"/>
        </w:rPr>
        <w:t>Data Quality and Availability Constraints</w:t>
      </w:r>
    </w:p>
    <w:p w14:paraId="54DF480D" w14:textId="6AF3F698" w:rsidR="00DD1E05" w:rsidRDefault="004F6F23" w:rsidP="00DD1E05">
      <w:r>
        <w:t xml:space="preserve">The quality of AI systems depends on high-quality training data that encompasses the full spectrum of operational </w:t>
      </w:r>
      <w:r w:rsidR="009C7B10">
        <w:t>conditions</w:t>
      </w:r>
      <w:r>
        <w:t xml:space="preserve"> and fault scenarios. </w:t>
      </w:r>
      <w:r w:rsidR="002D3A91">
        <w:t>However, there are multiple vital data-related challenges persist:</w:t>
      </w:r>
    </w:p>
    <w:p w14:paraId="22D87BD6" w14:textId="389327E5" w:rsidR="002D3A91" w:rsidRPr="001D0E8A" w:rsidRDefault="002D3A91" w:rsidP="001D0E8A">
      <w:pPr>
        <w:pStyle w:val="ListParagraph"/>
        <w:numPr>
          <w:ilvl w:val="0"/>
          <w:numId w:val="85"/>
        </w:numPr>
        <w:rPr>
          <w:rFonts w:ascii="Times New Roman" w:eastAsia="Times New Roman" w:hAnsi="Times New Roman" w:cs="Times New Roman"/>
          <w:kern w:val="0"/>
          <w14:ligatures w14:val="none"/>
        </w:rPr>
      </w:pPr>
      <w:r w:rsidRPr="001D0E8A">
        <w:rPr>
          <w:rFonts w:ascii="Times New Roman" w:eastAsia="Times New Roman" w:hAnsi="Times New Roman" w:cs="Times New Roman"/>
          <w:b/>
          <w:bCs/>
          <w:kern w:val="0"/>
          <w14:ligatures w14:val="none"/>
        </w:rPr>
        <w:lastRenderedPageBreak/>
        <w:t>Class Imbalance:</w:t>
      </w:r>
      <w:r w:rsidRPr="001D0E8A">
        <w:rPr>
          <w:rFonts w:ascii="Times New Roman" w:eastAsia="Times New Roman" w:hAnsi="Times New Roman" w:cs="Times New Roman"/>
          <w:kern w:val="0"/>
          <w14:ligatures w14:val="none"/>
        </w:rPr>
        <w:t xml:space="preserve"> </w:t>
      </w:r>
      <w:r w:rsidR="009C7B10" w:rsidRPr="001D0E8A">
        <w:rPr>
          <w:rFonts w:ascii="Times New Roman" w:eastAsia="Times New Roman" w:hAnsi="Times New Roman" w:cs="Times New Roman"/>
          <w:kern w:val="0"/>
          <w14:ligatures w14:val="none"/>
        </w:rPr>
        <w:t xml:space="preserve">Severe power quality </w:t>
      </w:r>
      <w:proofErr w:type="gramStart"/>
      <w:r w:rsidR="001D0E8A" w:rsidRPr="001D0E8A">
        <w:rPr>
          <w:rFonts w:ascii="Times New Roman" w:eastAsia="Times New Roman" w:hAnsi="Times New Roman" w:cs="Times New Roman"/>
          <w:kern w:val="0"/>
          <w14:ligatures w14:val="none"/>
        </w:rPr>
        <w:t>events(</w:t>
      </w:r>
      <w:proofErr w:type="gramEnd"/>
      <w:r w:rsidR="001D0E8A" w:rsidRPr="001D0E8A">
        <w:rPr>
          <w:rFonts w:ascii="Times New Roman" w:eastAsia="Times New Roman" w:hAnsi="Times New Roman" w:cs="Times New Roman"/>
          <w:kern w:val="0"/>
          <w14:ligatures w14:val="none"/>
        </w:rPr>
        <w:t>e.g.</w:t>
      </w:r>
      <w:r w:rsidR="009C7B10" w:rsidRPr="001D0E8A">
        <w:rPr>
          <w:rFonts w:ascii="Times New Roman" w:eastAsia="Times New Roman" w:hAnsi="Times New Roman" w:cs="Times New Roman"/>
          <w:kern w:val="0"/>
          <w14:ligatures w14:val="none"/>
        </w:rPr>
        <w:t xml:space="preserve">, voltage sags or </w:t>
      </w:r>
      <w:r w:rsidR="004E0766" w:rsidRPr="001D0E8A">
        <w:rPr>
          <w:rFonts w:ascii="Times New Roman" w:eastAsia="Times New Roman" w:hAnsi="Times New Roman" w:cs="Times New Roman"/>
          <w:kern w:val="0"/>
          <w14:ligatures w14:val="none"/>
        </w:rPr>
        <w:t xml:space="preserve">harmonic) occur infrequently but represent the most </w:t>
      </w:r>
      <w:r w:rsidR="001D0E8A" w:rsidRPr="001D0E8A">
        <w:rPr>
          <w:rFonts w:ascii="Times New Roman" w:eastAsia="Times New Roman" w:hAnsi="Times New Roman" w:cs="Times New Roman"/>
          <w:kern w:val="0"/>
          <w14:ligatures w14:val="none"/>
        </w:rPr>
        <w:t xml:space="preserve">critical scenarios for system protection. </w:t>
      </w:r>
    </w:p>
    <w:p w14:paraId="2AD3A990" w14:textId="593FE2B1" w:rsidR="001D0E8A" w:rsidRDefault="001D0E8A" w:rsidP="001D0E8A">
      <w:pPr>
        <w:pStyle w:val="ListParagraph"/>
        <w:numPr>
          <w:ilvl w:val="0"/>
          <w:numId w:val="85"/>
        </w:numPr>
        <w:rPr>
          <w:rFonts w:ascii="Times New Roman" w:eastAsia="Times New Roman" w:hAnsi="Times New Roman" w:cs="Times New Roman"/>
          <w:kern w:val="0"/>
          <w14:ligatures w14:val="none"/>
        </w:rPr>
      </w:pPr>
      <w:r w:rsidRPr="001D0E8A">
        <w:rPr>
          <w:rFonts w:ascii="Times New Roman" w:eastAsia="Times New Roman" w:hAnsi="Times New Roman" w:cs="Times New Roman"/>
          <w:b/>
          <w:bCs/>
          <w:kern w:val="0"/>
          <w14:ligatures w14:val="none"/>
        </w:rPr>
        <w:t>Measurement Uncertainty:</w:t>
      </w:r>
      <w:r w:rsidRPr="001D0E8A">
        <w:rPr>
          <w:rFonts w:ascii="Times New Roman" w:eastAsia="Times New Roman" w:hAnsi="Times New Roman" w:cs="Times New Roman"/>
          <w:kern w:val="0"/>
          <w14:ligatures w14:val="none"/>
        </w:rPr>
        <w:t xml:space="preserve"> Sensor noise, calibration errors, and temporal misalignment compromise data integrity. </w:t>
      </w:r>
    </w:p>
    <w:p w14:paraId="6931CEC9" w14:textId="742462B7" w:rsidR="00FA0754" w:rsidRDefault="00FA0754" w:rsidP="001D0E8A">
      <w:pPr>
        <w:pStyle w:val="ListParagraph"/>
        <w:numPr>
          <w:ilvl w:val="0"/>
          <w:numId w:val="85"/>
        </w:numPr>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Privacy and Security Concerns:</w:t>
      </w:r>
      <w:r>
        <w:rPr>
          <w:rFonts w:ascii="Times New Roman" w:eastAsia="Times New Roman" w:hAnsi="Times New Roman" w:cs="Times New Roman"/>
          <w:kern w:val="0"/>
          <w14:ligatures w14:val="none"/>
        </w:rPr>
        <w:t xml:space="preserve"> Detailed operational data is not proper all the time as it consists </w:t>
      </w:r>
      <w:r w:rsidR="005E17A3">
        <w:rPr>
          <w:rFonts w:ascii="Times New Roman" w:eastAsia="Times New Roman" w:hAnsi="Times New Roman" w:cs="Times New Roman"/>
          <w:kern w:val="0"/>
          <w14:ligatures w14:val="none"/>
        </w:rPr>
        <w:t>of commercially sensitive information about industrial processes or critical infrastructure.</w:t>
      </w:r>
    </w:p>
    <w:p w14:paraId="21FD4E04" w14:textId="750C2018" w:rsidR="005E17A3" w:rsidRDefault="005E17A3" w:rsidP="001D0E8A">
      <w:pPr>
        <w:pStyle w:val="ListParagraph"/>
        <w:numPr>
          <w:ilvl w:val="0"/>
          <w:numId w:val="85"/>
        </w:numPr>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Historical Data Gaps:</w:t>
      </w:r>
      <w:r w:rsidR="0087431D">
        <w:rPr>
          <w:rFonts w:ascii="Times New Roman" w:eastAsia="Times New Roman" w:hAnsi="Times New Roman" w:cs="Times New Roman"/>
          <w:kern w:val="0"/>
          <w14:ligatures w14:val="none"/>
        </w:rPr>
        <w:t xml:space="preserve"> The main issue of legacy systems is their comprehensive historical lack of data related to the power quality disturbances. </w:t>
      </w:r>
    </w:p>
    <w:p w14:paraId="1DEFE9E2" w14:textId="7326C5EF" w:rsidR="0087431D" w:rsidRPr="0087431D" w:rsidRDefault="00F87275" w:rsidP="0087431D">
      <w:r>
        <w:t xml:space="preserve">Considering these faulty scenarios for the data could lead the results in models that perform </w:t>
      </w:r>
      <w:r w:rsidR="00D03296">
        <w:t xml:space="preserve">well under common conditions, yet fail precisely when most needed, particularly during abnormal or extreme events. </w:t>
      </w:r>
    </w:p>
    <w:p w14:paraId="2500728F" w14:textId="77777777" w:rsidR="00DD1E05" w:rsidRDefault="00DD1E05" w:rsidP="00DD1E05"/>
    <w:p w14:paraId="161B794C" w14:textId="4DF85FEF" w:rsidR="00D03296" w:rsidRDefault="00D03296" w:rsidP="00D03296">
      <w:pPr>
        <w:pStyle w:val="Heading4"/>
        <w:rPr>
          <w:rFonts w:ascii="Times New Roman" w:eastAsia="Times New Roman" w:hAnsi="Times New Roman" w:cs="Times New Roman"/>
          <w:b/>
          <w:bCs/>
          <w:color w:val="auto"/>
          <w:kern w:val="0"/>
          <w14:ligatures w14:val="none"/>
        </w:rPr>
      </w:pPr>
      <w:r>
        <w:rPr>
          <w:rFonts w:ascii="Times New Roman" w:eastAsia="Times New Roman" w:hAnsi="Times New Roman" w:cs="Times New Roman"/>
          <w:b/>
          <w:bCs/>
          <w:i w:val="0"/>
          <w:iCs w:val="0"/>
          <w:color w:val="000000" w:themeColor="text1"/>
          <w:kern w:val="0"/>
          <w14:ligatures w14:val="none"/>
        </w:rPr>
        <w:t>5.1.3</w:t>
      </w:r>
      <w:r w:rsidRPr="00474070">
        <w:rPr>
          <w:rFonts w:ascii="Times New Roman" w:eastAsia="Times New Roman" w:hAnsi="Times New Roman" w:cs="Times New Roman"/>
          <w:b/>
          <w:bCs/>
          <w:i w:val="0"/>
          <w:iCs w:val="0"/>
          <w:color w:val="000000" w:themeColor="text1"/>
          <w:kern w:val="0"/>
          <w14:ligatures w14:val="none"/>
        </w:rPr>
        <w:t xml:space="preserve"> </w:t>
      </w:r>
      <w:r>
        <w:rPr>
          <w:rFonts w:ascii="Times New Roman" w:eastAsia="Times New Roman" w:hAnsi="Times New Roman" w:cs="Times New Roman"/>
          <w:b/>
          <w:bCs/>
          <w:color w:val="auto"/>
          <w:kern w:val="0"/>
          <w14:ligatures w14:val="none"/>
        </w:rPr>
        <w:t>Integration with Legacy Systems</w:t>
      </w:r>
    </w:p>
    <w:p w14:paraId="470B4323" w14:textId="480E9F8C" w:rsidR="00D03296" w:rsidRDefault="00EF7B27" w:rsidP="00DD1E05">
      <w:proofErr w:type="gramStart"/>
      <w:r>
        <w:t>The vast majority of</w:t>
      </w:r>
      <w:proofErr w:type="gramEnd"/>
      <w:r>
        <w:t xml:space="preserve"> </w:t>
      </w:r>
      <w:r w:rsidR="00F33360">
        <w:t>existing power infrastructure predates the AI revolution, creating significant integration challenges.</w:t>
      </w:r>
    </w:p>
    <w:p w14:paraId="7CE9D2A2" w14:textId="1A0EF4C8" w:rsidR="00F33360" w:rsidRDefault="00F33360" w:rsidP="00F33360">
      <w:pPr>
        <w:pStyle w:val="ListParagraph"/>
        <w:numPr>
          <w:ilvl w:val="0"/>
          <w:numId w:val="86"/>
        </w:numPr>
        <w:rPr>
          <w:rFonts w:ascii="Times New Roman" w:eastAsia="Times New Roman" w:hAnsi="Times New Roman" w:cs="Times New Roman"/>
          <w:kern w:val="0"/>
          <w14:ligatures w14:val="none"/>
        </w:rPr>
      </w:pPr>
      <w:r w:rsidRPr="007C20C3">
        <w:rPr>
          <w:rFonts w:ascii="Times New Roman" w:eastAsia="Times New Roman" w:hAnsi="Times New Roman" w:cs="Times New Roman"/>
          <w:b/>
          <w:bCs/>
          <w:kern w:val="0"/>
          <w14:ligatures w14:val="none"/>
        </w:rPr>
        <w:t xml:space="preserve">Communication Protocol </w:t>
      </w:r>
      <w:r w:rsidR="007C20C3" w:rsidRPr="007C20C3">
        <w:rPr>
          <w:rFonts w:ascii="Times New Roman" w:eastAsia="Times New Roman" w:hAnsi="Times New Roman" w:cs="Times New Roman"/>
          <w:b/>
          <w:bCs/>
          <w:kern w:val="0"/>
          <w14:ligatures w14:val="none"/>
        </w:rPr>
        <w:t>Incompatibilities:</w:t>
      </w:r>
      <w:r w:rsidR="007C20C3" w:rsidRPr="007C20C3">
        <w:rPr>
          <w:rFonts w:ascii="Times New Roman" w:eastAsia="Times New Roman" w:hAnsi="Times New Roman" w:cs="Times New Roman"/>
          <w:kern w:val="0"/>
          <w14:ligatures w14:val="none"/>
        </w:rPr>
        <w:t xml:space="preserve"> That happens among Moden AI platforms and legacy SCADA systems. </w:t>
      </w:r>
    </w:p>
    <w:p w14:paraId="7F09F3BC" w14:textId="62D3DEE7" w:rsidR="007C20C3" w:rsidRDefault="007C20C3" w:rsidP="00F33360">
      <w:pPr>
        <w:pStyle w:val="ListParagraph"/>
        <w:numPr>
          <w:ilvl w:val="0"/>
          <w:numId w:val="86"/>
        </w:numPr>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Limited </w:t>
      </w:r>
      <w:r w:rsidR="005800F4">
        <w:rPr>
          <w:rFonts w:ascii="Times New Roman" w:eastAsia="Times New Roman" w:hAnsi="Times New Roman" w:cs="Times New Roman"/>
          <w:b/>
          <w:bCs/>
          <w:kern w:val="0"/>
          <w14:ligatures w14:val="none"/>
        </w:rPr>
        <w:t>Bandwidth:</w:t>
      </w:r>
      <w:r w:rsidR="005800F4">
        <w:rPr>
          <w:rFonts w:ascii="Times New Roman" w:eastAsia="Times New Roman" w:hAnsi="Times New Roman" w:cs="Times New Roman"/>
          <w:kern w:val="0"/>
          <w14:ligatures w14:val="none"/>
        </w:rPr>
        <w:t xml:space="preserve"> Exists communication channels</w:t>
      </w:r>
    </w:p>
    <w:p w14:paraId="2EC9D0B3" w14:textId="1D6707C0" w:rsidR="005800F4" w:rsidRDefault="005800F4" w:rsidP="00F33360">
      <w:pPr>
        <w:pStyle w:val="ListParagraph"/>
        <w:numPr>
          <w:ilvl w:val="0"/>
          <w:numId w:val="86"/>
        </w:numPr>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Reluctance to Modify Operational Systems:</w:t>
      </w:r>
      <w:r>
        <w:rPr>
          <w:rFonts w:ascii="Times New Roman" w:eastAsia="Times New Roman" w:hAnsi="Times New Roman" w:cs="Times New Roman"/>
          <w:kern w:val="0"/>
          <w14:ligatures w14:val="none"/>
        </w:rPr>
        <w:t xml:space="preserve"> That have </w:t>
      </w:r>
      <w:r w:rsidR="00905957">
        <w:rPr>
          <w:rFonts w:ascii="Times New Roman" w:eastAsia="Times New Roman" w:hAnsi="Times New Roman" w:cs="Times New Roman"/>
          <w:kern w:val="0"/>
          <w14:ligatures w14:val="none"/>
        </w:rPr>
        <w:t xml:space="preserve">demonstrated reliability over decades. </w:t>
      </w:r>
    </w:p>
    <w:p w14:paraId="7F8DDDDA" w14:textId="76F292D3" w:rsidR="00905957" w:rsidRPr="007C20C3" w:rsidRDefault="00905957" w:rsidP="00F33360">
      <w:pPr>
        <w:pStyle w:val="ListParagraph"/>
        <w:numPr>
          <w:ilvl w:val="0"/>
          <w:numId w:val="86"/>
        </w:numPr>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Regulatory Compliance:</w:t>
      </w:r>
      <w:r>
        <w:rPr>
          <w:rFonts w:ascii="Times New Roman" w:eastAsia="Times New Roman" w:hAnsi="Times New Roman" w:cs="Times New Roman"/>
          <w:kern w:val="0"/>
          <w14:ligatures w14:val="none"/>
        </w:rPr>
        <w:t xml:space="preserve"> Contains requirements that may not explicitly address AI-based control systems</w:t>
      </w:r>
    </w:p>
    <w:p w14:paraId="00861D36" w14:textId="732776E5" w:rsidR="00905957" w:rsidRDefault="00905957" w:rsidP="00905957">
      <w:pPr>
        <w:pStyle w:val="Heading4"/>
        <w:rPr>
          <w:rFonts w:ascii="Times New Roman" w:eastAsia="Times New Roman" w:hAnsi="Times New Roman" w:cs="Times New Roman"/>
          <w:b/>
          <w:bCs/>
          <w:color w:val="auto"/>
          <w:kern w:val="0"/>
          <w14:ligatures w14:val="none"/>
        </w:rPr>
      </w:pPr>
      <w:r>
        <w:rPr>
          <w:rFonts w:ascii="Times New Roman" w:eastAsia="Times New Roman" w:hAnsi="Times New Roman" w:cs="Times New Roman"/>
          <w:b/>
          <w:bCs/>
          <w:i w:val="0"/>
          <w:iCs w:val="0"/>
          <w:color w:val="000000" w:themeColor="text1"/>
          <w:kern w:val="0"/>
          <w14:ligatures w14:val="none"/>
        </w:rPr>
        <w:t>5.2</w:t>
      </w:r>
      <w:r w:rsidRPr="00474070">
        <w:rPr>
          <w:rFonts w:ascii="Times New Roman" w:eastAsia="Times New Roman" w:hAnsi="Times New Roman" w:cs="Times New Roman"/>
          <w:b/>
          <w:bCs/>
          <w:i w:val="0"/>
          <w:iCs w:val="0"/>
          <w:color w:val="000000" w:themeColor="text1"/>
          <w:kern w:val="0"/>
          <w14:ligatures w14:val="none"/>
        </w:rPr>
        <w:t xml:space="preserve"> </w:t>
      </w:r>
      <w:r>
        <w:rPr>
          <w:rFonts w:ascii="Times New Roman" w:eastAsia="Times New Roman" w:hAnsi="Times New Roman" w:cs="Times New Roman"/>
          <w:b/>
          <w:bCs/>
          <w:color w:val="auto"/>
          <w:kern w:val="0"/>
          <w14:ligatures w14:val="none"/>
        </w:rPr>
        <w:t>Future Research Directions</w:t>
      </w:r>
    </w:p>
    <w:p w14:paraId="22247436" w14:textId="051B695A" w:rsidR="00CD2B69" w:rsidRDefault="00CD2B69" w:rsidP="00CD2B69">
      <w:pPr>
        <w:pStyle w:val="Heading4"/>
        <w:rPr>
          <w:rFonts w:ascii="Times New Roman" w:eastAsia="Times New Roman" w:hAnsi="Times New Roman" w:cs="Times New Roman"/>
          <w:b/>
          <w:bCs/>
          <w:color w:val="auto"/>
          <w:kern w:val="0"/>
          <w14:ligatures w14:val="none"/>
        </w:rPr>
      </w:pPr>
      <w:r>
        <w:rPr>
          <w:rFonts w:ascii="Times New Roman" w:eastAsia="Times New Roman" w:hAnsi="Times New Roman" w:cs="Times New Roman"/>
          <w:b/>
          <w:bCs/>
          <w:i w:val="0"/>
          <w:iCs w:val="0"/>
          <w:color w:val="000000" w:themeColor="text1"/>
          <w:kern w:val="0"/>
          <w14:ligatures w14:val="none"/>
        </w:rPr>
        <w:t>5.2.1</w:t>
      </w:r>
      <w:r w:rsidRPr="00474070">
        <w:rPr>
          <w:rFonts w:ascii="Times New Roman" w:eastAsia="Times New Roman" w:hAnsi="Times New Roman" w:cs="Times New Roman"/>
          <w:b/>
          <w:bCs/>
          <w:i w:val="0"/>
          <w:iCs w:val="0"/>
          <w:color w:val="000000" w:themeColor="text1"/>
          <w:kern w:val="0"/>
          <w14:ligatures w14:val="none"/>
        </w:rPr>
        <w:t xml:space="preserve"> </w:t>
      </w:r>
      <w:r w:rsidR="00FA3F11">
        <w:rPr>
          <w:rFonts w:ascii="Times New Roman" w:eastAsia="Times New Roman" w:hAnsi="Times New Roman" w:cs="Times New Roman"/>
          <w:b/>
          <w:bCs/>
          <w:color w:val="auto"/>
          <w:kern w:val="0"/>
          <w14:ligatures w14:val="none"/>
        </w:rPr>
        <w:t>Advanced AI Architectures for Power Quality Enhancement</w:t>
      </w:r>
    </w:p>
    <w:p w14:paraId="6F846AD7" w14:textId="245A21E3" w:rsidR="00FA3F11" w:rsidRDefault="00FA3F11" w:rsidP="00FA3F11">
      <w:r>
        <w:t xml:space="preserve">Future research should </w:t>
      </w:r>
      <w:r w:rsidR="00CD5551">
        <w:t xml:space="preserve">focus </w:t>
      </w:r>
      <w:r w:rsidR="003D4765">
        <w:t xml:space="preserve">on </w:t>
      </w:r>
      <w:r w:rsidR="002C0722">
        <w:t xml:space="preserve">developing specialized neural network architectures </w:t>
      </w:r>
      <w:r w:rsidR="00A8540B">
        <w:t>explicitly</w:t>
      </w:r>
      <w:r w:rsidR="002C0722">
        <w:t xml:space="preserve"> designed for power system dynamics. These </w:t>
      </w:r>
      <w:r w:rsidR="00A8540B">
        <w:t>futuristic</w:t>
      </w:r>
      <w:r w:rsidR="002C0722">
        <w:t xml:space="preserve"> steps include:</w:t>
      </w:r>
    </w:p>
    <w:p w14:paraId="0DDE2EAB" w14:textId="0AD34E35" w:rsidR="002C0722" w:rsidRPr="00A7486F" w:rsidRDefault="002C0722" w:rsidP="00A7486F">
      <w:pPr>
        <w:pStyle w:val="ListParagraph"/>
        <w:numPr>
          <w:ilvl w:val="0"/>
          <w:numId w:val="86"/>
        </w:numPr>
        <w:jc w:val="both"/>
        <w:rPr>
          <w:rFonts w:ascii="Times New Roman" w:eastAsia="Times New Roman" w:hAnsi="Times New Roman" w:cs="Times New Roman"/>
          <w:kern w:val="0"/>
          <w14:ligatures w14:val="none"/>
        </w:rPr>
      </w:pPr>
      <w:r w:rsidRPr="00A7486F">
        <w:rPr>
          <w:rFonts w:ascii="Times New Roman" w:eastAsia="Times New Roman" w:hAnsi="Times New Roman" w:cs="Times New Roman"/>
          <w:b/>
          <w:bCs/>
          <w:kern w:val="0"/>
          <w14:ligatures w14:val="none"/>
        </w:rPr>
        <w:t>PINN</w:t>
      </w:r>
      <w:r w:rsidRPr="00A7486F">
        <w:rPr>
          <w:rFonts w:ascii="Times New Roman" w:eastAsia="Times New Roman" w:hAnsi="Times New Roman" w:cs="Times New Roman"/>
          <w:kern w:val="0"/>
          <w14:ligatures w14:val="none"/>
        </w:rPr>
        <w:t xml:space="preserve">: That </w:t>
      </w:r>
      <w:r w:rsidR="00D11A56" w:rsidRPr="00A7486F">
        <w:rPr>
          <w:rFonts w:ascii="Times New Roman" w:eastAsia="Times New Roman" w:hAnsi="Times New Roman" w:cs="Times New Roman"/>
          <w:kern w:val="0"/>
          <w14:ligatures w14:val="none"/>
        </w:rPr>
        <w:t xml:space="preserve">by combination of Kirchhoff’s laws and other physical constraints directly into the neural architectures, ensures </w:t>
      </w:r>
      <w:r w:rsidR="00866795" w:rsidRPr="00A7486F">
        <w:rPr>
          <w:rFonts w:ascii="Times New Roman" w:eastAsia="Times New Roman" w:hAnsi="Times New Roman" w:cs="Times New Roman"/>
          <w:kern w:val="0"/>
          <w14:ligatures w14:val="none"/>
        </w:rPr>
        <w:t xml:space="preserve">that predictions and control actions respect fundamental power system principles. </w:t>
      </w:r>
    </w:p>
    <w:p w14:paraId="33DAD0FA" w14:textId="4380039D" w:rsidR="00866795" w:rsidRPr="00A7486F" w:rsidRDefault="00866795" w:rsidP="00A7486F">
      <w:pPr>
        <w:pStyle w:val="ListParagraph"/>
        <w:numPr>
          <w:ilvl w:val="0"/>
          <w:numId w:val="86"/>
        </w:numPr>
        <w:jc w:val="both"/>
        <w:rPr>
          <w:rFonts w:ascii="Times New Roman" w:eastAsia="Times New Roman" w:hAnsi="Times New Roman" w:cs="Times New Roman"/>
          <w:kern w:val="0"/>
          <w14:ligatures w14:val="none"/>
        </w:rPr>
      </w:pPr>
      <w:r w:rsidRPr="00A7486F">
        <w:rPr>
          <w:rFonts w:ascii="Times New Roman" w:eastAsia="Times New Roman" w:hAnsi="Times New Roman" w:cs="Times New Roman"/>
          <w:b/>
          <w:bCs/>
          <w:kern w:val="0"/>
          <w14:ligatures w14:val="none"/>
        </w:rPr>
        <w:t xml:space="preserve">Attention </w:t>
      </w:r>
      <w:r w:rsidR="0049527D" w:rsidRPr="00A7486F">
        <w:rPr>
          <w:rFonts w:ascii="Times New Roman" w:eastAsia="Times New Roman" w:hAnsi="Times New Roman" w:cs="Times New Roman"/>
          <w:b/>
          <w:bCs/>
          <w:kern w:val="0"/>
          <w14:ligatures w14:val="none"/>
        </w:rPr>
        <w:t>Mechanisms</w:t>
      </w:r>
      <w:r w:rsidRPr="00A7486F">
        <w:rPr>
          <w:rFonts w:ascii="Times New Roman" w:eastAsia="Times New Roman" w:hAnsi="Times New Roman" w:cs="Times New Roman"/>
          <w:kern w:val="0"/>
          <w14:ligatures w14:val="none"/>
        </w:rPr>
        <w:t>:</w:t>
      </w:r>
      <w:r w:rsidR="0049527D" w:rsidRPr="00A7486F">
        <w:rPr>
          <w:rFonts w:ascii="Times New Roman" w:eastAsia="Times New Roman" w:hAnsi="Times New Roman" w:cs="Times New Roman"/>
          <w:kern w:val="0"/>
          <w14:ligatures w14:val="none"/>
        </w:rPr>
        <w:t xml:space="preserve"> </w:t>
      </w:r>
      <w:r w:rsidR="00A8540B" w:rsidRPr="00A7486F">
        <w:rPr>
          <w:rFonts w:ascii="Times New Roman" w:eastAsia="Times New Roman" w:hAnsi="Times New Roman" w:cs="Times New Roman"/>
          <w:kern w:val="0"/>
          <w14:ligatures w14:val="none"/>
        </w:rPr>
        <w:t xml:space="preserve">Which can selectively focus computational resources on the most relevant portions of the power network during disturbances. </w:t>
      </w:r>
      <w:r w:rsidRPr="00A7486F">
        <w:rPr>
          <w:rFonts w:ascii="Times New Roman" w:eastAsia="Times New Roman" w:hAnsi="Times New Roman" w:cs="Times New Roman"/>
          <w:kern w:val="0"/>
          <w14:ligatures w14:val="none"/>
        </w:rPr>
        <w:t xml:space="preserve"> </w:t>
      </w:r>
    </w:p>
    <w:p w14:paraId="4C0C9406" w14:textId="7134BE1C" w:rsidR="00C135EF" w:rsidRPr="00A7486F" w:rsidRDefault="00EE116C" w:rsidP="00A7486F">
      <w:pPr>
        <w:pStyle w:val="ListParagraph"/>
        <w:numPr>
          <w:ilvl w:val="0"/>
          <w:numId w:val="86"/>
        </w:numPr>
        <w:jc w:val="both"/>
        <w:rPr>
          <w:rFonts w:ascii="Times New Roman" w:eastAsia="Times New Roman" w:hAnsi="Times New Roman" w:cs="Times New Roman"/>
          <w:kern w:val="0"/>
          <w14:ligatures w14:val="none"/>
        </w:rPr>
      </w:pPr>
      <w:r w:rsidRPr="00A7486F">
        <w:rPr>
          <w:rFonts w:ascii="Times New Roman" w:eastAsia="Times New Roman" w:hAnsi="Times New Roman" w:cs="Times New Roman"/>
          <w:b/>
          <w:bCs/>
          <w:kern w:val="0"/>
          <w14:ligatures w14:val="none"/>
        </w:rPr>
        <w:t>GNNs</w:t>
      </w:r>
      <w:r w:rsidRPr="00A7486F">
        <w:rPr>
          <w:rFonts w:ascii="Times New Roman" w:eastAsia="Times New Roman" w:hAnsi="Times New Roman" w:cs="Times New Roman"/>
          <w:kern w:val="0"/>
          <w14:ligatures w14:val="none"/>
        </w:rPr>
        <w:t xml:space="preserve">: </w:t>
      </w:r>
      <w:r w:rsidR="003A3E39" w:rsidRPr="00A7486F">
        <w:rPr>
          <w:rFonts w:ascii="Times New Roman" w:eastAsia="Times New Roman" w:hAnsi="Times New Roman" w:cs="Times New Roman"/>
          <w:kern w:val="0"/>
          <w14:ligatures w14:val="none"/>
        </w:rPr>
        <w:t>These are considered explicit models that leverage the topological structure of power grids, enabling more efficient processing of sparsely connected systems.</w:t>
      </w:r>
    </w:p>
    <w:p w14:paraId="1A6F842F" w14:textId="2D9DA200" w:rsidR="003A3E39" w:rsidRPr="00A7486F" w:rsidRDefault="003A3E39" w:rsidP="00A7486F">
      <w:pPr>
        <w:pStyle w:val="ListParagraph"/>
        <w:numPr>
          <w:ilvl w:val="0"/>
          <w:numId w:val="86"/>
        </w:numPr>
        <w:jc w:val="both"/>
        <w:rPr>
          <w:rFonts w:ascii="Times New Roman" w:eastAsia="Times New Roman" w:hAnsi="Times New Roman" w:cs="Times New Roman"/>
          <w:kern w:val="0"/>
          <w14:ligatures w14:val="none"/>
        </w:rPr>
      </w:pPr>
      <w:r w:rsidRPr="00A7486F">
        <w:rPr>
          <w:rFonts w:ascii="Times New Roman" w:eastAsia="Times New Roman" w:hAnsi="Times New Roman" w:cs="Times New Roman"/>
          <w:b/>
          <w:bCs/>
          <w:kern w:val="0"/>
          <w14:ligatures w14:val="none"/>
        </w:rPr>
        <w:t>Neuro-symbolic Approaches</w:t>
      </w:r>
      <w:r w:rsidRPr="00A7486F">
        <w:rPr>
          <w:rFonts w:ascii="Times New Roman" w:eastAsia="Times New Roman" w:hAnsi="Times New Roman" w:cs="Times New Roman"/>
          <w:kern w:val="0"/>
          <w14:ligatures w14:val="none"/>
        </w:rPr>
        <w:t xml:space="preserve">: </w:t>
      </w:r>
      <w:r w:rsidR="00A7486F" w:rsidRPr="00A7486F">
        <w:rPr>
          <w:rFonts w:ascii="Times New Roman" w:eastAsia="Times New Roman" w:hAnsi="Times New Roman" w:cs="Times New Roman"/>
          <w:kern w:val="0"/>
          <w14:ligatures w14:val="none"/>
        </w:rPr>
        <w:t xml:space="preserve">They combine the learning capabilities of neural networks with the symbolic reasoning. </w:t>
      </w:r>
      <w:r w:rsidRPr="00A7486F">
        <w:rPr>
          <w:rFonts w:ascii="Times New Roman" w:eastAsia="Times New Roman" w:hAnsi="Times New Roman" w:cs="Times New Roman"/>
          <w:kern w:val="0"/>
          <w14:ligatures w14:val="none"/>
        </w:rPr>
        <w:t xml:space="preserve"> </w:t>
      </w:r>
    </w:p>
    <w:p w14:paraId="10BB7EBF" w14:textId="19777C42" w:rsidR="007C693D" w:rsidRDefault="007C693D" w:rsidP="007C693D">
      <w:pPr>
        <w:pStyle w:val="Heading4"/>
        <w:rPr>
          <w:rFonts w:ascii="Times New Roman" w:eastAsia="Times New Roman" w:hAnsi="Times New Roman" w:cs="Times New Roman"/>
          <w:b/>
          <w:bCs/>
          <w:color w:val="auto"/>
          <w:kern w:val="0"/>
          <w14:ligatures w14:val="none"/>
        </w:rPr>
      </w:pPr>
      <w:r>
        <w:rPr>
          <w:rFonts w:ascii="Times New Roman" w:eastAsia="Times New Roman" w:hAnsi="Times New Roman" w:cs="Times New Roman"/>
          <w:b/>
          <w:bCs/>
          <w:i w:val="0"/>
          <w:iCs w:val="0"/>
          <w:color w:val="000000" w:themeColor="text1"/>
          <w:kern w:val="0"/>
          <w14:ligatures w14:val="none"/>
        </w:rPr>
        <w:lastRenderedPageBreak/>
        <w:t>5.2.2</w:t>
      </w:r>
      <w:r w:rsidRPr="00474070">
        <w:rPr>
          <w:rFonts w:ascii="Times New Roman" w:eastAsia="Times New Roman" w:hAnsi="Times New Roman" w:cs="Times New Roman"/>
          <w:b/>
          <w:bCs/>
          <w:i w:val="0"/>
          <w:iCs w:val="0"/>
          <w:color w:val="000000" w:themeColor="text1"/>
          <w:kern w:val="0"/>
          <w14:ligatures w14:val="none"/>
        </w:rPr>
        <w:t xml:space="preserve"> </w:t>
      </w:r>
      <w:r>
        <w:rPr>
          <w:rFonts w:ascii="Times New Roman" w:eastAsia="Times New Roman" w:hAnsi="Times New Roman" w:cs="Times New Roman"/>
          <w:b/>
          <w:bCs/>
          <w:color w:val="auto"/>
          <w:kern w:val="0"/>
          <w14:ligatures w14:val="none"/>
        </w:rPr>
        <w:t>Transfer Learning and Domain Adoption</w:t>
      </w:r>
    </w:p>
    <w:p w14:paraId="0683C608" w14:textId="7EE36E8D" w:rsidR="007C693D" w:rsidRPr="007C693D" w:rsidRDefault="00525BD0" w:rsidP="002F41A0">
      <w:pPr>
        <w:jc w:val="both"/>
      </w:pPr>
      <w:r>
        <w:t xml:space="preserve">Dealing with diverse power system configurations presents a fundamental challenge for AI-FACTS integration. </w:t>
      </w:r>
      <w:r w:rsidR="00CA3ADA">
        <w:t>Utilizing</w:t>
      </w:r>
      <w:r>
        <w:t xml:space="preserve"> transfer learning techniques offer promising solutions that could enable the knowledge transfer across different network topologies. </w:t>
      </w:r>
      <w:r w:rsidR="002F41A0">
        <w:t xml:space="preserve">Research into domain adaption techniques could reduce the data </w:t>
      </w:r>
      <w:r w:rsidR="00CA3ADA">
        <w:t>requirements</w:t>
      </w:r>
      <w:r w:rsidR="002F41A0">
        <w:t xml:space="preserve"> for deploying AI-enhance FACTS in new environments dramatically. </w:t>
      </w:r>
    </w:p>
    <w:p w14:paraId="174F48BC" w14:textId="77777777" w:rsidR="00905957" w:rsidRDefault="00905957" w:rsidP="00905957"/>
    <w:p w14:paraId="3B5EC446" w14:textId="70A9D2D6" w:rsidR="00CA3ADA" w:rsidRDefault="00CA3ADA" w:rsidP="00CA3ADA">
      <w:pPr>
        <w:pStyle w:val="Heading4"/>
        <w:rPr>
          <w:rFonts w:ascii="Times New Roman" w:eastAsia="Times New Roman" w:hAnsi="Times New Roman" w:cs="Times New Roman"/>
          <w:b/>
          <w:bCs/>
          <w:color w:val="auto"/>
          <w:kern w:val="0"/>
          <w14:ligatures w14:val="none"/>
        </w:rPr>
      </w:pPr>
      <w:r>
        <w:rPr>
          <w:rFonts w:ascii="Times New Roman" w:eastAsia="Times New Roman" w:hAnsi="Times New Roman" w:cs="Times New Roman"/>
          <w:b/>
          <w:bCs/>
          <w:i w:val="0"/>
          <w:iCs w:val="0"/>
          <w:color w:val="000000" w:themeColor="text1"/>
          <w:kern w:val="0"/>
          <w14:ligatures w14:val="none"/>
        </w:rPr>
        <w:t>5.2.3</w:t>
      </w:r>
      <w:r w:rsidRPr="00474070">
        <w:rPr>
          <w:rFonts w:ascii="Times New Roman" w:eastAsia="Times New Roman" w:hAnsi="Times New Roman" w:cs="Times New Roman"/>
          <w:b/>
          <w:bCs/>
          <w:i w:val="0"/>
          <w:iCs w:val="0"/>
          <w:color w:val="000000" w:themeColor="text1"/>
          <w:kern w:val="0"/>
          <w14:ligatures w14:val="none"/>
        </w:rPr>
        <w:t xml:space="preserve"> </w:t>
      </w:r>
      <w:r>
        <w:rPr>
          <w:rFonts w:ascii="Times New Roman" w:eastAsia="Times New Roman" w:hAnsi="Times New Roman" w:cs="Times New Roman"/>
          <w:b/>
          <w:bCs/>
          <w:color w:val="auto"/>
          <w:kern w:val="0"/>
          <w14:ligatures w14:val="none"/>
        </w:rPr>
        <w:t>Explainable AI for Power Quality Management</w:t>
      </w:r>
    </w:p>
    <w:p w14:paraId="59E4A45C" w14:textId="0E1A2EAB" w:rsidR="00CA3ADA" w:rsidRDefault="00312A60" w:rsidP="00171F05">
      <w:pPr>
        <w:jc w:val="both"/>
      </w:pPr>
      <w:r>
        <w:t xml:space="preserve">While implementing AI trained model in as a controller in the systems offers enormous advantages, </w:t>
      </w:r>
      <w:proofErr w:type="gramStart"/>
      <w:r>
        <w:t>yet,</w:t>
      </w:r>
      <w:proofErr w:type="gramEnd"/>
      <w:r>
        <w:t xml:space="preserve"> </w:t>
      </w:r>
      <w:r w:rsidR="00F652C8">
        <w:t xml:space="preserve">‘black box’ nature of many machine learning approaches remains a significant barrier to adoption in critical infrastructure. </w:t>
      </w:r>
      <w:r w:rsidR="00171F05">
        <w:t>Other research should emphasize their focus over explainability of the models:</w:t>
      </w:r>
    </w:p>
    <w:p w14:paraId="62AC2FD2" w14:textId="549BBD58" w:rsidR="00171F05" w:rsidRPr="00A3394D" w:rsidRDefault="00171F05" w:rsidP="00171F05">
      <w:pPr>
        <w:pStyle w:val="ListParagraph"/>
        <w:numPr>
          <w:ilvl w:val="0"/>
          <w:numId w:val="88"/>
        </w:numPr>
        <w:jc w:val="both"/>
        <w:rPr>
          <w:rFonts w:ascii="Times New Roman" w:eastAsia="Times New Roman" w:hAnsi="Times New Roman" w:cs="Times New Roman"/>
          <w:kern w:val="0"/>
          <w14:ligatures w14:val="none"/>
        </w:rPr>
      </w:pPr>
      <w:r w:rsidRPr="00A3394D">
        <w:rPr>
          <w:rFonts w:ascii="Times New Roman" w:eastAsia="Times New Roman" w:hAnsi="Times New Roman" w:cs="Times New Roman"/>
          <w:b/>
          <w:bCs/>
          <w:kern w:val="0"/>
          <w14:ligatures w14:val="none"/>
        </w:rPr>
        <w:t>Local Interpretability Methods:</w:t>
      </w:r>
      <w:r w:rsidRPr="00A3394D">
        <w:rPr>
          <w:rFonts w:ascii="Times New Roman" w:eastAsia="Times New Roman" w:hAnsi="Times New Roman" w:cs="Times New Roman"/>
          <w:kern w:val="0"/>
          <w14:ligatures w14:val="none"/>
        </w:rPr>
        <w:t xml:space="preserve"> </w:t>
      </w:r>
      <w:r w:rsidR="003A0095" w:rsidRPr="00A3394D">
        <w:rPr>
          <w:rFonts w:ascii="Times New Roman" w:eastAsia="Times New Roman" w:hAnsi="Times New Roman" w:cs="Times New Roman"/>
          <w:kern w:val="0"/>
          <w14:ligatures w14:val="none"/>
        </w:rPr>
        <w:t xml:space="preserve">That justify individual control decisions. </w:t>
      </w:r>
    </w:p>
    <w:p w14:paraId="3EAA6B25" w14:textId="619B919D" w:rsidR="003A0095" w:rsidRPr="00A3394D" w:rsidRDefault="003A0095" w:rsidP="00171F05">
      <w:pPr>
        <w:pStyle w:val="ListParagraph"/>
        <w:numPr>
          <w:ilvl w:val="0"/>
          <w:numId w:val="88"/>
        </w:numPr>
        <w:jc w:val="both"/>
        <w:rPr>
          <w:rFonts w:ascii="Times New Roman" w:eastAsia="Times New Roman" w:hAnsi="Times New Roman" w:cs="Times New Roman"/>
          <w:kern w:val="0"/>
          <w14:ligatures w14:val="none"/>
        </w:rPr>
      </w:pPr>
      <w:r w:rsidRPr="00A3394D">
        <w:rPr>
          <w:rFonts w:ascii="Times New Roman" w:eastAsia="Times New Roman" w:hAnsi="Times New Roman" w:cs="Times New Roman"/>
          <w:b/>
          <w:bCs/>
          <w:kern w:val="0"/>
          <w14:ligatures w14:val="none"/>
        </w:rPr>
        <w:t xml:space="preserve">Global </w:t>
      </w:r>
      <w:r w:rsidR="00A3394D" w:rsidRPr="00A3394D">
        <w:rPr>
          <w:rFonts w:ascii="Times New Roman" w:eastAsia="Times New Roman" w:hAnsi="Times New Roman" w:cs="Times New Roman"/>
          <w:b/>
          <w:bCs/>
          <w:kern w:val="0"/>
          <w14:ligatures w14:val="none"/>
        </w:rPr>
        <w:t>Interpretability</w:t>
      </w:r>
      <w:r w:rsidRPr="00A3394D">
        <w:rPr>
          <w:rFonts w:ascii="Times New Roman" w:eastAsia="Times New Roman" w:hAnsi="Times New Roman" w:cs="Times New Roman"/>
          <w:b/>
          <w:bCs/>
          <w:kern w:val="0"/>
          <w14:ligatures w14:val="none"/>
        </w:rPr>
        <w:t xml:space="preserve"> Approaches</w:t>
      </w:r>
      <w:r w:rsidRPr="00A3394D">
        <w:rPr>
          <w:rFonts w:ascii="Times New Roman" w:eastAsia="Times New Roman" w:hAnsi="Times New Roman" w:cs="Times New Roman"/>
          <w:kern w:val="0"/>
          <w14:ligatures w14:val="none"/>
        </w:rPr>
        <w:t>: Which provides the insight into overall model behaviour.</w:t>
      </w:r>
    </w:p>
    <w:p w14:paraId="68FD9042" w14:textId="73704288" w:rsidR="003A0095" w:rsidRPr="00A3394D" w:rsidRDefault="003A0095" w:rsidP="00171F05">
      <w:pPr>
        <w:pStyle w:val="ListParagraph"/>
        <w:numPr>
          <w:ilvl w:val="0"/>
          <w:numId w:val="88"/>
        </w:numPr>
        <w:jc w:val="both"/>
        <w:rPr>
          <w:rFonts w:ascii="Times New Roman" w:eastAsia="Times New Roman" w:hAnsi="Times New Roman" w:cs="Times New Roman"/>
          <w:kern w:val="0"/>
          <w14:ligatures w14:val="none"/>
        </w:rPr>
      </w:pPr>
      <w:r w:rsidRPr="00A3394D">
        <w:rPr>
          <w:rFonts w:ascii="Times New Roman" w:eastAsia="Times New Roman" w:hAnsi="Times New Roman" w:cs="Times New Roman"/>
          <w:b/>
          <w:bCs/>
          <w:kern w:val="0"/>
          <w14:ligatures w14:val="none"/>
        </w:rPr>
        <w:t>Casual Inference Techniques:</w:t>
      </w:r>
      <w:r w:rsidRPr="00A3394D">
        <w:rPr>
          <w:rFonts w:ascii="Times New Roman" w:eastAsia="Times New Roman" w:hAnsi="Times New Roman" w:cs="Times New Roman"/>
          <w:kern w:val="0"/>
          <w14:ligatures w14:val="none"/>
        </w:rPr>
        <w:t xml:space="preserve"> That identify </w:t>
      </w:r>
      <w:r w:rsidR="00A3394D" w:rsidRPr="00A3394D">
        <w:rPr>
          <w:rFonts w:ascii="Times New Roman" w:eastAsia="Times New Roman" w:hAnsi="Times New Roman" w:cs="Times New Roman"/>
          <w:kern w:val="0"/>
          <w14:ligatures w14:val="none"/>
        </w:rPr>
        <w:t xml:space="preserve">main reasons of power quality disturbances. </w:t>
      </w:r>
    </w:p>
    <w:p w14:paraId="2B9C8C06" w14:textId="09D9FBEC" w:rsidR="00A3394D" w:rsidRPr="00A3394D" w:rsidRDefault="00A3394D" w:rsidP="00171F05">
      <w:pPr>
        <w:pStyle w:val="ListParagraph"/>
        <w:numPr>
          <w:ilvl w:val="0"/>
          <w:numId w:val="88"/>
        </w:numPr>
        <w:jc w:val="both"/>
        <w:rPr>
          <w:rFonts w:ascii="Times New Roman" w:eastAsia="Times New Roman" w:hAnsi="Times New Roman" w:cs="Times New Roman"/>
          <w:kern w:val="0"/>
          <w14:ligatures w14:val="none"/>
        </w:rPr>
      </w:pPr>
      <w:r w:rsidRPr="00A3394D">
        <w:rPr>
          <w:rFonts w:ascii="Times New Roman" w:eastAsia="Times New Roman" w:hAnsi="Times New Roman" w:cs="Times New Roman"/>
          <w:b/>
          <w:bCs/>
          <w:kern w:val="0"/>
          <w14:ligatures w14:val="none"/>
        </w:rPr>
        <w:t>Uncertainty Quantification:</w:t>
      </w:r>
      <w:r w:rsidRPr="00A3394D">
        <w:rPr>
          <w:rFonts w:ascii="Times New Roman" w:eastAsia="Times New Roman" w:hAnsi="Times New Roman" w:cs="Times New Roman"/>
          <w:kern w:val="0"/>
          <w14:ligatures w14:val="none"/>
        </w:rPr>
        <w:t xml:space="preserve"> That communicates confidence levels in AI predictions. </w:t>
      </w:r>
    </w:p>
    <w:p w14:paraId="7E6D1F82" w14:textId="11738DEC" w:rsidR="00CA3ADA" w:rsidRPr="00905957" w:rsidRDefault="00A3394D" w:rsidP="00905957">
      <w:r>
        <w:t xml:space="preserve">XAI is essential for regulatory approval, operator trust, and effective integration with human supervisor control. </w:t>
      </w:r>
    </w:p>
    <w:p w14:paraId="2BE44C65" w14:textId="397EFD31" w:rsidR="00355057" w:rsidRDefault="00355057" w:rsidP="00355057">
      <w:pPr>
        <w:pStyle w:val="Heading4"/>
        <w:rPr>
          <w:rFonts w:ascii="Times New Roman" w:eastAsia="Times New Roman" w:hAnsi="Times New Roman" w:cs="Times New Roman"/>
          <w:b/>
          <w:bCs/>
          <w:color w:val="auto"/>
          <w:kern w:val="0"/>
          <w14:ligatures w14:val="none"/>
        </w:rPr>
      </w:pPr>
      <w:r>
        <w:rPr>
          <w:rFonts w:ascii="Times New Roman" w:eastAsia="Times New Roman" w:hAnsi="Times New Roman" w:cs="Times New Roman"/>
          <w:b/>
          <w:bCs/>
          <w:i w:val="0"/>
          <w:iCs w:val="0"/>
          <w:color w:val="000000" w:themeColor="text1"/>
          <w:kern w:val="0"/>
          <w14:ligatures w14:val="none"/>
        </w:rPr>
        <w:t>5.2.4</w:t>
      </w:r>
      <w:r w:rsidRPr="00474070">
        <w:rPr>
          <w:rFonts w:ascii="Times New Roman" w:eastAsia="Times New Roman" w:hAnsi="Times New Roman" w:cs="Times New Roman"/>
          <w:b/>
          <w:bCs/>
          <w:i w:val="0"/>
          <w:iCs w:val="0"/>
          <w:color w:val="000000" w:themeColor="text1"/>
          <w:kern w:val="0"/>
          <w14:ligatures w14:val="none"/>
        </w:rPr>
        <w:t xml:space="preserve"> </w:t>
      </w:r>
      <w:r>
        <w:rPr>
          <w:rFonts w:ascii="Times New Roman" w:eastAsia="Times New Roman" w:hAnsi="Times New Roman" w:cs="Times New Roman"/>
          <w:b/>
          <w:bCs/>
          <w:color w:val="auto"/>
          <w:kern w:val="0"/>
          <w14:ligatures w14:val="none"/>
        </w:rPr>
        <w:t xml:space="preserve">Distributed and Federated Learning </w:t>
      </w:r>
      <w:r w:rsidR="00445689">
        <w:rPr>
          <w:rFonts w:ascii="Times New Roman" w:eastAsia="Times New Roman" w:hAnsi="Times New Roman" w:cs="Times New Roman"/>
          <w:b/>
          <w:bCs/>
          <w:color w:val="auto"/>
          <w:kern w:val="0"/>
          <w14:ligatures w14:val="none"/>
        </w:rPr>
        <w:t>Paradigms</w:t>
      </w:r>
    </w:p>
    <w:p w14:paraId="2D0A8FDB" w14:textId="37F086F1" w:rsidR="009A3B96" w:rsidRDefault="00C03E59" w:rsidP="00445689">
      <w:r>
        <w:t xml:space="preserve">Due to the </w:t>
      </w:r>
      <w:r w:rsidR="009A3B96">
        <w:t>decentralized</w:t>
      </w:r>
      <w:r>
        <w:t xml:space="preserve"> </w:t>
      </w:r>
      <w:r w:rsidR="009A3B96">
        <w:t>characteristics</w:t>
      </w:r>
      <w:r>
        <w:t xml:space="preserve"> of power systems now days, AI approaches also must </w:t>
      </w:r>
      <w:r w:rsidR="009A3B96">
        <w:t>similarly</w:t>
      </w:r>
      <w:r>
        <w:t xml:space="preserve"> evolve to adopt themselves with new </w:t>
      </w:r>
      <w:r w:rsidR="009A3B96">
        <w:t xml:space="preserve">methods: </w:t>
      </w:r>
    </w:p>
    <w:p w14:paraId="47AC1BD2" w14:textId="51D74327" w:rsidR="009A3B96" w:rsidRPr="001E32A9" w:rsidRDefault="00C541CE" w:rsidP="001E32A9">
      <w:pPr>
        <w:pStyle w:val="ListParagraph"/>
        <w:numPr>
          <w:ilvl w:val="0"/>
          <w:numId w:val="88"/>
        </w:numPr>
        <w:jc w:val="both"/>
        <w:rPr>
          <w:rFonts w:ascii="Times New Roman" w:eastAsia="Times New Roman" w:hAnsi="Times New Roman" w:cs="Times New Roman"/>
          <w:kern w:val="0"/>
          <w14:ligatures w14:val="none"/>
        </w:rPr>
      </w:pPr>
      <w:r w:rsidRPr="001E32A9">
        <w:rPr>
          <w:rFonts w:ascii="Times New Roman" w:eastAsia="Times New Roman" w:hAnsi="Times New Roman" w:cs="Times New Roman"/>
          <w:b/>
          <w:bCs/>
          <w:kern w:val="0"/>
          <w14:ligatures w14:val="none"/>
        </w:rPr>
        <w:t>Federated Learning:</w:t>
      </w:r>
      <w:r w:rsidRPr="001E32A9">
        <w:rPr>
          <w:rFonts w:ascii="Times New Roman" w:eastAsia="Times New Roman" w:hAnsi="Times New Roman" w:cs="Times New Roman"/>
          <w:kern w:val="0"/>
          <w14:ligatures w14:val="none"/>
        </w:rPr>
        <w:t xml:space="preserve"> Fra</w:t>
      </w:r>
      <w:r w:rsidR="00F02A58" w:rsidRPr="001E32A9">
        <w:rPr>
          <w:rFonts w:ascii="Times New Roman" w:eastAsia="Times New Roman" w:hAnsi="Times New Roman" w:cs="Times New Roman"/>
          <w:kern w:val="0"/>
          <w14:ligatures w14:val="none"/>
        </w:rPr>
        <w:t>meworks that enable training across multiple utilities without sharing sensitive operational data.</w:t>
      </w:r>
    </w:p>
    <w:p w14:paraId="645F30A5" w14:textId="63218E1F" w:rsidR="00F02A58" w:rsidRPr="001E32A9" w:rsidRDefault="00F02A58" w:rsidP="001E32A9">
      <w:pPr>
        <w:pStyle w:val="ListParagraph"/>
        <w:numPr>
          <w:ilvl w:val="0"/>
          <w:numId w:val="88"/>
        </w:numPr>
        <w:jc w:val="both"/>
        <w:rPr>
          <w:rFonts w:ascii="Times New Roman" w:eastAsia="Times New Roman" w:hAnsi="Times New Roman" w:cs="Times New Roman"/>
          <w:kern w:val="0"/>
          <w14:ligatures w14:val="none"/>
        </w:rPr>
      </w:pPr>
      <w:r w:rsidRPr="001E32A9">
        <w:rPr>
          <w:rFonts w:ascii="Times New Roman" w:eastAsia="Times New Roman" w:hAnsi="Times New Roman" w:cs="Times New Roman"/>
          <w:b/>
          <w:bCs/>
          <w:kern w:val="0"/>
          <w14:ligatures w14:val="none"/>
        </w:rPr>
        <w:t>Cons</w:t>
      </w:r>
      <w:r w:rsidR="00A003FD" w:rsidRPr="001E32A9">
        <w:rPr>
          <w:rFonts w:ascii="Times New Roman" w:eastAsia="Times New Roman" w:hAnsi="Times New Roman" w:cs="Times New Roman"/>
          <w:b/>
          <w:bCs/>
          <w:kern w:val="0"/>
          <w14:ligatures w14:val="none"/>
        </w:rPr>
        <w:t>ensus Algorithm:</w:t>
      </w:r>
      <w:r w:rsidR="00A003FD" w:rsidRPr="001E32A9">
        <w:rPr>
          <w:rFonts w:ascii="Times New Roman" w:eastAsia="Times New Roman" w:hAnsi="Times New Roman" w:cs="Times New Roman"/>
          <w:kern w:val="0"/>
          <w14:ligatures w14:val="none"/>
        </w:rPr>
        <w:t xml:space="preserve"> For coordinating distributed FACTS control without centralized o</w:t>
      </w:r>
      <w:r w:rsidR="00A6471F" w:rsidRPr="001E32A9">
        <w:rPr>
          <w:rFonts w:ascii="Times New Roman" w:eastAsia="Times New Roman" w:hAnsi="Times New Roman" w:cs="Times New Roman"/>
          <w:kern w:val="0"/>
          <w14:ligatures w14:val="none"/>
        </w:rPr>
        <w:t xml:space="preserve">rchestration. </w:t>
      </w:r>
    </w:p>
    <w:p w14:paraId="19F52FC5" w14:textId="396DCAFB" w:rsidR="00A6471F" w:rsidRPr="001E32A9" w:rsidRDefault="00A6471F" w:rsidP="001E32A9">
      <w:pPr>
        <w:pStyle w:val="ListParagraph"/>
        <w:numPr>
          <w:ilvl w:val="0"/>
          <w:numId w:val="88"/>
        </w:numPr>
        <w:jc w:val="both"/>
        <w:rPr>
          <w:rFonts w:ascii="Times New Roman" w:eastAsia="Times New Roman" w:hAnsi="Times New Roman" w:cs="Times New Roman"/>
          <w:kern w:val="0"/>
          <w14:ligatures w14:val="none"/>
        </w:rPr>
      </w:pPr>
      <w:r w:rsidRPr="001E32A9">
        <w:rPr>
          <w:rFonts w:ascii="Times New Roman" w:eastAsia="Times New Roman" w:hAnsi="Times New Roman" w:cs="Times New Roman"/>
          <w:b/>
          <w:bCs/>
          <w:kern w:val="0"/>
          <w14:ligatures w14:val="none"/>
        </w:rPr>
        <w:t xml:space="preserve">Privacy-preserving </w:t>
      </w:r>
      <w:r w:rsidR="00D26A8F" w:rsidRPr="001E32A9">
        <w:rPr>
          <w:rFonts w:ascii="Times New Roman" w:eastAsia="Times New Roman" w:hAnsi="Times New Roman" w:cs="Times New Roman"/>
          <w:b/>
          <w:bCs/>
          <w:kern w:val="0"/>
          <w14:ligatures w14:val="none"/>
        </w:rPr>
        <w:t>Machine Learning:</w:t>
      </w:r>
      <w:r w:rsidR="00D26A8F" w:rsidRPr="001E32A9">
        <w:rPr>
          <w:rFonts w:ascii="Times New Roman" w:eastAsia="Times New Roman" w:hAnsi="Times New Roman" w:cs="Times New Roman"/>
          <w:kern w:val="0"/>
          <w14:ligatures w14:val="none"/>
        </w:rPr>
        <w:t xml:space="preserve"> Techniques which protect sensitive information </w:t>
      </w:r>
      <w:r w:rsidR="00010057" w:rsidRPr="001E32A9">
        <w:rPr>
          <w:rFonts w:ascii="Times New Roman" w:eastAsia="Times New Roman" w:hAnsi="Times New Roman" w:cs="Times New Roman"/>
          <w:kern w:val="0"/>
          <w14:ligatures w14:val="none"/>
        </w:rPr>
        <w:t xml:space="preserve">while enabling system-wide optimization. </w:t>
      </w:r>
    </w:p>
    <w:p w14:paraId="53E43E0D" w14:textId="54BB54A1" w:rsidR="00010057" w:rsidRPr="001E32A9" w:rsidRDefault="00010057" w:rsidP="001E32A9">
      <w:pPr>
        <w:pStyle w:val="ListParagraph"/>
        <w:numPr>
          <w:ilvl w:val="0"/>
          <w:numId w:val="88"/>
        </w:numPr>
        <w:jc w:val="both"/>
        <w:rPr>
          <w:rFonts w:ascii="Times New Roman" w:eastAsia="Times New Roman" w:hAnsi="Times New Roman" w:cs="Times New Roman"/>
          <w:kern w:val="0"/>
          <w14:ligatures w14:val="none"/>
        </w:rPr>
      </w:pPr>
      <w:r w:rsidRPr="001E32A9">
        <w:rPr>
          <w:rFonts w:ascii="Times New Roman" w:eastAsia="Times New Roman" w:hAnsi="Times New Roman" w:cs="Times New Roman"/>
          <w:b/>
          <w:bCs/>
          <w:kern w:val="0"/>
          <w14:ligatures w14:val="none"/>
        </w:rPr>
        <w:t>Multi-agent Reinforcement Learning:</w:t>
      </w:r>
      <w:r w:rsidRPr="001E32A9">
        <w:rPr>
          <w:rFonts w:ascii="Times New Roman" w:eastAsia="Times New Roman" w:hAnsi="Times New Roman" w:cs="Times New Roman"/>
          <w:kern w:val="0"/>
          <w14:ligatures w14:val="none"/>
        </w:rPr>
        <w:t xml:space="preserve"> </w:t>
      </w:r>
      <w:r w:rsidR="001E32A9" w:rsidRPr="001E32A9">
        <w:rPr>
          <w:rFonts w:ascii="Times New Roman" w:eastAsia="Times New Roman" w:hAnsi="Times New Roman" w:cs="Times New Roman"/>
          <w:kern w:val="0"/>
          <w14:ligatures w14:val="none"/>
        </w:rPr>
        <w:t xml:space="preserve">For autonomous coordination between distributed FACTS devices. </w:t>
      </w:r>
    </w:p>
    <w:p w14:paraId="30D3A3D3" w14:textId="14E6D27C" w:rsidR="00393320" w:rsidRDefault="00393320" w:rsidP="00393320">
      <w:pPr>
        <w:pStyle w:val="Heading4"/>
        <w:rPr>
          <w:rFonts w:ascii="Times New Roman" w:eastAsia="Times New Roman" w:hAnsi="Times New Roman" w:cs="Times New Roman"/>
          <w:b/>
          <w:bCs/>
          <w:color w:val="auto"/>
          <w:kern w:val="0"/>
          <w14:ligatures w14:val="none"/>
        </w:rPr>
      </w:pPr>
      <w:r>
        <w:rPr>
          <w:rFonts w:ascii="Times New Roman" w:eastAsia="Times New Roman" w:hAnsi="Times New Roman" w:cs="Times New Roman"/>
          <w:b/>
          <w:bCs/>
          <w:i w:val="0"/>
          <w:iCs w:val="0"/>
          <w:color w:val="000000" w:themeColor="text1"/>
          <w:kern w:val="0"/>
          <w14:ligatures w14:val="none"/>
        </w:rPr>
        <w:t>5.2.5</w:t>
      </w:r>
      <w:r w:rsidRPr="00474070">
        <w:rPr>
          <w:rFonts w:ascii="Times New Roman" w:eastAsia="Times New Roman" w:hAnsi="Times New Roman" w:cs="Times New Roman"/>
          <w:b/>
          <w:bCs/>
          <w:i w:val="0"/>
          <w:iCs w:val="0"/>
          <w:color w:val="000000" w:themeColor="text1"/>
          <w:kern w:val="0"/>
          <w14:ligatures w14:val="none"/>
        </w:rPr>
        <w:t xml:space="preserve"> </w:t>
      </w:r>
      <w:r>
        <w:rPr>
          <w:rFonts w:ascii="Times New Roman" w:eastAsia="Times New Roman" w:hAnsi="Times New Roman" w:cs="Times New Roman"/>
          <w:b/>
          <w:bCs/>
          <w:color w:val="auto"/>
          <w:kern w:val="0"/>
          <w14:ligatures w14:val="none"/>
        </w:rPr>
        <w:t>Integration with Digital Twin Tec</w:t>
      </w:r>
      <w:r w:rsidR="002F689D">
        <w:rPr>
          <w:rFonts w:ascii="Times New Roman" w:eastAsia="Times New Roman" w:hAnsi="Times New Roman" w:cs="Times New Roman"/>
          <w:b/>
          <w:bCs/>
          <w:color w:val="auto"/>
          <w:kern w:val="0"/>
          <w14:ligatures w14:val="none"/>
        </w:rPr>
        <w:t>hnology</w:t>
      </w:r>
    </w:p>
    <w:p w14:paraId="1B89C3CF" w14:textId="67CD9D04" w:rsidR="002F689D" w:rsidRDefault="002F689D" w:rsidP="00770641">
      <w:r>
        <w:t xml:space="preserve">Digital twins-high-fidelity virtual replicas </w:t>
      </w:r>
      <w:r w:rsidR="003D5E02">
        <w:t>of physical power systems-present</w:t>
      </w:r>
      <w:r w:rsidR="00997354">
        <w:fldChar w:fldCharType="begin"/>
      </w:r>
      <w:r w:rsidR="00770641">
        <w:instrText xml:space="preserve"> ADDIN ZOTERO_ITEM CSL_CITATION {"citationID":"aejph82dgf","properties":{"formattedCitation":"[88]","plainCitation":"[88]","noteIndex":0},"citationItems":[{"id":1040,"uris":["http://zotero.org/users/9870935/items/PHJNILTS"],"itemData":{"id":1040,"type":"article-journal","container-title":"Energy Reviews","DOI":"10.1016/j.enrev.2023.100039","ISSN":"27729702","issue":"3","journalAbbreviation":"Energy Reviews","language":"en","page":"100039","source":"DOI.org (Crossref)","title":"Digital twin in power system research and development: Principle, scope, and challenges","title-short":"Digital twin in power system research and development","volume":"2","author":[{"family":"Yassin","given":"Mohammed A.M."},{"family":"Shrestha","given":"Ashish"},{"family":"Rabie","given":"Suhaila"}],"issued":{"date-parts":[["2023",9]]}}}],"schema":"https://github.com/citation-style-language/schema/raw/master/csl-citation.json"} </w:instrText>
      </w:r>
      <w:r w:rsidR="00997354">
        <w:fldChar w:fldCharType="separate"/>
      </w:r>
      <w:r w:rsidR="00770641" w:rsidRPr="00770641">
        <w:rPr>
          <w:rFonts w:eastAsiaTheme="minorHAnsi"/>
        </w:rPr>
        <w:t>[88]</w:t>
      </w:r>
      <w:r w:rsidR="00997354">
        <w:fldChar w:fldCharType="end"/>
      </w:r>
      <w:r w:rsidR="003D5E02">
        <w:t xml:space="preserve"> transformative </w:t>
      </w:r>
      <w:r w:rsidR="00536DF7">
        <w:t>opportunities for AI-FACTS integration:</w:t>
      </w:r>
    </w:p>
    <w:p w14:paraId="58D136D4" w14:textId="579D029C" w:rsidR="00536DF7" w:rsidRPr="00607FF7" w:rsidRDefault="00536DF7" w:rsidP="00607FF7">
      <w:pPr>
        <w:pStyle w:val="ListParagraph"/>
        <w:numPr>
          <w:ilvl w:val="0"/>
          <w:numId w:val="88"/>
        </w:numPr>
        <w:jc w:val="both"/>
        <w:rPr>
          <w:rFonts w:ascii="Times New Roman" w:eastAsia="Times New Roman" w:hAnsi="Times New Roman" w:cs="Times New Roman"/>
          <w:kern w:val="0"/>
          <w14:ligatures w14:val="none"/>
        </w:rPr>
      </w:pPr>
      <w:r w:rsidRPr="00607FF7">
        <w:rPr>
          <w:rFonts w:ascii="Times New Roman" w:eastAsia="Times New Roman" w:hAnsi="Times New Roman" w:cs="Times New Roman"/>
          <w:b/>
          <w:bCs/>
          <w:kern w:val="0"/>
          <w14:ligatures w14:val="none"/>
        </w:rPr>
        <w:t>Safe Exploration Environments:</w:t>
      </w:r>
      <w:r w:rsidRPr="00607FF7">
        <w:rPr>
          <w:rFonts w:ascii="Times New Roman" w:eastAsia="Times New Roman" w:hAnsi="Times New Roman" w:cs="Times New Roman"/>
          <w:kern w:val="0"/>
          <w14:ligatures w14:val="none"/>
        </w:rPr>
        <w:t xml:space="preserve"> </w:t>
      </w:r>
      <w:r w:rsidR="00ED2350" w:rsidRPr="00607FF7">
        <w:rPr>
          <w:rFonts w:ascii="Times New Roman" w:eastAsia="Times New Roman" w:hAnsi="Times New Roman" w:cs="Times New Roman"/>
          <w:kern w:val="0"/>
          <w14:ligatures w14:val="none"/>
        </w:rPr>
        <w:t xml:space="preserve">For reinforcement learning agents to discover optimal control </w:t>
      </w:r>
      <w:r w:rsidR="00296DBA" w:rsidRPr="00607FF7">
        <w:rPr>
          <w:rFonts w:ascii="Times New Roman" w:eastAsia="Times New Roman" w:hAnsi="Times New Roman" w:cs="Times New Roman"/>
          <w:kern w:val="0"/>
          <w14:ligatures w14:val="none"/>
        </w:rPr>
        <w:t xml:space="preserve">policies without risking actual </w:t>
      </w:r>
      <w:r w:rsidR="0027188A" w:rsidRPr="00607FF7">
        <w:rPr>
          <w:rFonts w:ascii="Times New Roman" w:eastAsia="Times New Roman" w:hAnsi="Times New Roman" w:cs="Times New Roman"/>
          <w:kern w:val="0"/>
          <w14:ligatures w14:val="none"/>
        </w:rPr>
        <w:t>in</w:t>
      </w:r>
      <w:r w:rsidR="00DD3042" w:rsidRPr="00607FF7">
        <w:rPr>
          <w:rFonts w:ascii="Times New Roman" w:eastAsia="Times New Roman" w:hAnsi="Times New Roman" w:cs="Times New Roman"/>
          <w:kern w:val="0"/>
          <w14:ligatures w14:val="none"/>
        </w:rPr>
        <w:t>frastructure</w:t>
      </w:r>
      <w:r w:rsidR="0027188A" w:rsidRPr="00607FF7">
        <w:rPr>
          <w:rFonts w:ascii="Times New Roman" w:eastAsia="Times New Roman" w:hAnsi="Times New Roman" w:cs="Times New Roman"/>
          <w:kern w:val="0"/>
          <w14:ligatures w14:val="none"/>
        </w:rPr>
        <w:t xml:space="preserve">. </w:t>
      </w:r>
    </w:p>
    <w:p w14:paraId="0BFF07BF" w14:textId="2D418349" w:rsidR="00DD3042" w:rsidRPr="00607FF7" w:rsidRDefault="00DD3042" w:rsidP="00607FF7">
      <w:pPr>
        <w:pStyle w:val="ListParagraph"/>
        <w:numPr>
          <w:ilvl w:val="0"/>
          <w:numId w:val="88"/>
        </w:numPr>
        <w:jc w:val="both"/>
        <w:rPr>
          <w:rFonts w:ascii="Times New Roman" w:eastAsia="Times New Roman" w:hAnsi="Times New Roman" w:cs="Times New Roman"/>
          <w:kern w:val="0"/>
          <w14:ligatures w14:val="none"/>
        </w:rPr>
      </w:pPr>
      <w:r w:rsidRPr="00607FF7">
        <w:rPr>
          <w:rFonts w:ascii="Times New Roman" w:eastAsia="Times New Roman" w:hAnsi="Times New Roman" w:cs="Times New Roman"/>
          <w:b/>
          <w:bCs/>
          <w:kern w:val="0"/>
          <w14:ligatures w14:val="none"/>
        </w:rPr>
        <w:t>Anomaly Detection:</w:t>
      </w:r>
      <w:r w:rsidRPr="00607FF7">
        <w:rPr>
          <w:rFonts w:ascii="Times New Roman" w:eastAsia="Times New Roman" w:hAnsi="Times New Roman" w:cs="Times New Roman"/>
          <w:kern w:val="0"/>
          <w14:ligatures w14:val="none"/>
        </w:rPr>
        <w:t xml:space="preserve"> </w:t>
      </w:r>
      <w:r w:rsidR="00684ADB" w:rsidRPr="00607FF7">
        <w:rPr>
          <w:rFonts w:ascii="Times New Roman" w:eastAsia="Times New Roman" w:hAnsi="Times New Roman" w:cs="Times New Roman"/>
          <w:kern w:val="0"/>
          <w14:ligatures w14:val="none"/>
        </w:rPr>
        <w:t xml:space="preserve">Through continuous comparison among real and simulated system </w:t>
      </w:r>
      <w:r w:rsidR="00EB1B09" w:rsidRPr="00607FF7">
        <w:rPr>
          <w:rFonts w:ascii="Times New Roman" w:eastAsia="Times New Roman" w:hAnsi="Times New Roman" w:cs="Times New Roman"/>
          <w:kern w:val="0"/>
          <w14:ligatures w14:val="none"/>
        </w:rPr>
        <w:t>behavior.</w:t>
      </w:r>
    </w:p>
    <w:p w14:paraId="3BB53A6B" w14:textId="2650DBA5" w:rsidR="00EB1B09" w:rsidRPr="00607FF7" w:rsidRDefault="00EB1B09" w:rsidP="00607FF7">
      <w:pPr>
        <w:pStyle w:val="ListParagraph"/>
        <w:numPr>
          <w:ilvl w:val="0"/>
          <w:numId w:val="88"/>
        </w:numPr>
        <w:jc w:val="both"/>
        <w:rPr>
          <w:rFonts w:ascii="Times New Roman" w:eastAsia="Times New Roman" w:hAnsi="Times New Roman" w:cs="Times New Roman"/>
          <w:kern w:val="0"/>
          <w14:ligatures w14:val="none"/>
        </w:rPr>
      </w:pPr>
      <w:r w:rsidRPr="00607FF7">
        <w:rPr>
          <w:rFonts w:ascii="Times New Roman" w:eastAsia="Times New Roman" w:hAnsi="Times New Roman" w:cs="Times New Roman"/>
          <w:b/>
          <w:bCs/>
          <w:kern w:val="0"/>
          <w14:ligatures w14:val="none"/>
        </w:rPr>
        <w:t>Predictive Maintenance:</w:t>
      </w:r>
      <w:r w:rsidRPr="00607FF7">
        <w:rPr>
          <w:rFonts w:ascii="Times New Roman" w:eastAsia="Times New Roman" w:hAnsi="Times New Roman" w:cs="Times New Roman"/>
          <w:kern w:val="0"/>
          <w14:ligatures w14:val="none"/>
        </w:rPr>
        <w:t xml:space="preserve"> With component degradation </w:t>
      </w:r>
      <w:r w:rsidR="0002073F" w:rsidRPr="00607FF7">
        <w:rPr>
          <w:rFonts w:ascii="Times New Roman" w:eastAsia="Times New Roman" w:hAnsi="Times New Roman" w:cs="Times New Roman"/>
          <w:kern w:val="0"/>
          <w14:ligatures w14:val="none"/>
        </w:rPr>
        <w:t>simulation under various operating c</w:t>
      </w:r>
      <w:r w:rsidR="00607FF7" w:rsidRPr="00607FF7">
        <w:rPr>
          <w:rFonts w:ascii="Times New Roman" w:eastAsia="Times New Roman" w:hAnsi="Times New Roman" w:cs="Times New Roman"/>
          <w:kern w:val="0"/>
          <w14:ligatures w14:val="none"/>
        </w:rPr>
        <w:t xml:space="preserve">onditions. </w:t>
      </w:r>
    </w:p>
    <w:p w14:paraId="3597DDCE" w14:textId="6D246E5B" w:rsidR="00607FF7" w:rsidRPr="00607FF7" w:rsidRDefault="00607FF7" w:rsidP="00607FF7">
      <w:pPr>
        <w:pStyle w:val="ListParagraph"/>
        <w:numPr>
          <w:ilvl w:val="0"/>
          <w:numId w:val="88"/>
        </w:numPr>
        <w:jc w:val="both"/>
        <w:rPr>
          <w:rFonts w:ascii="Times New Roman" w:eastAsia="Times New Roman" w:hAnsi="Times New Roman" w:cs="Times New Roman"/>
          <w:kern w:val="0"/>
          <w14:ligatures w14:val="none"/>
        </w:rPr>
      </w:pPr>
      <w:r w:rsidRPr="00607FF7">
        <w:rPr>
          <w:rFonts w:ascii="Times New Roman" w:eastAsia="Times New Roman" w:hAnsi="Times New Roman" w:cs="Times New Roman"/>
          <w:b/>
          <w:bCs/>
          <w:kern w:val="0"/>
          <w14:ligatures w14:val="none"/>
        </w:rPr>
        <w:lastRenderedPageBreak/>
        <w:t>Scenario Analysis:</w:t>
      </w:r>
      <w:r w:rsidRPr="00607FF7">
        <w:rPr>
          <w:rFonts w:ascii="Times New Roman" w:eastAsia="Times New Roman" w:hAnsi="Times New Roman" w:cs="Times New Roman"/>
          <w:kern w:val="0"/>
          <w14:ligatures w14:val="none"/>
        </w:rPr>
        <w:t xml:space="preserve"> For the control strategies evaluation under extreme events before deployment. </w:t>
      </w:r>
    </w:p>
    <w:p w14:paraId="36A77236" w14:textId="04A86017" w:rsidR="005A6E8E" w:rsidRDefault="005A6E8E" w:rsidP="005A6E8E">
      <w:pPr>
        <w:pStyle w:val="Heading4"/>
        <w:rPr>
          <w:rFonts w:ascii="Times New Roman" w:eastAsia="Times New Roman" w:hAnsi="Times New Roman" w:cs="Times New Roman"/>
          <w:b/>
          <w:bCs/>
          <w:color w:val="auto"/>
          <w:kern w:val="0"/>
          <w14:ligatures w14:val="none"/>
        </w:rPr>
      </w:pPr>
      <w:r>
        <w:rPr>
          <w:rFonts w:ascii="Times New Roman" w:eastAsia="Times New Roman" w:hAnsi="Times New Roman" w:cs="Times New Roman"/>
          <w:b/>
          <w:bCs/>
          <w:i w:val="0"/>
          <w:iCs w:val="0"/>
          <w:color w:val="000000" w:themeColor="text1"/>
          <w:kern w:val="0"/>
          <w14:ligatures w14:val="none"/>
        </w:rPr>
        <w:t>5.3</w:t>
      </w:r>
      <w:r w:rsidRPr="00474070">
        <w:rPr>
          <w:rFonts w:ascii="Times New Roman" w:eastAsia="Times New Roman" w:hAnsi="Times New Roman" w:cs="Times New Roman"/>
          <w:b/>
          <w:bCs/>
          <w:i w:val="0"/>
          <w:iCs w:val="0"/>
          <w:color w:val="000000" w:themeColor="text1"/>
          <w:kern w:val="0"/>
          <w14:ligatures w14:val="none"/>
        </w:rPr>
        <w:t xml:space="preserve"> </w:t>
      </w:r>
      <w:r>
        <w:rPr>
          <w:rFonts w:ascii="Times New Roman" w:eastAsia="Times New Roman" w:hAnsi="Times New Roman" w:cs="Times New Roman"/>
          <w:b/>
          <w:bCs/>
          <w:color w:val="auto"/>
          <w:kern w:val="0"/>
          <w14:ligatures w14:val="none"/>
        </w:rPr>
        <w:t xml:space="preserve">Implications for </w:t>
      </w:r>
      <w:r w:rsidR="002A60E6">
        <w:rPr>
          <w:rFonts w:ascii="Times New Roman" w:eastAsia="Times New Roman" w:hAnsi="Times New Roman" w:cs="Times New Roman"/>
          <w:b/>
          <w:bCs/>
          <w:color w:val="auto"/>
          <w:kern w:val="0"/>
          <w14:ligatures w14:val="none"/>
        </w:rPr>
        <w:t xml:space="preserve">Future Power Systems </w:t>
      </w:r>
    </w:p>
    <w:p w14:paraId="67EE5CA8" w14:textId="75BF7F32" w:rsidR="002A60E6" w:rsidRDefault="002A60E6" w:rsidP="002A60E6">
      <w:pPr>
        <w:pStyle w:val="Heading4"/>
        <w:rPr>
          <w:rFonts w:ascii="Times New Roman" w:eastAsia="Times New Roman" w:hAnsi="Times New Roman" w:cs="Times New Roman"/>
          <w:b/>
          <w:bCs/>
          <w:color w:val="auto"/>
          <w:kern w:val="0"/>
          <w14:ligatures w14:val="none"/>
        </w:rPr>
      </w:pPr>
      <w:r>
        <w:rPr>
          <w:rFonts w:ascii="Times New Roman" w:eastAsia="Times New Roman" w:hAnsi="Times New Roman" w:cs="Times New Roman"/>
          <w:b/>
          <w:bCs/>
          <w:i w:val="0"/>
          <w:iCs w:val="0"/>
          <w:color w:val="000000" w:themeColor="text1"/>
          <w:kern w:val="0"/>
          <w14:ligatures w14:val="none"/>
        </w:rPr>
        <w:t>5.3.1</w:t>
      </w:r>
      <w:r w:rsidRPr="00474070">
        <w:rPr>
          <w:rFonts w:ascii="Times New Roman" w:eastAsia="Times New Roman" w:hAnsi="Times New Roman" w:cs="Times New Roman"/>
          <w:b/>
          <w:bCs/>
          <w:i w:val="0"/>
          <w:iCs w:val="0"/>
          <w:color w:val="000000" w:themeColor="text1"/>
          <w:kern w:val="0"/>
          <w14:ligatures w14:val="none"/>
        </w:rPr>
        <w:t xml:space="preserve"> </w:t>
      </w:r>
      <w:r>
        <w:rPr>
          <w:rFonts w:ascii="Times New Roman" w:eastAsia="Times New Roman" w:hAnsi="Times New Roman" w:cs="Times New Roman"/>
          <w:b/>
          <w:bCs/>
          <w:color w:val="auto"/>
          <w:kern w:val="0"/>
          <w14:ligatures w14:val="none"/>
        </w:rPr>
        <w:t>Techno-Economic Implications</w:t>
      </w:r>
    </w:p>
    <w:p w14:paraId="0FE5D5C4" w14:textId="6E23558D" w:rsidR="002A60E6" w:rsidRDefault="007706AE" w:rsidP="00770641">
      <w:r>
        <w:t xml:space="preserve">The successful integration of AI with FACTS technologies will fundamentally after the economics </w:t>
      </w:r>
      <w:r w:rsidR="00BD3346">
        <w:t>of power quality management</w:t>
      </w:r>
      <w:r w:rsidR="007B5469">
        <w:fldChar w:fldCharType="begin"/>
      </w:r>
      <w:r w:rsidR="00770641">
        <w:instrText xml:space="preserve"> ADDIN ZOTERO_ITEM CSL_CITATION {"citationID":"aagjmpqou6","properties":{"formattedCitation":"[115]","plainCitation":"[115]","noteIndex":0},"citationItems":[{"id":1009,"uris":["http://zotero.org/users/9870935/items/6AB3RBU4"],"itemData":{"id":1009,"type":"article-journal","container-title":"Advances in Applied Energy","DOI":"10.1016/j.adapen.2024.100183","ISSN":"26667924","journalAbbreviation":"Advances in Applied Energy","language":"en","page":"100183","source":"DOI.org (Crossref)","title":"Techno–Economic Modeling and Safe Operational Optimization of Multi-Network Constrained Integrated Community Energy Systems","volume":"15","author":[{"family":"Hu","given":"Ze"},{"family":"Chan","given":"Ka Wing"},{"family":"Zhu","given":"Ziqing"},{"family":"Wei","given":"Xiang"},{"family":"Zheng","given":"Weiye"},{"family":"Bu","given":"Siqi"}],"issued":{"date-parts":[["2024",9]]}}}],"schema":"https://github.com/citation-style-language/schema/raw/master/csl-citation.json"} </w:instrText>
      </w:r>
      <w:r w:rsidR="007B5469">
        <w:fldChar w:fldCharType="separate"/>
      </w:r>
      <w:r w:rsidR="00770641" w:rsidRPr="00770641">
        <w:rPr>
          <w:rFonts w:eastAsiaTheme="minorHAnsi"/>
        </w:rPr>
        <w:t>[115]</w:t>
      </w:r>
      <w:r w:rsidR="007B5469">
        <w:fldChar w:fldCharType="end"/>
      </w:r>
      <w:r w:rsidR="00BD3346">
        <w:t xml:space="preserve">. </w:t>
      </w:r>
    </w:p>
    <w:p w14:paraId="44B53565" w14:textId="5CB76E1F" w:rsidR="00BD3346" w:rsidRPr="00836237" w:rsidRDefault="00BD3346" w:rsidP="00836237">
      <w:pPr>
        <w:pStyle w:val="ListParagraph"/>
        <w:numPr>
          <w:ilvl w:val="0"/>
          <w:numId w:val="91"/>
        </w:numPr>
        <w:jc w:val="both"/>
        <w:rPr>
          <w:rFonts w:ascii="Times New Roman" w:eastAsia="Times New Roman" w:hAnsi="Times New Roman" w:cs="Times New Roman"/>
          <w:kern w:val="0"/>
          <w14:ligatures w14:val="none"/>
        </w:rPr>
      </w:pPr>
      <w:r w:rsidRPr="00836237">
        <w:rPr>
          <w:rFonts w:ascii="Times New Roman" w:eastAsia="Times New Roman" w:hAnsi="Times New Roman" w:cs="Times New Roman"/>
          <w:b/>
          <w:bCs/>
          <w:kern w:val="0"/>
          <w14:ligatures w14:val="none"/>
        </w:rPr>
        <w:t>Reduced Need for Physical Infrastructure:</w:t>
      </w:r>
      <w:r w:rsidRPr="00836237">
        <w:rPr>
          <w:rFonts w:ascii="Times New Roman" w:eastAsia="Times New Roman" w:hAnsi="Times New Roman" w:cs="Times New Roman"/>
          <w:kern w:val="0"/>
          <w14:ligatures w14:val="none"/>
        </w:rPr>
        <w:t xml:space="preserve"> </w:t>
      </w:r>
      <w:r w:rsidR="00A23060" w:rsidRPr="00836237">
        <w:rPr>
          <w:rFonts w:ascii="Times New Roman" w:eastAsia="Times New Roman" w:hAnsi="Times New Roman" w:cs="Times New Roman"/>
          <w:kern w:val="0"/>
          <w14:ligatures w14:val="none"/>
        </w:rPr>
        <w:t xml:space="preserve">With the </w:t>
      </w:r>
      <w:r w:rsidR="00856F79" w:rsidRPr="00836237">
        <w:rPr>
          <w:rFonts w:ascii="Times New Roman" w:eastAsia="Times New Roman" w:hAnsi="Times New Roman" w:cs="Times New Roman"/>
          <w:kern w:val="0"/>
          <w14:ligatures w14:val="none"/>
        </w:rPr>
        <w:t>extension</w:t>
      </w:r>
      <w:r w:rsidR="001F7B84" w:rsidRPr="00836237">
        <w:rPr>
          <w:rFonts w:ascii="Times New Roman" w:eastAsia="Times New Roman" w:hAnsi="Times New Roman" w:cs="Times New Roman"/>
          <w:kern w:val="0"/>
          <w14:ligatures w14:val="none"/>
        </w:rPr>
        <w:t xml:space="preserve"> of </w:t>
      </w:r>
      <w:r w:rsidR="0037563F" w:rsidRPr="00836237">
        <w:rPr>
          <w:rFonts w:ascii="Times New Roman" w:eastAsia="Times New Roman" w:hAnsi="Times New Roman" w:cs="Times New Roman"/>
          <w:kern w:val="0"/>
          <w14:ligatures w14:val="none"/>
        </w:rPr>
        <w:t xml:space="preserve">intelligent control as the operational </w:t>
      </w:r>
      <w:r w:rsidR="000519A4" w:rsidRPr="00836237">
        <w:rPr>
          <w:rFonts w:ascii="Times New Roman" w:eastAsia="Times New Roman" w:hAnsi="Times New Roman" w:cs="Times New Roman"/>
          <w:kern w:val="0"/>
          <w14:ligatures w14:val="none"/>
        </w:rPr>
        <w:t>envelope, less needs of physical infrastructures are needed.</w:t>
      </w:r>
    </w:p>
    <w:p w14:paraId="55B1BEE6" w14:textId="141D5472" w:rsidR="000519A4" w:rsidRPr="00836237" w:rsidRDefault="000519A4" w:rsidP="00836237">
      <w:pPr>
        <w:pStyle w:val="ListParagraph"/>
        <w:numPr>
          <w:ilvl w:val="0"/>
          <w:numId w:val="91"/>
        </w:numPr>
        <w:jc w:val="both"/>
        <w:rPr>
          <w:rFonts w:ascii="Times New Roman" w:eastAsia="Times New Roman" w:hAnsi="Times New Roman" w:cs="Times New Roman"/>
          <w:kern w:val="0"/>
          <w14:ligatures w14:val="none"/>
        </w:rPr>
      </w:pPr>
      <w:r w:rsidRPr="00836237">
        <w:rPr>
          <w:rFonts w:ascii="Times New Roman" w:eastAsia="Times New Roman" w:hAnsi="Times New Roman" w:cs="Times New Roman"/>
          <w:b/>
          <w:bCs/>
          <w:kern w:val="0"/>
          <w14:ligatures w14:val="none"/>
        </w:rPr>
        <w:t>Dynamic Pricing Models:</w:t>
      </w:r>
      <w:r w:rsidRPr="00836237">
        <w:rPr>
          <w:rFonts w:ascii="Times New Roman" w:eastAsia="Times New Roman" w:hAnsi="Times New Roman" w:cs="Times New Roman"/>
          <w:kern w:val="0"/>
          <w14:ligatures w14:val="none"/>
        </w:rPr>
        <w:t xml:space="preserve"> </w:t>
      </w:r>
      <w:r w:rsidR="00C31DA6" w:rsidRPr="00836237">
        <w:rPr>
          <w:rFonts w:ascii="Times New Roman" w:eastAsia="Times New Roman" w:hAnsi="Times New Roman" w:cs="Times New Roman"/>
          <w:kern w:val="0"/>
          <w14:ligatures w14:val="none"/>
        </w:rPr>
        <w:t xml:space="preserve">Where it reflects </w:t>
      </w:r>
      <w:r w:rsidR="00530617" w:rsidRPr="00836237">
        <w:rPr>
          <w:rFonts w:ascii="Times New Roman" w:eastAsia="Times New Roman" w:hAnsi="Times New Roman" w:cs="Times New Roman"/>
          <w:kern w:val="0"/>
          <w14:ligatures w14:val="none"/>
        </w:rPr>
        <w:t xml:space="preserve">the real-time power quality conditions, creating economic incentives </w:t>
      </w:r>
      <w:r w:rsidR="00DE5ABC" w:rsidRPr="00836237">
        <w:rPr>
          <w:rFonts w:ascii="Times New Roman" w:eastAsia="Times New Roman" w:hAnsi="Times New Roman" w:cs="Times New Roman"/>
          <w:kern w:val="0"/>
          <w14:ligatures w14:val="none"/>
        </w:rPr>
        <w:t>for</w:t>
      </w:r>
      <w:r w:rsidR="00530617" w:rsidRPr="00836237">
        <w:rPr>
          <w:rFonts w:ascii="Times New Roman" w:eastAsia="Times New Roman" w:hAnsi="Times New Roman" w:cs="Times New Roman"/>
          <w:kern w:val="0"/>
          <w14:ligatures w14:val="none"/>
        </w:rPr>
        <w:t xml:space="preserve"> both suppliers and consumers.</w:t>
      </w:r>
    </w:p>
    <w:p w14:paraId="32B0469F" w14:textId="4DFA6788" w:rsidR="00530617" w:rsidRPr="00836237" w:rsidRDefault="00A26354" w:rsidP="00836237">
      <w:pPr>
        <w:pStyle w:val="ListParagraph"/>
        <w:numPr>
          <w:ilvl w:val="0"/>
          <w:numId w:val="91"/>
        </w:numPr>
        <w:jc w:val="both"/>
        <w:rPr>
          <w:rFonts w:ascii="Times New Roman" w:eastAsia="Times New Roman" w:hAnsi="Times New Roman" w:cs="Times New Roman"/>
          <w:kern w:val="0"/>
          <w14:ligatures w14:val="none"/>
        </w:rPr>
      </w:pPr>
      <w:r w:rsidRPr="00836237">
        <w:rPr>
          <w:rFonts w:ascii="Times New Roman" w:eastAsia="Times New Roman" w:hAnsi="Times New Roman" w:cs="Times New Roman"/>
          <w:b/>
          <w:bCs/>
          <w:kern w:val="0"/>
          <w14:ligatures w14:val="none"/>
        </w:rPr>
        <w:t>Reduced System Losses:</w:t>
      </w:r>
      <w:r w:rsidRPr="00836237">
        <w:rPr>
          <w:rFonts w:ascii="Times New Roman" w:eastAsia="Times New Roman" w:hAnsi="Times New Roman" w:cs="Times New Roman"/>
          <w:kern w:val="0"/>
          <w14:ligatures w14:val="none"/>
        </w:rPr>
        <w:t xml:space="preserve"> Through more precises reactive power compensation </w:t>
      </w:r>
      <w:r w:rsidR="00B36452" w:rsidRPr="00836237">
        <w:rPr>
          <w:rFonts w:ascii="Times New Roman" w:eastAsia="Times New Roman" w:hAnsi="Times New Roman" w:cs="Times New Roman"/>
          <w:kern w:val="0"/>
          <w14:ligatures w14:val="none"/>
        </w:rPr>
        <w:t xml:space="preserve">and harmonic mitigation. </w:t>
      </w:r>
    </w:p>
    <w:p w14:paraId="39F2FAB5" w14:textId="5C67E886" w:rsidR="00541FFD" w:rsidRDefault="00541FFD" w:rsidP="00541FFD">
      <w:r>
        <w:t xml:space="preserve">While initial implementation costs may exceed </w:t>
      </w:r>
      <w:r w:rsidR="00712EEA">
        <w:t>due to AI-driven approaches implementation to the system</w:t>
      </w:r>
      <w:r w:rsidR="00CA7181">
        <w:t xml:space="preserve">, lifecycle economic </w:t>
      </w:r>
      <w:r w:rsidR="009956CF">
        <w:t>benefits</w:t>
      </w:r>
      <w:r w:rsidR="00CA7181">
        <w:t xml:space="preserve"> significan</w:t>
      </w:r>
      <w:r w:rsidR="009956CF">
        <w:t xml:space="preserve">tly enhance grid solutions, </w:t>
      </w:r>
      <w:r w:rsidR="00F35607">
        <w:t>particularly</w:t>
      </w:r>
      <w:r w:rsidR="009956CF">
        <w:t xml:space="preserve"> in netw</w:t>
      </w:r>
      <w:r w:rsidR="00F35607">
        <w:t xml:space="preserve">orks with high renewable energies penetration. </w:t>
      </w:r>
    </w:p>
    <w:p w14:paraId="137077F4" w14:textId="18BC0BDC" w:rsidR="003A7EEB" w:rsidRDefault="003A7EEB" w:rsidP="003A7EEB">
      <w:pPr>
        <w:pStyle w:val="Heading4"/>
        <w:rPr>
          <w:rFonts w:ascii="Times New Roman" w:eastAsia="Times New Roman" w:hAnsi="Times New Roman" w:cs="Times New Roman"/>
          <w:b/>
          <w:bCs/>
          <w:color w:val="auto"/>
          <w:kern w:val="0"/>
          <w14:ligatures w14:val="none"/>
        </w:rPr>
      </w:pPr>
      <w:r>
        <w:rPr>
          <w:rFonts w:ascii="Times New Roman" w:eastAsia="Times New Roman" w:hAnsi="Times New Roman" w:cs="Times New Roman"/>
          <w:b/>
          <w:bCs/>
          <w:i w:val="0"/>
          <w:iCs w:val="0"/>
          <w:color w:val="000000" w:themeColor="text1"/>
          <w:kern w:val="0"/>
          <w14:ligatures w14:val="none"/>
        </w:rPr>
        <w:t>5.3.2</w:t>
      </w:r>
      <w:r w:rsidRPr="00474070">
        <w:rPr>
          <w:rFonts w:ascii="Times New Roman" w:eastAsia="Times New Roman" w:hAnsi="Times New Roman" w:cs="Times New Roman"/>
          <w:b/>
          <w:bCs/>
          <w:i w:val="0"/>
          <w:iCs w:val="0"/>
          <w:color w:val="000000" w:themeColor="text1"/>
          <w:kern w:val="0"/>
          <w14:ligatures w14:val="none"/>
        </w:rPr>
        <w:t xml:space="preserve"> </w:t>
      </w:r>
      <w:r>
        <w:rPr>
          <w:rFonts w:ascii="Times New Roman" w:eastAsia="Times New Roman" w:hAnsi="Times New Roman" w:cs="Times New Roman"/>
          <w:b/>
          <w:bCs/>
          <w:color w:val="auto"/>
          <w:kern w:val="0"/>
          <w14:ligatures w14:val="none"/>
        </w:rPr>
        <w:t xml:space="preserve">Regulatory and Standardization Implications </w:t>
      </w:r>
    </w:p>
    <w:p w14:paraId="648D8103" w14:textId="5B4AC334" w:rsidR="003A7EEB" w:rsidRDefault="00E812C6" w:rsidP="00541FFD">
      <w:r>
        <w:t>The rapid evolution of AI technology outpaces traditional regulatory frameworks, necessitating new approaches:</w:t>
      </w:r>
    </w:p>
    <w:p w14:paraId="5DF84E9F" w14:textId="0AF5FF7C" w:rsidR="00E812C6" w:rsidRPr="007D7BE9" w:rsidRDefault="00762012" w:rsidP="007D7BE9">
      <w:pPr>
        <w:pStyle w:val="ListParagraph"/>
        <w:numPr>
          <w:ilvl w:val="0"/>
          <w:numId w:val="91"/>
        </w:numPr>
        <w:jc w:val="both"/>
        <w:rPr>
          <w:rFonts w:ascii="Times New Roman" w:eastAsia="Times New Roman" w:hAnsi="Times New Roman" w:cs="Times New Roman"/>
          <w:kern w:val="0"/>
          <w14:ligatures w14:val="none"/>
        </w:rPr>
      </w:pPr>
      <w:r w:rsidRPr="007D7BE9">
        <w:rPr>
          <w:rFonts w:ascii="Times New Roman" w:eastAsia="Times New Roman" w:hAnsi="Times New Roman" w:cs="Times New Roman"/>
          <w:b/>
          <w:bCs/>
          <w:kern w:val="0"/>
          <w14:ligatures w14:val="none"/>
        </w:rPr>
        <w:t>Performance</w:t>
      </w:r>
      <w:r w:rsidR="00E812C6" w:rsidRPr="007D7BE9">
        <w:rPr>
          <w:rFonts w:ascii="Times New Roman" w:eastAsia="Times New Roman" w:hAnsi="Times New Roman" w:cs="Times New Roman"/>
          <w:b/>
          <w:bCs/>
          <w:kern w:val="0"/>
          <w14:ligatures w14:val="none"/>
        </w:rPr>
        <w:t>-based Standards:</w:t>
      </w:r>
      <w:r w:rsidR="00E812C6" w:rsidRPr="007D7BE9">
        <w:rPr>
          <w:rFonts w:ascii="Times New Roman" w:eastAsia="Times New Roman" w:hAnsi="Times New Roman" w:cs="Times New Roman"/>
          <w:kern w:val="0"/>
          <w14:ligatures w14:val="none"/>
        </w:rPr>
        <w:t xml:space="preserve"> That </w:t>
      </w:r>
      <w:r w:rsidR="0015649A" w:rsidRPr="007D7BE9">
        <w:rPr>
          <w:rFonts w:ascii="Times New Roman" w:eastAsia="Times New Roman" w:hAnsi="Times New Roman" w:cs="Times New Roman"/>
          <w:kern w:val="0"/>
          <w14:ligatures w14:val="none"/>
        </w:rPr>
        <w:t xml:space="preserve">specify desired outcomes rather than prescriptive technologies. </w:t>
      </w:r>
    </w:p>
    <w:p w14:paraId="32B8910A" w14:textId="613EF84B" w:rsidR="0015649A" w:rsidRPr="007D7BE9" w:rsidRDefault="0015649A" w:rsidP="007D7BE9">
      <w:pPr>
        <w:pStyle w:val="ListParagraph"/>
        <w:numPr>
          <w:ilvl w:val="0"/>
          <w:numId w:val="91"/>
        </w:numPr>
        <w:jc w:val="both"/>
        <w:rPr>
          <w:rFonts w:ascii="Times New Roman" w:eastAsia="Times New Roman" w:hAnsi="Times New Roman" w:cs="Times New Roman"/>
          <w:kern w:val="0"/>
          <w14:ligatures w14:val="none"/>
        </w:rPr>
      </w:pPr>
      <w:r w:rsidRPr="007D7BE9">
        <w:rPr>
          <w:rFonts w:ascii="Times New Roman" w:eastAsia="Times New Roman" w:hAnsi="Times New Roman" w:cs="Times New Roman"/>
          <w:b/>
          <w:bCs/>
          <w:kern w:val="0"/>
          <w14:ligatures w14:val="none"/>
        </w:rPr>
        <w:t>Testing and Certification Protocols:</w:t>
      </w:r>
      <w:r w:rsidRPr="007D7BE9">
        <w:rPr>
          <w:rFonts w:ascii="Times New Roman" w:eastAsia="Times New Roman" w:hAnsi="Times New Roman" w:cs="Times New Roman"/>
          <w:kern w:val="0"/>
          <w14:ligatures w14:val="none"/>
        </w:rPr>
        <w:t xml:space="preserve"> </w:t>
      </w:r>
      <w:r w:rsidR="00762012" w:rsidRPr="007D7BE9">
        <w:rPr>
          <w:rFonts w:ascii="Times New Roman" w:eastAsia="Times New Roman" w:hAnsi="Times New Roman" w:cs="Times New Roman"/>
          <w:kern w:val="0"/>
          <w14:ligatures w14:val="none"/>
        </w:rPr>
        <w:t>That is considered for the AI-</w:t>
      </w:r>
      <w:r w:rsidR="00DE5ABC" w:rsidRPr="007D7BE9">
        <w:rPr>
          <w:rFonts w:ascii="Times New Roman" w:eastAsia="Times New Roman" w:hAnsi="Times New Roman" w:cs="Times New Roman"/>
          <w:kern w:val="0"/>
          <w14:ligatures w14:val="none"/>
        </w:rPr>
        <w:t>enhanced</w:t>
      </w:r>
      <w:r w:rsidR="00762012" w:rsidRPr="007D7BE9">
        <w:rPr>
          <w:rFonts w:ascii="Times New Roman" w:eastAsia="Times New Roman" w:hAnsi="Times New Roman" w:cs="Times New Roman"/>
          <w:kern w:val="0"/>
          <w14:ligatures w14:val="none"/>
        </w:rPr>
        <w:t xml:space="preserve"> power equipment.</w:t>
      </w:r>
    </w:p>
    <w:p w14:paraId="3D97B819" w14:textId="0E34C452" w:rsidR="00762012" w:rsidRPr="007D7BE9" w:rsidRDefault="00762012" w:rsidP="007D7BE9">
      <w:pPr>
        <w:pStyle w:val="ListParagraph"/>
        <w:numPr>
          <w:ilvl w:val="0"/>
          <w:numId w:val="91"/>
        </w:numPr>
        <w:jc w:val="both"/>
        <w:rPr>
          <w:rFonts w:ascii="Times New Roman" w:eastAsia="Times New Roman" w:hAnsi="Times New Roman" w:cs="Times New Roman"/>
          <w:kern w:val="0"/>
          <w14:ligatures w14:val="none"/>
        </w:rPr>
      </w:pPr>
      <w:r w:rsidRPr="007D7BE9">
        <w:rPr>
          <w:rFonts w:ascii="Times New Roman" w:eastAsia="Times New Roman" w:hAnsi="Times New Roman" w:cs="Times New Roman"/>
          <w:b/>
          <w:bCs/>
          <w:kern w:val="0"/>
          <w14:ligatures w14:val="none"/>
        </w:rPr>
        <w:t>Grid Codes:</w:t>
      </w:r>
      <w:r w:rsidRPr="007D7BE9">
        <w:rPr>
          <w:rFonts w:ascii="Times New Roman" w:eastAsia="Times New Roman" w:hAnsi="Times New Roman" w:cs="Times New Roman"/>
          <w:kern w:val="0"/>
          <w14:ligatures w14:val="none"/>
        </w:rPr>
        <w:t xml:space="preserve"> Which </w:t>
      </w:r>
      <w:r w:rsidR="00DE5ABC" w:rsidRPr="007D7BE9">
        <w:rPr>
          <w:rFonts w:ascii="Times New Roman" w:eastAsia="Times New Roman" w:hAnsi="Times New Roman" w:cs="Times New Roman"/>
          <w:kern w:val="0"/>
          <w14:ligatures w14:val="none"/>
        </w:rPr>
        <w:t>explicitly</w:t>
      </w:r>
      <w:r w:rsidRPr="007D7BE9">
        <w:rPr>
          <w:rFonts w:ascii="Times New Roman" w:eastAsia="Times New Roman" w:hAnsi="Times New Roman" w:cs="Times New Roman"/>
          <w:kern w:val="0"/>
          <w14:ligatures w14:val="none"/>
        </w:rPr>
        <w:t xml:space="preserve"> address AI-controlled devices and other behavior during contingencies.</w:t>
      </w:r>
    </w:p>
    <w:p w14:paraId="199C11DF" w14:textId="37A22016" w:rsidR="00762012" w:rsidRPr="007D7BE9" w:rsidRDefault="00762012" w:rsidP="007D7BE9">
      <w:pPr>
        <w:pStyle w:val="ListParagraph"/>
        <w:numPr>
          <w:ilvl w:val="0"/>
          <w:numId w:val="91"/>
        </w:numPr>
        <w:jc w:val="both"/>
        <w:rPr>
          <w:rFonts w:ascii="Times New Roman" w:eastAsia="Times New Roman" w:hAnsi="Times New Roman" w:cs="Times New Roman"/>
          <w:kern w:val="0"/>
          <w14:ligatures w14:val="none"/>
        </w:rPr>
      </w:pPr>
      <w:r w:rsidRPr="007D7BE9">
        <w:rPr>
          <w:rFonts w:ascii="Times New Roman" w:eastAsia="Times New Roman" w:hAnsi="Times New Roman" w:cs="Times New Roman"/>
          <w:b/>
          <w:bCs/>
          <w:kern w:val="0"/>
          <w14:ligatures w14:val="none"/>
        </w:rPr>
        <w:t>Interoperability Standards:</w:t>
      </w:r>
      <w:r w:rsidRPr="007D7BE9">
        <w:rPr>
          <w:rFonts w:ascii="Times New Roman" w:eastAsia="Times New Roman" w:hAnsi="Times New Roman" w:cs="Times New Roman"/>
          <w:kern w:val="0"/>
          <w14:ligatures w14:val="none"/>
        </w:rPr>
        <w:t xml:space="preserve"> </w:t>
      </w:r>
      <w:r w:rsidR="00DE5ABC" w:rsidRPr="007D7BE9">
        <w:rPr>
          <w:rFonts w:ascii="Times New Roman" w:eastAsia="Times New Roman" w:hAnsi="Times New Roman" w:cs="Times New Roman"/>
          <w:kern w:val="0"/>
          <w14:ligatures w14:val="none"/>
        </w:rPr>
        <w:t>Seamless communication among intelligent devices from different manufacturers can be guaranteed.</w:t>
      </w:r>
    </w:p>
    <w:p w14:paraId="1289C609" w14:textId="27E80253" w:rsidR="002A60E6" w:rsidRDefault="00DD783D" w:rsidP="002A60E6">
      <w:r>
        <w:t xml:space="preserve">Regulatory bodies worldwide are beginning to recognize the mentioned challenges, with efforts underway to develop appropriate frameworks for evaluating and approving AI-enhanced grid technologies. </w:t>
      </w:r>
    </w:p>
    <w:p w14:paraId="2FEB4336" w14:textId="77777777" w:rsidR="00DD783D" w:rsidRPr="002A60E6" w:rsidRDefault="00DD783D" w:rsidP="002A60E6"/>
    <w:p w14:paraId="6B6DBA2A" w14:textId="77777777" w:rsidR="00236B5B" w:rsidRDefault="00DD783D" w:rsidP="00DD783D">
      <w:pPr>
        <w:pStyle w:val="Heading4"/>
        <w:rPr>
          <w:rFonts w:ascii="Times New Roman" w:eastAsia="Times New Roman" w:hAnsi="Times New Roman" w:cs="Times New Roman"/>
          <w:b/>
          <w:bCs/>
          <w:color w:val="auto"/>
          <w:kern w:val="0"/>
          <w14:ligatures w14:val="none"/>
        </w:rPr>
      </w:pPr>
      <w:r>
        <w:rPr>
          <w:rFonts w:ascii="Times New Roman" w:eastAsia="Times New Roman" w:hAnsi="Times New Roman" w:cs="Times New Roman"/>
          <w:b/>
          <w:bCs/>
          <w:i w:val="0"/>
          <w:iCs w:val="0"/>
          <w:color w:val="000000" w:themeColor="text1"/>
          <w:kern w:val="0"/>
          <w14:ligatures w14:val="none"/>
        </w:rPr>
        <w:t>5.3.3</w:t>
      </w:r>
      <w:r w:rsidRPr="00474070">
        <w:rPr>
          <w:rFonts w:ascii="Times New Roman" w:eastAsia="Times New Roman" w:hAnsi="Times New Roman" w:cs="Times New Roman"/>
          <w:b/>
          <w:bCs/>
          <w:i w:val="0"/>
          <w:iCs w:val="0"/>
          <w:color w:val="000000" w:themeColor="text1"/>
          <w:kern w:val="0"/>
          <w14:ligatures w14:val="none"/>
        </w:rPr>
        <w:t xml:space="preserve"> </w:t>
      </w:r>
      <w:r>
        <w:rPr>
          <w:rFonts w:ascii="Times New Roman" w:eastAsia="Times New Roman" w:hAnsi="Times New Roman" w:cs="Times New Roman"/>
          <w:b/>
          <w:bCs/>
          <w:color w:val="auto"/>
          <w:kern w:val="0"/>
          <w14:ligatures w14:val="none"/>
        </w:rPr>
        <w:t>Educational and Work</w:t>
      </w:r>
      <w:r w:rsidR="00236B5B">
        <w:rPr>
          <w:rFonts w:ascii="Times New Roman" w:eastAsia="Times New Roman" w:hAnsi="Times New Roman" w:cs="Times New Roman"/>
          <w:b/>
          <w:bCs/>
          <w:color w:val="auto"/>
          <w:kern w:val="0"/>
          <w14:ligatures w14:val="none"/>
        </w:rPr>
        <w:t>force Implications</w:t>
      </w:r>
    </w:p>
    <w:p w14:paraId="2129E146" w14:textId="77777777" w:rsidR="00EE12F5" w:rsidRDefault="00236B5B" w:rsidP="00DD783D">
      <w:pPr>
        <w:pStyle w:val="Heading4"/>
        <w:rPr>
          <w:rFonts w:ascii="Times New Roman" w:eastAsia="Times New Roman" w:hAnsi="Times New Roman" w:cs="Times New Roman"/>
          <w:i w:val="0"/>
          <w:iCs w:val="0"/>
          <w:color w:val="auto"/>
          <w:kern w:val="0"/>
          <w14:ligatures w14:val="none"/>
        </w:rPr>
      </w:pPr>
      <w:r>
        <w:rPr>
          <w:rFonts w:ascii="Times New Roman" w:eastAsia="Times New Roman" w:hAnsi="Times New Roman" w:cs="Times New Roman"/>
          <w:i w:val="0"/>
          <w:iCs w:val="0"/>
          <w:color w:val="auto"/>
          <w:kern w:val="0"/>
          <w14:ligatures w14:val="none"/>
        </w:rPr>
        <w:t>Convergence of power engineering and artificial intelligence creates significant workforce development challenges</w:t>
      </w:r>
      <w:r w:rsidR="00EE12F5">
        <w:rPr>
          <w:rFonts w:ascii="Times New Roman" w:eastAsia="Times New Roman" w:hAnsi="Times New Roman" w:cs="Times New Roman"/>
          <w:i w:val="0"/>
          <w:iCs w:val="0"/>
          <w:color w:val="auto"/>
          <w:kern w:val="0"/>
          <w14:ligatures w14:val="none"/>
        </w:rPr>
        <w:t>.</w:t>
      </w:r>
    </w:p>
    <w:p w14:paraId="4B727748" w14:textId="46A352BE" w:rsidR="00DD783D" w:rsidRPr="00D957F3" w:rsidRDefault="007C17FA" w:rsidP="00D957F3">
      <w:pPr>
        <w:pStyle w:val="ListParagraph"/>
        <w:numPr>
          <w:ilvl w:val="0"/>
          <w:numId w:val="91"/>
        </w:numPr>
        <w:jc w:val="both"/>
        <w:rPr>
          <w:rFonts w:ascii="Times New Roman" w:eastAsia="Times New Roman" w:hAnsi="Times New Roman" w:cs="Times New Roman"/>
          <w:kern w:val="0"/>
          <w14:ligatures w14:val="none"/>
        </w:rPr>
      </w:pPr>
      <w:r w:rsidRPr="00F06905">
        <w:rPr>
          <w:rFonts w:ascii="Times New Roman" w:eastAsia="Times New Roman" w:hAnsi="Times New Roman" w:cs="Times New Roman"/>
          <w:b/>
          <w:bCs/>
          <w:kern w:val="0"/>
          <w14:ligatures w14:val="none"/>
        </w:rPr>
        <w:t>Interdisciplinary Education:</w:t>
      </w:r>
      <w:r w:rsidRPr="00D957F3">
        <w:rPr>
          <w:rFonts w:ascii="Times New Roman" w:eastAsia="Times New Roman" w:hAnsi="Times New Roman" w:cs="Times New Roman"/>
          <w:kern w:val="0"/>
          <w14:ligatures w14:val="none"/>
        </w:rPr>
        <w:t xml:space="preserve"> </w:t>
      </w:r>
      <w:r w:rsidR="002A1D21" w:rsidRPr="00D957F3">
        <w:rPr>
          <w:rFonts w:ascii="Times New Roman" w:eastAsia="Times New Roman" w:hAnsi="Times New Roman" w:cs="Times New Roman"/>
          <w:kern w:val="0"/>
          <w14:ligatures w14:val="none"/>
        </w:rPr>
        <w:t>Programs that combine power system knowledge with data science and AI expertise.</w:t>
      </w:r>
    </w:p>
    <w:p w14:paraId="52840312" w14:textId="34A85B2F" w:rsidR="002A1D21" w:rsidRPr="00D957F3" w:rsidRDefault="002A1D21" w:rsidP="00D957F3">
      <w:pPr>
        <w:pStyle w:val="ListParagraph"/>
        <w:numPr>
          <w:ilvl w:val="0"/>
          <w:numId w:val="91"/>
        </w:numPr>
        <w:jc w:val="both"/>
        <w:rPr>
          <w:rFonts w:ascii="Times New Roman" w:eastAsia="Times New Roman" w:hAnsi="Times New Roman" w:cs="Times New Roman"/>
          <w:kern w:val="0"/>
          <w14:ligatures w14:val="none"/>
        </w:rPr>
      </w:pPr>
      <w:r w:rsidRPr="00F06905">
        <w:rPr>
          <w:rFonts w:ascii="Times New Roman" w:eastAsia="Times New Roman" w:hAnsi="Times New Roman" w:cs="Times New Roman"/>
          <w:b/>
          <w:bCs/>
          <w:kern w:val="0"/>
          <w14:ligatures w14:val="none"/>
        </w:rPr>
        <w:t>Continuous Professional Development:</w:t>
      </w:r>
      <w:r w:rsidRPr="00D957F3">
        <w:rPr>
          <w:rFonts w:ascii="Times New Roman" w:eastAsia="Times New Roman" w:hAnsi="Times New Roman" w:cs="Times New Roman"/>
          <w:kern w:val="0"/>
          <w14:ligatures w14:val="none"/>
        </w:rPr>
        <w:t xml:space="preserve"> </w:t>
      </w:r>
      <w:r w:rsidR="00A61A93" w:rsidRPr="00D957F3">
        <w:rPr>
          <w:rFonts w:ascii="Times New Roman" w:eastAsia="Times New Roman" w:hAnsi="Times New Roman" w:cs="Times New Roman"/>
          <w:kern w:val="0"/>
          <w14:ligatures w14:val="none"/>
        </w:rPr>
        <w:t xml:space="preserve">For </w:t>
      </w:r>
      <w:r w:rsidR="00D957F3" w:rsidRPr="00D957F3">
        <w:rPr>
          <w:rFonts w:ascii="Times New Roman" w:eastAsia="Times New Roman" w:hAnsi="Times New Roman" w:cs="Times New Roman"/>
          <w:kern w:val="0"/>
          <w14:ligatures w14:val="none"/>
        </w:rPr>
        <w:t>existing</w:t>
      </w:r>
      <w:r w:rsidR="00A61A93" w:rsidRPr="00D957F3">
        <w:rPr>
          <w:rFonts w:ascii="Times New Roman" w:eastAsia="Times New Roman" w:hAnsi="Times New Roman" w:cs="Times New Roman"/>
          <w:kern w:val="0"/>
          <w14:ligatures w14:val="none"/>
        </w:rPr>
        <w:t xml:space="preserve"> power engineering to have the </w:t>
      </w:r>
      <w:r w:rsidR="00D957F3" w:rsidRPr="00D957F3">
        <w:rPr>
          <w:rFonts w:ascii="Times New Roman" w:eastAsia="Times New Roman" w:hAnsi="Times New Roman" w:cs="Times New Roman"/>
          <w:kern w:val="0"/>
          <w14:ligatures w14:val="none"/>
        </w:rPr>
        <w:t>acquiesce</w:t>
      </w:r>
      <w:r w:rsidR="00A61A93" w:rsidRPr="00D957F3">
        <w:rPr>
          <w:rFonts w:ascii="Times New Roman" w:eastAsia="Times New Roman" w:hAnsi="Times New Roman" w:cs="Times New Roman"/>
          <w:kern w:val="0"/>
          <w14:ligatures w14:val="none"/>
        </w:rPr>
        <w:t xml:space="preserve"> of AI </w:t>
      </w:r>
      <w:r w:rsidR="00D957F3" w:rsidRPr="00D957F3">
        <w:rPr>
          <w:rFonts w:ascii="Times New Roman" w:eastAsia="Times New Roman" w:hAnsi="Times New Roman" w:cs="Times New Roman"/>
          <w:kern w:val="0"/>
          <w14:ligatures w14:val="none"/>
        </w:rPr>
        <w:t>skills</w:t>
      </w:r>
      <w:r w:rsidR="00A61A93" w:rsidRPr="00D957F3">
        <w:rPr>
          <w:rFonts w:ascii="Times New Roman" w:eastAsia="Times New Roman" w:hAnsi="Times New Roman" w:cs="Times New Roman"/>
          <w:kern w:val="0"/>
          <w14:ligatures w14:val="none"/>
        </w:rPr>
        <w:t>.</w:t>
      </w:r>
    </w:p>
    <w:p w14:paraId="65A78BA5" w14:textId="69E43D5C" w:rsidR="00A61A93" w:rsidRPr="00D957F3" w:rsidRDefault="00A61A93" w:rsidP="00D957F3">
      <w:pPr>
        <w:pStyle w:val="ListParagraph"/>
        <w:numPr>
          <w:ilvl w:val="0"/>
          <w:numId w:val="91"/>
        </w:numPr>
        <w:jc w:val="both"/>
        <w:rPr>
          <w:rFonts w:ascii="Times New Roman" w:eastAsia="Times New Roman" w:hAnsi="Times New Roman" w:cs="Times New Roman"/>
          <w:kern w:val="0"/>
          <w14:ligatures w14:val="none"/>
        </w:rPr>
      </w:pPr>
      <w:r w:rsidRPr="00F06905">
        <w:rPr>
          <w:rFonts w:ascii="Times New Roman" w:eastAsia="Times New Roman" w:hAnsi="Times New Roman" w:cs="Times New Roman"/>
          <w:b/>
          <w:bCs/>
          <w:kern w:val="0"/>
          <w14:ligatures w14:val="none"/>
        </w:rPr>
        <w:t>Knowledge Retention Strategies:</w:t>
      </w:r>
      <w:r w:rsidRPr="00D957F3">
        <w:rPr>
          <w:rFonts w:ascii="Times New Roman" w:eastAsia="Times New Roman" w:hAnsi="Times New Roman" w:cs="Times New Roman"/>
          <w:kern w:val="0"/>
          <w14:ligatures w14:val="none"/>
        </w:rPr>
        <w:t xml:space="preserve"> </w:t>
      </w:r>
      <w:r w:rsidR="00D957F3" w:rsidRPr="00D957F3">
        <w:rPr>
          <w:rFonts w:ascii="Times New Roman" w:eastAsia="Times New Roman" w:hAnsi="Times New Roman" w:cs="Times New Roman"/>
          <w:kern w:val="0"/>
          <w14:ligatures w14:val="none"/>
        </w:rPr>
        <w:t>A</w:t>
      </w:r>
      <w:r w:rsidR="00F06905">
        <w:rPr>
          <w:rFonts w:ascii="Times New Roman" w:eastAsia="Times New Roman" w:hAnsi="Times New Roman" w:cs="Times New Roman"/>
          <w:kern w:val="0"/>
          <w14:ligatures w14:val="none"/>
        </w:rPr>
        <w:t>s</w:t>
      </w:r>
      <w:r w:rsidR="00D957F3" w:rsidRPr="00D957F3">
        <w:rPr>
          <w:rFonts w:ascii="Times New Roman" w:eastAsia="Times New Roman" w:hAnsi="Times New Roman" w:cs="Times New Roman"/>
          <w:kern w:val="0"/>
          <w14:ligatures w14:val="none"/>
        </w:rPr>
        <w:t xml:space="preserve"> experienced personal retire. </w:t>
      </w:r>
    </w:p>
    <w:p w14:paraId="12FBD7F1" w14:textId="5EDEA403" w:rsidR="00F06905" w:rsidRDefault="00F06905" w:rsidP="00F06905">
      <w:pPr>
        <w:pStyle w:val="Heading4"/>
        <w:rPr>
          <w:rFonts w:ascii="Times New Roman" w:eastAsia="Times New Roman" w:hAnsi="Times New Roman" w:cs="Times New Roman"/>
          <w:b/>
          <w:bCs/>
          <w:color w:val="auto"/>
          <w:kern w:val="0"/>
          <w14:ligatures w14:val="none"/>
        </w:rPr>
      </w:pPr>
      <w:r>
        <w:rPr>
          <w:rFonts w:ascii="Times New Roman" w:eastAsia="Times New Roman" w:hAnsi="Times New Roman" w:cs="Times New Roman"/>
          <w:b/>
          <w:bCs/>
          <w:i w:val="0"/>
          <w:iCs w:val="0"/>
          <w:color w:val="000000" w:themeColor="text1"/>
          <w:kern w:val="0"/>
          <w14:ligatures w14:val="none"/>
        </w:rPr>
        <w:lastRenderedPageBreak/>
        <w:t>5.4</w:t>
      </w:r>
      <w:r w:rsidRPr="00474070">
        <w:rPr>
          <w:rFonts w:ascii="Times New Roman" w:eastAsia="Times New Roman" w:hAnsi="Times New Roman" w:cs="Times New Roman"/>
          <w:b/>
          <w:bCs/>
          <w:i w:val="0"/>
          <w:iCs w:val="0"/>
          <w:color w:val="000000" w:themeColor="text1"/>
          <w:kern w:val="0"/>
          <w14:ligatures w14:val="none"/>
        </w:rPr>
        <w:t xml:space="preserve"> </w:t>
      </w:r>
      <w:r>
        <w:rPr>
          <w:rFonts w:ascii="Times New Roman" w:eastAsia="Times New Roman" w:hAnsi="Times New Roman" w:cs="Times New Roman"/>
          <w:b/>
          <w:bCs/>
          <w:color w:val="auto"/>
          <w:kern w:val="0"/>
          <w14:ligatures w14:val="none"/>
        </w:rPr>
        <w:t>Toward Autonomous Power Quality Mana</w:t>
      </w:r>
      <w:r w:rsidR="00C108B7">
        <w:rPr>
          <w:rFonts w:ascii="Times New Roman" w:eastAsia="Times New Roman" w:hAnsi="Times New Roman" w:cs="Times New Roman"/>
          <w:b/>
          <w:bCs/>
          <w:color w:val="auto"/>
          <w:kern w:val="0"/>
          <w14:ligatures w14:val="none"/>
        </w:rPr>
        <w:t>gement</w:t>
      </w:r>
    </w:p>
    <w:p w14:paraId="246E6B40" w14:textId="3AD183D5" w:rsidR="00C108B7" w:rsidRDefault="009A58F6" w:rsidP="00C108B7">
      <w:r>
        <w:t xml:space="preserve">The ultimate vision of AI-FACTS integration </w:t>
      </w:r>
      <w:r w:rsidR="00177F6E">
        <w:t>extends</w:t>
      </w:r>
      <w:r>
        <w:t xml:space="preserve"> beyond simple enhancement of existing capabilities </w:t>
      </w:r>
      <w:r w:rsidR="00A749E4">
        <w:t xml:space="preserve">to make the power quality management systems </w:t>
      </w:r>
      <w:r w:rsidR="000548D3">
        <w:t>automatic that are capable of various responsibilities:</w:t>
      </w:r>
    </w:p>
    <w:p w14:paraId="362A2068" w14:textId="370B5E8A" w:rsidR="000548D3" w:rsidRPr="00DC6D15" w:rsidRDefault="00070AAB" w:rsidP="00DC6D15">
      <w:pPr>
        <w:pStyle w:val="ListParagraph"/>
        <w:numPr>
          <w:ilvl w:val="0"/>
          <w:numId w:val="91"/>
        </w:numPr>
        <w:jc w:val="both"/>
        <w:rPr>
          <w:rFonts w:ascii="Times New Roman" w:eastAsia="Times New Roman" w:hAnsi="Times New Roman" w:cs="Times New Roman"/>
          <w:kern w:val="0"/>
          <w14:ligatures w14:val="none"/>
        </w:rPr>
      </w:pPr>
      <w:r w:rsidRPr="00E015B7">
        <w:rPr>
          <w:rFonts w:ascii="Times New Roman" w:eastAsia="Times New Roman" w:hAnsi="Times New Roman" w:cs="Times New Roman"/>
          <w:b/>
          <w:bCs/>
          <w:kern w:val="0"/>
          <w14:ligatures w14:val="none"/>
        </w:rPr>
        <w:t>Predictive Disturbance Mitigation:</w:t>
      </w:r>
      <w:r w:rsidRPr="00DC6D15">
        <w:rPr>
          <w:rFonts w:ascii="Times New Roman" w:eastAsia="Times New Roman" w:hAnsi="Times New Roman" w:cs="Times New Roman"/>
          <w:kern w:val="0"/>
          <w14:ligatures w14:val="none"/>
        </w:rPr>
        <w:t xml:space="preserve"> Which identifies and addresses emerging power quality issues before they manifest.</w:t>
      </w:r>
    </w:p>
    <w:p w14:paraId="2E865D96" w14:textId="567D7955" w:rsidR="00070AAB" w:rsidRPr="00DC6D15" w:rsidRDefault="00070AAB" w:rsidP="00DC6D15">
      <w:pPr>
        <w:pStyle w:val="ListParagraph"/>
        <w:numPr>
          <w:ilvl w:val="0"/>
          <w:numId w:val="91"/>
        </w:numPr>
        <w:jc w:val="both"/>
        <w:rPr>
          <w:rFonts w:ascii="Times New Roman" w:eastAsia="Times New Roman" w:hAnsi="Times New Roman" w:cs="Times New Roman"/>
          <w:kern w:val="0"/>
          <w14:ligatures w14:val="none"/>
        </w:rPr>
      </w:pPr>
      <w:r w:rsidRPr="00E015B7">
        <w:rPr>
          <w:rFonts w:ascii="Times New Roman" w:eastAsia="Times New Roman" w:hAnsi="Times New Roman" w:cs="Times New Roman"/>
          <w:b/>
          <w:bCs/>
          <w:kern w:val="0"/>
          <w14:ligatures w14:val="none"/>
        </w:rPr>
        <w:t>Self-healing Networks:</w:t>
      </w:r>
      <w:r w:rsidRPr="00DC6D15">
        <w:rPr>
          <w:rFonts w:ascii="Times New Roman" w:eastAsia="Times New Roman" w:hAnsi="Times New Roman" w:cs="Times New Roman"/>
          <w:kern w:val="0"/>
          <w14:ligatures w14:val="none"/>
        </w:rPr>
        <w:t xml:space="preserve"> </w:t>
      </w:r>
      <w:r w:rsidR="00A7782A" w:rsidRPr="00DC6D15">
        <w:rPr>
          <w:rFonts w:ascii="Times New Roman" w:eastAsia="Times New Roman" w:hAnsi="Times New Roman" w:cs="Times New Roman"/>
          <w:kern w:val="0"/>
          <w14:ligatures w14:val="none"/>
        </w:rPr>
        <w:t xml:space="preserve">That can reconfigure after any </w:t>
      </w:r>
      <w:r w:rsidR="00DC6D15" w:rsidRPr="00DC6D15">
        <w:rPr>
          <w:rFonts w:ascii="Times New Roman" w:eastAsia="Times New Roman" w:hAnsi="Times New Roman" w:cs="Times New Roman"/>
          <w:kern w:val="0"/>
          <w14:ligatures w14:val="none"/>
        </w:rPr>
        <w:t>disturbances</w:t>
      </w:r>
      <w:r w:rsidR="00A7782A" w:rsidRPr="00DC6D15">
        <w:rPr>
          <w:rFonts w:ascii="Times New Roman" w:eastAsia="Times New Roman" w:hAnsi="Times New Roman" w:cs="Times New Roman"/>
          <w:kern w:val="0"/>
          <w14:ligatures w14:val="none"/>
        </w:rPr>
        <w:t xml:space="preserve"> that could minimize the quality degradation.</w:t>
      </w:r>
    </w:p>
    <w:p w14:paraId="6E189759" w14:textId="2C9992F0" w:rsidR="00A7782A" w:rsidRPr="00DC6D15" w:rsidRDefault="00DC6D15" w:rsidP="00DC6D15">
      <w:pPr>
        <w:pStyle w:val="ListParagraph"/>
        <w:numPr>
          <w:ilvl w:val="0"/>
          <w:numId w:val="91"/>
        </w:numPr>
        <w:jc w:val="both"/>
        <w:rPr>
          <w:rFonts w:ascii="Times New Roman" w:eastAsia="Times New Roman" w:hAnsi="Times New Roman" w:cs="Times New Roman"/>
          <w:kern w:val="0"/>
          <w14:ligatures w14:val="none"/>
        </w:rPr>
      </w:pPr>
      <w:r w:rsidRPr="00E015B7">
        <w:rPr>
          <w:rFonts w:ascii="Times New Roman" w:eastAsia="Times New Roman" w:hAnsi="Times New Roman" w:cs="Times New Roman"/>
          <w:b/>
          <w:bCs/>
          <w:kern w:val="0"/>
          <w14:ligatures w14:val="none"/>
        </w:rPr>
        <w:t>Continuous</w:t>
      </w:r>
      <w:r w:rsidR="00A7782A" w:rsidRPr="00E015B7">
        <w:rPr>
          <w:rFonts w:ascii="Times New Roman" w:eastAsia="Times New Roman" w:hAnsi="Times New Roman" w:cs="Times New Roman"/>
          <w:b/>
          <w:bCs/>
          <w:kern w:val="0"/>
          <w14:ligatures w14:val="none"/>
        </w:rPr>
        <w:t xml:space="preserve"> </w:t>
      </w:r>
      <w:r w:rsidRPr="00E015B7">
        <w:rPr>
          <w:rFonts w:ascii="Times New Roman" w:eastAsia="Times New Roman" w:hAnsi="Times New Roman" w:cs="Times New Roman"/>
          <w:b/>
          <w:bCs/>
          <w:kern w:val="0"/>
          <w14:ligatures w14:val="none"/>
        </w:rPr>
        <w:t>Self</w:t>
      </w:r>
      <w:r w:rsidR="00A7782A" w:rsidRPr="00E015B7">
        <w:rPr>
          <w:rFonts w:ascii="Times New Roman" w:eastAsia="Times New Roman" w:hAnsi="Times New Roman" w:cs="Times New Roman"/>
          <w:b/>
          <w:bCs/>
          <w:kern w:val="0"/>
          <w14:ligatures w14:val="none"/>
        </w:rPr>
        <w:t>-optimization:</w:t>
      </w:r>
      <w:r w:rsidR="00A7782A" w:rsidRPr="00DC6D15">
        <w:rPr>
          <w:rFonts w:ascii="Times New Roman" w:eastAsia="Times New Roman" w:hAnsi="Times New Roman" w:cs="Times New Roman"/>
          <w:kern w:val="0"/>
          <w14:ligatures w14:val="none"/>
        </w:rPr>
        <w:t xml:space="preserve"> That adapts to changing network </w:t>
      </w:r>
      <w:r w:rsidRPr="00DC6D15">
        <w:rPr>
          <w:rFonts w:ascii="Times New Roman" w:eastAsia="Times New Roman" w:hAnsi="Times New Roman" w:cs="Times New Roman"/>
          <w:kern w:val="0"/>
          <w14:ligatures w14:val="none"/>
        </w:rPr>
        <w:t>conditions</w:t>
      </w:r>
      <w:r w:rsidR="00A7782A" w:rsidRPr="00DC6D15">
        <w:rPr>
          <w:rFonts w:ascii="Times New Roman" w:eastAsia="Times New Roman" w:hAnsi="Times New Roman" w:cs="Times New Roman"/>
          <w:kern w:val="0"/>
          <w14:ligatures w14:val="none"/>
        </w:rPr>
        <w:t xml:space="preserve"> without </w:t>
      </w:r>
      <w:r w:rsidRPr="00DC6D15">
        <w:rPr>
          <w:rFonts w:ascii="Times New Roman" w:eastAsia="Times New Roman" w:hAnsi="Times New Roman" w:cs="Times New Roman"/>
          <w:kern w:val="0"/>
          <w14:ligatures w14:val="none"/>
        </w:rPr>
        <w:t>human</w:t>
      </w:r>
      <w:r w:rsidR="00A7782A" w:rsidRPr="00DC6D15">
        <w:rPr>
          <w:rFonts w:ascii="Times New Roman" w:eastAsia="Times New Roman" w:hAnsi="Times New Roman" w:cs="Times New Roman"/>
          <w:kern w:val="0"/>
          <w14:ligatures w14:val="none"/>
        </w:rPr>
        <w:t xml:space="preserve"> intervention. </w:t>
      </w:r>
    </w:p>
    <w:p w14:paraId="50447626" w14:textId="63F5E14A" w:rsidR="00A7782A" w:rsidRPr="00DC6D15" w:rsidRDefault="00A7782A" w:rsidP="00DC6D15">
      <w:pPr>
        <w:pStyle w:val="ListParagraph"/>
        <w:numPr>
          <w:ilvl w:val="0"/>
          <w:numId w:val="91"/>
        </w:numPr>
        <w:jc w:val="both"/>
        <w:rPr>
          <w:rFonts w:ascii="Times New Roman" w:eastAsia="Times New Roman" w:hAnsi="Times New Roman" w:cs="Times New Roman"/>
          <w:kern w:val="0"/>
          <w14:ligatures w14:val="none"/>
        </w:rPr>
      </w:pPr>
      <w:r w:rsidRPr="00E015B7">
        <w:rPr>
          <w:rFonts w:ascii="Times New Roman" w:eastAsia="Times New Roman" w:hAnsi="Times New Roman" w:cs="Times New Roman"/>
          <w:b/>
          <w:bCs/>
          <w:kern w:val="0"/>
          <w14:ligatures w14:val="none"/>
        </w:rPr>
        <w:t>Coordinated Response:</w:t>
      </w:r>
      <w:r w:rsidRPr="00DC6D15">
        <w:rPr>
          <w:rFonts w:ascii="Times New Roman" w:eastAsia="Times New Roman" w:hAnsi="Times New Roman" w:cs="Times New Roman"/>
          <w:kern w:val="0"/>
          <w14:ligatures w14:val="none"/>
        </w:rPr>
        <w:t xml:space="preserve"> </w:t>
      </w:r>
      <w:r w:rsidR="00DC6D15" w:rsidRPr="00DC6D15">
        <w:rPr>
          <w:rFonts w:ascii="Times New Roman" w:eastAsia="Times New Roman" w:hAnsi="Times New Roman" w:cs="Times New Roman"/>
          <w:kern w:val="0"/>
          <w14:ligatures w14:val="none"/>
        </w:rPr>
        <w:t xml:space="preserve">By implementation of multiple FACTS devices to achieve system-wide objectives. </w:t>
      </w:r>
    </w:p>
    <w:p w14:paraId="4981AC90" w14:textId="6F4A9C10" w:rsidR="00E015B7" w:rsidRDefault="00E015B7" w:rsidP="00E015B7">
      <w:pPr>
        <w:pStyle w:val="Heading4"/>
        <w:rPr>
          <w:rFonts w:ascii="Times New Roman" w:eastAsia="Times New Roman" w:hAnsi="Times New Roman" w:cs="Times New Roman"/>
          <w:b/>
          <w:bCs/>
          <w:color w:val="auto"/>
          <w:kern w:val="0"/>
          <w14:ligatures w14:val="none"/>
        </w:rPr>
      </w:pPr>
      <w:r>
        <w:rPr>
          <w:rFonts w:ascii="Times New Roman" w:eastAsia="Times New Roman" w:hAnsi="Times New Roman" w:cs="Times New Roman"/>
          <w:b/>
          <w:bCs/>
          <w:i w:val="0"/>
          <w:iCs w:val="0"/>
          <w:color w:val="000000" w:themeColor="text1"/>
          <w:kern w:val="0"/>
          <w14:ligatures w14:val="none"/>
        </w:rPr>
        <w:t>6</w:t>
      </w:r>
      <w:r w:rsidRPr="00474070">
        <w:rPr>
          <w:rFonts w:ascii="Times New Roman" w:eastAsia="Times New Roman" w:hAnsi="Times New Roman" w:cs="Times New Roman"/>
          <w:b/>
          <w:bCs/>
          <w:i w:val="0"/>
          <w:iCs w:val="0"/>
          <w:color w:val="000000" w:themeColor="text1"/>
          <w:kern w:val="0"/>
          <w14:ligatures w14:val="none"/>
        </w:rPr>
        <w:t xml:space="preserve"> </w:t>
      </w:r>
      <w:r>
        <w:rPr>
          <w:rFonts w:ascii="Times New Roman" w:eastAsia="Times New Roman" w:hAnsi="Times New Roman" w:cs="Times New Roman"/>
          <w:b/>
          <w:bCs/>
          <w:color w:val="auto"/>
          <w:kern w:val="0"/>
          <w14:ligatures w14:val="none"/>
        </w:rPr>
        <w:t>Conclusion</w:t>
      </w:r>
    </w:p>
    <w:p w14:paraId="0F87C373" w14:textId="6DBA54BB" w:rsidR="00E015B7" w:rsidRDefault="006F7841" w:rsidP="00C500A3">
      <w:pPr>
        <w:jc w:val="both"/>
      </w:pPr>
      <w:r>
        <w:t xml:space="preserve">This comprehensive review has examined the transformative potential of integrating artificial intelligence with FACTS for power quality correction. </w:t>
      </w:r>
      <w:r w:rsidR="00A3271D">
        <w:t xml:space="preserve">This synergic combination addresses the fundamental </w:t>
      </w:r>
      <w:r w:rsidR="0075682D">
        <w:t>limitations</w:t>
      </w:r>
      <w:r w:rsidR="00A3271D">
        <w:t xml:space="preserve"> of </w:t>
      </w:r>
      <w:r w:rsidR="0075682D">
        <w:t>conventual</w:t>
      </w:r>
      <w:r w:rsidR="00A3271D">
        <w:t xml:space="preserve"> FACTS control approaches and constrained optimization capabilities. </w:t>
      </w:r>
    </w:p>
    <w:p w14:paraId="4F8BB5FA" w14:textId="4F91DEED" w:rsidR="00A3271D" w:rsidRDefault="00A3271D" w:rsidP="00C500A3">
      <w:pPr>
        <w:jc w:val="both"/>
      </w:pPr>
      <w:r>
        <w:t xml:space="preserve">AI </w:t>
      </w:r>
      <w:r w:rsidR="0075682D">
        <w:t>technologies</w:t>
      </w:r>
      <w:r w:rsidR="0026549A">
        <w:t xml:space="preserve">, most importantly advanced neural </w:t>
      </w:r>
      <w:r w:rsidR="0075682D">
        <w:t>networks</w:t>
      </w:r>
      <w:r w:rsidR="0026549A">
        <w:t>, fuzzy systems, and evolutionary algorithms, enable FACTS devices to transition from simple reactive compensators to an intelligent</w:t>
      </w:r>
      <w:r w:rsidR="003A27DB">
        <w:t xml:space="preserve"> and predictive </w:t>
      </w:r>
      <w:r w:rsidR="0075682D">
        <w:t>gradience</w:t>
      </w:r>
      <w:r w:rsidR="003A27DB">
        <w:t xml:space="preserve"> of power quality. For the modern </w:t>
      </w:r>
      <w:proofErr w:type="gramStart"/>
      <w:r w:rsidR="003A27DB">
        <w:t>grids</w:t>
      </w:r>
      <w:proofErr w:type="gramEnd"/>
      <w:r w:rsidR="003A27DB">
        <w:t xml:space="preserve"> </w:t>
      </w:r>
      <w:r w:rsidR="0075682D">
        <w:t>characteristics</w:t>
      </w:r>
      <w:r w:rsidR="003A27DB">
        <w:t xml:space="preserve">, this evolution is </w:t>
      </w:r>
      <w:r w:rsidR="0075682D">
        <w:t>particularly</w:t>
      </w:r>
      <w:r w:rsidR="003A27DB">
        <w:t xml:space="preserve"> crucial</w:t>
      </w:r>
      <w:r w:rsidR="007D55B4">
        <w:t xml:space="preserve">, with consideration of high </w:t>
      </w:r>
      <w:r w:rsidR="0075682D">
        <w:t>renewable</w:t>
      </w:r>
      <w:r w:rsidR="007D55B4">
        <w:t xml:space="preserve"> penetration, </w:t>
      </w:r>
      <w:r w:rsidR="0075682D">
        <w:t>distributed</w:t>
      </w:r>
      <w:r w:rsidR="007D55B4">
        <w:t xml:space="preserve"> generation, and increasingly sensitive non-linear loads and electronics controllers. </w:t>
      </w:r>
    </w:p>
    <w:p w14:paraId="112117EB" w14:textId="68402C5D" w:rsidR="00533AC1" w:rsidRDefault="00533AC1" w:rsidP="00C500A3">
      <w:pPr>
        <w:jc w:val="both"/>
      </w:pPr>
      <w:r>
        <w:t xml:space="preserve">The applications </w:t>
      </w:r>
      <w:r w:rsidR="0075682D">
        <w:t>surveyed</w:t>
      </w:r>
      <w:r>
        <w:t xml:space="preserve"> </w:t>
      </w:r>
      <w:r w:rsidR="0075682D">
        <w:t>(ranging</w:t>
      </w:r>
      <w:r>
        <w:t xml:space="preserve"> from intelligence harmonic mitigation </w:t>
      </w:r>
      <w:r w:rsidR="0075682D">
        <w:t>to</w:t>
      </w:r>
      <w:r>
        <w:t xml:space="preserve"> predictive voltage sag compensation and dynamic power factor </w:t>
      </w:r>
      <w:proofErr w:type="gramStart"/>
      <w:r>
        <w:t>correction )</w:t>
      </w:r>
      <w:proofErr w:type="gramEnd"/>
      <w:r>
        <w:t xml:space="preserve"> </w:t>
      </w:r>
      <w:r w:rsidR="006546DF">
        <w:t xml:space="preserve">demonstrate an improvement over conventional control </w:t>
      </w:r>
      <w:proofErr w:type="gramStart"/>
      <w:r w:rsidR="006546DF">
        <w:t>strategies</w:t>
      </w:r>
      <w:proofErr w:type="gramEnd"/>
      <w:r w:rsidR="006546DF">
        <w:t xml:space="preserve">. Utilization of new AI-driven approaches could </w:t>
      </w:r>
      <w:r w:rsidR="0075682D">
        <w:t xml:space="preserve">offer faster response times, more precises compensation, and the ability to simultaneously address multiple power quality objectives. </w:t>
      </w:r>
    </w:p>
    <w:p w14:paraId="5C7A44A2" w14:textId="7795B108" w:rsidR="006832D1" w:rsidRDefault="006832D1" w:rsidP="00C500A3">
      <w:pPr>
        <w:jc w:val="both"/>
      </w:pPr>
      <w:r>
        <w:t xml:space="preserve">Still, significant challenges remain in computational requirements, data availability, legacy system integration, and regulatory frameworks. </w:t>
      </w:r>
      <w:r w:rsidR="007B0413">
        <w:t xml:space="preserve">Considering these </w:t>
      </w:r>
      <w:r w:rsidR="00C500A3">
        <w:t>chalones</w:t>
      </w:r>
      <w:r w:rsidR="007B0413">
        <w:t xml:space="preserve">, a rich research agenda for the coming decades can be defined with </w:t>
      </w:r>
      <w:r w:rsidR="00C500A3">
        <w:t>particularly</w:t>
      </w:r>
      <w:r w:rsidR="001E4847">
        <w:t xml:space="preserve"> </w:t>
      </w:r>
      <w:r w:rsidR="00C500A3">
        <w:t>promising</w:t>
      </w:r>
      <w:r w:rsidR="001E4847">
        <w:t xml:space="preserve"> direction in PINN, XAI, and distributed learning paradigms.</w:t>
      </w:r>
    </w:p>
    <w:p w14:paraId="62CE03C8" w14:textId="77777777" w:rsidR="001E4847" w:rsidRDefault="001E4847" w:rsidP="00E015B7"/>
    <w:p w14:paraId="0C561E5A" w14:textId="77777777" w:rsidR="0027574A" w:rsidRDefault="0027574A" w:rsidP="00E015B7"/>
    <w:p w14:paraId="7A949D82" w14:textId="77777777" w:rsidR="0027574A" w:rsidRDefault="0027574A" w:rsidP="00E015B7"/>
    <w:p w14:paraId="0EBFF318" w14:textId="1674A2FB" w:rsidR="0075682D" w:rsidRDefault="006C4A47" w:rsidP="00E015B7">
      <w:r>
        <w:t>References:</w:t>
      </w:r>
    </w:p>
    <w:p w14:paraId="0EDC4E2F" w14:textId="77777777" w:rsidR="006C4A47" w:rsidRDefault="006C4A47" w:rsidP="00E015B7"/>
    <w:p w14:paraId="0B2A4D1E" w14:textId="77777777" w:rsidR="00770641" w:rsidRDefault="006C4A47" w:rsidP="00770641">
      <w:pPr>
        <w:pStyle w:val="Bibliography"/>
      </w:pPr>
      <w:r>
        <w:fldChar w:fldCharType="begin"/>
      </w:r>
      <w:r w:rsidR="00171682">
        <w:instrText xml:space="preserve"> ADDIN ZOTERO_BIBL {"uncited":[],"omitted":[],"custom":[]} CSL_BIBLIOGRAPHY </w:instrText>
      </w:r>
      <w:r>
        <w:fldChar w:fldCharType="separate"/>
      </w:r>
      <w:r w:rsidR="00770641">
        <w:t>[1]</w:t>
      </w:r>
      <w:r w:rsidR="00770641">
        <w:tab/>
        <w:t xml:space="preserve">Ł. Michalec, M. </w:t>
      </w:r>
      <w:proofErr w:type="spellStart"/>
      <w:r w:rsidR="00770641">
        <w:t>Jasiński</w:t>
      </w:r>
      <w:proofErr w:type="spellEnd"/>
      <w:r w:rsidR="00770641">
        <w:t xml:space="preserve">, T. Sikorski, Z. Leonowicz, Ł. </w:t>
      </w:r>
      <w:proofErr w:type="spellStart"/>
      <w:r w:rsidR="00770641">
        <w:t>Jasiński</w:t>
      </w:r>
      <w:proofErr w:type="spellEnd"/>
      <w:r w:rsidR="00770641">
        <w:t xml:space="preserve">, and V. Suresh, “Impact of Harmonic Currents of Nonlinear Loads on Power Quality of a Low Voltage Network–Review and Case Study,” </w:t>
      </w:r>
      <w:r w:rsidR="00770641">
        <w:rPr>
          <w:i/>
          <w:iCs/>
        </w:rPr>
        <w:t>Energies</w:t>
      </w:r>
      <w:r w:rsidR="00770641">
        <w:t xml:space="preserve">, vol. 14, no. 12, p. 3665, Jun. 2021, </w:t>
      </w:r>
      <w:proofErr w:type="spellStart"/>
      <w:r w:rsidR="00770641">
        <w:t>doi</w:t>
      </w:r>
      <w:proofErr w:type="spellEnd"/>
      <w:r w:rsidR="00770641">
        <w:t>: 10.3390/en14123665.</w:t>
      </w:r>
    </w:p>
    <w:p w14:paraId="70DD3111" w14:textId="77777777" w:rsidR="00770641" w:rsidRDefault="00770641" w:rsidP="00770641">
      <w:pPr>
        <w:pStyle w:val="Bibliography"/>
      </w:pPr>
      <w:r>
        <w:t>[2]</w:t>
      </w:r>
      <w:r>
        <w:tab/>
        <w:t xml:space="preserve">M. Ingram, R. Mahmud, and D. Narang, “Background Information on the Power Quality Requirements in IEEE Std 1547-2018,” NREL/TP-5D00-78751, 1827312, MainId:32668, Oct. 2021. </w:t>
      </w:r>
      <w:proofErr w:type="spellStart"/>
      <w:r>
        <w:t>doi</w:t>
      </w:r>
      <w:proofErr w:type="spellEnd"/>
      <w:r>
        <w:t>: 10.2172/1827312.</w:t>
      </w:r>
    </w:p>
    <w:p w14:paraId="70B049B7" w14:textId="77777777" w:rsidR="00770641" w:rsidRDefault="00770641" w:rsidP="00770641">
      <w:pPr>
        <w:pStyle w:val="Bibliography"/>
      </w:pPr>
      <w:r>
        <w:t>[3]</w:t>
      </w:r>
      <w:r>
        <w:tab/>
        <w:t xml:space="preserve">C. R. </w:t>
      </w:r>
      <w:proofErr w:type="spellStart"/>
      <w:r>
        <w:t>Cleavelin</w:t>
      </w:r>
      <w:proofErr w:type="spellEnd"/>
      <w:r>
        <w:t>, “Point of View Power Quality”.</w:t>
      </w:r>
    </w:p>
    <w:p w14:paraId="3608EB17" w14:textId="77777777" w:rsidR="00770641" w:rsidRDefault="00770641" w:rsidP="00770641">
      <w:pPr>
        <w:pStyle w:val="Bibliography"/>
      </w:pPr>
      <w:r>
        <w:lastRenderedPageBreak/>
        <w:t>[4]</w:t>
      </w:r>
      <w:r>
        <w:tab/>
      </w:r>
      <w:r>
        <w:rPr>
          <w:i/>
          <w:iCs/>
        </w:rPr>
        <w:t>IEEE Recommended Practice for Monitoring Electric Power Quality</w:t>
      </w:r>
      <w:r>
        <w:t xml:space="preserve">. </w:t>
      </w:r>
      <w:proofErr w:type="spellStart"/>
      <w:r>
        <w:t>doi</w:t>
      </w:r>
      <w:proofErr w:type="spellEnd"/>
      <w:r>
        <w:t>: 10.1109/IEEESTD.2019.8796486.</w:t>
      </w:r>
    </w:p>
    <w:p w14:paraId="0F2FA3B4" w14:textId="77777777" w:rsidR="00770641" w:rsidRDefault="00770641" w:rsidP="00770641">
      <w:pPr>
        <w:pStyle w:val="Bibliography"/>
      </w:pPr>
      <w:r>
        <w:t>[5]</w:t>
      </w:r>
      <w:r>
        <w:tab/>
      </w:r>
      <w:r>
        <w:rPr>
          <w:i/>
          <w:iCs/>
        </w:rPr>
        <w:t>IEEE Recommended Practice for Monitoring Electric Power Quality</w:t>
      </w:r>
      <w:r>
        <w:t xml:space="preserve">. </w:t>
      </w:r>
      <w:proofErr w:type="spellStart"/>
      <w:r>
        <w:t>doi</w:t>
      </w:r>
      <w:proofErr w:type="spellEnd"/>
      <w:r>
        <w:t>: 10.1109/IEEESTD.2019.8796486.</w:t>
      </w:r>
    </w:p>
    <w:p w14:paraId="31A7FBC5" w14:textId="77777777" w:rsidR="00770641" w:rsidRDefault="00770641" w:rsidP="00770641">
      <w:pPr>
        <w:pStyle w:val="Bibliography"/>
      </w:pPr>
      <w:r>
        <w:t>[6]</w:t>
      </w:r>
      <w:r>
        <w:tab/>
        <w:t>A. Q. Al-</w:t>
      </w:r>
      <w:proofErr w:type="spellStart"/>
      <w:r>
        <w:t>Shetwi</w:t>
      </w:r>
      <w:proofErr w:type="spellEnd"/>
      <w:r>
        <w:t xml:space="preserve">, M. A. Hannan, K. P. Jern, M. Mansur, and T. M. I. Mahlia, “Grid-connected renewable energy sources: Review of the recent integration requirements and control methods,” </w:t>
      </w:r>
      <w:r>
        <w:rPr>
          <w:i/>
          <w:iCs/>
        </w:rPr>
        <w:t>J. Clean. Prod.</w:t>
      </w:r>
      <w:r>
        <w:t xml:space="preserve">, vol. 253, p. 119831, Apr. 2020, </w:t>
      </w:r>
      <w:proofErr w:type="spellStart"/>
      <w:r>
        <w:t>doi</w:t>
      </w:r>
      <w:proofErr w:type="spellEnd"/>
      <w:r>
        <w:t>: 10.1016/j.jclepro.2019.119831.</w:t>
      </w:r>
    </w:p>
    <w:p w14:paraId="14728411" w14:textId="77777777" w:rsidR="00770641" w:rsidRDefault="00770641" w:rsidP="00770641">
      <w:pPr>
        <w:pStyle w:val="Bibliography"/>
      </w:pPr>
      <w:r>
        <w:t>[7]</w:t>
      </w:r>
      <w:r>
        <w:tab/>
        <w:t xml:space="preserve">X. Liang, “Emerging Power Quality Challenges Due to Integration of Renewable Energy Sources,” </w:t>
      </w:r>
      <w:r>
        <w:rPr>
          <w:i/>
          <w:iCs/>
        </w:rPr>
        <w:t>IEEE Trans. Ind. Appl.</w:t>
      </w:r>
      <w:r>
        <w:t xml:space="preserve">, vol. 53, no. 2, pp. 855–866, Mar. 2017, </w:t>
      </w:r>
      <w:proofErr w:type="spellStart"/>
      <w:r>
        <w:t>doi</w:t>
      </w:r>
      <w:proofErr w:type="spellEnd"/>
      <w:r>
        <w:t>: 10.1109/TIA.2016.2626253.</w:t>
      </w:r>
    </w:p>
    <w:p w14:paraId="08414F4E" w14:textId="77777777" w:rsidR="00770641" w:rsidRDefault="00770641" w:rsidP="00770641">
      <w:pPr>
        <w:pStyle w:val="Bibliography"/>
      </w:pPr>
      <w:r>
        <w:t>[8]</w:t>
      </w:r>
      <w:r>
        <w:tab/>
        <w:t xml:space="preserve">M. Ingram, R. Mahmud, and D. Narang, “Background Information on the Power Quality Requirements in IEEE Std 1547-2018,” NREL/TP-5D00-78751, 1827312, MainId:32668, Oct. 2021. </w:t>
      </w:r>
      <w:proofErr w:type="spellStart"/>
      <w:r>
        <w:t>doi</w:t>
      </w:r>
      <w:proofErr w:type="spellEnd"/>
      <w:r>
        <w:t>: 10.2172/1827312.</w:t>
      </w:r>
    </w:p>
    <w:p w14:paraId="4C8C0F9E" w14:textId="77777777" w:rsidR="00770641" w:rsidRDefault="00770641" w:rsidP="00770641">
      <w:pPr>
        <w:pStyle w:val="Bibliography"/>
      </w:pPr>
      <w:r>
        <w:t>[9]</w:t>
      </w:r>
      <w:r>
        <w:tab/>
        <w:t xml:space="preserve">B. H. </w:t>
      </w:r>
      <w:proofErr w:type="spellStart"/>
      <w:r>
        <w:t>Alajrash</w:t>
      </w:r>
      <w:proofErr w:type="spellEnd"/>
      <w:r>
        <w:t xml:space="preserve">, M. Salem, M. </w:t>
      </w:r>
      <w:proofErr w:type="spellStart"/>
      <w:r>
        <w:t>Swadi</w:t>
      </w:r>
      <w:proofErr w:type="spellEnd"/>
      <w:r>
        <w:t xml:space="preserve">, T. </w:t>
      </w:r>
      <w:proofErr w:type="spellStart"/>
      <w:r>
        <w:t>Senjyu</w:t>
      </w:r>
      <w:proofErr w:type="spellEnd"/>
      <w:r>
        <w:t xml:space="preserve">, M. Kamarol, and S. </w:t>
      </w:r>
      <w:proofErr w:type="spellStart"/>
      <w:r>
        <w:t>Motahhir</w:t>
      </w:r>
      <w:proofErr w:type="spellEnd"/>
      <w:r>
        <w:t xml:space="preserve">, “A comprehensive review of FACTS devices in modern power systems: Addressing power quality, optimal placement, and stability with renewable energy penetration,” </w:t>
      </w:r>
      <w:r>
        <w:rPr>
          <w:i/>
          <w:iCs/>
        </w:rPr>
        <w:t>Energy Rep.</w:t>
      </w:r>
      <w:r>
        <w:t xml:space="preserve">, vol. 11, pp. 5350–5371, Jun. 2024, </w:t>
      </w:r>
      <w:proofErr w:type="spellStart"/>
      <w:r>
        <w:t>doi</w:t>
      </w:r>
      <w:proofErr w:type="spellEnd"/>
      <w:r>
        <w:t>: 10.1016/j.egyr.2024.05.011.</w:t>
      </w:r>
    </w:p>
    <w:p w14:paraId="344007A7" w14:textId="77777777" w:rsidR="00770641" w:rsidRDefault="00770641" w:rsidP="00770641">
      <w:pPr>
        <w:pStyle w:val="Bibliography"/>
      </w:pPr>
      <w:r>
        <w:t>[10]</w:t>
      </w:r>
      <w:r>
        <w:tab/>
        <w:t xml:space="preserve">B. H. </w:t>
      </w:r>
      <w:proofErr w:type="spellStart"/>
      <w:r>
        <w:t>Alajrash</w:t>
      </w:r>
      <w:proofErr w:type="spellEnd"/>
      <w:r>
        <w:t xml:space="preserve">, M. Salem, M. </w:t>
      </w:r>
      <w:proofErr w:type="spellStart"/>
      <w:r>
        <w:t>Swadi</w:t>
      </w:r>
      <w:proofErr w:type="spellEnd"/>
      <w:r>
        <w:t xml:space="preserve">, T. </w:t>
      </w:r>
      <w:proofErr w:type="spellStart"/>
      <w:r>
        <w:t>Senjyu</w:t>
      </w:r>
      <w:proofErr w:type="spellEnd"/>
      <w:r>
        <w:t xml:space="preserve">, M. Kamarol, and S. </w:t>
      </w:r>
      <w:proofErr w:type="spellStart"/>
      <w:r>
        <w:t>Motahhir</w:t>
      </w:r>
      <w:proofErr w:type="spellEnd"/>
      <w:r>
        <w:t xml:space="preserve">, “A comprehensive review of FACTS devices in modern power systems: Addressing power quality, optimal placement, and stability with renewable energy penetration,” </w:t>
      </w:r>
      <w:r>
        <w:rPr>
          <w:i/>
          <w:iCs/>
        </w:rPr>
        <w:t>Energy Rep.</w:t>
      </w:r>
      <w:r>
        <w:t xml:space="preserve">, vol. 11, pp. 5350–5371, Jun. 2024, </w:t>
      </w:r>
      <w:proofErr w:type="spellStart"/>
      <w:r>
        <w:t>doi</w:t>
      </w:r>
      <w:proofErr w:type="spellEnd"/>
      <w:r>
        <w:t>: 10.1016/j.egyr.2024.05.011.</w:t>
      </w:r>
    </w:p>
    <w:p w14:paraId="177250AF" w14:textId="77777777" w:rsidR="00770641" w:rsidRDefault="00770641" w:rsidP="00770641">
      <w:pPr>
        <w:pStyle w:val="Bibliography"/>
      </w:pPr>
      <w:r>
        <w:t>[11]</w:t>
      </w:r>
      <w:r>
        <w:tab/>
        <w:t xml:space="preserve">J. J. </w:t>
      </w:r>
      <w:proofErr w:type="spellStart"/>
      <w:r>
        <w:t>Paserba</w:t>
      </w:r>
      <w:proofErr w:type="spellEnd"/>
      <w:r>
        <w:t xml:space="preserve">, “How FACTS controllers benefit AC transmission systems,” in </w:t>
      </w:r>
      <w:r>
        <w:rPr>
          <w:i/>
          <w:iCs/>
        </w:rPr>
        <w:t>IEEE Power Engineering Society General Meeting, 2004.</w:t>
      </w:r>
      <w:r>
        <w:t xml:space="preserve">, Denver, CO, USA: IEEE, 2004, pp. 1257–1262. </w:t>
      </w:r>
      <w:proofErr w:type="spellStart"/>
      <w:r>
        <w:t>doi</w:t>
      </w:r>
      <w:proofErr w:type="spellEnd"/>
      <w:r>
        <w:t>: 10.1109/PES.2004.1373058.</w:t>
      </w:r>
    </w:p>
    <w:p w14:paraId="178E1A33" w14:textId="77777777" w:rsidR="00770641" w:rsidRDefault="00770641" w:rsidP="00770641">
      <w:pPr>
        <w:pStyle w:val="Bibliography"/>
      </w:pPr>
      <w:r>
        <w:t>[12]</w:t>
      </w:r>
      <w:r>
        <w:tab/>
        <w:t xml:space="preserve">J. J. </w:t>
      </w:r>
      <w:proofErr w:type="spellStart"/>
      <w:r>
        <w:t>Paserba</w:t>
      </w:r>
      <w:proofErr w:type="spellEnd"/>
      <w:r>
        <w:t xml:space="preserve">, “How FACTS controllers-benefit AC transmission systems,” in </w:t>
      </w:r>
      <w:r>
        <w:rPr>
          <w:i/>
          <w:iCs/>
        </w:rPr>
        <w:t>2003 IEEE PES Transmission and Distribution Conference and Exposition (IEEE Cat. No.03CH37495)</w:t>
      </w:r>
      <w:r>
        <w:t xml:space="preserve">, Dallas, TX, USA: IEEE, 2003, pp. 949–956. </w:t>
      </w:r>
      <w:proofErr w:type="spellStart"/>
      <w:r>
        <w:t>doi</w:t>
      </w:r>
      <w:proofErr w:type="spellEnd"/>
      <w:r>
        <w:t>: 10.1109/TDC.2003.1335066.</w:t>
      </w:r>
    </w:p>
    <w:p w14:paraId="418FDB16" w14:textId="77777777" w:rsidR="00770641" w:rsidRDefault="00770641" w:rsidP="00770641">
      <w:pPr>
        <w:pStyle w:val="Bibliography"/>
      </w:pPr>
      <w:r>
        <w:t>[13]</w:t>
      </w:r>
      <w:r>
        <w:tab/>
        <w:t xml:space="preserve">“REVIEW ON VOLTAGE REGULATION IN STATCOM USING PI CONTROL,” </w:t>
      </w:r>
      <w:r>
        <w:rPr>
          <w:i/>
          <w:iCs/>
        </w:rPr>
        <w:t xml:space="preserve">Int. Res. J. Mod. Eng. Technol. </w:t>
      </w:r>
      <w:proofErr w:type="gramStart"/>
      <w:r>
        <w:rPr>
          <w:i/>
          <w:iCs/>
        </w:rPr>
        <w:t>Sci.</w:t>
      </w:r>
      <w:r>
        <w:t>.</w:t>
      </w:r>
      <w:proofErr w:type="gramEnd"/>
    </w:p>
    <w:p w14:paraId="46D4BC8C" w14:textId="77777777" w:rsidR="00770641" w:rsidRDefault="00770641" w:rsidP="00770641">
      <w:pPr>
        <w:pStyle w:val="Bibliography"/>
      </w:pPr>
      <w:r>
        <w:t>[14]</w:t>
      </w:r>
      <w:r>
        <w:tab/>
        <w:t xml:space="preserve">I. </w:t>
      </w:r>
      <w:proofErr w:type="spellStart"/>
      <w:r>
        <w:t>Marouani</w:t>
      </w:r>
      <w:proofErr w:type="spellEnd"/>
      <w:r>
        <w:t xml:space="preserve"> </w:t>
      </w:r>
      <w:r>
        <w:rPr>
          <w:i/>
          <w:iCs/>
        </w:rPr>
        <w:t>et al.</w:t>
      </w:r>
      <w:r>
        <w:t xml:space="preserve">, “Optimized FACTS Devices for Power System Enhancement: Applications and Solving Methods,” </w:t>
      </w:r>
      <w:r>
        <w:rPr>
          <w:i/>
          <w:iCs/>
        </w:rPr>
        <w:t>Sustainability</w:t>
      </w:r>
      <w:r>
        <w:t xml:space="preserve">, vol. 15, no. 12, p. 9348, Jun. 2023, </w:t>
      </w:r>
      <w:proofErr w:type="spellStart"/>
      <w:r>
        <w:t>doi</w:t>
      </w:r>
      <w:proofErr w:type="spellEnd"/>
      <w:r>
        <w:t>: 10.3390/su15129348.</w:t>
      </w:r>
    </w:p>
    <w:p w14:paraId="6A5233BA" w14:textId="77777777" w:rsidR="00770641" w:rsidRDefault="00770641" w:rsidP="00770641">
      <w:pPr>
        <w:pStyle w:val="Bibliography"/>
      </w:pPr>
      <w:r>
        <w:t>[15]</w:t>
      </w:r>
      <w:r>
        <w:tab/>
        <w:t xml:space="preserve">M. </w:t>
      </w:r>
      <w:proofErr w:type="spellStart"/>
      <w:r>
        <w:t>Balasubbareddy</w:t>
      </w:r>
      <w:proofErr w:type="spellEnd"/>
      <w:r>
        <w:t xml:space="preserve">, “A solution to the multi-objective optimization problem with FACTS devices using NSHCSA including practical constraints,” in </w:t>
      </w:r>
      <w:r>
        <w:rPr>
          <w:i/>
          <w:iCs/>
        </w:rPr>
        <w:t>2017 IEEE International Conference on Power, Control, Signals and Instrumentation Engineering (ICPCSI)</w:t>
      </w:r>
      <w:r>
        <w:t xml:space="preserve">, Chennai: IEEE, Sep. 2017, pp. 2615–2624. </w:t>
      </w:r>
      <w:proofErr w:type="spellStart"/>
      <w:r>
        <w:t>doi</w:t>
      </w:r>
      <w:proofErr w:type="spellEnd"/>
      <w:r>
        <w:t>: 10.1109/ICPCSI.2017.8392190.</w:t>
      </w:r>
    </w:p>
    <w:p w14:paraId="6E9763D9" w14:textId="77777777" w:rsidR="00770641" w:rsidRDefault="00770641" w:rsidP="00770641">
      <w:pPr>
        <w:pStyle w:val="Bibliography"/>
      </w:pPr>
      <w:r>
        <w:t>[16]</w:t>
      </w:r>
      <w:r>
        <w:tab/>
        <w:t xml:space="preserve">M. </w:t>
      </w:r>
      <w:proofErr w:type="spellStart"/>
      <w:r>
        <w:t>Balasubbareddy</w:t>
      </w:r>
      <w:proofErr w:type="spellEnd"/>
      <w:r>
        <w:t xml:space="preserve">, “A solution to the multi-objective optimization problem with FACTS devices using NSHCSA including practical constraints,” in </w:t>
      </w:r>
      <w:r>
        <w:rPr>
          <w:i/>
          <w:iCs/>
        </w:rPr>
        <w:t>2017 IEEE International Conference on Power, Control, Signals and Instrumentation Engineering (ICPCSI)</w:t>
      </w:r>
      <w:r>
        <w:t xml:space="preserve">, Chennai: IEEE, Sep. 2017, pp. 2615–2624. </w:t>
      </w:r>
      <w:proofErr w:type="spellStart"/>
      <w:r>
        <w:t>doi</w:t>
      </w:r>
      <w:proofErr w:type="spellEnd"/>
      <w:r>
        <w:t>: 10.1109/ICPCSI.2017.8392190.</w:t>
      </w:r>
    </w:p>
    <w:p w14:paraId="40DE70A5" w14:textId="77777777" w:rsidR="00770641" w:rsidRDefault="00770641" w:rsidP="00770641">
      <w:pPr>
        <w:pStyle w:val="Bibliography"/>
      </w:pPr>
      <w:r>
        <w:t>[17]</w:t>
      </w:r>
      <w:r>
        <w:tab/>
        <w:t xml:space="preserve">I. </w:t>
      </w:r>
      <w:proofErr w:type="spellStart"/>
      <w:r>
        <w:t>Marouani</w:t>
      </w:r>
      <w:proofErr w:type="spellEnd"/>
      <w:r>
        <w:t xml:space="preserve"> </w:t>
      </w:r>
      <w:r>
        <w:rPr>
          <w:i/>
          <w:iCs/>
        </w:rPr>
        <w:t>et al.</w:t>
      </w:r>
      <w:r>
        <w:t xml:space="preserve">, “Optimized FACTS Devices for Power System Enhancement: Applications and Solving Methods,” </w:t>
      </w:r>
      <w:r>
        <w:rPr>
          <w:i/>
          <w:iCs/>
        </w:rPr>
        <w:t>Sustainability</w:t>
      </w:r>
      <w:r>
        <w:t xml:space="preserve">, vol. 15, no. 12, p. 9348, Jun. 2023, </w:t>
      </w:r>
      <w:proofErr w:type="spellStart"/>
      <w:r>
        <w:t>doi</w:t>
      </w:r>
      <w:proofErr w:type="spellEnd"/>
      <w:r>
        <w:t>: 10.3390/su15129348.</w:t>
      </w:r>
    </w:p>
    <w:p w14:paraId="30944AAD" w14:textId="77777777" w:rsidR="00770641" w:rsidRDefault="00770641" w:rsidP="00770641">
      <w:pPr>
        <w:pStyle w:val="Bibliography"/>
      </w:pPr>
      <w:r>
        <w:lastRenderedPageBreak/>
        <w:t>[18]</w:t>
      </w:r>
      <w:r>
        <w:tab/>
        <w:t xml:space="preserve">Y. Chen, X. Fan, R. Huang, Q. Huang, A. Li, and K. </w:t>
      </w:r>
      <w:proofErr w:type="spellStart"/>
      <w:r>
        <w:t>Guddanti</w:t>
      </w:r>
      <w:proofErr w:type="spellEnd"/>
      <w:r>
        <w:t xml:space="preserve">, “Artificial Intelligence/Machine Learning Technology in Power System Applications,” PNNL--35735, 2340760, Apr. 2024. </w:t>
      </w:r>
      <w:proofErr w:type="spellStart"/>
      <w:r>
        <w:t>doi</w:t>
      </w:r>
      <w:proofErr w:type="spellEnd"/>
      <w:r>
        <w:t>: 10.2172/2340760.</w:t>
      </w:r>
    </w:p>
    <w:p w14:paraId="4401956E" w14:textId="77777777" w:rsidR="00770641" w:rsidRDefault="00770641" w:rsidP="00770641">
      <w:pPr>
        <w:pStyle w:val="Bibliography"/>
      </w:pPr>
      <w:r>
        <w:t>[19]</w:t>
      </w:r>
      <w:r>
        <w:tab/>
        <w:t xml:space="preserve">S. Ziegler, C. He, M. </w:t>
      </w:r>
      <w:proofErr w:type="spellStart"/>
      <w:r>
        <w:t>Mohanpurkar</w:t>
      </w:r>
      <w:proofErr w:type="spellEnd"/>
      <w:r>
        <w:t xml:space="preserve">, N. Sankar, and M. Braby, “Panel Session: Artificial Intelligence and Digital Twin Technologies for Smart Grid Applications (slides)”, </w:t>
      </w:r>
      <w:proofErr w:type="spellStart"/>
      <w:r>
        <w:t>doi</w:t>
      </w:r>
      <w:proofErr w:type="spellEnd"/>
      <w:r>
        <w:t>: 10.17023/FMWD-KP60.</w:t>
      </w:r>
    </w:p>
    <w:p w14:paraId="0BCE7AD9" w14:textId="77777777" w:rsidR="00770641" w:rsidRDefault="00770641" w:rsidP="00770641">
      <w:pPr>
        <w:pStyle w:val="Bibliography"/>
      </w:pPr>
      <w:r>
        <w:t>[20]</w:t>
      </w:r>
      <w:r>
        <w:tab/>
        <w:t xml:space="preserve">Y. Chen, X. Fan, R. Huang, Q. Huang, A. Li, and K. </w:t>
      </w:r>
      <w:proofErr w:type="spellStart"/>
      <w:r>
        <w:t>Guddanti</w:t>
      </w:r>
      <w:proofErr w:type="spellEnd"/>
      <w:r>
        <w:t xml:space="preserve">, “Artificial Intelligence/Machine Learning Technology in Power System Applications,” PNNL--35735, 2340760, Apr. 2024. </w:t>
      </w:r>
      <w:proofErr w:type="spellStart"/>
      <w:r>
        <w:t>doi</w:t>
      </w:r>
      <w:proofErr w:type="spellEnd"/>
      <w:r>
        <w:t>: 10.2172/2340760.</w:t>
      </w:r>
    </w:p>
    <w:p w14:paraId="0B4BA12A" w14:textId="77777777" w:rsidR="00770641" w:rsidRDefault="00770641" w:rsidP="00770641">
      <w:pPr>
        <w:pStyle w:val="Bibliography"/>
      </w:pPr>
      <w:r>
        <w:t>[21]</w:t>
      </w:r>
      <w:r>
        <w:tab/>
        <w:t xml:space="preserve">M. N. </w:t>
      </w:r>
      <w:proofErr w:type="spellStart"/>
      <w:r>
        <w:t>Dehaghani</w:t>
      </w:r>
      <w:proofErr w:type="spellEnd"/>
      <w:r>
        <w:t xml:space="preserve">, T. </w:t>
      </w:r>
      <w:proofErr w:type="spellStart"/>
      <w:r>
        <w:t>Korõtko</w:t>
      </w:r>
      <w:proofErr w:type="spellEnd"/>
      <w:r>
        <w:t xml:space="preserve">, and A. Rosin, “AI Applications for Power Quality Issues in Distribution Systems: A Systematic Review,” </w:t>
      </w:r>
      <w:r>
        <w:rPr>
          <w:i/>
          <w:iCs/>
        </w:rPr>
        <w:t>IEEE Access</w:t>
      </w:r>
      <w:r>
        <w:t xml:space="preserve">, vol. 13, pp. 18346–18365, 2025, </w:t>
      </w:r>
      <w:proofErr w:type="spellStart"/>
      <w:r>
        <w:t>doi</w:t>
      </w:r>
      <w:proofErr w:type="spellEnd"/>
      <w:r>
        <w:t>: 10.1109/ACCESS.2025.3533702.</w:t>
      </w:r>
    </w:p>
    <w:p w14:paraId="6F7282ED" w14:textId="77777777" w:rsidR="00770641" w:rsidRDefault="00770641" w:rsidP="00770641">
      <w:pPr>
        <w:pStyle w:val="Bibliography"/>
      </w:pPr>
      <w:r>
        <w:t>[22]</w:t>
      </w:r>
      <w:r>
        <w:tab/>
        <w:t xml:space="preserve">S. Ziegler, C. He, M. </w:t>
      </w:r>
      <w:proofErr w:type="spellStart"/>
      <w:r>
        <w:t>Mohanpurkar</w:t>
      </w:r>
      <w:proofErr w:type="spellEnd"/>
      <w:r>
        <w:t xml:space="preserve">, N. Sankar, and M. Braby, “Panel Session: Artificial Intelligence and Digital Twin Technologies for Smart Grid Applications (slides)”, </w:t>
      </w:r>
      <w:proofErr w:type="spellStart"/>
      <w:r>
        <w:t>doi</w:t>
      </w:r>
      <w:proofErr w:type="spellEnd"/>
      <w:r>
        <w:t>: 10.17023/FMWD-KP60.</w:t>
      </w:r>
    </w:p>
    <w:p w14:paraId="1715A08E" w14:textId="77777777" w:rsidR="00770641" w:rsidRDefault="00770641" w:rsidP="00770641">
      <w:pPr>
        <w:pStyle w:val="Bibliography"/>
      </w:pPr>
      <w:r>
        <w:t>[23]</w:t>
      </w:r>
      <w:r>
        <w:tab/>
        <w:t xml:space="preserve">M. H. J. Bollen and I. Y.-H. Gu, </w:t>
      </w:r>
      <w:r>
        <w:rPr>
          <w:i/>
          <w:iCs/>
        </w:rPr>
        <w:t>Signal processing of power quality disturbances</w:t>
      </w:r>
      <w:r>
        <w:t xml:space="preserve">. in IEEE Press series on power engineering. Hoboken, NJ: Wiley, 2006. </w:t>
      </w:r>
      <w:proofErr w:type="spellStart"/>
      <w:r>
        <w:t>doi</w:t>
      </w:r>
      <w:proofErr w:type="spellEnd"/>
      <w:r>
        <w:t>: 10.1002/0471931314.</w:t>
      </w:r>
    </w:p>
    <w:p w14:paraId="33BD3523" w14:textId="77777777" w:rsidR="00770641" w:rsidRDefault="00770641" w:rsidP="00770641">
      <w:pPr>
        <w:pStyle w:val="Bibliography"/>
      </w:pPr>
      <w:r>
        <w:t>[24]</w:t>
      </w:r>
      <w:r>
        <w:tab/>
        <w:t xml:space="preserve">M. Veizaga, C. Delpha, D. Diallo, S. Bercu, and L. Bertin, “Classification of voltage sags causes in industrial power networks using multivariate time‐series,” </w:t>
      </w:r>
      <w:r>
        <w:rPr>
          <w:i/>
          <w:iCs/>
        </w:rPr>
        <w:t xml:space="preserve">IET Gener. Transm. </w:t>
      </w:r>
      <w:proofErr w:type="spellStart"/>
      <w:r>
        <w:rPr>
          <w:i/>
          <w:iCs/>
        </w:rPr>
        <w:t>Distrib</w:t>
      </w:r>
      <w:proofErr w:type="spellEnd"/>
      <w:r>
        <w:rPr>
          <w:i/>
          <w:iCs/>
        </w:rPr>
        <w:t>.</w:t>
      </w:r>
      <w:r>
        <w:t xml:space="preserve">, vol. 17, no. 7, pp. 1568–1584, Apr. 2023, </w:t>
      </w:r>
      <w:proofErr w:type="spellStart"/>
      <w:r>
        <w:t>doi</w:t>
      </w:r>
      <w:proofErr w:type="spellEnd"/>
      <w:r>
        <w:t>: 10.1049/gtd2.12765.</w:t>
      </w:r>
    </w:p>
    <w:p w14:paraId="7CAC597A" w14:textId="77777777" w:rsidR="00770641" w:rsidRDefault="00770641" w:rsidP="00770641">
      <w:pPr>
        <w:pStyle w:val="Bibliography"/>
      </w:pPr>
      <w:r>
        <w:t>[25]</w:t>
      </w:r>
      <w:r>
        <w:tab/>
        <w:t xml:space="preserve">M. Veizaga, C. Delpha, D. Diallo, S. Bercu, and L. Bertin, “Classification of voltage sags causes in industrial power networks using multivariate time‐series,” </w:t>
      </w:r>
      <w:r>
        <w:rPr>
          <w:i/>
          <w:iCs/>
        </w:rPr>
        <w:t xml:space="preserve">IET Gener. Transm. </w:t>
      </w:r>
      <w:proofErr w:type="spellStart"/>
      <w:r>
        <w:rPr>
          <w:i/>
          <w:iCs/>
        </w:rPr>
        <w:t>Distrib</w:t>
      </w:r>
      <w:proofErr w:type="spellEnd"/>
      <w:r>
        <w:rPr>
          <w:i/>
          <w:iCs/>
        </w:rPr>
        <w:t>.</w:t>
      </w:r>
      <w:r>
        <w:t xml:space="preserve">, vol. 17, no. 7, pp. 1568–1584, Apr. 2023, </w:t>
      </w:r>
      <w:proofErr w:type="spellStart"/>
      <w:r>
        <w:t>doi</w:t>
      </w:r>
      <w:proofErr w:type="spellEnd"/>
      <w:r>
        <w:t>: 10.1049/gtd2.12765.</w:t>
      </w:r>
    </w:p>
    <w:p w14:paraId="7AF18E62" w14:textId="77777777" w:rsidR="00770641" w:rsidRDefault="00770641" w:rsidP="00770641">
      <w:pPr>
        <w:pStyle w:val="Bibliography"/>
      </w:pPr>
      <w:r>
        <w:t>[26]</w:t>
      </w:r>
      <w:r>
        <w:tab/>
        <w:t xml:space="preserve">Manisha Tyagi, “A Comprehensive Study of Voltage Swell and Sag in Power Distribution Systems: Characteristics, Causes, Effects, and Mitigation Strategies,” </w:t>
      </w:r>
      <w:r>
        <w:rPr>
          <w:i/>
          <w:iCs/>
        </w:rPr>
        <w:t xml:space="preserve">J. </w:t>
      </w:r>
      <w:proofErr w:type="spellStart"/>
      <w:r>
        <w:rPr>
          <w:i/>
          <w:iCs/>
        </w:rPr>
        <w:t>Electr</w:t>
      </w:r>
      <w:proofErr w:type="spellEnd"/>
      <w:r>
        <w:rPr>
          <w:i/>
          <w:iCs/>
        </w:rPr>
        <w:t>. Syst.</w:t>
      </w:r>
      <w:r>
        <w:t xml:space="preserve">, vol. 20, no. 11s, pp. 960–972, Nov. 2024, </w:t>
      </w:r>
      <w:proofErr w:type="spellStart"/>
      <w:r>
        <w:t>doi</w:t>
      </w:r>
      <w:proofErr w:type="spellEnd"/>
      <w:r>
        <w:t>: 10.52783/jes.7348.</w:t>
      </w:r>
    </w:p>
    <w:p w14:paraId="1FF0498D" w14:textId="77777777" w:rsidR="00770641" w:rsidRDefault="00770641" w:rsidP="00770641">
      <w:pPr>
        <w:pStyle w:val="Bibliography"/>
      </w:pPr>
      <w:r>
        <w:t>[27]</w:t>
      </w:r>
      <w:r>
        <w:tab/>
        <w:t xml:space="preserve">Manisha Tyagi, “A Comprehensive Study of Voltage Swell and Sag in Power Distribution Systems: Characteristics, Causes, Effects, and Mitigation Strategies,” </w:t>
      </w:r>
      <w:r>
        <w:rPr>
          <w:i/>
          <w:iCs/>
        </w:rPr>
        <w:t xml:space="preserve">J. </w:t>
      </w:r>
      <w:proofErr w:type="spellStart"/>
      <w:r>
        <w:rPr>
          <w:i/>
          <w:iCs/>
        </w:rPr>
        <w:t>Electr</w:t>
      </w:r>
      <w:proofErr w:type="spellEnd"/>
      <w:r>
        <w:rPr>
          <w:i/>
          <w:iCs/>
        </w:rPr>
        <w:t>. Syst.</w:t>
      </w:r>
      <w:r>
        <w:t xml:space="preserve">, vol. 20, no. 11s, pp. 960–972, Nov. 2024, </w:t>
      </w:r>
      <w:proofErr w:type="spellStart"/>
      <w:r>
        <w:t>doi</w:t>
      </w:r>
      <w:proofErr w:type="spellEnd"/>
      <w:r>
        <w:t>: 10.52783/jes.7348.</w:t>
      </w:r>
    </w:p>
    <w:p w14:paraId="60427B1D" w14:textId="77777777" w:rsidR="00770641" w:rsidRDefault="00770641" w:rsidP="00770641">
      <w:pPr>
        <w:pStyle w:val="Bibliography"/>
      </w:pPr>
      <w:r>
        <w:t>[28]</w:t>
      </w:r>
      <w:r>
        <w:tab/>
        <w:t xml:space="preserve">S. </w:t>
      </w:r>
      <w:proofErr w:type="spellStart"/>
      <w:r>
        <w:t>Chaitusaney</w:t>
      </w:r>
      <w:proofErr w:type="spellEnd"/>
      <w:r>
        <w:t xml:space="preserve"> and A. Yokoyama, “Reliability Analysis of Distribution System with Distributed Generation Considering Loss of Protection Coordination,” in </w:t>
      </w:r>
      <w:r>
        <w:rPr>
          <w:i/>
          <w:iCs/>
        </w:rPr>
        <w:t>2006 International Conference on Probabilistic Methods Applied to Power Systems</w:t>
      </w:r>
      <w:r>
        <w:t xml:space="preserve">, Stockholm, Sweden: IEEE, Jun. 2006, pp. 1–8. </w:t>
      </w:r>
      <w:proofErr w:type="spellStart"/>
      <w:r>
        <w:t>doi</w:t>
      </w:r>
      <w:proofErr w:type="spellEnd"/>
      <w:r>
        <w:t>: 10.1109/PMAPS.2006.360428.</w:t>
      </w:r>
    </w:p>
    <w:p w14:paraId="717A0004" w14:textId="77777777" w:rsidR="00770641" w:rsidRDefault="00770641" w:rsidP="00770641">
      <w:pPr>
        <w:pStyle w:val="Bibliography"/>
      </w:pPr>
      <w:r>
        <w:t>[29]</w:t>
      </w:r>
      <w:r>
        <w:tab/>
        <w:t xml:space="preserve">M. T. Bishop, C. A. McCarthy, V. G. Rose, and E. K. Stanek, “Considering momentary and sustained reliability indices in the design of distribution feeder overcurrent protection,” in </w:t>
      </w:r>
      <w:r>
        <w:rPr>
          <w:i/>
          <w:iCs/>
        </w:rPr>
        <w:t>1999 IEEE Transmission and Distribution Conference (Cat. No. 99CH36333)</w:t>
      </w:r>
      <w:r>
        <w:t xml:space="preserve">, New Orleans, LA, USA: IEEE, 1999, pp. 206–211 vol.1. </w:t>
      </w:r>
      <w:proofErr w:type="spellStart"/>
      <w:r>
        <w:t>doi</w:t>
      </w:r>
      <w:proofErr w:type="spellEnd"/>
      <w:r>
        <w:t>: 10.1109/TDC.1999.755342.</w:t>
      </w:r>
    </w:p>
    <w:p w14:paraId="705F9CA6" w14:textId="77777777" w:rsidR="00770641" w:rsidRDefault="00770641" w:rsidP="00770641">
      <w:pPr>
        <w:pStyle w:val="Bibliography"/>
      </w:pPr>
      <w:r>
        <w:t>[30]</w:t>
      </w:r>
      <w:r>
        <w:tab/>
      </w:r>
      <w:r>
        <w:rPr>
          <w:i/>
          <w:iCs/>
        </w:rPr>
        <w:t>IEEE Recommended Practice and Requirements for Harmonic Control in Electric Power Systems</w:t>
      </w:r>
      <w:r>
        <w:t xml:space="preserve">. </w:t>
      </w:r>
      <w:proofErr w:type="spellStart"/>
      <w:r>
        <w:t>doi</w:t>
      </w:r>
      <w:proofErr w:type="spellEnd"/>
      <w:r>
        <w:t>: 10.1109/IEEESTD.2014.6826459.</w:t>
      </w:r>
    </w:p>
    <w:p w14:paraId="1F098E9B" w14:textId="77777777" w:rsidR="00770641" w:rsidRDefault="00770641" w:rsidP="00770641">
      <w:pPr>
        <w:pStyle w:val="Bibliography"/>
      </w:pPr>
      <w:r>
        <w:t>[31]</w:t>
      </w:r>
      <w:r>
        <w:tab/>
        <w:t xml:space="preserve">C. Li, W. Xu, and T. </w:t>
      </w:r>
      <w:proofErr w:type="spellStart"/>
      <w:r>
        <w:t>Tayjasanant</w:t>
      </w:r>
      <w:proofErr w:type="spellEnd"/>
      <w:r>
        <w:t>, “</w:t>
      </w:r>
      <w:proofErr w:type="spellStart"/>
      <w:r>
        <w:t>Interharmonics</w:t>
      </w:r>
      <w:proofErr w:type="spellEnd"/>
      <w:r>
        <w:t xml:space="preserve">: basic concepts and techniques for their detection and measurement,” </w:t>
      </w:r>
      <w:proofErr w:type="spellStart"/>
      <w:r>
        <w:rPr>
          <w:i/>
          <w:iCs/>
        </w:rPr>
        <w:t>Electr</w:t>
      </w:r>
      <w:proofErr w:type="spellEnd"/>
      <w:r>
        <w:rPr>
          <w:i/>
          <w:iCs/>
        </w:rPr>
        <w:t>. Power Syst. Res.</w:t>
      </w:r>
      <w:r>
        <w:t xml:space="preserve">, vol. 66, no. 1, pp. 39–48, Jul. 2003, </w:t>
      </w:r>
      <w:proofErr w:type="spellStart"/>
      <w:r>
        <w:t>doi</w:t>
      </w:r>
      <w:proofErr w:type="spellEnd"/>
      <w:r>
        <w:t>: 10.1016/S0378-7796(03)00070-1.</w:t>
      </w:r>
    </w:p>
    <w:p w14:paraId="4CB0A55A" w14:textId="77777777" w:rsidR="00770641" w:rsidRDefault="00770641" w:rsidP="00770641">
      <w:pPr>
        <w:pStyle w:val="Bibliography"/>
      </w:pPr>
      <w:r>
        <w:t>[32]</w:t>
      </w:r>
      <w:r>
        <w:tab/>
        <w:t xml:space="preserve">G. Li, Y. Shao, H. Pan, and X. Liu, “A Notch Control Strategy of Energy Storage Converter for Suppressing Grid Harmonics,” </w:t>
      </w:r>
      <w:r>
        <w:rPr>
          <w:i/>
          <w:iCs/>
        </w:rPr>
        <w:t>IEEE Trans. Ind. Electron.</w:t>
      </w:r>
      <w:r>
        <w:t xml:space="preserve">, pp. 1–12, 2024, </w:t>
      </w:r>
      <w:proofErr w:type="spellStart"/>
      <w:r>
        <w:t>doi</w:t>
      </w:r>
      <w:proofErr w:type="spellEnd"/>
      <w:r>
        <w:t>: 10.1109/TIE.2024.3476996.</w:t>
      </w:r>
    </w:p>
    <w:p w14:paraId="2FC44DC1" w14:textId="77777777" w:rsidR="00770641" w:rsidRDefault="00770641" w:rsidP="00770641">
      <w:pPr>
        <w:pStyle w:val="Bibliography"/>
      </w:pPr>
      <w:r>
        <w:lastRenderedPageBreak/>
        <w:t>[33]</w:t>
      </w:r>
      <w:r>
        <w:tab/>
        <w:t xml:space="preserve">H. Rathnayake, A. </w:t>
      </w:r>
      <w:proofErr w:type="spellStart"/>
      <w:r>
        <w:t>Ganjavi</w:t>
      </w:r>
      <w:proofErr w:type="spellEnd"/>
      <w:r>
        <w:t xml:space="preserve">, F. Zare, D. Kumar, and P. Davari, “Common-mode noise modelling and resonant estimation in a three-phase motor drive system: 9-150 kHz frequency range,” in </w:t>
      </w:r>
      <w:r>
        <w:rPr>
          <w:i/>
          <w:iCs/>
        </w:rPr>
        <w:t>2020 22nd European Conference on Power Electronics and Applications (EPE’20 ECCE Europe)</w:t>
      </w:r>
      <w:r>
        <w:t xml:space="preserve">, Lyon, France: IEEE, Sep. 2020, pp. 1–10. </w:t>
      </w:r>
      <w:proofErr w:type="spellStart"/>
      <w:r>
        <w:t>doi</w:t>
      </w:r>
      <w:proofErr w:type="spellEnd"/>
      <w:r>
        <w:t>: 10.23919/EPE20ECCEEurope43536.2020.9215887.</w:t>
      </w:r>
    </w:p>
    <w:p w14:paraId="18E7B9B6" w14:textId="77777777" w:rsidR="00770641" w:rsidRDefault="00770641" w:rsidP="00770641">
      <w:pPr>
        <w:pStyle w:val="Bibliography"/>
      </w:pPr>
      <w:r>
        <w:t>[34]</w:t>
      </w:r>
      <w:r>
        <w:tab/>
        <w:t>A. Q. Al-</w:t>
      </w:r>
      <w:proofErr w:type="spellStart"/>
      <w:r>
        <w:t>Shetwi</w:t>
      </w:r>
      <w:proofErr w:type="spellEnd"/>
      <w:r>
        <w:t xml:space="preserve">, M. A. Hannan, K. P. Jern, M. Mansur, and T. M. I. Mahlia, “Grid-connected renewable energy sources: Review of the recent integration requirements and control methods,” </w:t>
      </w:r>
      <w:r>
        <w:rPr>
          <w:i/>
          <w:iCs/>
        </w:rPr>
        <w:t>J. Clean. Prod.</w:t>
      </w:r>
      <w:r>
        <w:t xml:space="preserve">, vol. 253, p. 119831, Apr. 2020, </w:t>
      </w:r>
      <w:proofErr w:type="spellStart"/>
      <w:r>
        <w:t>doi</w:t>
      </w:r>
      <w:proofErr w:type="spellEnd"/>
      <w:r>
        <w:t>: 10.1016/j.jclepro.2019.119831.</w:t>
      </w:r>
    </w:p>
    <w:p w14:paraId="0CCC315E" w14:textId="77777777" w:rsidR="00770641" w:rsidRDefault="00770641" w:rsidP="00770641">
      <w:pPr>
        <w:pStyle w:val="Bibliography"/>
      </w:pPr>
      <w:r>
        <w:t>[35]</w:t>
      </w:r>
      <w:r>
        <w:tab/>
        <w:t xml:space="preserve">IEEE Power &amp; Energy Society, Institute of Electrical and Electronics Engineers, and IEEE-SA Standards Board, Eds., </w:t>
      </w:r>
      <w:r>
        <w:rPr>
          <w:i/>
          <w:iCs/>
        </w:rPr>
        <w:t>IEEE guide: adoption of IEC/TR 61000-3-7:2008, electromagnetic compatibility (EMC): limits: assessment of emission limits for the connection of fluctuating installations to MV, HV and EHV power systems</w:t>
      </w:r>
      <w:r>
        <w:t>. New York: Institute of Electrical and Electronics Engineers, 2012.</w:t>
      </w:r>
    </w:p>
    <w:p w14:paraId="108EAA1C" w14:textId="77777777" w:rsidR="00770641" w:rsidRDefault="00770641" w:rsidP="00770641">
      <w:pPr>
        <w:pStyle w:val="Bibliography"/>
      </w:pPr>
      <w:r>
        <w:t>[36]</w:t>
      </w:r>
      <w:r>
        <w:tab/>
      </w:r>
      <w:r>
        <w:rPr>
          <w:i/>
          <w:iCs/>
        </w:rPr>
        <w:t>IEEE Recommended Practice for the Analysis of Fluctuating Installations on Power Systems</w:t>
      </w:r>
      <w:r>
        <w:t xml:space="preserve">. </w:t>
      </w:r>
      <w:proofErr w:type="spellStart"/>
      <w:r>
        <w:t>doi</w:t>
      </w:r>
      <w:proofErr w:type="spellEnd"/>
      <w:r>
        <w:t>: 10.1109/IEEESTD.2015.7317469.</w:t>
      </w:r>
    </w:p>
    <w:p w14:paraId="4C20A82C" w14:textId="77777777" w:rsidR="00770641" w:rsidRDefault="00770641" w:rsidP="00770641">
      <w:pPr>
        <w:pStyle w:val="Bibliography"/>
      </w:pPr>
      <w:r>
        <w:t>[37]</w:t>
      </w:r>
      <w:r>
        <w:tab/>
        <w:t xml:space="preserve">M. B. Hadi, M. </w:t>
      </w:r>
      <w:proofErr w:type="spellStart"/>
      <w:r>
        <w:t>Moeini-Aghtaie</w:t>
      </w:r>
      <w:proofErr w:type="spellEnd"/>
      <w:r>
        <w:t xml:space="preserve">, M. </w:t>
      </w:r>
      <w:proofErr w:type="spellStart"/>
      <w:r>
        <w:t>Khoshjahan</w:t>
      </w:r>
      <w:proofErr w:type="spellEnd"/>
      <w:r>
        <w:t xml:space="preserve">, and P. </w:t>
      </w:r>
      <w:proofErr w:type="spellStart"/>
      <w:r>
        <w:t>Dehghanian</w:t>
      </w:r>
      <w:proofErr w:type="spellEnd"/>
      <w:r>
        <w:t xml:space="preserve">, “A Comprehensive Review on Power System Flexibility: Concept, Services, and Products,” </w:t>
      </w:r>
      <w:r>
        <w:rPr>
          <w:i/>
          <w:iCs/>
        </w:rPr>
        <w:t>IEEE Access</w:t>
      </w:r>
      <w:r>
        <w:t xml:space="preserve">, vol. 10, pp. 99257–99267, 2022, </w:t>
      </w:r>
      <w:proofErr w:type="spellStart"/>
      <w:r>
        <w:t>doi</w:t>
      </w:r>
      <w:proofErr w:type="spellEnd"/>
      <w:r>
        <w:t>: 10.1109/ACCESS.2022.3206428.</w:t>
      </w:r>
    </w:p>
    <w:p w14:paraId="1BE07C13" w14:textId="77777777" w:rsidR="00770641" w:rsidRDefault="00770641" w:rsidP="00770641">
      <w:pPr>
        <w:pStyle w:val="Bibliography"/>
      </w:pPr>
      <w:r>
        <w:t>[38]</w:t>
      </w:r>
      <w:r>
        <w:tab/>
        <w:t xml:space="preserve">F. Milano and Á. O. </w:t>
      </w:r>
      <w:proofErr w:type="spellStart"/>
      <w:r>
        <w:t>Manjavacas</w:t>
      </w:r>
      <w:proofErr w:type="spellEnd"/>
      <w:r>
        <w:t xml:space="preserve">, </w:t>
      </w:r>
      <w:r>
        <w:rPr>
          <w:i/>
          <w:iCs/>
        </w:rPr>
        <w:t>Frequency Variations in Power Systems: Modeling, State Estimation, and Control</w:t>
      </w:r>
      <w:r>
        <w:t xml:space="preserve">, 1st ed. Wiley, 2020. </w:t>
      </w:r>
      <w:proofErr w:type="spellStart"/>
      <w:r>
        <w:t>doi</w:t>
      </w:r>
      <w:proofErr w:type="spellEnd"/>
      <w:r>
        <w:t>: 10.1002/9781119551881.</w:t>
      </w:r>
    </w:p>
    <w:p w14:paraId="0E04A173" w14:textId="77777777" w:rsidR="00770641" w:rsidRDefault="00770641" w:rsidP="00770641">
      <w:pPr>
        <w:pStyle w:val="Bibliography"/>
      </w:pPr>
      <w:r>
        <w:t>[39]</w:t>
      </w:r>
      <w:r>
        <w:tab/>
        <w:t xml:space="preserve">Md. N. H. </w:t>
      </w:r>
      <w:proofErr w:type="spellStart"/>
      <w:r>
        <w:t>Shazon</w:t>
      </w:r>
      <w:proofErr w:type="spellEnd"/>
      <w:r>
        <w:t xml:space="preserve">, Nahid-Al-Masood, and A. Jawad, “Frequency control challenges and potential countermeasures in future low-inertia power systems: A review,” </w:t>
      </w:r>
      <w:r>
        <w:rPr>
          <w:i/>
          <w:iCs/>
        </w:rPr>
        <w:t>Energy Rep.</w:t>
      </w:r>
      <w:r>
        <w:t xml:space="preserve">, vol. 8, pp. 6191–6219, Nov. 2022, </w:t>
      </w:r>
      <w:proofErr w:type="spellStart"/>
      <w:r>
        <w:t>doi</w:t>
      </w:r>
      <w:proofErr w:type="spellEnd"/>
      <w:r>
        <w:t>: 10.1016/j.egyr.2022.04.063.</w:t>
      </w:r>
    </w:p>
    <w:p w14:paraId="62B26343" w14:textId="77777777" w:rsidR="00770641" w:rsidRDefault="00770641" w:rsidP="00770641">
      <w:pPr>
        <w:pStyle w:val="Bibliography"/>
      </w:pPr>
      <w:r>
        <w:t>[40]</w:t>
      </w:r>
      <w:r>
        <w:tab/>
        <w:t xml:space="preserve">A. S. </w:t>
      </w:r>
      <w:proofErr w:type="spellStart"/>
      <w:r>
        <w:t>Zalhaf</w:t>
      </w:r>
      <w:proofErr w:type="spellEnd"/>
      <w:r>
        <w:t xml:space="preserve">, E. Zhao, Y. Han, P. Yang, A. H. Almaliki, and R. M. H. Aly, “Evaluation of the Transient </w:t>
      </w:r>
      <w:proofErr w:type="spellStart"/>
      <w:r>
        <w:t>Overvoltages</w:t>
      </w:r>
      <w:proofErr w:type="spellEnd"/>
      <w:r>
        <w:t xml:space="preserve"> of HVDC Transmission Lines Caused by Lightning Strikes,” </w:t>
      </w:r>
      <w:r>
        <w:rPr>
          <w:i/>
          <w:iCs/>
        </w:rPr>
        <w:t>Energies</w:t>
      </w:r>
      <w:r>
        <w:t xml:space="preserve">, vol. 15, no. 4, p. 1452, Feb. 2022, </w:t>
      </w:r>
      <w:proofErr w:type="spellStart"/>
      <w:r>
        <w:t>doi</w:t>
      </w:r>
      <w:proofErr w:type="spellEnd"/>
      <w:r>
        <w:t>: 10.3390/en15041452.</w:t>
      </w:r>
    </w:p>
    <w:p w14:paraId="7096DACD" w14:textId="77777777" w:rsidR="00770641" w:rsidRDefault="00770641" w:rsidP="00770641">
      <w:pPr>
        <w:pStyle w:val="Bibliography"/>
      </w:pPr>
      <w:r>
        <w:t>[41]</w:t>
      </w:r>
      <w:r>
        <w:tab/>
        <w:t xml:space="preserve">I. Ahmad, G. </w:t>
      </w:r>
      <w:proofErr w:type="spellStart"/>
      <w:r>
        <w:t>Fandi</w:t>
      </w:r>
      <w:proofErr w:type="spellEnd"/>
      <w:r>
        <w:t xml:space="preserve">, Z. Muller, and J. Tlusty, “Voltage Quality and Power Factor Improvement in Smart Grids Using Controlled DG Units,” </w:t>
      </w:r>
      <w:r>
        <w:rPr>
          <w:i/>
          <w:iCs/>
        </w:rPr>
        <w:t>Energies</w:t>
      </w:r>
      <w:r>
        <w:t xml:space="preserve">, vol. 12, no. 18, p. 3433, Sep. 2019, </w:t>
      </w:r>
      <w:proofErr w:type="spellStart"/>
      <w:r>
        <w:t>doi</w:t>
      </w:r>
      <w:proofErr w:type="spellEnd"/>
      <w:r>
        <w:t>: 10.3390/en12183433.</w:t>
      </w:r>
    </w:p>
    <w:p w14:paraId="6654E607" w14:textId="77777777" w:rsidR="00770641" w:rsidRDefault="00770641" w:rsidP="00770641">
      <w:pPr>
        <w:pStyle w:val="Bibliography"/>
      </w:pPr>
      <w:r>
        <w:t>[42]</w:t>
      </w:r>
      <w:r>
        <w:tab/>
        <w:t xml:space="preserve">S. </w:t>
      </w:r>
      <w:proofErr w:type="spellStart"/>
      <w:r>
        <w:t>Jarupula</w:t>
      </w:r>
      <w:proofErr w:type="spellEnd"/>
      <w:r>
        <w:t xml:space="preserve">, N. R. </w:t>
      </w:r>
      <w:proofErr w:type="spellStart"/>
      <w:r>
        <w:t>Vutlapalli</w:t>
      </w:r>
      <w:proofErr w:type="spellEnd"/>
      <w:r>
        <w:t xml:space="preserve">, and N. R. </w:t>
      </w:r>
      <w:proofErr w:type="spellStart"/>
      <w:r>
        <w:t>Vutlapalli</w:t>
      </w:r>
      <w:proofErr w:type="spellEnd"/>
      <w:r>
        <w:t xml:space="preserve">, “Power Quality Improvement in Distribution System using ANN Based Shunt Active Power Filter,” </w:t>
      </w:r>
      <w:r>
        <w:rPr>
          <w:i/>
          <w:iCs/>
        </w:rPr>
        <w:t>Int. J. Power Electron. Drive Syst. IJPEDS</w:t>
      </w:r>
      <w:r>
        <w:t xml:space="preserve">, vol. 5, no. 4, p. 568, Apr. 2015, </w:t>
      </w:r>
      <w:proofErr w:type="spellStart"/>
      <w:r>
        <w:t>doi</w:t>
      </w:r>
      <w:proofErr w:type="spellEnd"/>
      <w:r>
        <w:t>: 10.11591/</w:t>
      </w:r>
      <w:proofErr w:type="gramStart"/>
      <w:r>
        <w:t>ijpeds.v5.i4.pp</w:t>
      </w:r>
      <w:proofErr w:type="gramEnd"/>
      <w:r>
        <w:t>568-575.</w:t>
      </w:r>
    </w:p>
    <w:p w14:paraId="6209889C" w14:textId="77777777" w:rsidR="00770641" w:rsidRDefault="00770641" w:rsidP="00770641">
      <w:pPr>
        <w:pStyle w:val="Bibliography"/>
      </w:pPr>
      <w:r>
        <w:t>[43]</w:t>
      </w:r>
      <w:r>
        <w:tab/>
        <w:t xml:space="preserve">M. A. P. Mahmud and S. H. Farjana, “Comparative life cycle environmental impact assessment of renewable electricity generation systems: A practical approach towards Europe, North America and Oceania,” </w:t>
      </w:r>
      <w:r>
        <w:rPr>
          <w:i/>
          <w:iCs/>
        </w:rPr>
        <w:t>Renew. Energy</w:t>
      </w:r>
      <w:r>
        <w:t xml:space="preserve">, vol. 193, pp. 1106–1120, Jun. 2022, </w:t>
      </w:r>
      <w:proofErr w:type="spellStart"/>
      <w:r>
        <w:t>doi</w:t>
      </w:r>
      <w:proofErr w:type="spellEnd"/>
      <w:r>
        <w:t>: 10.1016/j.renene.2022.05.031.</w:t>
      </w:r>
    </w:p>
    <w:p w14:paraId="22CAC25C" w14:textId="77777777" w:rsidR="00770641" w:rsidRDefault="00770641" w:rsidP="00770641">
      <w:pPr>
        <w:pStyle w:val="Bibliography"/>
      </w:pPr>
      <w:r>
        <w:t>[44]</w:t>
      </w:r>
      <w:r>
        <w:tab/>
        <w:t xml:space="preserve">S. U. </w:t>
      </w:r>
      <w:proofErr w:type="spellStart"/>
      <w:r>
        <w:t>Kakaiya</w:t>
      </w:r>
      <w:proofErr w:type="spellEnd"/>
      <w:r>
        <w:t xml:space="preserve">, O. Cephas, G. N. </w:t>
      </w:r>
      <w:proofErr w:type="spellStart"/>
      <w:r>
        <w:t>Paichaure</w:t>
      </w:r>
      <w:proofErr w:type="spellEnd"/>
      <w:r>
        <w:t xml:space="preserve">, and B. R. Parekh, “Enhancement of Power System Stability using FACTS devices,” </w:t>
      </w:r>
      <w:r>
        <w:rPr>
          <w:i/>
          <w:iCs/>
        </w:rPr>
        <w:t xml:space="preserve">Int. J. </w:t>
      </w:r>
      <w:proofErr w:type="spellStart"/>
      <w:r>
        <w:rPr>
          <w:i/>
          <w:iCs/>
        </w:rPr>
        <w:t>Comput</w:t>
      </w:r>
      <w:proofErr w:type="spellEnd"/>
      <w:r>
        <w:rPr>
          <w:i/>
          <w:iCs/>
        </w:rPr>
        <w:t>. Sci. Eng.</w:t>
      </w:r>
      <w:r>
        <w:t xml:space="preserve">, vol. 6, no. 12, pp. 542–546, Dec. 2018, </w:t>
      </w:r>
      <w:proofErr w:type="spellStart"/>
      <w:r>
        <w:t>doi</w:t>
      </w:r>
      <w:proofErr w:type="spellEnd"/>
      <w:r>
        <w:t>: 10.26438/</w:t>
      </w:r>
      <w:proofErr w:type="spellStart"/>
      <w:r>
        <w:t>ijcse</w:t>
      </w:r>
      <w:proofErr w:type="spellEnd"/>
      <w:r>
        <w:t>/v6i12.542546.</w:t>
      </w:r>
    </w:p>
    <w:p w14:paraId="578EF64C" w14:textId="77777777" w:rsidR="00770641" w:rsidRDefault="00770641" w:rsidP="00770641">
      <w:pPr>
        <w:pStyle w:val="Bibliography"/>
      </w:pPr>
      <w:r>
        <w:t>[45]</w:t>
      </w:r>
      <w:r>
        <w:tab/>
        <w:t xml:space="preserve">F. M. </w:t>
      </w:r>
      <w:proofErr w:type="spellStart"/>
      <w:r>
        <w:t>Albatsh</w:t>
      </w:r>
      <w:proofErr w:type="spellEnd"/>
      <w:r>
        <w:t xml:space="preserve">, S. </w:t>
      </w:r>
      <w:proofErr w:type="spellStart"/>
      <w:r>
        <w:t>Mekhilef</w:t>
      </w:r>
      <w:proofErr w:type="spellEnd"/>
      <w:r>
        <w:t xml:space="preserve">, S. Ahmad, H. </w:t>
      </w:r>
      <w:proofErr w:type="spellStart"/>
      <w:r>
        <w:t>Mokhlis</w:t>
      </w:r>
      <w:proofErr w:type="spellEnd"/>
      <w:r>
        <w:t xml:space="preserve">, and M. A. Hassan, “Enhancing power transfer capability through flexible AC transmission system devices: a review,” </w:t>
      </w:r>
      <w:r>
        <w:rPr>
          <w:i/>
          <w:iCs/>
        </w:rPr>
        <w:t>Front. Inf. Technol. Electron. Eng.</w:t>
      </w:r>
      <w:r>
        <w:t xml:space="preserve">, vol. 16, no. 8, pp. 658–678, Aug. 2015, </w:t>
      </w:r>
      <w:proofErr w:type="spellStart"/>
      <w:r>
        <w:t>doi</w:t>
      </w:r>
      <w:proofErr w:type="spellEnd"/>
      <w:r>
        <w:t>: 10.1631/FITEE.1500019.</w:t>
      </w:r>
    </w:p>
    <w:p w14:paraId="228BA843" w14:textId="77777777" w:rsidR="00770641" w:rsidRDefault="00770641" w:rsidP="00770641">
      <w:pPr>
        <w:pStyle w:val="Bibliography"/>
      </w:pPr>
      <w:r>
        <w:lastRenderedPageBreak/>
        <w:t>[46]</w:t>
      </w:r>
      <w:r>
        <w:tab/>
        <w:t xml:space="preserve">D. Murali and M. Rajaram, “Active and Reactive Power Flow Control using FACTS Devices,” </w:t>
      </w:r>
      <w:r>
        <w:rPr>
          <w:i/>
          <w:iCs/>
        </w:rPr>
        <w:t xml:space="preserve">Int. J. </w:t>
      </w:r>
      <w:proofErr w:type="spellStart"/>
      <w:r>
        <w:rPr>
          <w:i/>
          <w:iCs/>
        </w:rPr>
        <w:t>Comput</w:t>
      </w:r>
      <w:proofErr w:type="spellEnd"/>
      <w:r>
        <w:rPr>
          <w:i/>
          <w:iCs/>
        </w:rPr>
        <w:t>. Appl.</w:t>
      </w:r>
      <w:r>
        <w:t xml:space="preserve">, vol. 9, no. 8, pp. 45–50, Nov. 2010, </w:t>
      </w:r>
      <w:proofErr w:type="spellStart"/>
      <w:r>
        <w:t>doi</w:t>
      </w:r>
      <w:proofErr w:type="spellEnd"/>
      <w:r>
        <w:t>: 10.5120/1403-1892.</w:t>
      </w:r>
    </w:p>
    <w:p w14:paraId="62C2E655" w14:textId="77777777" w:rsidR="00770641" w:rsidRDefault="00770641" w:rsidP="00770641">
      <w:pPr>
        <w:pStyle w:val="Bibliography"/>
      </w:pPr>
      <w:r>
        <w:t>[47]</w:t>
      </w:r>
      <w:r>
        <w:tab/>
        <w:t xml:space="preserve">F. M. </w:t>
      </w:r>
      <w:proofErr w:type="spellStart"/>
      <w:r>
        <w:t>Albatsh</w:t>
      </w:r>
      <w:proofErr w:type="spellEnd"/>
      <w:r>
        <w:t xml:space="preserve">, S. </w:t>
      </w:r>
      <w:proofErr w:type="spellStart"/>
      <w:r>
        <w:t>Mekhilef</w:t>
      </w:r>
      <w:proofErr w:type="spellEnd"/>
      <w:r>
        <w:t xml:space="preserve">, S. Ahmad, H. </w:t>
      </w:r>
      <w:proofErr w:type="spellStart"/>
      <w:r>
        <w:t>Mokhlis</w:t>
      </w:r>
      <w:proofErr w:type="spellEnd"/>
      <w:r>
        <w:t xml:space="preserve">, and M. A. Hassan, “Enhancing power transfer capability through flexible AC transmission system devices: a review,” </w:t>
      </w:r>
      <w:r>
        <w:rPr>
          <w:i/>
          <w:iCs/>
        </w:rPr>
        <w:t>Front. Inf. Technol. Electron. Eng.</w:t>
      </w:r>
      <w:r>
        <w:t xml:space="preserve">, vol. 16, no. 8, pp. 658–678, Aug. 2015, </w:t>
      </w:r>
      <w:proofErr w:type="spellStart"/>
      <w:r>
        <w:t>doi</w:t>
      </w:r>
      <w:proofErr w:type="spellEnd"/>
      <w:r>
        <w:t>: 10.1631/FITEE.1500019.</w:t>
      </w:r>
    </w:p>
    <w:p w14:paraId="6A0B3C78" w14:textId="77777777" w:rsidR="00770641" w:rsidRDefault="00770641" w:rsidP="00770641">
      <w:pPr>
        <w:pStyle w:val="Bibliography"/>
      </w:pPr>
      <w:r>
        <w:t>[48]</w:t>
      </w:r>
      <w:r>
        <w:tab/>
        <w:t xml:space="preserve">W. Li, X. Liu, L. Yu, and J. Zhu, “Adaptive Sub-synchronous Oscillation Suppression Strategy for Doubly Fed Wind Farm Connected to Series Compensated System,” in </w:t>
      </w:r>
      <w:r>
        <w:rPr>
          <w:i/>
          <w:iCs/>
        </w:rPr>
        <w:t>2024 21st International Conference on Harmonics and Quality of Power (ICHQP)</w:t>
      </w:r>
      <w:r>
        <w:t xml:space="preserve">, Chengdu, China: IEEE, Oct. 2024, pp. 120–125. </w:t>
      </w:r>
      <w:proofErr w:type="spellStart"/>
      <w:r>
        <w:t>doi</w:t>
      </w:r>
      <w:proofErr w:type="spellEnd"/>
      <w:r>
        <w:t>: 10.1109/ICHQP61174.2024.10768850.</w:t>
      </w:r>
    </w:p>
    <w:p w14:paraId="4C1BAF85" w14:textId="77777777" w:rsidR="00770641" w:rsidRDefault="00770641" w:rsidP="00770641">
      <w:pPr>
        <w:pStyle w:val="Bibliography"/>
      </w:pPr>
      <w:r>
        <w:t>[49]</w:t>
      </w:r>
      <w:r>
        <w:tab/>
        <w:t xml:space="preserve">M. Khalili, T. P. </w:t>
      </w:r>
      <w:proofErr w:type="spellStart"/>
      <w:r>
        <w:t>Aliasghari</w:t>
      </w:r>
      <w:proofErr w:type="spellEnd"/>
      <w:r>
        <w:t>, E. S. Najmi, A. Y. Abdelaziz, A. Abu-</w:t>
      </w:r>
      <w:proofErr w:type="spellStart"/>
      <w:r>
        <w:t>Siada</w:t>
      </w:r>
      <w:proofErr w:type="spellEnd"/>
      <w:r>
        <w:t xml:space="preserve">, and S. A. </w:t>
      </w:r>
      <w:proofErr w:type="spellStart"/>
      <w:r>
        <w:t>Nowdeh</w:t>
      </w:r>
      <w:proofErr w:type="spellEnd"/>
      <w:r>
        <w:t xml:space="preserve">, “Optimal Allocation of Distributed Thyristor Controlled Series Compensators in Power System Considering Overload, Voltage, and Losses with Reliability Effect,” </w:t>
      </w:r>
      <w:r>
        <w:rPr>
          <w:i/>
          <w:iCs/>
        </w:rPr>
        <w:t>Energies</w:t>
      </w:r>
      <w:r>
        <w:t xml:space="preserve">, vol. 15, no. 20, p. 7478, Oct. 2022, </w:t>
      </w:r>
      <w:proofErr w:type="spellStart"/>
      <w:r>
        <w:t>doi</w:t>
      </w:r>
      <w:proofErr w:type="spellEnd"/>
      <w:r>
        <w:t>: 10.3390/en15207478.</w:t>
      </w:r>
    </w:p>
    <w:p w14:paraId="5D2958AE" w14:textId="77777777" w:rsidR="00770641" w:rsidRDefault="00770641" w:rsidP="00770641">
      <w:pPr>
        <w:pStyle w:val="Bibliography"/>
      </w:pPr>
      <w:r>
        <w:t>[50]</w:t>
      </w:r>
      <w:r>
        <w:tab/>
        <w:t xml:space="preserve">E. J. Castillo </w:t>
      </w:r>
      <w:proofErr w:type="spellStart"/>
      <w:r>
        <w:t>Fatule</w:t>
      </w:r>
      <w:proofErr w:type="spellEnd"/>
      <w:r>
        <w:t xml:space="preserve">, J. F. Espiritu, H. Taboada, and Y. Sang, “A Computationally Efficient Evolutionary Algorithm for Stochastic D-FACTS Optimization,” in </w:t>
      </w:r>
      <w:r>
        <w:rPr>
          <w:i/>
          <w:iCs/>
        </w:rPr>
        <w:t>2020 52nd North American Power Symposium (NAPS)</w:t>
      </w:r>
      <w:r>
        <w:t xml:space="preserve">, Tempe, AZ, USA: IEEE, Apr. 2021, pp. 1–6. </w:t>
      </w:r>
      <w:proofErr w:type="spellStart"/>
      <w:r>
        <w:t>doi</w:t>
      </w:r>
      <w:proofErr w:type="spellEnd"/>
      <w:r>
        <w:t>: 10.1109/NAPS50074.2021.9449797.</w:t>
      </w:r>
    </w:p>
    <w:p w14:paraId="163C0379" w14:textId="77777777" w:rsidR="00770641" w:rsidRDefault="00770641" w:rsidP="00770641">
      <w:pPr>
        <w:pStyle w:val="Bibliography"/>
      </w:pPr>
      <w:r>
        <w:t>[51]</w:t>
      </w:r>
      <w:r>
        <w:tab/>
        <w:t xml:space="preserve">S. K. Mohapatra and S. Panda, “Stability enhancement with SSSC-based controller design in presence of non-linear voltage-dependent load,” </w:t>
      </w:r>
      <w:r>
        <w:rPr>
          <w:i/>
          <w:iCs/>
        </w:rPr>
        <w:t xml:space="preserve">Int. J. </w:t>
      </w:r>
      <w:proofErr w:type="spellStart"/>
      <w:r>
        <w:rPr>
          <w:i/>
          <w:iCs/>
        </w:rPr>
        <w:t>Intell</w:t>
      </w:r>
      <w:proofErr w:type="spellEnd"/>
      <w:r>
        <w:rPr>
          <w:i/>
          <w:iCs/>
        </w:rPr>
        <w:t>. Syst. Technol. Appl.</w:t>
      </w:r>
      <w:r>
        <w:t xml:space="preserve">, vol. 15, no. 2, p. 163, 2016, </w:t>
      </w:r>
      <w:proofErr w:type="spellStart"/>
      <w:r>
        <w:t>doi</w:t>
      </w:r>
      <w:proofErr w:type="spellEnd"/>
      <w:r>
        <w:t>: 10.1504/IJISTA.2016.076499.</w:t>
      </w:r>
    </w:p>
    <w:p w14:paraId="175E00E4" w14:textId="77777777" w:rsidR="00770641" w:rsidRDefault="00770641" w:rsidP="00770641">
      <w:pPr>
        <w:pStyle w:val="Bibliography"/>
      </w:pPr>
      <w:r>
        <w:t>[52]</w:t>
      </w:r>
      <w:r>
        <w:tab/>
        <w:t xml:space="preserve">L. S. Kumar and A. Ghosh, “Static synchronous series compensator—design, control and application,” </w:t>
      </w:r>
      <w:proofErr w:type="spellStart"/>
      <w:r>
        <w:rPr>
          <w:i/>
          <w:iCs/>
        </w:rPr>
        <w:t>Electr</w:t>
      </w:r>
      <w:proofErr w:type="spellEnd"/>
      <w:r>
        <w:rPr>
          <w:i/>
          <w:iCs/>
        </w:rPr>
        <w:t>. Power Syst. Res.</w:t>
      </w:r>
      <w:r>
        <w:t xml:space="preserve">, vol. 49, no. 2, pp. 139–148, Mar. 1999, </w:t>
      </w:r>
      <w:proofErr w:type="spellStart"/>
      <w:r>
        <w:t>doi</w:t>
      </w:r>
      <w:proofErr w:type="spellEnd"/>
      <w:r>
        <w:t>: 10.1016/S0378-7796(98)00126-6.</w:t>
      </w:r>
    </w:p>
    <w:p w14:paraId="0C54ECB2" w14:textId="77777777" w:rsidR="00770641" w:rsidRDefault="00770641" w:rsidP="00770641">
      <w:pPr>
        <w:pStyle w:val="Bibliography"/>
      </w:pPr>
      <w:r>
        <w:t>[53]</w:t>
      </w:r>
      <w:r>
        <w:tab/>
        <w:t xml:space="preserve">R. E. Nambiar, D. M, L. B, P. K. Aj, and V. Priyadarshini, “Comparative Study Between Different Controllers </w:t>
      </w:r>
      <w:proofErr w:type="gramStart"/>
      <w:r>
        <w:t>Of</w:t>
      </w:r>
      <w:proofErr w:type="gramEnd"/>
      <w:r>
        <w:t xml:space="preserve"> DVR For Power Quality Improvement,” in </w:t>
      </w:r>
      <w:r>
        <w:rPr>
          <w:i/>
          <w:iCs/>
        </w:rPr>
        <w:t>2021 International Conference on Design Innovations for 3Cs Compute Communicate Control (ICDI3C)</w:t>
      </w:r>
      <w:r>
        <w:t xml:space="preserve">, Bangalore, India: IEEE, Jun. 2021, pp. 84–87. </w:t>
      </w:r>
      <w:proofErr w:type="spellStart"/>
      <w:r>
        <w:t>doi</w:t>
      </w:r>
      <w:proofErr w:type="spellEnd"/>
      <w:r>
        <w:t>: 10.1109/ICDI3C53598.2021.00025.</w:t>
      </w:r>
    </w:p>
    <w:p w14:paraId="31090F2E" w14:textId="77777777" w:rsidR="00770641" w:rsidRDefault="00770641" w:rsidP="00770641">
      <w:pPr>
        <w:pStyle w:val="Bibliography"/>
      </w:pPr>
      <w:r>
        <w:t>[54]</w:t>
      </w:r>
      <w:r>
        <w:tab/>
        <w:t>M. Sulaiman, “852 PUBLICATIONS 38,274 CITATIONS SEE PROFILE,” 2011.</w:t>
      </w:r>
    </w:p>
    <w:p w14:paraId="43981920" w14:textId="77777777" w:rsidR="00770641" w:rsidRDefault="00770641" w:rsidP="00770641">
      <w:pPr>
        <w:pStyle w:val="Bibliography"/>
      </w:pPr>
      <w:r>
        <w:t>[55]</w:t>
      </w:r>
      <w:r>
        <w:tab/>
        <w:t xml:space="preserve">G. Sundar, M. Thirunavukkarasu, and C. Dhinesh Kumar, “Ideal Site of Shunt FACTS Devices for Power Flow Control in Long Transmission Line,” </w:t>
      </w:r>
      <w:r>
        <w:rPr>
          <w:i/>
          <w:iCs/>
        </w:rPr>
        <w:t>Res. J. Appl. Sci. Eng. Technol.</w:t>
      </w:r>
      <w:r>
        <w:t xml:space="preserve">, vol. 9, no. 10, pp. 850–855, Apr. 2015, </w:t>
      </w:r>
      <w:proofErr w:type="spellStart"/>
      <w:r>
        <w:t>doi</w:t>
      </w:r>
      <w:proofErr w:type="spellEnd"/>
      <w:r>
        <w:t>: 10.19026/rjaset.9.2634.</w:t>
      </w:r>
    </w:p>
    <w:p w14:paraId="3D08AA0E" w14:textId="77777777" w:rsidR="00770641" w:rsidRDefault="00770641" w:rsidP="00770641">
      <w:pPr>
        <w:pStyle w:val="Bibliography"/>
      </w:pPr>
      <w:r>
        <w:t>[56]</w:t>
      </w:r>
      <w:r>
        <w:tab/>
        <w:t xml:space="preserve">M. Eremia, A. Gole, and L. Toma, “Static VA </w:t>
      </w:r>
      <w:r>
        <w:rPr>
          <w:smallCaps/>
        </w:rPr>
        <w:t>r</w:t>
      </w:r>
      <w:r>
        <w:t xml:space="preserve"> Compensator (SVC),” in </w:t>
      </w:r>
      <w:r>
        <w:rPr>
          <w:i/>
          <w:iCs/>
        </w:rPr>
        <w:t>Advanced Solutions in Power Systems: HVDC, FACTS, and Artificial Intelligence</w:t>
      </w:r>
      <w:r>
        <w:t xml:space="preserve">, 1st ed., M. Eremia, C. Liu, and A. Edris, Eds., Wiley, 2016, pp. 271–338. </w:t>
      </w:r>
      <w:proofErr w:type="spellStart"/>
      <w:r>
        <w:t>doi</w:t>
      </w:r>
      <w:proofErr w:type="spellEnd"/>
      <w:r>
        <w:t>: 10.1002/9781119175391.ch5.</w:t>
      </w:r>
    </w:p>
    <w:p w14:paraId="1070B53A" w14:textId="77777777" w:rsidR="00770641" w:rsidRDefault="00770641" w:rsidP="00770641">
      <w:pPr>
        <w:pStyle w:val="Bibliography"/>
      </w:pPr>
      <w:r>
        <w:t>[57]</w:t>
      </w:r>
      <w:r>
        <w:tab/>
        <w:t xml:space="preserve">Z. Yang, G. Zhao, and H. Yu, “Current limiting control method with adaptive virtual impedance for grid-forming STATCOM,” </w:t>
      </w:r>
      <w:r>
        <w:rPr>
          <w:i/>
          <w:iCs/>
        </w:rPr>
        <w:t>Energy Rep.</w:t>
      </w:r>
      <w:r>
        <w:t xml:space="preserve">, vol. 9, pp. 453–460, Apr. 2023, </w:t>
      </w:r>
      <w:proofErr w:type="spellStart"/>
      <w:r>
        <w:t>doi</w:t>
      </w:r>
      <w:proofErr w:type="spellEnd"/>
      <w:r>
        <w:t>: 10.1016/j.egyr.2023.03.023.</w:t>
      </w:r>
    </w:p>
    <w:p w14:paraId="4EE53940" w14:textId="77777777" w:rsidR="00770641" w:rsidRDefault="00770641" w:rsidP="00770641">
      <w:pPr>
        <w:pStyle w:val="Bibliography"/>
      </w:pPr>
      <w:r>
        <w:t>[58]</w:t>
      </w:r>
      <w:r>
        <w:tab/>
        <w:t xml:space="preserve">S. Song, C. Han, G.-S. Lee, R. A. McCann, and G. Jang, “Voltage-Sensitivity-Approach-Based Adaptive Droop Control Strategy of Hybrid STATCOM,” </w:t>
      </w:r>
      <w:r>
        <w:rPr>
          <w:i/>
          <w:iCs/>
        </w:rPr>
        <w:t>IEEE Trans. Power Syst.</w:t>
      </w:r>
      <w:r>
        <w:t xml:space="preserve">, vol. 36, no. 1, pp. 389–401, Jan. 2021, </w:t>
      </w:r>
      <w:proofErr w:type="spellStart"/>
      <w:r>
        <w:t>doi</w:t>
      </w:r>
      <w:proofErr w:type="spellEnd"/>
      <w:r>
        <w:t>: 10.1109/TPWRS.2020.3003582.</w:t>
      </w:r>
    </w:p>
    <w:p w14:paraId="4AD23B85" w14:textId="77777777" w:rsidR="00770641" w:rsidRDefault="00770641" w:rsidP="00770641">
      <w:pPr>
        <w:pStyle w:val="Bibliography"/>
      </w:pPr>
      <w:r>
        <w:t>[59]</w:t>
      </w:r>
      <w:r>
        <w:tab/>
        <w:t xml:space="preserve">M. Rastogi, A. Ahmad, and A. H. Bhat, “Performance investigation of two-level reduced-switch D-STATCOM in grid-tied solar-PV array with stepped P&amp;O MPPT algorithm and modified SRF strategy,” </w:t>
      </w:r>
      <w:r>
        <w:rPr>
          <w:i/>
          <w:iCs/>
        </w:rPr>
        <w:t>J. King Saud Univ. - Eng. Sci.</w:t>
      </w:r>
      <w:r>
        <w:t xml:space="preserve">, vol. 35, no. 6, pp. 393–405, Sep. 2023, </w:t>
      </w:r>
      <w:proofErr w:type="spellStart"/>
      <w:r>
        <w:t>doi</w:t>
      </w:r>
      <w:proofErr w:type="spellEnd"/>
      <w:r>
        <w:t>: 10.1016/j.jksues.2021.06.008.</w:t>
      </w:r>
    </w:p>
    <w:p w14:paraId="7E422D09" w14:textId="77777777" w:rsidR="00770641" w:rsidRDefault="00770641" w:rsidP="00770641">
      <w:pPr>
        <w:pStyle w:val="Bibliography"/>
      </w:pPr>
      <w:r>
        <w:lastRenderedPageBreak/>
        <w:t>[60]</w:t>
      </w:r>
      <w:r>
        <w:tab/>
        <w:t xml:space="preserve">M. M. Haque, M. S. Ali, P. Wolfs, and F. Blaabjerg, “A UPFC for Voltage Regulation in LV Distribution Feeders With a DC-Link Ripple Voltage Suppression Technique,” </w:t>
      </w:r>
      <w:r>
        <w:rPr>
          <w:i/>
          <w:iCs/>
        </w:rPr>
        <w:t>IEEE Trans. Ind. Appl.</w:t>
      </w:r>
      <w:r>
        <w:t xml:space="preserve">, vol. 56, no. 6, pp. 6857–6870, Nov. 2020, </w:t>
      </w:r>
      <w:proofErr w:type="spellStart"/>
      <w:r>
        <w:t>doi</w:t>
      </w:r>
      <w:proofErr w:type="spellEnd"/>
      <w:r>
        <w:t>: 10.1109/TIA.2020.3023068.</w:t>
      </w:r>
    </w:p>
    <w:p w14:paraId="4BC6BCA9" w14:textId="77777777" w:rsidR="00770641" w:rsidRDefault="00770641" w:rsidP="00770641">
      <w:pPr>
        <w:pStyle w:val="Bibliography"/>
      </w:pPr>
      <w:r>
        <w:t>[61]</w:t>
      </w:r>
      <w:r>
        <w:tab/>
        <w:t xml:space="preserve">A. Mandal, K. M. Muttaqi, Md. R. Islam, and D. Sutanto, “A novel architecture of the solid-state unified power flow controller and its integration into the power grid,” </w:t>
      </w:r>
      <w:proofErr w:type="spellStart"/>
      <w:r>
        <w:rPr>
          <w:i/>
          <w:iCs/>
        </w:rPr>
        <w:t>Electr</w:t>
      </w:r>
      <w:proofErr w:type="spellEnd"/>
      <w:r>
        <w:rPr>
          <w:i/>
          <w:iCs/>
        </w:rPr>
        <w:t>. Power Syst. Res.</w:t>
      </w:r>
      <w:r>
        <w:t xml:space="preserve">, vol. 241, p. 111296, Apr. 2025, </w:t>
      </w:r>
      <w:proofErr w:type="spellStart"/>
      <w:r>
        <w:t>doi</w:t>
      </w:r>
      <w:proofErr w:type="spellEnd"/>
      <w:r>
        <w:t>: 10.1016/j.epsr.2024.111296.</w:t>
      </w:r>
    </w:p>
    <w:p w14:paraId="22408C1E" w14:textId="77777777" w:rsidR="00770641" w:rsidRDefault="00770641" w:rsidP="00770641">
      <w:pPr>
        <w:pStyle w:val="Bibliography"/>
      </w:pPr>
      <w:r>
        <w:t>[62]</w:t>
      </w:r>
      <w:r>
        <w:tab/>
        <w:t xml:space="preserve">S. Das, H. M. Ishrak, Md. M. Hasan, and M. A. Kabir, “Empirical analysis of power quality using UPQC with hybrid control techniques,” </w:t>
      </w:r>
      <w:r>
        <w:rPr>
          <w:i/>
          <w:iCs/>
        </w:rPr>
        <w:t>Results Eng.</w:t>
      </w:r>
      <w:r>
        <w:t xml:space="preserve">, vol. 20, p. 101527, Dec. 2023, </w:t>
      </w:r>
      <w:proofErr w:type="spellStart"/>
      <w:r>
        <w:t>doi</w:t>
      </w:r>
      <w:proofErr w:type="spellEnd"/>
      <w:r>
        <w:t>: 10.1016/j.rineng.2023.101527.</w:t>
      </w:r>
    </w:p>
    <w:p w14:paraId="214C23E1" w14:textId="77777777" w:rsidR="00770641" w:rsidRDefault="00770641" w:rsidP="00770641">
      <w:pPr>
        <w:pStyle w:val="Bibliography"/>
      </w:pPr>
      <w:r>
        <w:t>[63]</w:t>
      </w:r>
      <w:r>
        <w:tab/>
        <w:t xml:space="preserve">G. Wang, Z. Wu, and Z. Liu, “Predictive direct control strategy of unified power quality conditioner based on power angle control,” </w:t>
      </w:r>
      <w:r>
        <w:rPr>
          <w:i/>
          <w:iCs/>
        </w:rPr>
        <w:t xml:space="preserve">Int. J. </w:t>
      </w:r>
      <w:proofErr w:type="spellStart"/>
      <w:r>
        <w:rPr>
          <w:i/>
          <w:iCs/>
        </w:rPr>
        <w:t>Electr</w:t>
      </w:r>
      <w:proofErr w:type="spellEnd"/>
      <w:r>
        <w:rPr>
          <w:i/>
          <w:iCs/>
        </w:rPr>
        <w:t>. Power Energy Syst.</w:t>
      </w:r>
      <w:r>
        <w:t xml:space="preserve">, vol. 156, p. 109718, Feb. 2024, </w:t>
      </w:r>
      <w:proofErr w:type="spellStart"/>
      <w:r>
        <w:t>doi</w:t>
      </w:r>
      <w:proofErr w:type="spellEnd"/>
      <w:r>
        <w:t>: 10.1016/j.ijepes.2023.109718.</w:t>
      </w:r>
    </w:p>
    <w:p w14:paraId="0109456F" w14:textId="77777777" w:rsidR="00770641" w:rsidRDefault="00770641" w:rsidP="00770641">
      <w:pPr>
        <w:pStyle w:val="Bibliography"/>
      </w:pPr>
      <w:r>
        <w:t>[64]</w:t>
      </w:r>
      <w:r>
        <w:tab/>
        <w:t xml:space="preserve">A. M. </w:t>
      </w:r>
      <w:proofErr w:type="spellStart"/>
      <w:r>
        <w:t>Alshannaq</w:t>
      </w:r>
      <w:proofErr w:type="spellEnd"/>
      <w:r>
        <w:t>, M. A. Haj-</w:t>
      </w:r>
      <w:proofErr w:type="spellStart"/>
      <w:r>
        <w:t>ahmed</w:t>
      </w:r>
      <w:proofErr w:type="spellEnd"/>
      <w:r>
        <w:t xml:space="preserve">, M. </w:t>
      </w:r>
      <w:proofErr w:type="spellStart"/>
      <w:r>
        <w:t>Aldwaik</w:t>
      </w:r>
      <w:proofErr w:type="spellEnd"/>
      <w:r>
        <w:t xml:space="preserve">, and D. </w:t>
      </w:r>
      <w:proofErr w:type="spellStart"/>
      <w:r>
        <w:t>Abualnadi</w:t>
      </w:r>
      <w:proofErr w:type="spellEnd"/>
      <w:r>
        <w:t xml:space="preserve">, “Interline Power Flow Controller Allocation for Active Power Losses Enhancement Using Whale Optimization Algorithm,” </w:t>
      </w:r>
      <w:r>
        <w:rPr>
          <w:i/>
          <w:iCs/>
        </w:rPr>
        <w:t>Energies</w:t>
      </w:r>
      <w:r>
        <w:t xml:space="preserve">, vol. 17, no. 24, p. 6318, Dec. 2024, </w:t>
      </w:r>
      <w:proofErr w:type="spellStart"/>
      <w:r>
        <w:t>doi</w:t>
      </w:r>
      <w:proofErr w:type="spellEnd"/>
      <w:r>
        <w:t>: 10.3390/en17246318.</w:t>
      </w:r>
    </w:p>
    <w:p w14:paraId="5BB96CDE" w14:textId="77777777" w:rsidR="00770641" w:rsidRDefault="00770641" w:rsidP="00770641">
      <w:pPr>
        <w:pStyle w:val="Bibliography"/>
      </w:pPr>
      <w:r>
        <w:t>[65]</w:t>
      </w:r>
      <w:r>
        <w:tab/>
        <w:t xml:space="preserve">C. Ding, X. Li, B. Li, Q. Jiang, M. Wen, and T. Liu, “Research on IPFC-Based Dynamic Droop Control Strategy,” </w:t>
      </w:r>
      <w:r>
        <w:rPr>
          <w:i/>
          <w:iCs/>
        </w:rPr>
        <w:t>Energies</w:t>
      </w:r>
      <w:r>
        <w:t xml:space="preserve">, vol. 16, no. 14, p. 5400, Jul. 2023, </w:t>
      </w:r>
      <w:proofErr w:type="spellStart"/>
      <w:r>
        <w:t>doi</w:t>
      </w:r>
      <w:proofErr w:type="spellEnd"/>
      <w:r>
        <w:t>: 10.3390/en16145400.</w:t>
      </w:r>
    </w:p>
    <w:p w14:paraId="73926DAB" w14:textId="77777777" w:rsidR="00770641" w:rsidRDefault="00770641" w:rsidP="00770641">
      <w:pPr>
        <w:pStyle w:val="Bibliography"/>
      </w:pPr>
      <w:r>
        <w:t>[66]</w:t>
      </w:r>
      <w:r>
        <w:tab/>
        <w:t xml:space="preserve">I. </w:t>
      </w:r>
      <w:proofErr w:type="spellStart"/>
      <w:r>
        <w:t>Alhamrouni</w:t>
      </w:r>
      <w:proofErr w:type="spellEnd"/>
      <w:r>
        <w:t xml:space="preserve"> </w:t>
      </w:r>
      <w:r>
        <w:rPr>
          <w:i/>
          <w:iCs/>
        </w:rPr>
        <w:t>et al.</w:t>
      </w:r>
      <w:r>
        <w:t xml:space="preserve">, “A Comprehensive Review on the Role of Artificial Intelligence in Power System Stability, Control, and Protection: Insights and Future Directions,” </w:t>
      </w:r>
      <w:r>
        <w:rPr>
          <w:i/>
          <w:iCs/>
        </w:rPr>
        <w:t>Appl. Sci.</w:t>
      </w:r>
      <w:r>
        <w:t xml:space="preserve">, vol. 14, no. 14, p. 6214, Jul. 2024, </w:t>
      </w:r>
      <w:proofErr w:type="spellStart"/>
      <w:r>
        <w:t>doi</w:t>
      </w:r>
      <w:proofErr w:type="spellEnd"/>
      <w:r>
        <w:t>: 10.3390/app14146214.</w:t>
      </w:r>
    </w:p>
    <w:p w14:paraId="53862970" w14:textId="77777777" w:rsidR="00770641" w:rsidRDefault="00770641" w:rsidP="00770641">
      <w:pPr>
        <w:pStyle w:val="Bibliography"/>
      </w:pPr>
      <w:r>
        <w:t>[67]</w:t>
      </w:r>
      <w:r>
        <w:tab/>
        <w:t xml:space="preserve">A. Kumbhar, P. G. Dhawale, S. Kumbhar, U. Patil, and P. </w:t>
      </w:r>
      <w:proofErr w:type="spellStart"/>
      <w:r>
        <w:t>Magdum</w:t>
      </w:r>
      <w:proofErr w:type="spellEnd"/>
      <w:r>
        <w:t xml:space="preserve">, “A comprehensive review: Machine learning and its application in integrated power system,” </w:t>
      </w:r>
      <w:r>
        <w:rPr>
          <w:i/>
          <w:iCs/>
        </w:rPr>
        <w:t>Energy Rep.</w:t>
      </w:r>
      <w:r>
        <w:t xml:space="preserve">, vol. 7, pp. 5467–5474, Nov. 2021, </w:t>
      </w:r>
      <w:proofErr w:type="spellStart"/>
      <w:r>
        <w:t>doi</w:t>
      </w:r>
      <w:proofErr w:type="spellEnd"/>
      <w:r>
        <w:t>: 10.1016/j.egyr.2021.08.133.</w:t>
      </w:r>
    </w:p>
    <w:p w14:paraId="5CF09251" w14:textId="77777777" w:rsidR="00770641" w:rsidRDefault="00770641" w:rsidP="00770641">
      <w:pPr>
        <w:pStyle w:val="Bibliography"/>
      </w:pPr>
      <w:r>
        <w:t>[68]</w:t>
      </w:r>
      <w:r>
        <w:tab/>
        <w:t xml:space="preserve">T. B. Lopez-Garcia, A. Coronado-Mendoza, and J. A. Domínguez-Navarro, “Artificial neural networks in microgrids: A review,” </w:t>
      </w:r>
      <w:r>
        <w:rPr>
          <w:i/>
          <w:iCs/>
        </w:rPr>
        <w:t xml:space="preserve">Eng. Appl. </w:t>
      </w:r>
      <w:proofErr w:type="spellStart"/>
      <w:r>
        <w:rPr>
          <w:i/>
          <w:iCs/>
        </w:rPr>
        <w:t>Artif</w:t>
      </w:r>
      <w:proofErr w:type="spellEnd"/>
      <w:r>
        <w:rPr>
          <w:i/>
          <w:iCs/>
        </w:rPr>
        <w:t xml:space="preserve">. </w:t>
      </w:r>
      <w:proofErr w:type="spellStart"/>
      <w:r>
        <w:rPr>
          <w:i/>
          <w:iCs/>
        </w:rPr>
        <w:t>Intell</w:t>
      </w:r>
      <w:proofErr w:type="spellEnd"/>
      <w:r>
        <w:rPr>
          <w:i/>
          <w:iCs/>
        </w:rPr>
        <w:t>.</w:t>
      </w:r>
      <w:r>
        <w:t xml:space="preserve">, vol. 95, p. 103894, Oct. 2020, </w:t>
      </w:r>
      <w:proofErr w:type="spellStart"/>
      <w:r>
        <w:t>doi</w:t>
      </w:r>
      <w:proofErr w:type="spellEnd"/>
      <w:r>
        <w:t>: 10.1016/j.engappai.2020.103894.</w:t>
      </w:r>
    </w:p>
    <w:p w14:paraId="142A0518" w14:textId="77777777" w:rsidR="00770641" w:rsidRDefault="00770641" w:rsidP="00770641">
      <w:pPr>
        <w:pStyle w:val="Bibliography"/>
      </w:pPr>
      <w:r>
        <w:t>[69]</w:t>
      </w:r>
      <w:r>
        <w:tab/>
        <w:t xml:space="preserve">A. Miron, A. C. </w:t>
      </w:r>
      <w:proofErr w:type="spellStart"/>
      <w:r>
        <w:t>Cziker</w:t>
      </w:r>
      <w:proofErr w:type="spellEnd"/>
      <w:r>
        <w:t xml:space="preserve">, and H. G. </w:t>
      </w:r>
      <w:proofErr w:type="spellStart"/>
      <w:r>
        <w:t>Beleiu</w:t>
      </w:r>
      <w:proofErr w:type="spellEnd"/>
      <w:r>
        <w:t xml:space="preserve">, “Fuzzy Control Systems for Power Quality Improvement—A Systematic Review Exploring Their Efficacy and Efficiency,” </w:t>
      </w:r>
      <w:r>
        <w:rPr>
          <w:i/>
          <w:iCs/>
        </w:rPr>
        <w:t>Appl. Sci.</w:t>
      </w:r>
      <w:r>
        <w:t xml:space="preserve">, vol. 14, no. 11, p. 4468, May 2024, </w:t>
      </w:r>
      <w:proofErr w:type="spellStart"/>
      <w:r>
        <w:t>doi</w:t>
      </w:r>
      <w:proofErr w:type="spellEnd"/>
      <w:r>
        <w:t>: 10.3390/app14114468.</w:t>
      </w:r>
    </w:p>
    <w:p w14:paraId="2B123121" w14:textId="77777777" w:rsidR="00770641" w:rsidRDefault="00770641" w:rsidP="00770641">
      <w:pPr>
        <w:pStyle w:val="Bibliography"/>
      </w:pPr>
      <w:r>
        <w:t>[70]</w:t>
      </w:r>
      <w:r>
        <w:tab/>
        <w:t xml:space="preserve">C. </w:t>
      </w:r>
      <w:proofErr w:type="spellStart"/>
      <w:r>
        <w:t>Leboucher</w:t>
      </w:r>
      <w:proofErr w:type="spellEnd"/>
      <w:r>
        <w:t xml:space="preserve">, R. </w:t>
      </w:r>
      <w:proofErr w:type="spellStart"/>
      <w:r>
        <w:t>Chelouah</w:t>
      </w:r>
      <w:proofErr w:type="spellEnd"/>
      <w:r>
        <w:t xml:space="preserve">, P. </w:t>
      </w:r>
      <w:proofErr w:type="spellStart"/>
      <w:r>
        <w:t>Siarry</w:t>
      </w:r>
      <w:proofErr w:type="spellEnd"/>
      <w:r>
        <w:t xml:space="preserve">, and S. Le </w:t>
      </w:r>
      <w:proofErr w:type="spellStart"/>
      <w:r>
        <w:t>Ménec</w:t>
      </w:r>
      <w:proofErr w:type="spellEnd"/>
      <w:r>
        <w:t xml:space="preserve">, “A Swarm Intelligence Method Combined to Evolutionary Game Theory Applied to the Resources Allocation </w:t>
      </w:r>
      <w:proofErr w:type="gramStart"/>
      <w:r>
        <w:t>Problem:,</w:t>
      </w:r>
      <w:proofErr w:type="gramEnd"/>
      <w:r>
        <w:t xml:space="preserve">” </w:t>
      </w:r>
      <w:r>
        <w:rPr>
          <w:i/>
          <w:iCs/>
        </w:rPr>
        <w:t xml:space="preserve">Int. J. Swarm </w:t>
      </w:r>
      <w:proofErr w:type="spellStart"/>
      <w:r>
        <w:rPr>
          <w:i/>
          <w:iCs/>
        </w:rPr>
        <w:t>Intell</w:t>
      </w:r>
      <w:proofErr w:type="spellEnd"/>
      <w:r>
        <w:rPr>
          <w:i/>
          <w:iCs/>
        </w:rPr>
        <w:t>. Res.</w:t>
      </w:r>
      <w:r>
        <w:t xml:space="preserve">, vol. 3, no. 2, pp. 20–38, Apr. 2012, </w:t>
      </w:r>
      <w:proofErr w:type="spellStart"/>
      <w:r>
        <w:t>doi</w:t>
      </w:r>
      <w:proofErr w:type="spellEnd"/>
      <w:r>
        <w:t>: 10.4018/jsir.2012040102.</w:t>
      </w:r>
    </w:p>
    <w:p w14:paraId="73F3766F" w14:textId="77777777" w:rsidR="00770641" w:rsidRDefault="00770641" w:rsidP="00770641">
      <w:pPr>
        <w:pStyle w:val="Bibliography"/>
      </w:pPr>
      <w:r>
        <w:t>[71]</w:t>
      </w:r>
      <w:r>
        <w:tab/>
        <w:t xml:space="preserve">L. Saidi, J. Ben Ali, and F. </w:t>
      </w:r>
      <w:proofErr w:type="spellStart"/>
      <w:r>
        <w:t>Fnaiech</w:t>
      </w:r>
      <w:proofErr w:type="spellEnd"/>
      <w:r>
        <w:t xml:space="preserve">, “Application of higher order spectral features and support vector machines for bearing faults classification,” </w:t>
      </w:r>
      <w:r>
        <w:rPr>
          <w:i/>
          <w:iCs/>
        </w:rPr>
        <w:t>ISA Trans.</w:t>
      </w:r>
      <w:r>
        <w:t xml:space="preserve">, vol. 54, pp. 193–206, Jan. 2015, </w:t>
      </w:r>
      <w:proofErr w:type="spellStart"/>
      <w:r>
        <w:t>doi</w:t>
      </w:r>
      <w:proofErr w:type="spellEnd"/>
      <w:r>
        <w:t>: 10.1016/j.isatra.2014.08.007.</w:t>
      </w:r>
    </w:p>
    <w:p w14:paraId="5E136A0C" w14:textId="77777777" w:rsidR="00770641" w:rsidRDefault="00770641" w:rsidP="00770641">
      <w:pPr>
        <w:pStyle w:val="Bibliography"/>
      </w:pPr>
      <w:r>
        <w:t>[72]</w:t>
      </w:r>
      <w:r>
        <w:tab/>
        <w:t xml:space="preserve">M. Gupta, A. Arya, U. Varshney, J. Mittal, and A. Tomar, “A review of PV power forecasting using machine learning techniques,” </w:t>
      </w:r>
      <w:r>
        <w:rPr>
          <w:i/>
          <w:iCs/>
        </w:rPr>
        <w:t>Prog. Eng. Sci.</w:t>
      </w:r>
      <w:r>
        <w:t xml:space="preserve">, vol. 2, no. 1, p. 100058, Mar. 2025, </w:t>
      </w:r>
      <w:proofErr w:type="spellStart"/>
      <w:r>
        <w:t>doi</w:t>
      </w:r>
      <w:proofErr w:type="spellEnd"/>
      <w:r>
        <w:t>: 10.1016/j.pes.2025.100058.</w:t>
      </w:r>
    </w:p>
    <w:p w14:paraId="29D83397" w14:textId="77777777" w:rsidR="00770641" w:rsidRDefault="00770641" w:rsidP="00770641">
      <w:pPr>
        <w:pStyle w:val="Bibliography"/>
      </w:pPr>
      <w:r>
        <w:t>[73]</w:t>
      </w:r>
      <w:r>
        <w:tab/>
        <w:t xml:space="preserve">M. Husein, E. J. Gago, B. Hasan, and M. C. </w:t>
      </w:r>
      <w:proofErr w:type="spellStart"/>
      <w:r>
        <w:t>Pegalajar</w:t>
      </w:r>
      <w:proofErr w:type="spellEnd"/>
      <w:r>
        <w:t xml:space="preserve">, “Towards energy efficiency: A comprehensive review of deep learning-based photovoltaic power forecasting strategies,” </w:t>
      </w:r>
      <w:proofErr w:type="spellStart"/>
      <w:r>
        <w:rPr>
          <w:i/>
          <w:iCs/>
        </w:rPr>
        <w:t>Heliyon</w:t>
      </w:r>
      <w:proofErr w:type="spellEnd"/>
      <w:r>
        <w:t xml:space="preserve">, vol. 10, no. 13, p. e33419, Jul. 2024, </w:t>
      </w:r>
      <w:proofErr w:type="spellStart"/>
      <w:r>
        <w:t>doi</w:t>
      </w:r>
      <w:proofErr w:type="spellEnd"/>
      <w:r>
        <w:t xml:space="preserve">: </w:t>
      </w:r>
      <w:proofErr w:type="gramStart"/>
      <w:r>
        <w:t>10.1016/j.heliyon.2024.e</w:t>
      </w:r>
      <w:proofErr w:type="gramEnd"/>
      <w:r>
        <w:t>33419.</w:t>
      </w:r>
    </w:p>
    <w:p w14:paraId="663FEA8A" w14:textId="77777777" w:rsidR="00770641" w:rsidRDefault="00770641" w:rsidP="00770641">
      <w:pPr>
        <w:pStyle w:val="Bibliography"/>
      </w:pPr>
      <w:r>
        <w:t>[74]</w:t>
      </w:r>
      <w:r>
        <w:tab/>
        <w:t xml:space="preserve">O. A. Lawal and J. </w:t>
      </w:r>
      <w:proofErr w:type="spellStart"/>
      <w:r>
        <w:t>Teh</w:t>
      </w:r>
      <w:proofErr w:type="spellEnd"/>
      <w:r>
        <w:t xml:space="preserve">, “Dynamic line rating forecasting algorithm for a secure power system network,” </w:t>
      </w:r>
      <w:r>
        <w:rPr>
          <w:i/>
          <w:iCs/>
        </w:rPr>
        <w:t>Expert Syst. Appl.</w:t>
      </w:r>
      <w:r>
        <w:t xml:space="preserve">, vol. 219, p. 119635, Jun. 2023, </w:t>
      </w:r>
      <w:proofErr w:type="spellStart"/>
      <w:r>
        <w:t>doi</w:t>
      </w:r>
      <w:proofErr w:type="spellEnd"/>
      <w:r>
        <w:t>: 10.1016/j.eswa.2023.119635.</w:t>
      </w:r>
    </w:p>
    <w:p w14:paraId="3D15A34C" w14:textId="77777777" w:rsidR="00770641" w:rsidRDefault="00770641" w:rsidP="00770641">
      <w:pPr>
        <w:pStyle w:val="Bibliography"/>
      </w:pPr>
      <w:r>
        <w:lastRenderedPageBreak/>
        <w:t>[75]</w:t>
      </w:r>
      <w:r>
        <w:tab/>
        <w:t xml:space="preserve">R. </w:t>
      </w:r>
      <w:proofErr w:type="spellStart"/>
      <w:r>
        <w:t>Madbhavi</w:t>
      </w:r>
      <w:proofErr w:type="spellEnd"/>
      <w:r>
        <w:t xml:space="preserve">, B. Natarajan, and B. Srinivasan, “Graph Neural Network-Based Distribution System State Estimators,” </w:t>
      </w:r>
      <w:r>
        <w:rPr>
          <w:i/>
          <w:iCs/>
        </w:rPr>
        <w:t>IEEE Trans. Ind. Inform.</w:t>
      </w:r>
      <w:r>
        <w:t xml:space="preserve">, vol. 19, no. 12, pp. 11630–11639, Dec. 2023, </w:t>
      </w:r>
      <w:proofErr w:type="spellStart"/>
      <w:r>
        <w:t>doi</w:t>
      </w:r>
      <w:proofErr w:type="spellEnd"/>
      <w:r>
        <w:t>: 10.1109/TII.2023.3248082.</w:t>
      </w:r>
    </w:p>
    <w:p w14:paraId="02267B6C" w14:textId="77777777" w:rsidR="00770641" w:rsidRDefault="00770641" w:rsidP="00770641">
      <w:pPr>
        <w:pStyle w:val="Bibliography"/>
      </w:pPr>
      <w:r>
        <w:t>[76]</w:t>
      </w:r>
      <w:r>
        <w:tab/>
        <w:t xml:space="preserve">G. </w:t>
      </w:r>
      <w:proofErr w:type="spellStart"/>
      <w:r>
        <w:t>Pesántez</w:t>
      </w:r>
      <w:proofErr w:type="spellEnd"/>
      <w:r>
        <w:t xml:space="preserve">, W. </w:t>
      </w:r>
      <w:proofErr w:type="spellStart"/>
      <w:r>
        <w:t>Guamán</w:t>
      </w:r>
      <w:proofErr w:type="spellEnd"/>
      <w:r>
        <w:t xml:space="preserve">, J. Córdova, M. Torres, and P. Benalcazar, “Reinforcement Learning for Efficient Power Systems Planning: A Review of Operational and Expansion Strategies,” </w:t>
      </w:r>
      <w:r>
        <w:rPr>
          <w:i/>
          <w:iCs/>
        </w:rPr>
        <w:t>Energies</w:t>
      </w:r>
      <w:r>
        <w:t xml:space="preserve">, vol. 17, no. 9, p. 2167, May 2024, </w:t>
      </w:r>
      <w:proofErr w:type="spellStart"/>
      <w:r>
        <w:t>doi</w:t>
      </w:r>
      <w:proofErr w:type="spellEnd"/>
      <w:r>
        <w:t>: 10.3390/en17092167.</w:t>
      </w:r>
    </w:p>
    <w:p w14:paraId="1959856D" w14:textId="77777777" w:rsidR="00770641" w:rsidRDefault="00770641" w:rsidP="00770641">
      <w:pPr>
        <w:pStyle w:val="Bibliography"/>
      </w:pPr>
      <w:r>
        <w:t>[77]</w:t>
      </w:r>
      <w:r>
        <w:tab/>
        <w:t xml:space="preserve">M. Gautam, “Deep Reinforcement Learning for Resilient Power and Energy Systems: Progress, Prospects, and Future Avenues,” </w:t>
      </w:r>
      <w:r>
        <w:rPr>
          <w:i/>
          <w:iCs/>
        </w:rPr>
        <w:t>Electricity</w:t>
      </w:r>
      <w:r>
        <w:t xml:space="preserve">, vol. 4, no. 4, pp. 336–380, Dec. 2023, </w:t>
      </w:r>
      <w:proofErr w:type="spellStart"/>
      <w:r>
        <w:t>doi</w:t>
      </w:r>
      <w:proofErr w:type="spellEnd"/>
      <w:r>
        <w:t>: 10.3390/electricity4040020.</w:t>
      </w:r>
    </w:p>
    <w:p w14:paraId="1A605A01" w14:textId="77777777" w:rsidR="00770641" w:rsidRDefault="00770641" w:rsidP="00770641">
      <w:pPr>
        <w:pStyle w:val="Bibliography"/>
      </w:pPr>
      <w:r>
        <w:t>[78]</w:t>
      </w:r>
      <w:r>
        <w:tab/>
        <w:t xml:space="preserve">C. Jiang </w:t>
      </w:r>
      <w:r>
        <w:rPr>
          <w:i/>
          <w:iCs/>
        </w:rPr>
        <w:t>et al.</w:t>
      </w:r>
      <w:r>
        <w:t xml:space="preserve">, “Emergency voltage control strategy for power system transient stability enhancement based on edge graph convolutional network reinforcement learning,” </w:t>
      </w:r>
      <w:r>
        <w:rPr>
          <w:i/>
          <w:iCs/>
        </w:rPr>
        <w:t xml:space="preserve">Sustain. Energy Grids </w:t>
      </w:r>
      <w:proofErr w:type="spellStart"/>
      <w:r>
        <w:rPr>
          <w:i/>
          <w:iCs/>
        </w:rPr>
        <w:t>Netw</w:t>
      </w:r>
      <w:proofErr w:type="spellEnd"/>
      <w:r>
        <w:rPr>
          <w:i/>
          <w:iCs/>
        </w:rPr>
        <w:t>.</w:t>
      </w:r>
      <w:r>
        <w:t xml:space="preserve">, vol. 40, p. 101527, Dec. 2024, </w:t>
      </w:r>
      <w:proofErr w:type="spellStart"/>
      <w:r>
        <w:t>doi</w:t>
      </w:r>
      <w:proofErr w:type="spellEnd"/>
      <w:r>
        <w:t>: 10.1016/j.segan.2024.101527.</w:t>
      </w:r>
    </w:p>
    <w:p w14:paraId="7D6993B4" w14:textId="77777777" w:rsidR="00770641" w:rsidRDefault="00770641" w:rsidP="00770641">
      <w:pPr>
        <w:pStyle w:val="Bibliography"/>
      </w:pPr>
      <w:r>
        <w:t>[79]</w:t>
      </w:r>
      <w:r>
        <w:tab/>
        <w:t xml:space="preserve">D. Kaur, R. Kumar, N. Kumar, and M. </w:t>
      </w:r>
      <w:proofErr w:type="spellStart"/>
      <w:r>
        <w:t>Guizani</w:t>
      </w:r>
      <w:proofErr w:type="spellEnd"/>
      <w:r>
        <w:t xml:space="preserve">, “Smart Grid Energy Management Using RNN-LSTM: A Deep Learning-Based Approach,” in </w:t>
      </w:r>
      <w:r>
        <w:rPr>
          <w:i/>
          <w:iCs/>
        </w:rPr>
        <w:t>2019 IEEE Global Communications Conference (GLOBECOM)</w:t>
      </w:r>
      <w:r>
        <w:t xml:space="preserve">, Waikoloa, HI, USA: IEEE, Dec. 2019, pp. 1–6. </w:t>
      </w:r>
      <w:proofErr w:type="spellStart"/>
      <w:r>
        <w:t>doi</w:t>
      </w:r>
      <w:proofErr w:type="spellEnd"/>
      <w:r>
        <w:t>: 10.1109/GLOBECOM38437.2019.9013850.</w:t>
      </w:r>
    </w:p>
    <w:p w14:paraId="56545B32" w14:textId="77777777" w:rsidR="00770641" w:rsidRDefault="00770641" w:rsidP="00770641">
      <w:pPr>
        <w:pStyle w:val="Bibliography"/>
      </w:pPr>
      <w:r>
        <w:t>[80]</w:t>
      </w:r>
      <w:r>
        <w:tab/>
        <w:t xml:space="preserve">S.-A. N. Alexandropoulos, C. K. Aridas, S. B. </w:t>
      </w:r>
      <w:proofErr w:type="spellStart"/>
      <w:r>
        <w:t>Kotsiantis</w:t>
      </w:r>
      <w:proofErr w:type="spellEnd"/>
      <w:r>
        <w:t xml:space="preserve">, and M. N. </w:t>
      </w:r>
      <w:proofErr w:type="spellStart"/>
      <w:r>
        <w:t>Vrahatis</w:t>
      </w:r>
      <w:proofErr w:type="spellEnd"/>
      <w:r>
        <w:t xml:space="preserve">, “Multi-Objective Evolutionary Optimization Algorithms for Machine Learning: A Recent Survey,” in </w:t>
      </w:r>
      <w:r>
        <w:rPr>
          <w:i/>
          <w:iCs/>
        </w:rPr>
        <w:t>Approximation and Optimization</w:t>
      </w:r>
      <w:r>
        <w:t xml:space="preserve">, vol. 145, I. C. Demetriou and P. M. </w:t>
      </w:r>
      <w:proofErr w:type="spellStart"/>
      <w:r>
        <w:t>Pardalos</w:t>
      </w:r>
      <w:proofErr w:type="spellEnd"/>
      <w:r>
        <w:t>, Eds., in Springer Optimization and Its Applications, vol. 145</w:t>
      </w:r>
      <w:proofErr w:type="gramStart"/>
      <w:r>
        <w:t>. ,</w:t>
      </w:r>
      <w:proofErr w:type="gramEnd"/>
      <w:r>
        <w:t xml:space="preserve"> Cham: Springer International Publishing, 2019, pp. 35–55. </w:t>
      </w:r>
      <w:proofErr w:type="spellStart"/>
      <w:r>
        <w:t>doi</w:t>
      </w:r>
      <w:proofErr w:type="spellEnd"/>
      <w:r>
        <w:t>: 10.1007/978-3-030-12767-1_4.</w:t>
      </w:r>
    </w:p>
    <w:p w14:paraId="7D3B8246" w14:textId="77777777" w:rsidR="00770641" w:rsidRDefault="00770641" w:rsidP="00770641">
      <w:pPr>
        <w:pStyle w:val="Bibliography"/>
      </w:pPr>
      <w:r>
        <w:t>[81]</w:t>
      </w:r>
      <w:r>
        <w:tab/>
        <w:t xml:space="preserve">A. Mohanty </w:t>
      </w:r>
      <w:r>
        <w:rPr>
          <w:i/>
          <w:iCs/>
        </w:rPr>
        <w:t>et al.</w:t>
      </w:r>
      <w:r>
        <w:t xml:space="preserve">, “Smart grid and application of big data: Opportunities and challenges,” </w:t>
      </w:r>
      <w:r>
        <w:rPr>
          <w:i/>
          <w:iCs/>
        </w:rPr>
        <w:t>Sustain. Energy Technol. Assess.</w:t>
      </w:r>
      <w:r>
        <w:t xml:space="preserve">, vol. 71, p. 104011, Nov. 2024, </w:t>
      </w:r>
      <w:proofErr w:type="spellStart"/>
      <w:r>
        <w:t>doi</w:t>
      </w:r>
      <w:proofErr w:type="spellEnd"/>
      <w:r>
        <w:t>: 10.1016/j.seta.2024.104011.</w:t>
      </w:r>
    </w:p>
    <w:p w14:paraId="6F01B3F5" w14:textId="77777777" w:rsidR="00770641" w:rsidRDefault="00770641" w:rsidP="00770641">
      <w:pPr>
        <w:pStyle w:val="Bibliography"/>
      </w:pPr>
      <w:r>
        <w:t>[82]</w:t>
      </w:r>
      <w:r>
        <w:tab/>
        <w:t xml:space="preserve">R. </w:t>
      </w:r>
      <w:proofErr w:type="spellStart"/>
      <w:r>
        <w:t>Machlev</w:t>
      </w:r>
      <w:proofErr w:type="spellEnd"/>
      <w:r>
        <w:t xml:space="preserve">, M. Perl, J. Belikov, K. Y. Levy, and Y. Levron, “Measuring Explainability and Trustworthiness of Power Quality Disturbances Classifiers Using XAI—Explainable Artificial Intelligence,” </w:t>
      </w:r>
      <w:r>
        <w:rPr>
          <w:i/>
          <w:iCs/>
        </w:rPr>
        <w:t>IEEE Trans. Ind. Inform.</w:t>
      </w:r>
      <w:r>
        <w:t xml:space="preserve">, vol. 18, no. 8, pp. 5127–5137, Aug. 2022, </w:t>
      </w:r>
      <w:proofErr w:type="spellStart"/>
      <w:r>
        <w:t>doi</w:t>
      </w:r>
      <w:proofErr w:type="spellEnd"/>
      <w:r>
        <w:t>: 10.1109/TII.2021.3126111.</w:t>
      </w:r>
    </w:p>
    <w:p w14:paraId="2F61BA03" w14:textId="77777777" w:rsidR="00770641" w:rsidRDefault="00770641" w:rsidP="00770641">
      <w:pPr>
        <w:pStyle w:val="Bibliography"/>
      </w:pPr>
      <w:r>
        <w:t>[83]</w:t>
      </w:r>
      <w:r>
        <w:tab/>
        <w:t xml:space="preserve">R. </w:t>
      </w:r>
      <w:proofErr w:type="spellStart"/>
      <w:r>
        <w:t>Machlev</w:t>
      </w:r>
      <w:proofErr w:type="spellEnd"/>
      <w:r>
        <w:t xml:space="preserve"> </w:t>
      </w:r>
      <w:r>
        <w:rPr>
          <w:i/>
          <w:iCs/>
        </w:rPr>
        <w:t>et al.</w:t>
      </w:r>
      <w:r>
        <w:t xml:space="preserve">, “Explainable Artificial Intelligence (XAI) techniques for energy and power systems: Review, challenges and opportunities,” </w:t>
      </w:r>
      <w:r>
        <w:rPr>
          <w:i/>
          <w:iCs/>
        </w:rPr>
        <w:t>Energy AI</w:t>
      </w:r>
      <w:r>
        <w:t xml:space="preserve">, vol. 9, p. 100169, Aug. 2022, </w:t>
      </w:r>
      <w:proofErr w:type="spellStart"/>
      <w:r>
        <w:t>doi</w:t>
      </w:r>
      <w:proofErr w:type="spellEnd"/>
      <w:r>
        <w:t>: 10.1016/j.egyai.2022.100169.</w:t>
      </w:r>
    </w:p>
    <w:p w14:paraId="5329D03E" w14:textId="77777777" w:rsidR="00770641" w:rsidRDefault="00770641" w:rsidP="00770641">
      <w:pPr>
        <w:pStyle w:val="Bibliography"/>
      </w:pPr>
      <w:r>
        <w:t>[84]</w:t>
      </w:r>
      <w:r>
        <w:tab/>
        <w:t xml:space="preserve">D. A. Verde Romero, E. Villalvazo Laureano, R. O. Jiménez Betancourt, and E. Navarro Álvarez, “An open source IoT edge-computing system for monitoring energy consumption in buildings,” </w:t>
      </w:r>
      <w:r>
        <w:rPr>
          <w:i/>
          <w:iCs/>
        </w:rPr>
        <w:t>Results Eng.</w:t>
      </w:r>
      <w:r>
        <w:t xml:space="preserve">, vol. 21, p. 101875, Mar. 2024, </w:t>
      </w:r>
      <w:proofErr w:type="spellStart"/>
      <w:r>
        <w:t>doi</w:t>
      </w:r>
      <w:proofErr w:type="spellEnd"/>
      <w:r>
        <w:t>: 10.1016/j.rineng.2024.101875.</w:t>
      </w:r>
    </w:p>
    <w:p w14:paraId="0626BB7C" w14:textId="77777777" w:rsidR="00770641" w:rsidRDefault="00770641" w:rsidP="00770641">
      <w:pPr>
        <w:pStyle w:val="Bibliography"/>
      </w:pPr>
      <w:r>
        <w:t>[85]</w:t>
      </w:r>
      <w:r>
        <w:tab/>
        <w:t xml:space="preserve">S. M. </w:t>
      </w:r>
      <w:proofErr w:type="spellStart"/>
      <w:r>
        <w:t>Shobeiry</w:t>
      </w:r>
      <w:proofErr w:type="spellEnd"/>
      <w:r>
        <w:t xml:space="preserve">, “AI-Enabled Modern Power Systems: Challenges, Solutions, and Recommendations,” in </w:t>
      </w:r>
      <w:r>
        <w:rPr>
          <w:i/>
          <w:iCs/>
        </w:rPr>
        <w:t>Artificial Intelligence in the Operation and Control of Digitalized Power Systems</w:t>
      </w:r>
      <w:r>
        <w:t>, S. Azad and M. Nazari-</w:t>
      </w:r>
      <w:proofErr w:type="spellStart"/>
      <w:r>
        <w:t>Heris</w:t>
      </w:r>
      <w:proofErr w:type="spellEnd"/>
      <w:r>
        <w:t>, Eds., in Power Systems</w:t>
      </w:r>
      <w:proofErr w:type="gramStart"/>
      <w:r>
        <w:t>. ,</w:t>
      </w:r>
      <w:proofErr w:type="gramEnd"/>
      <w:r>
        <w:t xml:space="preserve"> Cham: Springer Nature Switzerland, 2024, pp. 19–67. </w:t>
      </w:r>
      <w:proofErr w:type="spellStart"/>
      <w:r>
        <w:t>doi</w:t>
      </w:r>
      <w:proofErr w:type="spellEnd"/>
      <w:r>
        <w:t>: 10.1007/978-3-031-69358-8_2.</w:t>
      </w:r>
    </w:p>
    <w:p w14:paraId="16F3392D" w14:textId="77777777" w:rsidR="00770641" w:rsidRDefault="00770641" w:rsidP="00770641">
      <w:pPr>
        <w:pStyle w:val="Bibliography"/>
      </w:pPr>
      <w:r>
        <w:t>[86]</w:t>
      </w:r>
      <w:r>
        <w:tab/>
        <w:t xml:space="preserve">G. S. </w:t>
      </w:r>
      <w:proofErr w:type="spellStart"/>
      <w:r>
        <w:t>Misyris</w:t>
      </w:r>
      <w:proofErr w:type="spellEnd"/>
      <w:r>
        <w:t xml:space="preserve">, A. Venzke, and S. </w:t>
      </w:r>
      <w:proofErr w:type="spellStart"/>
      <w:r>
        <w:t>Chatzivasileiadis</w:t>
      </w:r>
      <w:proofErr w:type="spellEnd"/>
      <w:r>
        <w:t xml:space="preserve">, “Physics-Informed Neural Networks for Power Systems,” in </w:t>
      </w:r>
      <w:r>
        <w:rPr>
          <w:i/>
          <w:iCs/>
        </w:rPr>
        <w:t>2020 IEEE Power &amp; Energy Society General Meeting (PESGM)</w:t>
      </w:r>
      <w:r>
        <w:t xml:space="preserve">, Montreal, QC, Canada: IEEE, Aug. 2020, pp. 1–5. </w:t>
      </w:r>
      <w:proofErr w:type="spellStart"/>
      <w:r>
        <w:t>doi</w:t>
      </w:r>
      <w:proofErr w:type="spellEnd"/>
      <w:r>
        <w:t>: 10.1109/PESGM41954.2020.9282004.</w:t>
      </w:r>
    </w:p>
    <w:p w14:paraId="0BE51E83" w14:textId="77777777" w:rsidR="00770641" w:rsidRDefault="00770641" w:rsidP="00770641">
      <w:pPr>
        <w:pStyle w:val="Bibliography"/>
      </w:pPr>
      <w:r>
        <w:t>[87]</w:t>
      </w:r>
      <w:r>
        <w:tab/>
        <w:t xml:space="preserve">Z. Zhang, S. Rath, J. Xu, and T. Xiao, “Federated Learning for Smart Grid: A Survey on Applications and Potential Vulnerabilities,” 2024, </w:t>
      </w:r>
      <w:proofErr w:type="spellStart"/>
      <w:r>
        <w:rPr>
          <w:i/>
          <w:iCs/>
        </w:rPr>
        <w:t>arXiv</w:t>
      </w:r>
      <w:proofErr w:type="spellEnd"/>
      <w:r>
        <w:t xml:space="preserve">. </w:t>
      </w:r>
      <w:proofErr w:type="spellStart"/>
      <w:r>
        <w:t>doi</w:t>
      </w:r>
      <w:proofErr w:type="spellEnd"/>
      <w:r>
        <w:t>: 10.48550/ARXIV.2409.10764.</w:t>
      </w:r>
    </w:p>
    <w:p w14:paraId="6FD02CAD" w14:textId="77777777" w:rsidR="00770641" w:rsidRDefault="00770641" w:rsidP="00770641">
      <w:pPr>
        <w:pStyle w:val="Bibliography"/>
      </w:pPr>
      <w:r>
        <w:lastRenderedPageBreak/>
        <w:t>[88]</w:t>
      </w:r>
      <w:r>
        <w:tab/>
        <w:t xml:space="preserve">M. A. M. Yassin, A. Shrestha, and S. Rabie, “Digital twin in power system research and development: Principle, scope, and challenges,” </w:t>
      </w:r>
      <w:r>
        <w:rPr>
          <w:i/>
          <w:iCs/>
        </w:rPr>
        <w:t>Energy Rev.</w:t>
      </w:r>
      <w:r>
        <w:t xml:space="preserve">, vol. 2, no. 3, p. 100039, Sep. 2023, </w:t>
      </w:r>
      <w:proofErr w:type="spellStart"/>
      <w:r>
        <w:t>doi</w:t>
      </w:r>
      <w:proofErr w:type="spellEnd"/>
      <w:r>
        <w:t>: 10.1016/j.enrev.2023.100039.</w:t>
      </w:r>
    </w:p>
    <w:p w14:paraId="204EE5AE" w14:textId="77777777" w:rsidR="00770641" w:rsidRDefault="00770641" w:rsidP="00770641">
      <w:pPr>
        <w:pStyle w:val="Bibliography"/>
      </w:pPr>
      <w:r>
        <w:t>[89]</w:t>
      </w:r>
      <w:r>
        <w:tab/>
        <w:t xml:space="preserve">A. </w:t>
      </w:r>
      <w:proofErr w:type="spellStart"/>
      <w:r>
        <w:t>Ajagekar</w:t>
      </w:r>
      <w:proofErr w:type="spellEnd"/>
      <w:r>
        <w:t xml:space="preserve"> and F. You, “Quantum computing for energy systems optimization: Challenges and opportunities,” </w:t>
      </w:r>
      <w:r>
        <w:rPr>
          <w:i/>
          <w:iCs/>
        </w:rPr>
        <w:t>Energy</w:t>
      </w:r>
      <w:r>
        <w:t xml:space="preserve">, vol. 179, pp. 76–89, Jul. 2019, </w:t>
      </w:r>
      <w:proofErr w:type="spellStart"/>
      <w:r>
        <w:t>doi</w:t>
      </w:r>
      <w:proofErr w:type="spellEnd"/>
      <w:r>
        <w:t>: 10.1016/j.energy.2019.04.186.</w:t>
      </w:r>
    </w:p>
    <w:p w14:paraId="0DCE0F5E" w14:textId="77777777" w:rsidR="00770641" w:rsidRDefault="00770641" w:rsidP="00770641">
      <w:pPr>
        <w:pStyle w:val="Bibliography"/>
      </w:pPr>
      <w:r>
        <w:t>[90]</w:t>
      </w:r>
      <w:r>
        <w:tab/>
        <w:t xml:space="preserve">O. Cortes-Robles, E. Barocio, A. </w:t>
      </w:r>
      <w:proofErr w:type="spellStart"/>
      <w:r>
        <w:t>Obushevs</w:t>
      </w:r>
      <w:proofErr w:type="spellEnd"/>
      <w:r>
        <w:t xml:space="preserve">, P. Korba, and F. R. S. Sevilla, “Fast-training feedforward neural network for multi-scale power quality monitoring in power systems with distributed generation sources,” </w:t>
      </w:r>
      <w:r>
        <w:rPr>
          <w:i/>
          <w:iCs/>
        </w:rPr>
        <w:t>Measurement</w:t>
      </w:r>
      <w:r>
        <w:t xml:space="preserve">, vol. 170, p. 108690, Jan. 2021, </w:t>
      </w:r>
      <w:proofErr w:type="spellStart"/>
      <w:r>
        <w:t>doi</w:t>
      </w:r>
      <w:proofErr w:type="spellEnd"/>
      <w:r>
        <w:t>: 10.1016/j.measurement.2020.108690.</w:t>
      </w:r>
    </w:p>
    <w:p w14:paraId="353043BE" w14:textId="77777777" w:rsidR="00770641" w:rsidRDefault="00770641" w:rsidP="00770641">
      <w:pPr>
        <w:pStyle w:val="Bibliography"/>
      </w:pPr>
      <w:r>
        <w:t>[91]</w:t>
      </w:r>
      <w:r>
        <w:tab/>
        <w:t xml:space="preserve">H. R. Goyal, M. Almusawi, S. Otero-Potosi, N. Varshney, V. Sharma, and A. K. Rao, “Predictive Maintenance in Smart Grids with Long Short-Term Memory Networks (LSTM),” in </w:t>
      </w:r>
      <w:r>
        <w:rPr>
          <w:i/>
          <w:iCs/>
        </w:rPr>
        <w:t>2024 International Conference on Communication, Computer Sciences and Engineering (IC3SE)</w:t>
      </w:r>
      <w:r>
        <w:t xml:space="preserve">, Gautam Buddha Nagar, India: IEEE, May 2024, pp. 1370–1375. </w:t>
      </w:r>
      <w:proofErr w:type="spellStart"/>
      <w:r>
        <w:t>doi</w:t>
      </w:r>
      <w:proofErr w:type="spellEnd"/>
      <w:r>
        <w:t>: 10.1109/IC3SE62002.2024.10593353.</w:t>
      </w:r>
    </w:p>
    <w:p w14:paraId="17A3AB83" w14:textId="77777777" w:rsidR="00770641" w:rsidRDefault="00770641" w:rsidP="00770641">
      <w:pPr>
        <w:pStyle w:val="Bibliography"/>
      </w:pPr>
      <w:r>
        <w:t>[92]</w:t>
      </w:r>
      <w:r>
        <w:tab/>
        <w:t xml:space="preserve">S. Dai and X. Wu, “A CNN-based Power Quality Disturbance Decomposition and Classification System Using Wavelet Transform,” in </w:t>
      </w:r>
      <w:r>
        <w:rPr>
          <w:i/>
          <w:iCs/>
        </w:rPr>
        <w:t>2021 2nd International Conference on Artificial Intelligence and Information Systems</w:t>
      </w:r>
      <w:r>
        <w:t xml:space="preserve">, Chongqing China: ACM, May 2021, pp. 1–5. </w:t>
      </w:r>
      <w:proofErr w:type="spellStart"/>
      <w:r>
        <w:t>doi</w:t>
      </w:r>
      <w:proofErr w:type="spellEnd"/>
      <w:r>
        <w:t>: 10.1145/3469213.3470284.</w:t>
      </w:r>
    </w:p>
    <w:p w14:paraId="7CF7921C" w14:textId="77777777" w:rsidR="00770641" w:rsidRDefault="00770641" w:rsidP="00770641">
      <w:pPr>
        <w:pStyle w:val="Bibliography"/>
      </w:pPr>
      <w:r>
        <w:t>[93]</w:t>
      </w:r>
      <w:r>
        <w:tab/>
        <w:t xml:space="preserve">A. Miron, A. C. </w:t>
      </w:r>
      <w:proofErr w:type="spellStart"/>
      <w:r>
        <w:t>Cziker</w:t>
      </w:r>
      <w:proofErr w:type="spellEnd"/>
      <w:r>
        <w:t xml:space="preserve">, and H. G. </w:t>
      </w:r>
      <w:proofErr w:type="spellStart"/>
      <w:r>
        <w:t>Beleiu</w:t>
      </w:r>
      <w:proofErr w:type="spellEnd"/>
      <w:r>
        <w:t xml:space="preserve">, “Fuzzy Control Systems for Power Quality Improvement—A Systematic Review Exploring Their Efficacy and Efficiency,” </w:t>
      </w:r>
      <w:r>
        <w:rPr>
          <w:i/>
          <w:iCs/>
        </w:rPr>
        <w:t>Appl. Sci.</w:t>
      </w:r>
      <w:r>
        <w:t xml:space="preserve">, vol. 14, no. 11, p. 4468, May 2024, </w:t>
      </w:r>
      <w:proofErr w:type="spellStart"/>
      <w:r>
        <w:t>doi</w:t>
      </w:r>
      <w:proofErr w:type="spellEnd"/>
      <w:r>
        <w:t>: 10.3390/app14114468.</w:t>
      </w:r>
    </w:p>
    <w:p w14:paraId="40AD2DFD" w14:textId="77777777" w:rsidR="00770641" w:rsidRDefault="00770641" w:rsidP="00770641">
      <w:pPr>
        <w:pStyle w:val="Bibliography"/>
      </w:pPr>
      <w:r>
        <w:t>[94]</w:t>
      </w:r>
      <w:r>
        <w:tab/>
        <w:t xml:space="preserve">D. Das, A. Prasai, R. G. Harley, and D. Divan, “Optimal placement of Distributed Facts devices in power networks Using Particle Swarm Optimization,” in </w:t>
      </w:r>
      <w:r>
        <w:rPr>
          <w:i/>
          <w:iCs/>
        </w:rPr>
        <w:t>2009 IEEE Energy Conversion Congress and Exposition</w:t>
      </w:r>
      <w:r>
        <w:t xml:space="preserve">, San Jose, CA: IEEE, Sep. 2009, pp. 527–534. </w:t>
      </w:r>
      <w:proofErr w:type="spellStart"/>
      <w:r>
        <w:t>doi</w:t>
      </w:r>
      <w:proofErr w:type="spellEnd"/>
      <w:r>
        <w:t>: 10.1109/ECCE.2009.5316292.</w:t>
      </w:r>
    </w:p>
    <w:p w14:paraId="4ECA1974" w14:textId="77777777" w:rsidR="00770641" w:rsidRDefault="00770641" w:rsidP="00770641">
      <w:pPr>
        <w:pStyle w:val="Bibliography"/>
      </w:pPr>
      <w:r>
        <w:t>[95]</w:t>
      </w:r>
      <w:r>
        <w:tab/>
        <w:t xml:space="preserve">R. </w:t>
      </w:r>
      <w:proofErr w:type="spellStart"/>
      <w:r>
        <w:t>Bhol</w:t>
      </w:r>
      <w:proofErr w:type="spellEnd"/>
      <w:r>
        <w:t xml:space="preserve"> </w:t>
      </w:r>
      <w:r>
        <w:rPr>
          <w:i/>
          <w:iCs/>
        </w:rPr>
        <w:t>et al.</w:t>
      </w:r>
      <w:r>
        <w:t xml:space="preserve">, “Performance analysis of DFIG support microgrid using GA optimized restricted Boltzmann Machine algorithm,” </w:t>
      </w:r>
      <w:proofErr w:type="spellStart"/>
      <w:r>
        <w:rPr>
          <w:i/>
          <w:iCs/>
        </w:rPr>
        <w:t>Heliyon</w:t>
      </w:r>
      <w:proofErr w:type="spellEnd"/>
      <w:r>
        <w:t xml:space="preserve">, vol. 10, no. 10, p. e30669, May 2024, </w:t>
      </w:r>
      <w:proofErr w:type="spellStart"/>
      <w:r>
        <w:t>doi</w:t>
      </w:r>
      <w:proofErr w:type="spellEnd"/>
      <w:r>
        <w:t xml:space="preserve">: </w:t>
      </w:r>
      <w:proofErr w:type="gramStart"/>
      <w:r>
        <w:t>10.1016/j.heliyon.2024.e</w:t>
      </w:r>
      <w:proofErr w:type="gramEnd"/>
      <w:r>
        <w:t>30669.</w:t>
      </w:r>
    </w:p>
    <w:p w14:paraId="3A3F491D" w14:textId="77777777" w:rsidR="00770641" w:rsidRDefault="00770641" w:rsidP="00770641">
      <w:pPr>
        <w:pStyle w:val="Bibliography"/>
      </w:pPr>
      <w:r>
        <w:t>[96]</w:t>
      </w:r>
      <w:r>
        <w:tab/>
        <w:t xml:space="preserve">J. Patra, N. Pal, H. C. Mohanta, R. </w:t>
      </w:r>
      <w:proofErr w:type="spellStart"/>
      <w:r>
        <w:t>Akwafo</w:t>
      </w:r>
      <w:proofErr w:type="spellEnd"/>
      <w:r>
        <w:t xml:space="preserve">, and H. G. Mohamed, “A Novel Approach of Voltage Sag Data Analysis Stochastically: Study, Representation, and Detection of Region of Vulnerability,” </w:t>
      </w:r>
      <w:r>
        <w:rPr>
          <w:i/>
          <w:iCs/>
        </w:rPr>
        <w:t>Sustainability</w:t>
      </w:r>
      <w:r>
        <w:t xml:space="preserve">, vol. 15, no. 5, p. 4345, Feb. 2023, </w:t>
      </w:r>
      <w:proofErr w:type="spellStart"/>
      <w:r>
        <w:t>doi</w:t>
      </w:r>
      <w:proofErr w:type="spellEnd"/>
      <w:r>
        <w:t>: 10.3390/su15054345.</w:t>
      </w:r>
    </w:p>
    <w:p w14:paraId="28E4AC70" w14:textId="77777777" w:rsidR="00770641" w:rsidRDefault="00770641" w:rsidP="00770641">
      <w:pPr>
        <w:pStyle w:val="Bibliography"/>
      </w:pPr>
      <w:r>
        <w:t>[97]</w:t>
      </w:r>
      <w:r>
        <w:tab/>
        <w:t xml:space="preserve">H. </w:t>
      </w:r>
      <w:proofErr w:type="spellStart"/>
      <w:r>
        <w:t>Erişti</w:t>
      </w:r>
      <w:proofErr w:type="spellEnd"/>
      <w:r>
        <w:t xml:space="preserve">, A. Uçar, and Y. Demir, “Wavelet-based feature extraction and selection for classification of power system disturbances using support vector machines,” </w:t>
      </w:r>
      <w:proofErr w:type="spellStart"/>
      <w:r>
        <w:rPr>
          <w:i/>
          <w:iCs/>
        </w:rPr>
        <w:t>Electr</w:t>
      </w:r>
      <w:proofErr w:type="spellEnd"/>
      <w:r>
        <w:rPr>
          <w:i/>
          <w:iCs/>
        </w:rPr>
        <w:t>. Power Syst. Res.</w:t>
      </w:r>
      <w:r>
        <w:t xml:space="preserve">, vol. 80, no. 7, pp. 743–752, Jul. 2010, </w:t>
      </w:r>
      <w:proofErr w:type="spellStart"/>
      <w:r>
        <w:t>doi</w:t>
      </w:r>
      <w:proofErr w:type="spellEnd"/>
      <w:r>
        <w:t>: 10.1016/j.epsr.2009.09.021.</w:t>
      </w:r>
    </w:p>
    <w:p w14:paraId="67B8026D" w14:textId="77777777" w:rsidR="00770641" w:rsidRDefault="00770641" w:rsidP="00770641">
      <w:pPr>
        <w:pStyle w:val="Bibliography"/>
      </w:pPr>
      <w:r>
        <w:t>[98]</w:t>
      </w:r>
      <w:r>
        <w:tab/>
        <w:t xml:space="preserve">J. Huang, Z. Jiang, L. Rylands, and M. </w:t>
      </w:r>
      <w:proofErr w:type="spellStart"/>
      <w:r>
        <w:t>Negnevitsky</w:t>
      </w:r>
      <w:proofErr w:type="spellEnd"/>
      <w:r>
        <w:t xml:space="preserve">, “SVM‐based PQ disturbance recognition system,” </w:t>
      </w:r>
      <w:r>
        <w:rPr>
          <w:i/>
          <w:iCs/>
        </w:rPr>
        <w:t xml:space="preserve">IET Gener. Transm. </w:t>
      </w:r>
      <w:proofErr w:type="spellStart"/>
      <w:r>
        <w:rPr>
          <w:i/>
          <w:iCs/>
        </w:rPr>
        <w:t>Distrib</w:t>
      </w:r>
      <w:proofErr w:type="spellEnd"/>
      <w:r>
        <w:rPr>
          <w:i/>
          <w:iCs/>
        </w:rPr>
        <w:t>.</w:t>
      </w:r>
      <w:r>
        <w:t xml:space="preserve">, vol. 12, no. 2, pp. 328–334, Jan. 2018, </w:t>
      </w:r>
      <w:proofErr w:type="spellStart"/>
      <w:r>
        <w:t>doi</w:t>
      </w:r>
      <w:proofErr w:type="spellEnd"/>
      <w:r>
        <w:t>: 10.1049/iet-gtd.2017.0637.</w:t>
      </w:r>
    </w:p>
    <w:p w14:paraId="19420337" w14:textId="77777777" w:rsidR="00770641" w:rsidRDefault="00770641" w:rsidP="00770641">
      <w:pPr>
        <w:pStyle w:val="Bibliography"/>
      </w:pPr>
      <w:r>
        <w:t>[99]</w:t>
      </w:r>
      <w:r>
        <w:tab/>
        <w:t xml:space="preserve">P. Zhang, J. Chen, M. Wu, D. Jiang, and Y. Wu, “Research on risk prediction model for voltage sag based on Elman neural network,” </w:t>
      </w:r>
      <w:r>
        <w:rPr>
          <w:i/>
          <w:iCs/>
        </w:rPr>
        <w:t>IOP Conf. Ser. Earth Environ. Sci.</w:t>
      </w:r>
      <w:r>
        <w:t xml:space="preserve">, vol. 617, no. 1, p. 012020, Dec. 2020, </w:t>
      </w:r>
      <w:proofErr w:type="spellStart"/>
      <w:r>
        <w:t>doi</w:t>
      </w:r>
      <w:proofErr w:type="spellEnd"/>
      <w:r>
        <w:t>: 10.1088/1755-1315/617/1/012020.</w:t>
      </w:r>
    </w:p>
    <w:p w14:paraId="148212E0" w14:textId="77777777" w:rsidR="00770641" w:rsidRDefault="00770641" w:rsidP="00770641">
      <w:pPr>
        <w:pStyle w:val="Bibliography"/>
      </w:pPr>
      <w:r>
        <w:t>[100]</w:t>
      </w:r>
      <w:r>
        <w:tab/>
        <w:t xml:space="preserve">A. </w:t>
      </w:r>
      <w:proofErr w:type="spellStart"/>
      <w:r>
        <w:t>Alhattab</w:t>
      </w:r>
      <w:proofErr w:type="spellEnd"/>
      <w:r>
        <w:t xml:space="preserve">, A. N. </w:t>
      </w:r>
      <w:proofErr w:type="spellStart"/>
      <w:r>
        <w:t>Alsammak</w:t>
      </w:r>
      <w:proofErr w:type="spellEnd"/>
      <w:r>
        <w:t xml:space="preserve">, and H. Mohammed, “A Review on D-STATCOM for Power Quality Enhancement,” </w:t>
      </w:r>
      <w:r>
        <w:rPr>
          <w:i/>
          <w:iCs/>
        </w:rPr>
        <w:t>Al-</w:t>
      </w:r>
      <w:proofErr w:type="spellStart"/>
      <w:r>
        <w:rPr>
          <w:i/>
          <w:iCs/>
        </w:rPr>
        <w:t>Rafidain</w:t>
      </w:r>
      <w:proofErr w:type="spellEnd"/>
      <w:r>
        <w:rPr>
          <w:i/>
          <w:iCs/>
        </w:rPr>
        <w:t xml:space="preserve"> Eng. J. AREJ</w:t>
      </w:r>
      <w:r>
        <w:t xml:space="preserve">, vol. 28, no. 1, pp. 207–218, Mar. 2023, </w:t>
      </w:r>
      <w:proofErr w:type="spellStart"/>
      <w:r>
        <w:t>doi</w:t>
      </w:r>
      <w:proofErr w:type="spellEnd"/>
      <w:r>
        <w:t>: 10.33899/rengj.2022.136635.1210.</w:t>
      </w:r>
    </w:p>
    <w:p w14:paraId="5D1AD033" w14:textId="77777777" w:rsidR="00770641" w:rsidRDefault="00770641" w:rsidP="00770641">
      <w:pPr>
        <w:pStyle w:val="Bibliography"/>
      </w:pPr>
      <w:r>
        <w:lastRenderedPageBreak/>
        <w:t>[101]</w:t>
      </w:r>
      <w:r>
        <w:tab/>
        <w:t>S. Sumathi and Bansilal, “</w:t>
      </w:r>
      <w:proofErr w:type="spellStart"/>
      <w:r>
        <w:t>Atificial</w:t>
      </w:r>
      <w:proofErr w:type="spellEnd"/>
      <w:r>
        <w:t xml:space="preserve"> neural network application for control of STATCOM in power systems for both voltage control mode and reactive power mode,” in </w:t>
      </w:r>
      <w:r>
        <w:rPr>
          <w:i/>
          <w:iCs/>
        </w:rPr>
        <w:t>2009 International Conference on Power Systems</w:t>
      </w:r>
      <w:r>
        <w:t xml:space="preserve">, Kharagpur, India: IEEE, 2009, pp. 1–4. </w:t>
      </w:r>
      <w:proofErr w:type="spellStart"/>
      <w:r>
        <w:t>doi</w:t>
      </w:r>
      <w:proofErr w:type="spellEnd"/>
      <w:r>
        <w:t>: 10.1109/ICPWS.2009.5442763.</w:t>
      </w:r>
    </w:p>
    <w:p w14:paraId="68B2108A" w14:textId="77777777" w:rsidR="00770641" w:rsidRDefault="00770641" w:rsidP="00770641">
      <w:pPr>
        <w:pStyle w:val="Bibliography"/>
      </w:pPr>
      <w:r>
        <w:t>[102]</w:t>
      </w:r>
      <w:r>
        <w:tab/>
        <w:t>A. K. Abdelaal, A. M. Shaheen, A. A. El-</w:t>
      </w:r>
      <w:proofErr w:type="spellStart"/>
      <w:r>
        <w:t>Fergany</w:t>
      </w:r>
      <w:proofErr w:type="spellEnd"/>
      <w:r>
        <w:t xml:space="preserve">, and M. H. Alqahtani, “Sliding mode control based dynamic voltage restorer for voltage sag compensation,” </w:t>
      </w:r>
      <w:r>
        <w:rPr>
          <w:i/>
          <w:iCs/>
        </w:rPr>
        <w:t>Results Eng.</w:t>
      </w:r>
      <w:r>
        <w:t xml:space="preserve">, vol. 24, p. 102936, Dec. 2024, </w:t>
      </w:r>
      <w:proofErr w:type="spellStart"/>
      <w:r>
        <w:t>doi</w:t>
      </w:r>
      <w:proofErr w:type="spellEnd"/>
      <w:r>
        <w:t>: 10.1016/j.rineng.2024.102936.</w:t>
      </w:r>
    </w:p>
    <w:p w14:paraId="12315A13" w14:textId="77777777" w:rsidR="00770641" w:rsidRDefault="00770641" w:rsidP="00770641">
      <w:pPr>
        <w:pStyle w:val="Bibliography"/>
      </w:pPr>
      <w:r>
        <w:t>[103]</w:t>
      </w:r>
      <w:r>
        <w:tab/>
        <w:t xml:space="preserve">Ch. P. Kumar, E. B. Elanchezhian, P. Subramani, and S. Subramanian, “Assessment of Power Quality Enhancement in a Grid-tied PV Network </w:t>
      </w:r>
      <w:proofErr w:type="spellStart"/>
      <w:r>
        <w:t>viaANN</w:t>
      </w:r>
      <w:proofErr w:type="spellEnd"/>
      <w:r>
        <w:t xml:space="preserve">-based UPQC,” </w:t>
      </w:r>
      <w:r>
        <w:rPr>
          <w:i/>
          <w:iCs/>
        </w:rPr>
        <w:t xml:space="preserve">Recent Adv. </w:t>
      </w:r>
      <w:proofErr w:type="spellStart"/>
      <w:r>
        <w:rPr>
          <w:i/>
          <w:iCs/>
        </w:rPr>
        <w:t>Electr</w:t>
      </w:r>
      <w:proofErr w:type="spellEnd"/>
      <w:r>
        <w:rPr>
          <w:i/>
          <w:iCs/>
        </w:rPr>
        <w:t xml:space="preserve">. Electron. Eng. Former. Recent Pat. </w:t>
      </w:r>
      <w:proofErr w:type="spellStart"/>
      <w:r>
        <w:rPr>
          <w:i/>
          <w:iCs/>
        </w:rPr>
        <w:t>Electr</w:t>
      </w:r>
      <w:proofErr w:type="spellEnd"/>
      <w:r>
        <w:rPr>
          <w:i/>
          <w:iCs/>
        </w:rPr>
        <w:t>. Electron. Eng.</w:t>
      </w:r>
      <w:r>
        <w:t xml:space="preserve">, vol. 17, no. 5, pp. 475–485, Jun. 2024, </w:t>
      </w:r>
      <w:proofErr w:type="spellStart"/>
      <w:r>
        <w:t>doi</w:t>
      </w:r>
      <w:proofErr w:type="spellEnd"/>
      <w:r>
        <w:t>: 10.2174/2352096516666230822113234.</w:t>
      </w:r>
    </w:p>
    <w:p w14:paraId="0A593983" w14:textId="77777777" w:rsidR="00770641" w:rsidRDefault="00770641" w:rsidP="00770641">
      <w:pPr>
        <w:pStyle w:val="Bibliography"/>
      </w:pPr>
      <w:r>
        <w:t>[104]</w:t>
      </w:r>
      <w:r>
        <w:tab/>
        <w:t xml:space="preserve">S. </w:t>
      </w:r>
      <w:proofErr w:type="spellStart"/>
      <w:r>
        <w:t>Sagiroglu</w:t>
      </w:r>
      <w:proofErr w:type="spellEnd"/>
      <w:r>
        <w:t xml:space="preserve">, I. Colak, and R. </w:t>
      </w:r>
      <w:proofErr w:type="spellStart"/>
      <w:r>
        <w:t>Bayindir</w:t>
      </w:r>
      <w:proofErr w:type="spellEnd"/>
      <w:r>
        <w:t xml:space="preserve">, “Power factor correction technique based on artificial neural networks,” </w:t>
      </w:r>
      <w:r>
        <w:rPr>
          <w:i/>
          <w:iCs/>
        </w:rPr>
        <w:t>Energy Convers. Manag.</w:t>
      </w:r>
      <w:r>
        <w:t xml:space="preserve">, vol. 47, no. 18–19, pp. 3204–3215, Nov. 2006, </w:t>
      </w:r>
      <w:proofErr w:type="spellStart"/>
      <w:r>
        <w:t>doi</w:t>
      </w:r>
      <w:proofErr w:type="spellEnd"/>
      <w:r>
        <w:t>: 10.1016/j.enconman.2006.02.018.</w:t>
      </w:r>
    </w:p>
    <w:p w14:paraId="1C000952" w14:textId="77777777" w:rsidR="00770641" w:rsidRDefault="00770641" w:rsidP="00770641">
      <w:pPr>
        <w:pStyle w:val="Bibliography"/>
      </w:pPr>
      <w:r>
        <w:t>[105]</w:t>
      </w:r>
      <w:r>
        <w:tab/>
        <w:t xml:space="preserve">R. S. Herrera, P. </w:t>
      </w:r>
      <w:proofErr w:type="spellStart"/>
      <w:r>
        <w:t>SalmerÓn</w:t>
      </w:r>
      <w:proofErr w:type="spellEnd"/>
      <w:r>
        <w:t xml:space="preserve">, and H. Kim, “Instantaneous Reactive Power Theory Applied to Active Power Filter Compensation: Different Approaches, Assessment, and Experimental Results,” </w:t>
      </w:r>
      <w:r>
        <w:rPr>
          <w:i/>
          <w:iCs/>
        </w:rPr>
        <w:t>IEEE Trans. Ind. Electron.</w:t>
      </w:r>
      <w:r>
        <w:t xml:space="preserve">, vol. 55, no. 1, pp. 184–196, Jan. 2008, </w:t>
      </w:r>
      <w:proofErr w:type="spellStart"/>
      <w:r>
        <w:t>doi</w:t>
      </w:r>
      <w:proofErr w:type="spellEnd"/>
      <w:r>
        <w:t>: 10.1109/TIE.2007.905959.</w:t>
      </w:r>
    </w:p>
    <w:p w14:paraId="48724124" w14:textId="77777777" w:rsidR="00770641" w:rsidRDefault="00770641" w:rsidP="00770641">
      <w:pPr>
        <w:pStyle w:val="Bibliography"/>
      </w:pPr>
      <w:r>
        <w:t>[106]</w:t>
      </w:r>
      <w:r>
        <w:tab/>
        <w:t xml:space="preserve">P. Meena, P. Dua, N. Maji, and A. Arora, “Control of DSTATCOM in Distribution Systems by Artificial Intelligence based Controller,” in </w:t>
      </w:r>
      <w:r>
        <w:rPr>
          <w:i/>
          <w:iCs/>
        </w:rPr>
        <w:t>2022 IEEE International Conference on Distributed Computing and Electrical Circuits and Electronics (ICDCECE)</w:t>
      </w:r>
      <w:r>
        <w:t xml:space="preserve">, Ballari, India: IEEE, Apr. 2022, pp. 1–6. </w:t>
      </w:r>
      <w:proofErr w:type="spellStart"/>
      <w:r>
        <w:t>doi</w:t>
      </w:r>
      <w:proofErr w:type="spellEnd"/>
      <w:r>
        <w:t>: 10.1109/ICDCECE53908.2022.9792732.</w:t>
      </w:r>
    </w:p>
    <w:p w14:paraId="6239DE50" w14:textId="77777777" w:rsidR="00770641" w:rsidRDefault="00770641" w:rsidP="00770641">
      <w:pPr>
        <w:pStyle w:val="Bibliography"/>
      </w:pPr>
      <w:r>
        <w:t>[107]</w:t>
      </w:r>
      <w:r>
        <w:tab/>
        <w:t xml:space="preserve">S. Tabassum, A. R. Vijay Babu, and D. K. Dheer, “Real-time power quality enhancement in smart grids through IoT and adaptive neuro-fuzzy systems,” </w:t>
      </w:r>
      <w:r>
        <w:rPr>
          <w:i/>
          <w:iCs/>
        </w:rPr>
        <w:t>Sci. Technol. Energy Transit.</w:t>
      </w:r>
      <w:r>
        <w:t xml:space="preserve">, vol. 79, p. 89, 2024, </w:t>
      </w:r>
      <w:proofErr w:type="spellStart"/>
      <w:r>
        <w:t>doi</w:t>
      </w:r>
      <w:proofErr w:type="spellEnd"/>
      <w:r>
        <w:t>: 10.2516/stet/2024085.</w:t>
      </w:r>
    </w:p>
    <w:p w14:paraId="611293E7" w14:textId="77777777" w:rsidR="00770641" w:rsidRDefault="00770641" w:rsidP="00770641">
      <w:pPr>
        <w:pStyle w:val="Bibliography"/>
      </w:pPr>
      <w:r>
        <w:t>[108]</w:t>
      </w:r>
      <w:r>
        <w:tab/>
        <w:t xml:space="preserve">I. S. Samanta </w:t>
      </w:r>
      <w:r>
        <w:rPr>
          <w:i/>
          <w:iCs/>
        </w:rPr>
        <w:t>et al.</w:t>
      </w:r>
      <w:r>
        <w:t xml:space="preserve">, “Artificial intelligence and machine learning techniques for power quality event classification: a focused review and future insights,” </w:t>
      </w:r>
      <w:r>
        <w:rPr>
          <w:i/>
          <w:iCs/>
        </w:rPr>
        <w:t>Results Eng.</w:t>
      </w:r>
      <w:r>
        <w:t xml:space="preserve">, vol. 25, p. 103873, Mar. 2025, </w:t>
      </w:r>
      <w:proofErr w:type="spellStart"/>
      <w:r>
        <w:t>doi</w:t>
      </w:r>
      <w:proofErr w:type="spellEnd"/>
      <w:r>
        <w:t>: 10.1016/j.rineng.2024.103873.</w:t>
      </w:r>
    </w:p>
    <w:p w14:paraId="20C0F3E4" w14:textId="77777777" w:rsidR="00770641" w:rsidRDefault="00770641" w:rsidP="00770641">
      <w:pPr>
        <w:pStyle w:val="Bibliography"/>
      </w:pPr>
      <w:r>
        <w:t>[109]</w:t>
      </w:r>
      <w:r>
        <w:tab/>
        <w:t xml:space="preserve">Y. Long, Y. Bao, and L. Zeng, “Research on Edge-Computing-Based High Concurrency and Availability ‘Cloud, Edge, and End Collaboration’ Substation Operation Support System and Applications,” </w:t>
      </w:r>
      <w:r>
        <w:rPr>
          <w:i/>
          <w:iCs/>
        </w:rPr>
        <w:t>Energies</w:t>
      </w:r>
      <w:r>
        <w:t xml:space="preserve">, vol. 17, no. 1, p. 194, Dec. 2023, </w:t>
      </w:r>
      <w:proofErr w:type="spellStart"/>
      <w:r>
        <w:t>doi</w:t>
      </w:r>
      <w:proofErr w:type="spellEnd"/>
      <w:r>
        <w:t>: 10.3390/en17010194.</w:t>
      </w:r>
    </w:p>
    <w:p w14:paraId="255925AE" w14:textId="77777777" w:rsidR="00770641" w:rsidRDefault="00770641" w:rsidP="00770641">
      <w:pPr>
        <w:pStyle w:val="Bibliography"/>
      </w:pPr>
      <w:r>
        <w:t>[110]</w:t>
      </w:r>
      <w:r>
        <w:tab/>
        <w:t xml:space="preserve">S. Liang, S. Jin, and Y. Chen, “A Review of Edge Computing Technology and Its Applications in Power Systems,” </w:t>
      </w:r>
      <w:r>
        <w:rPr>
          <w:i/>
          <w:iCs/>
        </w:rPr>
        <w:t>Energies</w:t>
      </w:r>
      <w:r>
        <w:t xml:space="preserve">, vol. 17, no. 13, p. 3230, Jul. 2024, </w:t>
      </w:r>
      <w:proofErr w:type="spellStart"/>
      <w:r>
        <w:t>doi</w:t>
      </w:r>
      <w:proofErr w:type="spellEnd"/>
      <w:r>
        <w:t>: 10.3390/en17133230.</w:t>
      </w:r>
    </w:p>
    <w:p w14:paraId="6807525C" w14:textId="77777777" w:rsidR="00770641" w:rsidRDefault="00770641" w:rsidP="00770641">
      <w:pPr>
        <w:pStyle w:val="Bibliography"/>
      </w:pPr>
      <w:r>
        <w:t>[111]</w:t>
      </w:r>
      <w:r>
        <w:tab/>
        <w:t xml:space="preserve">S. Panuganti, J. P. Roselyn, S. S. Dash, and D. Devaraj, “Contribution of FACTS devices for VSC-OPF problem using Non- Dominated Sorting Genetic Algorithm -II,” in </w:t>
      </w:r>
      <w:r>
        <w:rPr>
          <w:i/>
          <w:iCs/>
        </w:rPr>
        <w:t>2013 International Conference on Energy Efficient Technologies for Sustainability</w:t>
      </w:r>
      <w:r>
        <w:t xml:space="preserve">, Nagercoil: IEEE, Apr. 2013, pp. 1103–1112. </w:t>
      </w:r>
      <w:proofErr w:type="spellStart"/>
      <w:r>
        <w:t>doi</w:t>
      </w:r>
      <w:proofErr w:type="spellEnd"/>
      <w:r>
        <w:t>: 10.1109/ICEETS.2013.6533541.</w:t>
      </w:r>
    </w:p>
    <w:p w14:paraId="7BEF7E91" w14:textId="77777777" w:rsidR="00770641" w:rsidRDefault="00770641" w:rsidP="00770641">
      <w:pPr>
        <w:pStyle w:val="Bibliography"/>
      </w:pPr>
      <w:r>
        <w:t>[112]</w:t>
      </w:r>
      <w:r>
        <w:tab/>
        <w:t xml:space="preserve">A. Dev, B. Mondal, V. K. Verma, and V. Kumar, “Teaching learning optimization-based sliding mode control for frequency regulation in microgrid,” </w:t>
      </w:r>
      <w:proofErr w:type="spellStart"/>
      <w:r>
        <w:rPr>
          <w:i/>
          <w:iCs/>
        </w:rPr>
        <w:t>Electr</w:t>
      </w:r>
      <w:proofErr w:type="spellEnd"/>
      <w:r>
        <w:rPr>
          <w:i/>
          <w:iCs/>
        </w:rPr>
        <w:t>. Eng.</w:t>
      </w:r>
      <w:r>
        <w:t xml:space="preserve">, vol. 106, no. 6, pp. 7009–7021, Dec. 2024, </w:t>
      </w:r>
      <w:proofErr w:type="spellStart"/>
      <w:r>
        <w:t>doi</w:t>
      </w:r>
      <w:proofErr w:type="spellEnd"/>
      <w:r>
        <w:t>: 10.1007/s00202-024-02422-8.</w:t>
      </w:r>
    </w:p>
    <w:p w14:paraId="2DD77724" w14:textId="77777777" w:rsidR="00770641" w:rsidRDefault="00770641" w:rsidP="00770641">
      <w:pPr>
        <w:pStyle w:val="Bibliography"/>
      </w:pPr>
      <w:r>
        <w:t>[113]</w:t>
      </w:r>
      <w:r>
        <w:tab/>
        <w:t xml:space="preserve">I. F. </w:t>
      </w:r>
      <w:proofErr w:type="spellStart"/>
      <w:r>
        <w:t>Davoudkhani</w:t>
      </w:r>
      <w:proofErr w:type="spellEnd"/>
      <w:r>
        <w:t xml:space="preserve">, M. R. </w:t>
      </w:r>
      <w:proofErr w:type="spellStart"/>
      <w:r>
        <w:t>Shakarami</w:t>
      </w:r>
      <w:proofErr w:type="spellEnd"/>
      <w:r>
        <w:t>, A. Y. Abdelaziz, and A. El-</w:t>
      </w:r>
      <w:proofErr w:type="spellStart"/>
      <w:r>
        <w:t>Shahat</w:t>
      </w:r>
      <w:proofErr w:type="spellEnd"/>
      <w:r>
        <w:t xml:space="preserve">, “Robust design and best control channel selection of FACTs-based WADC for improving power system stability using Grey Wolf Optimizer,” </w:t>
      </w:r>
      <w:r>
        <w:rPr>
          <w:i/>
          <w:iCs/>
        </w:rPr>
        <w:t>Energy Rep.</w:t>
      </w:r>
      <w:r>
        <w:t xml:space="preserve">, vol. 11, pp. 55–70, Jun. 2024, </w:t>
      </w:r>
      <w:proofErr w:type="spellStart"/>
      <w:r>
        <w:t>doi</w:t>
      </w:r>
      <w:proofErr w:type="spellEnd"/>
      <w:r>
        <w:t>: 10.1016/j.egyr.2023.11.011.</w:t>
      </w:r>
    </w:p>
    <w:p w14:paraId="3E025A4C" w14:textId="77777777" w:rsidR="00770641" w:rsidRDefault="00770641" w:rsidP="00770641">
      <w:pPr>
        <w:pStyle w:val="Bibliography"/>
      </w:pPr>
      <w:r>
        <w:lastRenderedPageBreak/>
        <w:t>[114]</w:t>
      </w:r>
      <w:r>
        <w:tab/>
        <w:t xml:space="preserve">Department of Electrical Engineering, GH </w:t>
      </w:r>
      <w:proofErr w:type="spellStart"/>
      <w:r>
        <w:t>Raisoni</w:t>
      </w:r>
      <w:proofErr w:type="spellEnd"/>
      <w:r>
        <w:t xml:space="preserve"> University, Amravati, India, V. Chavhan, S. Amalraj, S. K. Singh, and C. Bobade, “Performance Analysis of Various FACTS Controllers Used for Voltage Stability Improvement in Power System,” </w:t>
      </w:r>
      <w:r>
        <w:rPr>
          <w:i/>
          <w:iCs/>
        </w:rPr>
        <w:t>Indian J. Sci. Technol.</w:t>
      </w:r>
      <w:r>
        <w:t xml:space="preserve">, vol. 16, no. 44, pp. 4098–4107, Nov. 2023, </w:t>
      </w:r>
      <w:proofErr w:type="spellStart"/>
      <w:r>
        <w:t>doi</w:t>
      </w:r>
      <w:proofErr w:type="spellEnd"/>
      <w:r>
        <w:t>: 10.17485/IJST/v16i44.2524.</w:t>
      </w:r>
    </w:p>
    <w:p w14:paraId="7B4EF49D" w14:textId="77777777" w:rsidR="00770641" w:rsidRDefault="00770641" w:rsidP="00770641">
      <w:pPr>
        <w:pStyle w:val="Bibliography"/>
      </w:pPr>
      <w:r>
        <w:t>[115]</w:t>
      </w:r>
      <w:r>
        <w:tab/>
        <w:t xml:space="preserve">Z. Hu, K. W. Chan, Z. Zhu, X. Wei, W. Zheng, and S. Bu, “Techno–Economic Modeling and Safe Operational Optimization of Multi-Network Constrained Integrated Community Energy Systems,” </w:t>
      </w:r>
      <w:r>
        <w:rPr>
          <w:i/>
          <w:iCs/>
        </w:rPr>
        <w:t>Adv. Appl. Energy</w:t>
      </w:r>
      <w:r>
        <w:t xml:space="preserve">, vol. 15, p. 100183, Sep. 2024, </w:t>
      </w:r>
      <w:proofErr w:type="spellStart"/>
      <w:r>
        <w:t>doi</w:t>
      </w:r>
      <w:proofErr w:type="spellEnd"/>
      <w:r>
        <w:t>: 10.1016/j.adapen.2024.100183.</w:t>
      </w:r>
    </w:p>
    <w:p w14:paraId="6178DDBF" w14:textId="0D273EB6" w:rsidR="006C4A47" w:rsidRPr="00E015B7" w:rsidRDefault="006C4A47" w:rsidP="00E015B7">
      <w:r>
        <w:fldChar w:fldCharType="end"/>
      </w:r>
    </w:p>
    <w:p w14:paraId="666B386C" w14:textId="77777777" w:rsidR="00DC6D15" w:rsidRPr="00C108B7" w:rsidRDefault="00DC6D15" w:rsidP="00DC6D15"/>
    <w:p w14:paraId="76382DF4" w14:textId="77777777" w:rsidR="006324E8" w:rsidRPr="00EA3359" w:rsidRDefault="006324E8" w:rsidP="00EA3359">
      <w:pPr>
        <w:spacing w:before="100" w:beforeAutospacing="1" w:after="100" w:afterAutospacing="1"/>
      </w:pPr>
    </w:p>
    <w:p w14:paraId="2B63853B" w14:textId="77777777" w:rsidR="00EA3359" w:rsidRDefault="00EA3359" w:rsidP="00EA3359">
      <w:pPr>
        <w:spacing w:before="100" w:beforeAutospacing="1" w:after="100" w:afterAutospacing="1"/>
      </w:pPr>
    </w:p>
    <w:p w14:paraId="2A4D5C83" w14:textId="77777777" w:rsidR="00C75D16" w:rsidRDefault="00C75D16" w:rsidP="00EA3359">
      <w:pPr>
        <w:spacing w:before="100" w:beforeAutospacing="1" w:after="100" w:afterAutospacing="1"/>
      </w:pPr>
    </w:p>
    <w:p w14:paraId="3ACA92B3" w14:textId="77777777" w:rsidR="00C75D16" w:rsidRDefault="00C75D16" w:rsidP="00EA3359">
      <w:pPr>
        <w:spacing w:before="100" w:beforeAutospacing="1" w:after="100" w:afterAutospacing="1"/>
      </w:pPr>
    </w:p>
    <w:p w14:paraId="023DE595" w14:textId="77777777" w:rsidR="00C75D16" w:rsidRDefault="00C75D16" w:rsidP="00EA3359">
      <w:pPr>
        <w:spacing w:before="100" w:beforeAutospacing="1" w:after="100" w:afterAutospacing="1"/>
      </w:pPr>
    </w:p>
    <w:p w14:paraId="7815F50D" w14:textId="77777777" w:rsidR="00C75D16" w:rsidRDefault="00C75D16" w:rsidP="00EA3359">
      <w:pPr>
        <w:spacing w:before="100" w:beforeAutospacing="1" w:after="100" w:afterAutospacing="1"/>
      </w:pPr>
    </w:p>
    <w:p w14:paraId="70528C28" w14:textId="77777777" w:rsidR="00C75D16" w:rsidRDefault="00C75D16" w:rsidP="00EA3359">
      <w:pPr>
        <w:spacing w:before="100" w:beforeAutospacing="1" w:after="100" w:afterAutospacing="1"/>
      </w:pPr>
    </w:p>
    <w:p w14:paraId="0B9425A5" w14:textId="53345525" w:rsidR="00067952" w:rsidRPr="00067952" w:rsidRDefault="00067952" w:rsidP="00067952">
      <w:pPr>
        <w:spacing w:before="100" w:beforeAutospacing="1" w:after="100" w:afterAutospacing="1"/>
      </w:pPr>
    </w:p>
    <w:p w14:paraId="5DA4F03E" w14:textId="77777777" w:rsidR="00067952" w:rsidRDefault="00067952" w:rsidP="003F0978">
      <w:pPr>
        <w:jc w:val="both"/>
      </w:pPr>
    </w:p>
    <w:sectPr w:rsidR="0006795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7C9C"/>
    <w:multiLevelType w:val="hybridMultilevel"/>
    <w:tmpl w:val="9182A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BB2C52"/>
    <w:multiLevelType w:val="hybridMultilevel"/>
    <w:tmpl w:val="F1222E7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0F26750"/>
    <w:multiLevelType w:val="hybridMultilevel"/>
    <w:tmpl w:val="3AA66932"/>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01833082"/>
    <w:multiLevelType w:val="hybridMultilevel"/>
    <w:tmpl w:val="468A7EDE"/>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 w15:restartNumberingAfterBreak="0">
    <w:nsid w:val="03562922"/>
    <w:multiLevelType w:val="hybridMultilevel"/>
    <w:tmpl w:val="B9B6F3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8B6081"/>
    <w:multiLevelType w:val="hybridMultilevel"/>
    <w:tmpl w:val="E924C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090CA4"/>
    <w:multiLevelType w:val="hybridMultilevel"/>
    <w:tmpl w:val="1F6E2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622EF6"/>
    <w:multiLevelType w:val="hybridMultilevel"/>
    <w:tmpl w:val="A7E48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DE10FA"/>
    <w:multiLevelType w:val="hybridMultilevel"/>
    <w:tmpl w:val="85DCCF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C75A65"/>
    <w:multiLevelType w:val="hybridMultilevel"/>
    <w:tmpl w:val="38F20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891E3E"/>
    <w:multiLevelType w:val="hybridMultilevel"/>
    <w:tmpl w:val="DAF69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AF5048"/>
    <w:multiLevelType w:val="multilevel"/>
    <w:tmpl w:val="505C6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464052E"/>
    <w:multiLevelType w:val="hybridMultilevel"/>
    <w:tmpl w:val="E8B03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FA4D6C"/>
    <w:multiLevelType w:val="hybridMultilevel"/>
    <w:tmpl w:val="FC76D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C32558"/>
    <w:multiLevelType w:val="multilevel"/>
    <w:tmpl w:val="DA86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AA6162F"/>
    <w:multiLevelType w:val="multilevel"/>
    <w:tmpl w:val="645A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C1A5316"/>
    <w:multiLevelType w:val="hybridMultilevel"/>
    <w:tmpl w:val="5D0CE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DED36A0"/>
    <w:multiLevelType w:val="hybridMultilevel"/>
    <w:tmpl w:val="A3660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CC1A81"/>
    <w:multiLevelType w:val="multilevel"/>
    <w:tmpl w:val="D8BE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2D56CA0"/>
    <w:multiLevelType w:val="hybridMultilevel"/>
    <w:tmpl w:val="1292E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1F03CA"/>
    <w:multiLevelType w:val="hybridMultilevel"/>
    <w:tmpl w:val="189CA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8C63B7"/>
    <w:multiLevelType w:val="hybridMultilevel"/>
    <w:tmpl w:val="82BC0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822DE9"/>
    <w:multiLevelType w:val="hybridMultilevel"/>
    <w:tmpl w:val="E766D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AA668D3"/>
    <w:multiLevelType w:val="hybridMultilevel"/>
    <w:tmpl w:val="6EECD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B7E4AB3"/>
    <w:multiLevelType w:val="multilevel"/>
    <w:tmpl w:val="D7D4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CC115E7"/>
    <w:multiLevelType w:val="hybridMultilevel"/>
    <w:tmpl w:val="E3F6D2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DF25412"/>
    <w:multiLevelType w:val="hybridMultilevel"/>
    <w:tmpl w:val="18447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E6D42F7"/>
    <w:multiLevelType w:val="hybridMultilevel"/>
    <w:tmpl w:val="72D4D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E6E65BF"/>
    <w:multiLevelType w:val="hybridMultilevel"/>
    <w:tmpl w:val="22CE8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EA6467D"/>
    <w:multiLevelType w:val="multilevel"/>
    <w:tmpl w:val="CE182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ECB50AE"/>
    <w:multiLevelType w:val="hybridMultilevel"/>
    <w:tmpl w:val="DF926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FE113BD"/>
    <w:multiLevelType w:val="hybridMultilevel"/>
    <w:tmpl w:val="BEC87C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0433B4E"/>
    <w:multiLevelType w:val="hybridMultilevel"/>
    <w:tmpl w:val="E36C5816"/>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33" w15:restartNumberingAfterBreak="0">
    <w:nsid w:val="321C0C22"/>
    <w:multiLevelType w:val="hybridMultilevel"/>
    <w:tmpl w:val="4B5A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42B214F"/>
    <w:multiLevelType w:val="hybridMultilevel"/>
    <w:tmpl w:val="1826C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52D3E54"/>
    <w:multiLevelType w:val="hybridMultilevel"/>
    <w:tmpl w:val="D5B8A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6C32535"/>
    <w:multiLevelType w:val="hybridMultilevel"/>
    <w:tmpl w:val="42F62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7EF01B9"/>
    <w:multiLevelType w:val="hybridMultilevel"/>
    <w:tmpl w:val="AFD63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A1F7711"/>
    <w:multiLevelType w:val="hybridMultilevel"/>
    <w:tmpl w:val="560E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B5858E5"/>
    <w:multiLevelType w:val="hybridMultilevel"/>
    <w:tmpl w:val="202A4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BAC6BBB"/>
    <w:multiLevelType w:val="hybridMultilevel"/>
    <w:tmpl w:val="45E0F7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C734BF7"/>
    <w:multiLevelType w:val="hybridMultilevel"/>
    <w:tmpl w:val="21CAB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D5A62EA"/>
    <w:multiLevelType w:val="hybridMultilevel"/>
    <w:tmpl w:val="117E8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DA80D16"/>
    <w:multiLevelType w:val="hybridMultilevel"/>
    <w:tmpl w:val="53685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E866069"/>
    <w:multiLevelType w:val="hybridMultilevel"/>
    <w:tmpl w:val="E5742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EB979D7"/>
    <w:multiLevelType w:val="hybridMultilevel"/>
    <w:tmpl w:val="17F8D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FDD47A4"/>
    <w:multiLevelType w:val="hybridMultilevel"/>
    <w:tmpl w:val="5FB4D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3305480"/>
    <w:multiLevelType w:val="hybridMultilevel"/>
    <w:tmpl w:val="0B68F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4216578"/>
    <w:multiLevelType w:val="hybridMultilevel"/>
    <w:tmpl w:val="14D0B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45A7993"/>
    <w:multiLevelType w:val="hybridMultilevel"/>
    <w:tmpl w:val="BFCC9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4BD5B9C"/>
    <w:multiLevelType w:val="hybridMultilevel"/>
    <w:tmpl w:val="63AAE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524438B"/>
    <w:multiLevelType w:val="multilevel"/>
    <w:tmpl w:val="EECE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5870E17"/>
    <w:multiLevelType w:val="hybridMultilevel"/>
    <w:tmpl w:val="787CBB5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469347A6"/>
    <w:multiLevelType w:val="multilevel"/>
    <w:tmpl w:val="D7F8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8594718"/>
    <w:multiLevelType w:val="hybridMultilevel"/>
    <w:tmpl w:val="289897AC"/>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4DA74123"/>
    <w:multiLevelType w:val="hybridMultilevel"/>
    <w:tmpl w:val="170ED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E153B29"/>
    <w:multiLevelType w:val="hybridMultilevel"/>
    <w:tmpl w:val="1B3E62A8"/>
    <w:lvl w:ilvl="0" w:tplc="FFFFFFFF">
      <w:start w:val="1"/>
      <w:numFmt w:val="bullet"/>
      <w:lvlText w:val=""/>
      <w:lvlJc w:val="left"/>
      <w:pPr>
        <w:ind w:left="360" w:hanging="360"/>
      </w:pPr>
      <w:rPr>
        <w:rFonts w:ascii="Symbol" w:hAnsi="Symbol" w:hint="default"/>
      </w:rPr>
    </w:lvl>
    <w:lvl w:ilvl="1" w:tplc="10090001">
      <w:start w:val="1"/>
      <w:numFmt w:val="bullet"/>
      <w:lvlText w:val=""/>
      <w:lvlJc w:val="left"/>
      <w:pPr>
        <w:ind w:left="360" w:hanging="360"/>
      </w:pPr>
      <w:rPr>
        <w:rFonts w:ascii="Symbol" w:hAnsi="Symbol" w:hint="default"/>
      </w:rPr>
    </w:lvl>
    <w:lvl w:ilvl="2" w:tplc="FFFFFFFF">
      <w:start w:val="1"/>
      <w:numFmt w:val="bullet"/>
      <w:lvlText w:val=""/>
      <w:lvlJc w:val="left"/>
      <w:pPr>
        <w:ind w:left="1080" w:hanging="360"/>
      </w:pPr>
      <w:rPr>
        <w:rFonts w:ascii="Wingdings" w:hAnsi="Wingdings" w:hint="default"/>
      </w:rPr>
    </w:lvl>
    <w:lvl w:ilvl="3" w:tplc="FFFFFFFF">
      <w:start w:val="1"/>
      <w:numFmt w:val="bullet"/>
      <w:lvlText w:val=""/>
      <w:lvlJc w:val="left"/>
      <w:pPr>
        <w:ind w:left="1800" w:hanging="360"/>
      </w:pPr>
      <w:rPr>
        <w:rFonts w:ascii="Symbol" w:hAnsi="Symbol" w:hint="default"/>
      </w:rPr>
    </w:lvl>
    <w:lvl w:ilvl="4" w:tplc="FFFFFFFF">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57" w15:restartNumberingAfterBreak="0">
    <w:nsid w:val="4EBB1ADF"/>
    <w:multiLevelType w:val="hybridMultilevel"/>
    <w:tmpl w:val="63A654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2B94185"/>
    <w:multiLevelType w:val="hybridMultilevel"/>
    <w:tmpl w:val="89980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3D67038"/>
    <w:multiLevelType w:val="multilevel"/>
    <w:tmpl w:val="D452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3FD5FAB"/>
    <w:multiLevelType w:val="hybridMultilevel"/>
    <w:tmpl w:val="F4565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8C12E7E"/>
    <w:multiLevelType w:val="hybridMultilevel"/>
    <w:tmpl w:val="855EF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9EF6F5F"/>
    <w:multiLevelType w:val="hybridMultilevel"/>
    <w:tmpl w:val="DA581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AD15509"/>
    <w:multiLevelType w:val="hybridMultilevel"/>
    <w:tmpl w:val="21B68F70"/>
    <w:lvl w:ilvl="0" w:tplc="04090001">
      <w:start w:val="1"/>
      <w:numFmt w:val="bullet"/>
      <w:lvlText w:val=""/>
      <w:lvlJc w:val="left"/>
      <w:pPr>
        <w:ind w:left="782" w:hanging="360"/>
      </w:pPr>
      <w:rPr>
        <w:rFonts w:ascii="Symbol" w:hAnsi="Symbol" w:hint="default"/>
      </w:rPr>
    </w:lvl>
    <w:lvl w:ilvl="1" w:tplc="04090003" w:tentative="1">
      <w:start w:val="1"/>
      <w:numFmt w:val="bullet"/>
      <w:lvlText w:val="o"/>
      <w:lvlJc w:val="left"/>
      <w:pPr>
        <w:ind w:left="1502" w:hanging="360"/>
      </w:pPr>
      <w:rPr>
        <w:rFonts w:ascii="Courier New" w:hAnsi="Courier New" w:cs="Courier New" w:hint="default"/>
      </w:rPr>
    </w:lvl>
    <w:lvl w:ilvl="2" w:tplc="04090005" w:tentative="1">
      <w:start w:val="1"/>
      <w:numFmt w:val="bullet"/>
      <w:lvlText w:val=""/>
      <w:lvlJc w:val="left"/>
      <w:pPr>
        <w:ind w:left="2222" w:hanging="360"/>
      </w:pPr>
      <w:rPr>
        <w:rFonts w:ascii="Wingdings" w:hAnsi="Wingdings" w:hint="default"/>
      </w:rPr>
    </w:lvl>
    <w:lvl w:ilvl="3" w:tplc="04090001" w:tentative="1">
      <w:start w:val="1"/>
      <w:numFmt w:val="bullet"/>
      <w:lvlText w:val=""/>
      <w:lvlJc w:val="left"/>
      <w:pPr>
        <w:ind w:left="2942" w:hanging="360"/>
      </w:pPr>
      <w:rPr>
        <w:rFonts w:ascii="Symbol" w:hAnsi="Symbol" w:hint="default"/>
      </w:rPr>
    </w:lvl>
    <w:lvl w:ilvl="4" w:tplc="04090003" w:tentative="1">
      <w:start w:val="1"/>
      <w:numFmt w:val="bullet"/>
      <w:lvlText w:val="o"/>
      <w:lvlJc w:val="left"/>
      <w:pPr>
        <w:ind w:left="3662" w:hanging="360"/>
      </w:pPr>
      <w:rPr>
        <w:rFonts w:ascii="Courier New" w:hAnsi="Courier New" w:cs="Courier New" w:hint="default"/>
      </w:rPr>
    </w:lvl>
    <w:lvl w:ilvl="5" w:tplc="04090005" w:tentative="1">
      <w:start w:val="1"/>
      <w:numFmt w:val="bullet"/>
      <w:lvlText w:val=""/>
      <w:lvlJc w:val="left"/>
      <w:pPr>
        <w:ind w:left="4382" w:hanging="360"/>
      </w:pPr>
      <w:rPr>
        <w:rFonts w:ascii="Wingdings" w:hAnsi="Wingdings" w:hint="default"/>
      </w:rPr>
    </w:lvl>
    <w:lvl w:ilvl="6" w:tplc="04090001" w:tentative="1">
      <w:start w:val="1"/>
      <w:numFmt w:val="bullet"/>
      <w:lvlText w:val=""/>
      <w:lvlJc w:val="left"/>
      <w:pPr>
        <w:ind w:left="5102" w:hanging="360"/>
      </w:pPr>
      <w:rPr>
        <w:rFonts w:ascii="Symbol" w:hAnsi="Symbol" w:hint="default"/>
      </w:rPr>
    </w:lvl>
    <w:lvl w:ilvl="7" w:tplc="04090003" w:tentative="1">
      <w:start w:val="1"/>
      <w:numFmt w:val="bullet"/>
      <w:lvlText w:val="o"/>
      <w:lvlJc w:val="left"/>
      <w:pPr>
        <w:ind w:left="5822" w:hanging="360"/>
      </w:pPr>
      <w:rPr>
        <w:rFonts w:ascii="Courier New" w:hAnsi="Courier New" w:cs="Courier New" w:hint="default"/>
      </w:rPr>
    </w:lvl>
    <w:lvl w:ilvl="8" w:tplc="04090005" w:tentative="1">
      <w:start w:val="1"/>
      <w:numFmt w:val="bullet"/>
      <w:lvlText w:val=""/>
      <w:lvlJc w:val="left"/>
      <w:pPr>
        <w:ind w:left="6542" w:hanging="360"/>
      </w:pPr>
      <w:rPr>
        <w:rFonts w:ascii="Wingdings" w:hAnsi="Wingdings" w:hint="default"/>
      </w:rPr>
    </w:lvl>
  </w:abstractNum>
  <w:abstractNum w:abstractNumId="64" w15:restartNumberingAfterBreak="0">
    <w:nsid w:val="5BA77070"/>
    <w:multiLevelType w:val="hybridMultilevel"/>
    <w:tmpl w:val="72220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EB763F0"/>
    <w:multiLevelType w:val="multilevel"/>
    <w:tmpl w:val="9110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F9F26D6"/>
    <w:multiLevelType w:val="hybridMultilevel"/>
    <w:tmpl w:val="C48A8D22"/>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61E84413"/>
    <w:multiLevelType w:val="hybridMultilevel"/>
    <w:tmpl w:val="895C1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47B7D04"/>
    <w:multiLevelType w:val="multilevel"/>
    <w:tmpl w:val="96F0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4E90288"/>
    <w:multiLevelType w:val="multilevel"/>
    <w:tmpl w:val="8BE4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5856E1F"/>
    <w:multiLevelType w:val="hybridMultilevel"/>
    <w:tmpl w:val="C0703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6D42196"/>
    <w:multiLevelType w:val="hybridMultilevel"/>
    <w:tmpl w:val="BF50DB88"/>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69DA1A78"/>
    <w:multiLevelType w:val="multilevel"/>
    <w:tmpl w:val="2676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CDA3E14"/>
    <w:multiLevelType w:val="hybridMultilevel"/>
    <w:tmpl w:val="ACB08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D146F68"/>
    <w:multiLevelType w:val="hybridMultilevel"/>
    <w:tmpl w:val="798C7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D6E75E4"/>
    <w:multiLevelType w:val="hybridMultilevel"/>
    <w:tmpl w:val="07E66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D8B3CC1"/>
    <w:multiLevelType w:val="hybridMultilevel"/>
    <w:tmpl w:val="EFB49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EE3467F"/>
    <w:multiLevelType w:val="hybridMultilevel"/>
    <w:tmpl w:val="78888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F0676AC"/>
    <w:multiLevelType w:val="hybridMultilevel"/>
    <w:tmpl w:val="FFB431E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9" w15:restartNumberingAfterBreak="0">
    <w:nsid w:val="708A264F"/>
    <w:multiLevelType w:val="hybridMultilevel"/>
    <w:tmpl w:val="9CDAE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11C19A7"/>
    <w:multiLevelType w:val="hybridMultilevel"/>
    <w:tmpl w:val="812258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2F209BF"/>
    <w:multiLevelType w:val="hybridMultilevel"/>
    <w:tmpl w:val="27EA85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30437D6"/>
    <w:multiLevelType w:val="hybridMultilevel"/>
    <w:tmpl w:val="AAACF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3D0523E"/>
    <w:multiLevelType w:val="hybridMultilevel"/>
    <w:tmpl w:val="CDCA4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47B5A07"/>
    <w:multiLevelType w:val="hybridMultilevel"/>
    <w:tmpl w:val="34CA9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4890B87"/>
    <w:multiLevelType w:val="hybridMultilevel"/>
    <w:tmpl w:val="BCE4F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6B3729C"/>
    <w:multiLevelType w:val="multilevel"/>
    <w:tmpl w:val="5BF8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91619E6"/>
    <w:multiLevelType w:val="hybridMultilevel"/>
    <w:tmpl w:val="13A27700"/>
    <w:lvl w:ilvl="0" w:tplc="10090001">
      <w:start w:val="1"/>
      <w:numFmt w:val="bullet"/>
      <w:lvlText w:val=""/>
      <w:lvlJc w:val="left"/>
      <w:pPr>
        <w:ind w:left="360" w:hanging="360"/>
      </w:pPr>
      <w:rPr>
        <w:rFonts w:ascii="Symbol" w:hAnsi="Symbol" w:hint="default"/>
      </w:rPr>
    </w:lvl>
    <w:lvl w:ilvl="1" w:tplc="FFFFFFFF">
      <w:start w:val="1"/>
      <w:numFmt w:val="bullet"/>
      <w:lvlText w:val="o"/>
      <w:lvlJc w:val="left"/>
      <w:pPr>
        <w:ind w:left="360" w:hanging="360"/>
      </w:pPr>
      <w:rPr>
        <w:rFonts w:ascii="Courier New" w:hAnsi="Courier New" w:cs="Courier New" w:hint="default"/>
      </w:rPr>
    </w:lvl>
    <w:lvl w:ilvl="2" w:tplc="FFFFFFFF">
      <w:start w:val="1"/>
      <w:numFmt w:val="bullet"/>
      <w:lvlText w:val=""/>
      <w:lvlJc w:val="left"/>
      <w:pPr>
        <w:ind w:left="1080" w:hanging="360"/>
      </w:pPr>
      <w:rPr>
        <w:rFonts w:ascii="Wingdings" w:hAnsi="Wingdings" w:hint="default"/>
      </w:rPr>
    </w:lvl>
    <w:lvl w:ilvl="3" w:tplc="FFFFFFFF">
      <w:start w:val="1"/>
      <w:numFmt w:val="bullet"/>
      <w:lvlText w:val=""/>
      <w:lvlJc w:val="left"/>
      <w:pPr>
        <w:ind w:left="1800" w:hanging="360"/>
      </w:pPr>
      <w:rPr>
        <w:rFonts w:ascii="Symbol" w:hAnsi="Symbol" w:hint="default"/>
      </w:rPr>
    </w:lvl>
    <w:lvl w:ilvl="4" w:tplc="FFFFFFFF">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88" w15:restartNumberingAfterBreak="0">
    <w:nsid w:val="79BC751C"/>
    <w:multiLevelType w:val="hybridMultilevel"/>
    <w:tmpl w:val="02664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A4A3481"/>
    <w:multiLevelType w:val="hybridMultilevel"/>
    <w:tmpl w:val="CA8A8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B5F464A"/>
    <w:multiLevelType w:val="hybridMultilevel"/>
    <w:tmpl w:val="CBAAD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D945917"/>
    <w:multiLevelType w:val="multilevel"/>
    <w:tmpl w:val="28AC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E1B2210"/>
    <w:multiLevelType w:val="hybridMultilevel"/>
    <w:tmpl w:val="01C2E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E7C38A3"/>
    <w:multiLevelType w:val="hybridMultilevel"/>
    <w:tmpl w:val="0186E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5264102">
    <w:abstractNumId w:val="32"/>
  </w:num>
  <w:num w:numId="2" w16cid:durableId="1332878423">
    <w:abstractNumId w:val="83"/>
  </w:num>
  <w:num w:numId="3" w16cid:durableId="1066025838">
    <w:abstractNumId w:val="20"/>
  </w:num>
  <w:num w:numId="4" w16cid:durableId="587076536">
    <w:abstractNumId w:val="19"/>
  </w:num>
  <w:num w:numId="5" w16cid:durableId="800148879">
    <w:abstractNumId w:val="22"/>
  </w:num>
  <w:num w:numId="6" w16cid:durableId="1806896489">
    <w:abstractNumId w:val="33"/>
  </w:num>
  <w:num w:numId="7" w16cid:durableId="1570799041">
    <w:abstractNumId w:val="35"/>
  </w:num>
  <w:num w:numId="8" w16cid:durableId="1569337579">
    <w:abstractNumId w:val="24"/>
  </w:num>
  <w:num w:numId="9" w16cid:durableId="1803839193">
    <w:abstractNumId w:val="86"/>
  </w:num>
  <w:num w:numId="10" w16cid:durableId="580530611">
    <w:abstractNumId w:val="51"/>
  </w:num>
  <w:num w:numId="11" w16cid:durableId="1916091164">
    <w:abstractNumId w:val="58"/>
  </w:num>
  <w:num w:numId="12" w16cid:durableId="1492402083">
    <w:abstractNumId w:val="14"/>
  </w:num>
  <w:num w:numId="13" w16cid:durableId="427425974">
    <w:abstractNumId w:val="18"/>
  </w:num>
  <w:num w:numId="14" w16cid:durableId="950477287">
    <w:abstractNumId w:val="50"/>
  </w:num>
  <w:num w:numId="15" w16cid:durableId="1345329710">
    <w:abstractNumId w:val="90"/>
  </w:num>
  <w:num w:numId="16" w16cid:durableId="947011034">
    <w:abstractNumId w:val="29"/>
  </w:num>
  <w:num w:numId="17" w16cid:durableId="1004238212">
    <w:abstractNumId w:val="15"/>
  </w:num>
  <w:num w:numId="18" w16cid:durableId="1778795464">
    <w:abstractNumId w:val="68"/>
  </w:num>
  <w:num w:numId="19" w16cid:durableId="1407844544">
    <w:abstractNumId w:val="65"/>
  </w:num>
  <w:num w:numId="20" w16cid:durableId="363943533">
    <w:abstractNumId w:val="11"/>
  </w:num>
  <w:num w:numId="21" w16cid:durableId="1862207299">
    <w:abstractNumId w:val="37"/>
  </w:num>
  <w:num w:numId="22" w16cid:durableId="1045518315">
    <w:abstractNumId w:val="72"/>
  </w:num>
  <w:num w:numId="23" w16cid:durableId="805784181">
    <w:abstractNumId w:val="91"/>
  </w:num>
  <w:num w:numId="24" w16cid:durableId="950431447">
    <w:abstractNumId w:val="4"/>
  </w:num>
  <w:num w:numId="25" w16cid:durableId="2130275509">
    <w:abstractNumId w:val="34"/>
  </w:num>
  <w:num w:numId="26" w16cid:durableId="853376311">
    <w:abstractNumId w:val="79"/>
  </w:num>
  <w:num w:numId="27" w16cid:durableId="915937449">
    <w:abstractNumId w:val="57"/>
  </w:num>
  <w:num w:numId="28" w16cid:durableId="2141071487">
    <w:abstractNumId w:val="69"/>
  </w:num>
  <w:num w:numId="29" w16cid:durableId="321278324">
    <w:abstractNumId w:val="53"/>
  </w:num>
  <w:num w:numId="30" w16cid:durableId="215430375">
    <w:abstractNumId w:val="31"/>
  </w:num>
  <w:num w:numId="31" w16cid:durableId="1660688538">
    <w:abstractNumId w:val="59"/>
  </w:num>
  <w:num w:numId="32" w16cid:durableId="274024666">
    <w:abstractNumId w:val="66"/>
  </w:num>
  <w:num w:numId="33" w16cid:durableId="2034500296">
    <w:abstractNumId w:val="81"/>
  </w:num>
  <w:num w:numId="34" w16cid:durableId="1319962233">
    <w:abstractNumId w:val="8"/>
  </w:num>
  <w:num w:numId="35" w16cid:durableId="760680711">
    <w:abstractNumId w:val="71"/>
  </w:num>
  <w:num w:numId="36" w16cid:durableId="1905408923">
    <w:abstractNumId w:val="80"/>
  </w:num>
  <w:num w:numId="37" w16cid:durableId="2064670885">
    <w:abstractNumId w:val="78"/>
  </w:num>
  <w:num w:numId="38" w16cid:durableId="734278750">
    <w:abstractNumId w:val="2"/>
  </w:num>
  <w:num w:numId="39" w16cid:durableId="992029439">
    <w:abstractNumId w:val="87"/>
  </w:num>
  <w:num w:numId="40" w16cid:durableId="1649239216">
    <w:abstractNumId w:val="56"/>
  </w:num>
  <w:num w:numId="41" w16cid:durableId="130833410">
    <w:abstractNumId w:val="3"/>
  </w:num>
  <w:num w:numId="42" w16cid:durableId="545456871">
    <w:abstractNumId w:val="54"/>
  </w:num>
  <w:num w:numId="43" w16cid:durableId="1359047010">
    <w:abstractNumId w:val="25"/>
  </w:num>
  <w:num w:numId="44" w16cid:durableId="32049380">
    <w:abstractNumId w:val="52"/>
  </w:num>
  <w:num w:numId="45" w16cid:durableId="516580668">
    <w:abstractNumId w:val="1"/>
  </w:num>
  <w:num w:numId="46" w16cid:durableId="439640734">
    <w:abstractNumId w:val="0"/>
  </w:num>
  <w:num w:numId="47" w16cid:durableId="395782315">
    <w:abstractNumId w:val="85"/>
  </w:num>
  <w:num w:numId="48" w16cid:durableId="308633296">
    <w:abstractNumId w:val="9"/>
  </w:num>
  <w:num w:numId="49" w16cid:durableId="525678502">
    <w:abstractNumId w:val="10"/>
  </w:num>
  <w:num w:numId="50" w16cid:durableId="607392627">
    <w:abstractNumId w:val="49"/>
  </w:num>
  <w:num w:numId="51" w16cid:durableId="1559316156">
    <w:abstractNumId w:val="77"/>
  </w:num>
  <w:num w:numId="52" w16cid:durableId="861238569">
    <w:abstractNumId w:val="84"/>
  </w:num>
  <w:num w:numId="53" w16cid:durableId="227882252">
    <w:abstractNumId w:val="46"/>
  </w:num>
  <w:num w:numId="54" w16cid:durableId="333849006">
    <w:abstractNumId w:val="38"/>
  </w:num>
  <w:num w:numId="55" w16cid:durableId="1454665771">
    <w:abstractNumId w:val="89"/>
  </w:num>
  <w:num w:numId="56" w16cid:durableId="1457944471">
    <w:abstractNumId w:val="45"/>
  </w:num>
  <w:num w:numId="57" w16cid:durableId="56588094">
    <w:abstractNumId w:val="70"/>
  </w:num>
  <w:num w:numId="58" w16cid:durableId="365184353">
    <w:abstractNumId w:val="60"/>
  </w:num>
  <w:num w:numId="59" w16cid:durableId="815144993">
    <w:abstractNumId w:val="48"/>
  </w:num>
  <w:num w:numId="60" w16cid:durableId="1999921321">
    <w:abstractNumId w:val="88"/>
  </w:num>
  <w:num w:numId="61" w16cid:durableId="1575582443">
    <w:abstractNumId w:val="62"/>
  </w:num>
  <w:num w:numId="62" w16cid:durableId="1052846432">
    <w:abstractNumId w:val="93"/>
  </w:num>
  <w:num w:numId="63" w16cid:durableId="270821907">
    <w:abstractNumId w:val="39"/>
  </w:num>
  <w:num w:numId="64" w16cid:durableId="842625173">
    <w:abstractNumId w:val="61"/>
  </w:num>
  <w:num w:numId="65" w16cid:durableId="1414860609">
    <w:abstractNumId w:val="76"/>
  </w:num>
  <w:num w:numId="66" w16cid:durableId="1606185500">
    <w:abstractNumId w:val="67"/>
  </w:num>
  <w:num w:numId="67" w16cid:durableId="2077701210">
    <w:abstractNumId w:val="12"/>
  </w:num>
  <w:num w:numId="68" w16cid:durableId="321666346">
    <w:abstractNumId w:val="47"/>
  </w:num>
  <w:num w:numId="69" w16cid:durableId="1029528366">
    <w:abstractNumId w:val="23"/>
  </w:num>
  <w:num w:numId="70" w16cid:durableId="1353529934">
    <w:abstractNumId w:val="82"/>
  </w:num>
  <w:num w:numId="71" w16cid:durableId="2071532587">
    <w:abstractNumId w:val="64"/>
  </w:num>
  <w:num w:numId="72" w16cid:durableId="1788313012">
    <w:abstractNumId w:val="41"/>
  </w:num>
  <w:num w:numId="73" w16cid:durableId="855390492">
    <w:abstractNumId w:val="27"/>
  </w:num>
  <w:num w:numId="74" w16cid:durableId="78672148">
    <w:abstractNumId w:val="74"/>
  </w:num>
  <w:num w:numId="75" w16cid:durableId="343628306">
    <w:abstractNumId w:val="42"/>
  </w:num>
  <w:num w:numId="76" w16cid:durableId="72893996">
    <w:abstractNumId w:val="36"/>
  </w:num>
  <w:num w:numId="77" w16cid:durableId="1695155656">
    <w:abstractNumId w:val="6"/>
  </w:num>
  <w:num w:numId="78" w16cid:durableId="1728068939">
    <w:abstractNumId w:val="16"/>
  </w:num>
  <w:num w:numId="79" w16cid:durableId="822239685">
    <w:abstractNumId w:val="92"/>
  </w:num>
  <w:num w:numId="80" w16cid:durableId="258565307">
    <w:abstractNumId w:val="13"/>
  </w:num>
  <w:num w:numId="81" w16cid:durableId="1632326195">
    <w:abstractNumId w:val="44"/>
  </w:num>
  <w:num w:numId="82" w16cid:durableId="805124783">
    <w:abstractNumId w:val="17"/>
  </w:num>
  <w:num w:numId="83" w16cid:durableId="913322764">
    <w:abstractNumId w:val="5"/>
  </w:num>
  <w:num w:numId="84" w16cid:durableId="711617954">
    <w:abstractNumId w:val="40"/>
  </w:num>
  <w:num w:numId="85" w16cid:durableId="213735484">
    <w:abstractNumId w:val="55"/>
  </w:num>
  <w:num w:numId="86" w16cid:durableId="1936548564">
    <w:abstractNumId w:val="21"/>
  </w:num>
  <w:num w:numId="87" w16cid:durableId="1894657483">
    <w:abstractNumId w:val="7"/>
  </w:num>
  <w:num w:numId="88" w16cid:durableId="108014230">
    <w:abstractNumId w:val="75"/>
  </w:num>
  <w:num w:numId="89" w16cid:durableId="1051807122">
    <w:abstractNumId w:val="28"/>
  </w:num>
  <w:num w:numId="90" w16cid:durableId="722338528">
    <w:abstractNumId w:val="73"/>
  </w:num>
  <w:num w:numId="91" w16cid:durableId="724448854">
    <w:abstractNumId w:val="43"/>
  </w:num>
  <w:num w:numId="92" w16cid:durableId="1582330394">
    <w:abstractNumId w:val="30"/>
  </w:num>
  <w:num w:numId="93" w16cid:durableId="415250674">
    <w:abstractNumId w:val="63"/>
  </w:num>
  <w:num w:numId="94" w16cid:durableId="2022003941">
    <w:abstractNumId w:val="26"/>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978"/>
    <w:rsid w:val="000009A8"/>
    <w:rsid w:val="000026D3"/>
    <w:rsid w:val="000035FF"/>
    <w:rsid w:val="00003665"/>
    <w:rsid w:val="00004A5A"/>
    <w:rsid w:val="0000633D"/>
    <w:rsid w:val="00010057"/>
    <w:rsid w:val="00010A0E"/>
    <w:rsid w:val="00010EE8"/>
    <w:rsid w:val="0001170F"/>
    <w:rsid w:val="00012929"/>
    <w:rsid w:val="0001503E"/>
    <w:rsid w:val="000161F4"/>
    <w:rsid w:val="000161FF"/>
    <w:rsid w:val="00016F6F"/>
    <w:rsid w:val="00017A97"/>
    <w:rsid w:val="0002073F"/>
    <w:rsid w:val="000248FE"/>
    <w:rsid w:val="00024AA7"/>
    <w:rsid w:val="00024BBB"/>
    <w:rsid w:val="000252DF"/>
    <w:rsid w:val="00025902"/>
    <w:rsid w:val="0002663B"/>
    <w:rsid w:val="0003002D"/>
    <w:rsid w:val="00030885"/>
    <w:rsid w:val="0003116E"/>
    <w:rsid w:val="00031598"/>
    <w:rsid w:val="000331BB"/>
    <w:rsid w:val="00034EEB"/>
    <w:rsid w:val="000402FC"/>
    <w:rsid w:val="000414AA"/>
    <w:rsid w:val="000416E2"/>
    <w:rsid w:val="000421A6"/>
    <w:rsid w:val="000446CC"/>
    <w:rsid w:val="00045AF4"/>
    <w:rsid w:val="000519A4"/>
    <w:rsid w:val="00051DBB"/>
    <w:rsid w:val="00052AB1"/>
    <w:rsid w:val="000548D3"/>
    <w:rsid w:val="00055262"/>
    <w:rsid w:val="00056FEB"/>
    <w:rsid w:val="0006223E"/>
    <w:rsid w:val="0006370A"/>
    <w:rsid w:val="00067952"/>
    <w:rsid w:val="00070AAB"/>
    <w:rsid w:val="00073710"/>
    <w:rsid w:val="00074589"/>
    <w:rsid w:val="00076656"/>
    <w:rsid w:val="00076F28"/>
    <w:rsid w:val="000774C9"/>
    <w:rsid w:val="00080C43"/>
    <w:rsid w:val="000810C1"/>
    <w:rsid w:val="00081954"/>
    <w:rsid w:val="000819F7"/>
    <w:rsid w:val="00082949"/>
    <w:rsid w:val="00082C2F"/>
    <w:rsid w:val="00083354"/>
    <w:rsid w:val="00085982"/>
    <w:rsid w:val="0008679B"/>
    <w:rsid w:val="0008717F"/>
    <w:rsid w:val="00087D57"/>
    <w:rsid w:val="000901DA"/>
    <w:rsid w:val="00090264"/>
    <w:rsid w:val="000927C8"/>
    <w:rsid w:val="000933F3"/>
    <w:rsid w:val="00095575"/>
    <w:rsid w:val="000956BC"/>
    <w:rsid w:val="00095881"/>
    <w:rsid w:val="00097A66"/>
    <w:rsid w:val="000A0108"/>
    <w:rsid w:val="000A16BA"/>
    <w:rsid w:val="000A3686"/>
    <w:rsid w:val="000A4B33"/>
    <w:rsid w:val="000A5ECB"/>
    <w:rsid w:val="000A5ED9"/>
    <w:rsid w:val="000A6C1C"/>
    <w:rsid w:val="000B0415"/>
    <w:rsid w:val="000B1794"/>
    <w:rsid w:val="000B297F"/>
    <w:rsid w:val="000B3749"/>
    <w:rsid w:val="000B4AF4"/>
    <w:rsid w:val="000B51E1"/>
    <w:rsid w:val="000B525D"/>
    <w:rsid w:val="000B6AD2"/>
    <w:rsid w:val="000B72B4"/>
    <w:rsid w:val="000B7AE2"/>
    <w:rsid w:val="000C266A"/>
    <w:rsid w:val="000C56E9"/>
    <w:rsid w:val="000C610E"/>
    <w:rsid w:val="000C744B"/>
    <w:rsid w:val="000C7E42"/>
    <w:rsid w:val="000D2063"/>
    <w:rsid w:val="000D34CE"/>
    <w:rsid w:val="000D3C2D"/>
    <w:rsid w:val="000D54C4"/>
    <w:rsid w:val="000E0971"/>
    <w:rsid w:val="000E1FA9"/>
    <w:rsid w:val="000E2E91"/>
    <w:rsid w:val="000E4250"/>
    <w:rsid w:val="000E4D3E"/>
    <w:rsid w:val="000E5147"/>
    <w:rsid w:val="000E6E03"/>
    <w:rsid w:val="000F0364"/>
    <w:rsid w:val="000F148B"/>
    <w:rsid w:val="000F1F04"/>
    <w:rsid w:val="000F2C90"/>
    <w:rsid w:val="000F2DE7"/>
    <w:rsid w:val="000F3B61"/>
    <w:rsid w:val="000F3F68"/>
    <w:rsid w:val="000F4C1F"/>
    <w:rsid w:val="000F5A96"/>
    <w:rsid w:val="000F7586"/>
    <w:rsid w:val="000F78E7"/>
    <w:rsid w:val="0010004C"/>
    <w:rsid w:val="00100672"/>
    <w:rsid w:val="00100D34"/>
    <w:rsid w:val="00104709"/>
    <w:rsid w:val="00106E42"/>
    <w:rsid w:val="0011221F"/>
    <w:rsid w:val="00113ADA"/>
    <w:rsid w:val="0011501F"/>
    <w:rsid w:val="0011506D"/>
    <w:rsid w:val="00116668"/>
    <w:rsid w:val="001166A6"/>
    <w:rsid w:val="00122BFD"/>
    <w:rsid w:val="0012409E"/>
    <w:rsid w:val="0012420A"/>
    <w:rsid w:val="00124633"/>
    <w:rsid w:val="00124A72"/>
    <w:rsid w:val="00124BEB"/>
    <w:rsid w:val="00125A9B"/>
    <w:rsid w:val="00126081"/>
    <w:rsid w:val="0012702E"/>
    <w:rsid w:val="001271CB"/>
    <w:rsid w:val="00127615"/>
    <w:rsid w:val="0013184F"/>
    <w:rsid w:val="0014051A"/>
    <w:rsid w:val="001416A4"/>
    <w:rsid w:val="00141955"/>
    <w:rsid w:val="0014197F"/>
    <w:rsid w:val="00141A04"/>
    <w:rsid w:val="0014221D"/>
    <w:rsid w:val="001454B2"/>
    <w:rsid w:val="00145905"/>
    <w:rsid w:val="001461D0"/>
    <w:rsid w:val="0014636B"/>
    <w:rsid w:val="0014734C"/>
    <w:rsid w:val="0015073D"/>
    <w:rsid w:val="00152A20"/>
    <w:rsid w:val="00153337"/>
    <w:rsid w:val="00153A35"/>
    <w:rsid w:val="00154743"/>
    <w:rsid w:val="0015649A"/>
    <w:rsid w:val="00156DEA"/>
    <w:rsid w:val="0016343A"/>
    <w:rsid w:val="00163CD0"/>
    <w:rsid w:val="0016669A"/>
    <w:rsid w:val="00167BCF"/>
    <w:rsid w:val="00170704"/>
    <w:rsid w:val="00171682"/>
    <w:rsid w:val="00171F05"/>
    <w:rsid w:val="00172016"/>
    <w:rsid w:val="0017340F"/>
    <w:rsid w:val="00173A14"/>
    <w:rsid w:val="00174079"/>
    <w:rsid w:val="00175694"/>
    <w:rsid w:val="001756D8"/>
    <w:rsid w:val="00176AFD"/>
    <w:rsid w:val="00177A18"/>
    <w:rsid w:val="00177F6E"/>
    <w:rsid w:val="00177F9F"/>
    <w:rsid w:val="00180066"/>
    <w:rsid w:val="0018085E"/>
    <w:rsid w:val="00180FD1"/>
    <w:rsid w:val="001810E2"/>
    <w:rsid w:val="0018117E"/>
    <w:rsid w:val="00187531"/>
    <w:rsid w:val="001933B4"/>
    <w:rsid w:val="0019689C"/>
    <w:rsid w:val="00196BEF"/>
    <w:rsid w:val="001A051E"/>
    <w:rsid w:val="001A250B"/>
    <w:rsid w:val="001A36C1"/>
    <w:rsid w:val="001A3DA9"/>
    <w:rsid w:val="001A4EEB"/>
    <w:rsid w:val="001A5244"/>
    <w:rsid w:val="001A5625"/>
    <w:rsid w:val="001A5931"/>
    <w:rsid w:val="001A5DA8"/>
    <w:rsid w:val="001A6904"/>
    <w:rsid w:val="001A7AF8"/>
    <w:rsid w:val="001B031C"/>
    <w:rsid w:val="001B0798"/>
    <w:rsid w:val="001B227F"/>
    <w:rsid w:val="001B318A"/>
    <w:rsid w:val="001B3E07"/>
    <w:rsid w:val="001B5175"/>
    <w:rsid w:val="001B7CA0"/>
    <w:rsid w:val="001C04DE"/>
    <w:rsid w:val="001C2BCA"/>
    <w:rsid w:val="001C2FE6"/>
    <w:rsid w:val="001C32B3"/>
    <w:rsid w:val="001C4004"/>
    <w:rsid w:val="001C469E"/>
    <w:rsid w:val="001D0BD9"/>
    <w:rsid w:val="001D0E8A"/>
    <w:rsid w:val="001D7812"/>
    <w:rsid w:val="001E0BEB"/>
    <w:rsid w:val="001E32A9"/>
    <w:rsid w:val="001E4105"/>
    <w:rsid w:val="001E4847"/>
    <w:rsid w:val="001E5C67"/>
    <w:rsid w:val="001E6293"/>
    <w:rsid w:val="001E6897"/>
    <w:rsid w:val="001E69F9"/>
    <w:rsid w:val="001E7DB5"/>
    <w:rsid w:val="001E7E0B"/>
    <w:rsid w:val="001F05E7"/>
    <w:rsid w:val="001F122C"/>
    <w:rsid w:val="001F5148"/>
    <w:rsid w:val="001F5DE1"/>
    <w:rsid w:val="001F6513"/>
    <w:rsid w:val="001F7B84"/>
    <w:rsid w:val="00200D0F"/>
    <w:rsid w:val="00200D51"/>
    <w:rsid w:val="0020157F"/>
    <w:rsid w:val="00202FE0"/>
    <w:rsid w:val="0020312F"/>
    <w:rsid w:val="00203EA9"/>
    <w:rsid w:val="00205758"/>
    <w:rsid w:val="002059A6"/>
    <w:rsid w:val="0020655E"/>
    <w:rsid w:val="002106DC"/>
    <w:rsid w:val="002123DA"/>
    <w:rsid w:val="00212C2C"/>
    <w:rsid w:val="00212E31"/>
    <w:rsid w:val="00212E9B"/>
    <w:rsid w:val="002141C3"/>
    <w:rsid w:val="0021468E"/>
    <w:rsid w:val="00215FA3"/>
    <w:rsid w:val="00216FD8"/>
    <w:rsid w:val="00221760"/>
    <w:rsid w:val="00221E01"/>
    <w:rsid w:val="0022236C"/>
    <w:rsid w:val="00222728"/>
    <w:rsid w:val="002234A4"/>
    <w:rsid w:val="002254DD"/>
    <w:rsid w:val="00227E3A"/>
    <w:rsid w:val="00230343"/>
    <w:rsid w:val="0023230B"/>
    <w:rsid w:val="00232A7E"/>
    <w:rsid w:val="00233776"/>
    <w:rsid w:val="002368F0"/>
    <w:rsid w:val="00236B5B"/>
    <w:rsid w:val="00240B50"/>
    <w:rsid w:val="002412DD"/>
    <w:rsid w:val="002442B1"/>
    <w:rsid w:val="002455F0"/>
    <w:rsid w:val="002473B8"/>
    <w:rsid w:val="0024776F"/>
    <w:rsid w:val="002479D7"/>
    <w:rsid w:val="0025058B"/>
    <w:rsid w:val="002507EA"/>
    <w:rsid w:val="002523A7"/>
    <w:rsid w:val="0026159E"/>
    <w:rsid w:val="0026549A"/>
    <w:rsid w:val="00265D92"/>
    <w:rsid w:val="00265DF3"/>
    <w:rsid w:val="00266324"/>
    <w:rsid w:val="00266C67"/>
    <w:rsid w:val="00266CC1"/>
    <w:rsid w:val="00267A5E"/>
    <w:rsid w:val="002702B0"/>
    <w:rsid w:val="0027188A"/>
    <w:rsid w:val="00271EDD"/>
    <w:rsid w:val="00274F86"/>
    <w:rsid w:val="0027574A"/>
    <w:rsid w:val="0027783D"/>
    <w:rsid w:val="00281C4F"/>
    <w:rsid w:val="00282A9F"/>
    <w:rsid w:val="00282DBC"/>
    <w:rsid w:val="002866C2"/>
    <w:rsid w:val="00286756"/>
    <w:rsid w:val="0028702F"/>
    <w:rsid w:val="0028716A"/>
    <w:rsid w:val="00292773"/>
    <w:rsid w:val="00292B00"/>
    <w:rsid w:val="00292FB7"/>
    <w:rsid w:val="00293C53"/>
    <w:rsid w:val="00296362"/>
    <w:rsid w:val="00296DBA"/>
    <w:rsid w:val="002A1D21"/>
    <w:rsid w:val="002A1FCA"/>
    <w:rsid w:val="002A2831"/>
    <w:rsid w:val="002A328E"/>
    <w:rsid w:val="002A38B1"/>
    <w:rsid w:val="002A4673"/>
    <w:rsid w:val="002A60E6"/>
    <w:rsid w:val="002A64D1"/>
    <w:rsid w:val="002B0EB9"/>
    <w:rsid w:val="002B38A7"/>
    <w:rsid w:val="002B3F0D"/>
    <w:rsid w:val="002B41BD"/>
    <w:rsid w:val="002B7BD8"/>
    <w:rsid w:val="002C0722"/>
    <w:rsid w:val="002C0C62"/>
    <w:rsid w:val="002C126B"/>
    <w:rsid w:val="002C1F50"/>
    <w:rsid w:val="002C2823"/>
    <w:rsid w:val="002C3B66"/>
    <w:rsid w:val="002C4A68"/>
    <w:rsid w:val="002C636E"/>
    <w:rsid w:val="002C6432"/>
    <w:rsid w:val="002C7025"/>
    <w:rsid w:val="002C7174"/>
    <w:rsid w:val="002C792B"/>
    <w:rsid w:val="002D2122"/>
    <w:rsid w:val="002D2315"/>
    <w:rsid w:val="002D3858"/>
    <w:rsid w:val="002D3A91"/>
    <w:rsid w:val="002D4A12"/>
    <w:rsid w:val="002D7F75"/>
    <w:rsid w:val="002E0E43"/>
    <w:rsid w:val="002E1077"/>
    <w:rsid w:val="002E25EB"/>
    <w:rsid w:val="002E3E85"/>
    <w:rsid w:val="002E4073"/>
    <w:rsid w:val="002E68DD"/>
    <w:rsid w:val="002E70DA"/>
    <w:rsid w:val="002F1CC5"/>
    <w:rsid w:val="002F2D11"/>
    <w:rsid w:val="002F2DFB"/>
    <w:rsid w:val="002F37CC"/>
    <w:rsid w:val="002F41A0"/>
    <w:rsid w:val="002F42E7"/>
    <w:rsid w:val="002F4806"/>
    <w:rsid w:val="002F59E7"/>
    <w:rsid w:val="002F624F"/>
    <w:rsid w:val="002F689D"/>
    <w:rsid w:val="002F750C"/>
    <w:rsid w:val="003009EF"/>
    <w:rsid w:val="003011EC"/>
    <w:rsid w:val="003016C1"/>
    <w:rsid w:val="00304273"/>
    <w:rsid w:val="00310EB1"/>
    <w:rsid w:val="00311356"/>
    <w:rsid w:val="00312A60"/>
    <w:rsid w:val="00312CB5"/>
    <w:rsid w:val="00314E65"/>
    <w:rsid w:val="003153A0"/>
    <w:rsid w:val="00316AD4"/>
    <w:rsid w:val="0031715B"/>
    <w:rsid w:val="003218F6"/>
    <w:rsid w:val="003222E2"/>
    <w:rsid w:val="00324B2D"/>
    <w:rsid w:val="00325C6F"/>
    <w:rsid w:val="00325DF4"/>
    <w:rsid w:val="00330AE8"/>
    <w:rsid w:val="00333692"/>
    <w:rsid w:val="00334C95"/>
    <w:rsid w:val="0033515A"/>
    <w:rsid w:val="00337D71"/>
    <w:rsid w:val="00342290"/>
    <w:rsid w:val="00342758"/>
    <w:rsid w:val="00342BD2"/>
    <w:rsid w:val="00342FAF"/>
    <w:rsid w:val="0034346F"/>
    <w:rsid w:val="00345A06"/>
    <w:rsid w:val="0034771C"/>
    <w:rsid w:val="003527D6"/>
    <w:rsid w:val="00355057"/>
    <w:rsid w:val="00355827"/>
    <w:rsid w:val="00363C79"/>
    <w:rsid w:val="00363E8C"/>
    <w:rsid w:val="00364760"/>
    <w:rsid w:val="00365B35"/>
    <w:rsid w:val="003660A8"/>
    <w:rsid w:val="00366D53"/>
    <w:rsid w:val="00372265"/>
    <w:rsid w:val="003737F9"/>
    <w:rsid w:val="00373E7E"/>
    <w:rsid w:val="0037563F"/>
    <w:rsid w:val="003756AB"/>
    <w:rsid w:val="0037580A"/>
    <w:rsid w:val="00376051"/>
    <w:rsid w:val="003762EE"/>
    <w:rsid w:val="00376959"/>
    <w:rsid w:val="00382198"/>
    <w:rsid w:val="0038287F"/>
    <w:rsid w:val="003832ED"/>
    <w:rsid w:val="00384ECF"/>
    <w:rsid w:val="003857C9"/>
    <w:rsid w:val="003901A8"/>
    <w:rsid w:val="003912E0"/>
    <w:rsid w:val="0039180A"/>
    <w:rsid w:val="00392682"/>
    <w:rsid w:val="00392FAB"/>
    <w:rsid w:val="00393320"/>
    <w:rsid w:val="00393D0A"/>
    <w:rsid w:val="003942C5"/>
    <w:rsid w:val="003947AF"/>
    <w:rsid w:val="003951B7"/>
    <w:rsid w:val="003972B1"/>
    <w:rsid w:val="003A0095"/>
    <w:rsid w:val="003A04FC"/>
    <w:rsid w:val="003A0F81"/>
    <w:rsid w:val="003A217D"/>
    <w:rsid w:val="003A27DB"/>
    <w:rsid w:val="003A306C"/>
    <w:rsid w:val="003A3E39"/>
    <w:rsid w:val="003A466A"/>
    <w:rsid w:val="003A4DE5"/>
    <w:rsid w:val="003A5C54"/>
    <w:rsid w:val="003A7EEB"/>
    <w:rsid w:val="003B004B"/>
    <w:rsid w:val="003B1694"/>
    <w:rsid w:val="003B1A83"/>
    <w:rsid w:val="003B2F35"/>
    <w:rsid w:val="003B427B"/>
    <w:rsid w:val="003B4CD6"/>
    <w:rsid w:val="003B5227"/>
    <w:rsid w:val="003B7C4D"/>
    <w:rsid w:val="003C04BB"/>
    <w:rsid w:val="003C0F64"/>
    <w:rsid w:val="003C1B2A"/>
    <w:rsid w:val="003C1EED"/>
    <w:rsid w:val="003C4156"/>
    <w:rsid w:val="003C6D0C"/>
    <w:rsid w:val="003C7861"/>
    <w:rsid w:val="003D0008"/>
    <w:rsid w:val="003D0294"/>
    <w:rsid w:val="003D1AA2"/>
    <w:rsid w:val="003D23CB"/>
    <w:rsid w:val="003D301E"/>
    <w:rsid w:val="003D3798"/>
    <w:rsid w:val="003D4765"/>
    <w:rsid w:val="003D5335"/>
    <w:rsid w:val="003D5B35"/>
    <w:rsid w:val="003D5E02"/>
    <w:rsid w:val="003D7443"/>
    <w:rsid w:val="003D76B0"/>
    <w:rsid w:val="003D7FC9"/>
    <w:rsid w:val="003E002E"/>
    <w:rsid w:val="003E64B1"/>
    <w:rsid w:val="003E6A37"/>
    <w:rsid w:val="003E6C6B"/>
    <w:rsid w:val="003E7D2F"/>
    <w:rsid w:val="003F0978"/>
    <w:rsid w:val="003F1D0F"/>
    <w:rsid w:val="003F2EFF"/>
    <w:rsid w:val="003F2F2A"/>
    <w:rsid w:val="003F3D90"/>
    <w:rsid w:val="003F47B4"/>
    <w:rsid w:val="003F5B87"/>
    <w:rsid w:val="004017D5"/>
    <w:rsid w:val="004020E9"/>
    <w:rsid w:val="00402489"/>
    <w:rsid w:val="0040251E"/>
    <w:rsid w:val="00402BA6"/>
    <w:rsid w:val="004076B6"/>
    <w:rsid w:val="004078D5"/>
    <w:rsid w:val="00407C4E"/>
    <w:rsid w:val="00411D6E"/>
    <w:rsid w:val="004120C0"/>
    <w:rsid w:val="0041227E"/>
    <w:rsid w:val="00413072"/>
    <w:rsid w:val="00413B58"/>
    <w:rsid w:val="00413DE4"/>
    <w:rsid w:val="004143CC"/>
    <w:rsid w:val="00414D70"/>
    <w:rsid w:val="00416AA9"/>
    <w:rsid w:val="004205D0"/>
    <w:rsid w:val="0042089B"/>
    <w:rsid w:val="00427110"/>
    <w:rsid w:val="00434C32"/>
    <w:rsid w:val="00435406"/>
    <w:rsid w:val="00437494"/>
    <w:rsid w:val="0043772D"/>
    <w:rsid w:val="00441DF4"/>
    <w:rsid w:val="00443C7C"/>
    <w:rsid w:val="004455AD"/>
    <w:rsid w:val="00445689"/>
    <w:rsid w:val="004500B0"/>
    <w:rsid w:val="00450907"/>
    <w:rsid w:val="00456BA9"/>
    <w:rsid w:val="00456EF0"/>
    <w:rsid w:val="00457737"/>
    <w:rsid w:val="00460089"/>
    <w:rsid w:val="004606A6"/>
    <w:rsid w:val="00460CD1"/>
    <w:rsid w:val="00461222"/>
    <w:rsid w:val="00461C2B"/>
    <w:rsid w:val="00462F73"/>
    <w:rsid w:val="0046560E"/>
    <w:rsid w:val="00466AA6"/>
    <w:rsid w:val="00467784"/>
    <w:rsid w:val="00467B1E"/>
    <w:rsid w:val="004738C7"/>
    <w:rsid w:val="00474070"/>
    <w:rsid w:val="0047491D"/>
    <w:rsid w:val="0047504F"/>
    <w:rsid w:val="00475391"/>
    <w:rsid w:val="0047714F"/>
    <w:rsid w:val="00477CB1"/>
    <w:rsid w:val="0048097A"/>
    <w:rsid w:val="00481DA9"/>
    <w:rsid w:val="004820DE"/>
    <w:rsid w:val="00483001"/>
    <w:rsid w:val="00483514"/>
    <w:rsid w:val="00486D67"/>
    <w:rsid w:val="00486D77"/>
    <w:rsid w:val="0048721F"/>
    <w:rsid w:val="00490F88"/>
    <w:rsid w:val="0049171B"/>
    <w:rsid w:val="004925AB"/>
    <w:rsid w:val="00492C71"/>
    <w:rsid w:val="00493DD0"/>
    <w:rsid w:val="00493F96"/>
    <w:rsid w:val="0049527D"/>
    <w:rsid w:val="00495933"/>
    <w:rsid w:val="00497C58"/>
    <w:rsid w:val="004A143E"/>
    <w:rsid w:val="004A1499"/>
    <w:rsid w:val="004A44DA"/>
    <w:rsid w:val="004A4BC7"/>
    <w:rsid w:val="004A5787"/>
    <w:rsid w:val="004A5A5B"/>
    <w:rsid w:val="004A71DD"/>
    <w:rsid w:val="004B029B"/>
    <w:rsid w:val="004B0424"/>
    <w:rsid w:val="004B0A5A"/>
    <w:rsid w:val="004B1C9C"/>
    <w:rsid w:val="004B7370"/>
    <w:rsid w:val="004C2D65"/>
    <w:rsid w:val="004D1AC3"/>
    <w:rsid w:val="004D544B"/>
    <w:rsid w:val="004D6E07"/>
    <w:rsid w:val="004E071C"/>
    <w:rsid w:val="004E0766"/>
    <w:rsid w:val="004E08C5"/>
    <w:rsid w:val="004E3653"/>
    <w:rsid w:val="004E3DDF"/>
    <w:rsid w:val="004E743B"/>
    <w:rsid w:val="004E7E29"/>
    <w:rsid w:val="004F1EE4"/>
    <w:rsid w:val="004F25EB"/>
    <w:rsid w:val="004F6DA2"/>
    <w:rsid w:val="004F6F23"/>
    <w:rsid w:val="005002E1"/>
    <w:rsid w:val="0050320F"/>
    <w:rsid w:val="005034E5"/>
    <w:rsid w:val="00503CCD"/>
    <w:rsid w:val="00506450"/>
    <w:rsid w:val="00506C91"/>
    <w:rsid w:val="0051027A"/>
    <w:rsid w:val="00512556"/>
    <w:rsid w:val="00512DE1"/>
    <w:rsid w:val="0051301F"/>
    <w:rsid w:val="005158AF"/>
    <w:rsid w:val="00517BBD"/>
    <w:rsid w:val="00525BD0"/>
    <w:rsid w:val="00525FAE"/>
    <w:rsid w:val="0053040A"/>
    <w:rsid w:val="00530617"/>
    <w:rsid w:val="005307EF"/>
    <w:rsid w:val="00531AAA"/>
    <w:rsid w:val="00532538"/>
    <w:rsid w:val="00533AC1"/>
    <w:rsid w:val="00534167"/>
    <w:rsid w:val="005348B8"/>
    <w:rsid w:val="00534A89"/>
    <w:rsid w:val="00535C91"/>
    <w:rsid w:val="00535EA1"/>
    <w:rsid w:val="00536DF7"/>
    <w:rsid w:val="00536E44"/>
    <w:rsid w:val="00537360"/>
    <w:rsid w:val="0054033D"/>
    <w:rsid w:val="005417E0"/>
    <w:rsid w:val="00541FFD"/>
    <w:rsid w:val="005429F1"/>
    <w:rsid w:val="005437BA"/>
    <w:rsid w:val="00544945"/>
    <w:rsid w:val="005458E3"/>
    <w:rsid w:val="00545CEF"/>
    <w:rsid w:val="005464F5"/>
    <w:rsid w:val="00547008"/>
    <w:rsid w:val="00554072"/>
    <w:rsid w:val="00555C12"/>
    <w:rsid w:val="005606E0"/>
    <w:rsid w:val="00560E88"/>
    <w:rsid w:val="00561256"/>
    <w:rsid w:val="00561AE8"/>
    <w:rsid w:val="0056222E"/>
    <w:rsid w:val="00563456"/>
    <w:rsid w:val="005658CC"/>
    <w:rsid w:val="00567A98"/>
    <w:rsid w:val="00570D93"/>
    <w:rsid w:val="0057217F"/>
    <w:rsid w:val="005738B1"/>
    <w:rsid w:val="005738F6"/>
    <w:rsid w:val="00573E49"/>
    <w:rsid w:val="005749AC"/>
    <w:rsid w:val="00575BFD"/>
    <w:rsid w:val="00576351"/>
    <w:rsid w:val="00577EA4"/>
    <w:rsid w:val="005800F4"/>
    <w:rsid w:val="00580CE7"/>
    <w:rsid w:val="00581570"/>
    <w:rsid w:val="00582C8C"/>
    <w:rsid w:val="00583025"/>
    <w:rsid w:val="00585476"/>
    <w:rsid w:val="00585788"/>
    <w:rsid w:val="00585922"/>
    <w:rsid w:val="00585B05"/>
    <w:rsid w:val="0058624F"/>
    <w:rsid w:val="005879F2"/>
    <w:rsid w:val="005900DF"/>
    <w:rsid w:val="0059137C"/>
    <w:rsid w:val="00593156"/>
    <w:rsid w:val="005939FC"/>
    <w:rsid w:val="00594CFE"/>
    <w:rsid w:val="00595139"/>
    <w:rsid w:val="005A0A01"/>
    <w:rsid w:val="005A0BB9"/>
    <w:rsid w:val="005A0F51"/>
    <w:rsid w:val="005A44B0"/>
    <w:rsid w:val="005A470F"/>
    <w:rsid w:val="005A58C6"/>
    <w:rsid w:val="005A6E8E"/>
    <w:rsid w:val="005A7664"/>
    <w:rsid w:val="005B001E"/>
    <w:rsid w:val="005B4D29"/>
    <w:rsid w:val="005B5C34"/>
    <w:rsid w:val="005B682F"/>
    <w:rsid w:val="005C0E1D"/>
    <w:rsid w:val="005C1883"/>
    <w:rsid w:val="005C4AE1"/>
    <w:rsid w:val="005C4CFE"/>
    <w:rsid w:val="005C5671"/>
    <w:rsid w:val="005C6F75"/>
    <w:rsid w:val="005C73EA"/>
    <w:rsid w:val="005C771B"/>
    <w:rsid w:val="005C7D2D"/>
    <w:rsid w:val="005C7E29"/>
    <w:rsid w:val="005D00A2"/>
    <w:rsid w:val="005D14AA"/>
    <w:rsid w:val="005D1E0C"/>
    <w:rsid w:val="005D286A"/>
    <w:rsid w:val="005D28E8"/>
    <w:rsid w:val="005D2FFE"/>
    <w:rsid w:val="005D3EC7"/>
    <w:rsid w:val="005D4B4B"/>
    <w:rsid w:val="005D50CC"/>
    <w:rsid w:val="005D560B"/>
    <w:rsid w:val="005D57D0"/>
    <w:rsid w:val="005D5A34"/>
    <w:rsid w:val="005D5CE4"/>
    <w:rsid w:val="005D604F"/>
    <w:rsid w:val="005D7267"/>
    <w:rsid w:val="005D74CE"/>
    <w:rsid w:val="005E17A3"/>
    <w:rsid w:val="005E2F73"/>
    <w:rsid w:val="005E4B4C"/>
    <w:rsid w:val="005F0CFF"/>
    <w:rsid w:val="005F29A9"/>
    <w:rsid w:val="005F2F3C"/>
    <w:rsid w:val="005F3785"/>
    <w:rsid w:val="005F45AB"/>
    <w:rsid w:val="005F4749"/>
    <w:rsid w:val="005F4BD0"/>
    <w:rsid w:val="005F5647"/>
    <w:rsid w:val="005F6A5F"/>
    <w:rsid w:val="005F6C44"/>
    <w:rsid w:val="005F74B7"/>
    <w:rsid w:val="00600997"/>
    <w:rsid w:val="006018F6"/>
    <w:rsid w:val="00601F1C"/>
    <w:rsid w:val="0060254C"/>
    <w:rsid w:val="00604FA9"/>
    <w:rsid w:val="00605EF4"/>
    <w:rsid w:val="00607FF7"/>
    <w:rsid w:val="0061028A"/>
    <w:rsid w:val="006106FD"/>
    <w:rsid w:val="006123E2"/>
    <w:rsid w:val="006127C6"/>
    <w:rsid w:val="00612809"/>
    <w:rsid w:val="00612E8C"/>
    <w:rsid w:val="00620230"/>
    <w:rsid w:val="00621586"/>
    <w:rsid w:val="00621598"/>
    <w:rsid w:val="006217AC"/>
    <w:rsid w:val="0062371C"/>
    <w:rsid w:val="00623D11"/>
    <w:rsid w:val="00623DED"/>
    <w:rsid w:val="0062631D"/>
    <w:rsid w:val="0062662A"/>
    <w:rsid w:val="0062747A"/>
    <w:rsid w:val="00627822"/>
    <w:rsid w:val="006279EF"/>
    <w:rsid w:val="00627A6A"/>
    <w:rsid w:val="00627B85"/>
    <w:rsid w:val="006305E5"/>
    <w:rsid w:val="00631A92"/>
    <w:rsid w:val="006324E8"/>
    <w:rsid w:val="00632BDF"/>
    <w:rsid w:val="00632D97"/>
    <w:rsid w:val="00632F74"/>
    <w:rsid w:val="00633A08"/>
    <w:rsid w:val="006365AD"/>
    <w:rsid w:val="00637BC4"/>
    <w:rsid w:val="00637E93"/>
    <w:rsid w:val="006407D0"/>
    <w:rsid w:val="00641FB7"/>
    <w:rsid w:val="006433C9"/>
    <w:rsid w:val="00643BF8"/>
    <w:rsid w:val="00643EDD"/>
    <w:rsid w:val="006500A2"/>
    <w:rsid w:val="006503D0"/>
    <w:rsid w:val="00650C17"/>
    <w:rsid w:val="00653161"/>
    <w:rsid w:val="006546DF"/>
    <w:rsid w:val="006555E0"/>
    <w:rsid w:val="00655CDE"/>
    <w:rsid w:val="00657F62"/>
    <w:rsid w:val="006606F4"/>
    <w:rsid w:val="006643DF"/>
    <w:rsid w:val="006705FE"/>
    <w:rsid w:val="00670C53"/>
    <w:rsid w:val="006739FD"/>
    <w:rsid w:val="0067490E"/>
    <w:rsid w:val="00674C93"/>
    <w:rsid w:val="00677424"/>
    <w:rsid w:val="00677B31"/>
    <w:rsid w:val="00680434"/>
    <w:rsid w:val="00682DBA"/>
    <w:rsid w:val="006832D1"/>
    <w:rsid w:val="00684ADB"/>
    <w:rsid w:val="00686216"/>
    <w:rsid w:val="006914FE"/>
    <w:rsid w:val="00691A50"/>
    <w:rsid w:val="00692264"/>
    <w:rsid w:val="00692BE7"/>
    <w:rsid w:val="006A084C"/>
    <w:rsid w:val="006A1260"/>
    <w:rsid w:val="006A20AB"/>
    <w:rsid w:val="006A34B7"/>
    <w:rsid w:val="006A3740"/>
    <w:rsid w:val="006A39CE"/>
    <w:rsid w:val="006A3BC7"/>
    <w:rsid w:val="006A638A"/>
    <w:rsid w:val="006A648A"/>
    <w:rsid w:val="006A6A61"/>
    <w:rsid w:val="006B23C2"/>
    <w:rsid w:val="006B5A1E"/>
    <w:rsid w:val="006B6C5D"/>
    <w:rsid w:val="006C4A47"/>
    <w:rsid w:val="006C5BDE"/>
    <w:rsid w:val="006C67D8"/>
    <w:rsid w:val="006C747E"/>
    <w:rsid w:val="006D1680"/>
    <w:rsid w:val="006D1B8F"/>
    <w:rsid w:val="006D37CB"/>
    <w:rsid w:val="006D4DD1"/>
    <w:rsid w:val="006D6430"/>
    <w:rsid w:val="006E06C9"/>
    <w:rsid w:val="006E1335"/>
    <w:rsid w:val="006E1536"/>
    <w:rsid w:val="006E1E35"/>
    <w:rsid w:val="006E246C"/>
    <w:rsid w:val="006E6DB0"/>
    <w:rsid w:val="006E7046"/>
    <w:rsid w:val="006E7C19"/>
    <w:rsid w:val="006F02E2"/>
    <w:rsid w:val="006F1352"/>
    <w:rsid w:val="006F5BF8"/>
    <w:rsid w:val="006F7841"/>
    <w:rsid w:val="007055FA"/>
    <w:rsid w:val="007065EF"/>
    <w:rsid w:val="00707D4A"/>
    <w:rsid w:val="00707EB1"/>
    <w:rsid w:val="00710D73"/>
    <w:rsid w:val="00711497"/>
    <w:rsid w:val="00712EEA"/>
    <w:rsid w:val="00713051"/>
    <w:rsid w:val="0071363E"/>
    <w:rsid w:val="007150E8"/>
    <w:rsid w:val="007153CD"/>
    <w:rsid w:val="00715B9C"/>
    <w:rsid w:val="00716F1E"/>
    <w:rsid w:val="00720EFA"/>
    <w:rsid w:val="00720FF0"/>
    <w:rsid w:val="00722695"/>
    <w:rsid w:val="007238E5"/>
    <w:rsid w:val="00723A1A"/>
    <w:rsid w:val="00724BC2"/>
    <w:rsid w:val="00724C41"/>
    <w:rsid w:val="00725708"/>
    <w:rsid w:val="00727904"/>
    <w:rsid w:val="0073080D"/>
    <w:rsid w:val="00731E0F"/>
    <w:rsid w:val="00732FA3"/>
    <w:rsid w:val="0073365D"/>
    <w:rsid w:val="0073435B"/>
    <w:rsid w:val="0073594C"/>
    <w:rsid w:val="00737C15"/>
    <w:rsid w:val="00742F45"/>
    <w:rsid w:val="00743D65"/>
    <w:rsid w:val="00746FE7"/>
    <w:rsid w:val="007479E8"/>
    <w:rsid w:val="00747A74"/>
    <w:rsid w:val="007502DF"/>
    <w:rsid w:val="00750A68"/>
    <w:rsid w:val="007529D1"/>
    <w:rsid w:val="00752F73"/>
    <w:rsid w:val="00754039"/>
    <w:rsid w:val="007554AA"/>
    <w:rsid w:val="00755719"/>
    <w:rsid w:val="007559C8"/>
    <w:rsid w:val="0075682D"/>
    <w:rsid w:val="00757F10"/>
    <w:rsid w:val="00760FB7"/>
    <w:rsid w:val="00762012"/>
    <w:rsid w:val="00762724"/>
    <w:rsid w:val="00762861"/>
    <w:rsid w:val="007629E4"/>
    <w:rsid w:val="00764122"/>
    <w:rsid w:val="007641DE"/>
    <w:rsid w:val="00764820"/>
    <w:rsid w:val="0076798C"/>
    <w:rsid w:val="00767A2D"/>
    <w:rsid w:val="00770641"/>
    <w:rsid w:val="007706AE"/>
    <w:rsid w:val="007724DF"/>
    <w:rsid w:val="00773BFA"/>
    <w:rsid w:val="007743D3"/>
    <w:rsid w:val="00775B9C"/>
    <w:rsid w:val="00780916"/>
    <w:rsid w:val="0078092A"/>
    <w:rsid w:val="00780D8B"/>
    <w:rsid w:val="007817D8"/>
    <w:rsid w:val="0078429B"/>
    <w:rsid w:val="00785F34"/>
    <w:rsid w:val="007862A9"/>
    <w:rsid w:val="0078676D"/>
    <w:rsid w:val="0079002E"/>
    <w:rsid w:val="00791A74"/>
    <w:rsid w:val="00791B18"/>
    <w:rsid w:val="00792BD2"/>
    <w:rsid w:val="00792BF7"/>
    <w:rsid w:val="00792CAB"/>
    <w:rsid w:val="00793BBE"/>
    <w:rsid w:val="00795A53"/>
    <w:rsid w:val="00795B75"/>
    <w:rsid w:val="00795C19"/>
    <w:rsid w:val="00796A28"/>
    <w:rsid w:val="00797666"/>
    <w:rsid w:val="007A1155"/>
    <w:rsid w:val="007A13A6"/>
    <w:rsid w:val="007A2064"/>
    <w:rsid w:val="007A3F06"/>
    <w:rsid w:val="007A463E"/>
    <w:rsid w:val="007B0413"/>
    <w:rsid w:val="007B2743"/>
    <w:rsid w:val="007B3715"/>
    <w:rsid w:val="007B3AC5"/>
    <w:rsid w:val="007B4FD2"/>
    <w:rsid w:val="007B5469"/>
    <w:rsid w:val="007B63F4"/>
    <w:rsid w:val="007B7918"/>
    <w:rsid w:val="007C17FA"/>
    <w:rsid w:val="007C20C3"/>
    <w:rsid w:val="007C37DD"/>
    <w:rsid w:val="007C38E0"/>
    <w:rsid w:val="007C4352"/>
    <w:rsid w:val="007C45E1"/>
    <w:rsid w:val="007C4ACD"/>
    <w:rsid w:val="007C543B"/>
    <w:rsid w:val="007C5B16"/>
    <w:rsid w:val="007C6121"/>
    <w:rsid w:val="007C693D"/>
    <w:rsid w:val="007D1002"/>
    <w:rsid w:val="007D15A7"/>
    <w:rsid w:val="007D1838"/>
    <w:rsid w:val="007D2342"/>
    <w:rsid w:val="007D3C37"/>
    <w:rsid w:val="007D55B4"/>
    <w:rsid w:val="007D65E5"/>
    <w:rsid w:val="007D69E1"/>
    <w:rsid w:val="007D7ACF"/>
    <w:rsid w:val="007D7BE9"/>
    <w:rsid w:val="007D7EED"/>
    <w:rsid w:val="007E24A8"/>
    <w:rsid w:val="007E3E58"/>
    <w:rsid w:val="007E435C"/>
    <w:rsid w:val="007E4FE9"/>
    <w:rsid w:val="007E5728"/>
    <w:rsid w:val="007F0038"/>
    <w:rsid w:val="007F1309"/>
    <w:rsid w:val="007F1603"/>
    <w:rsid w:val="007F2007"/>
    <w:rsid w:val="007F2228"/>
    <w:rsid w:val="007F24AE"/>
    <w:rsid w:val="007F334D"/>
    <w:rsid w:val="007F3E2D"/>
    <w:rsid w:val="007F3FC1"/>
    <w:rsid w:val="007F517A"/>
    <w:rsid w:val="007F6754"/>
    <w:rsid w:val="007F75A8"/>
    <w:rsid w:val="0080099A"/>
    <w:rsid w:val="0080168F"/>
    <w:rsid w:val="00813259"/>
    <w:rsid w:val="0081509E"/>
    <w:rsid w:val="00815218"/>
    <w:rsid w:val="008159E7"/>
    <w:rsid w:val="00816E7E"/>
    <w:rsid w:val="0082118E"/>
    <w:rsid w:val="00821B6C"/>
    <w:rsid w:val="00822219"/>
    <w:rsid w:val="008229B0"/>
    <w:rsid w:val="00823337"/>
    <w:rsid w:val="0082360F"/>
    <w:rsid w:val="008247A0"/>
    <w:rsid w:val="00825790"/>
    <w:rsid w:val="008258FD"/>
    <w:rsid w:val="008262C9"/>
    <w:rsid w:val="00826FAC"/>
    <w:rsid w:val="00830AA0"/>
    <w:rsid w:val="00830B22"/>
    <w:rsid w:val="00830BEF"/>
    <w:rsid w:val="00831693"/>
    <w:rsid w:val="0083193E"/>
    <w:rsid w:val="008341C3"/>
    <w:rsid w:val="008348D8"/>
    <w:rsid w:val="008361F9"/>
    <w:rsid w:val="00836237"/>
    <w:rsid w:val="008411F6"/>
    <w:rsid w:val="00843EAE"/>
    <w:rsid w:val="0084648A"/>
    <w:rsid w:val="00846C53"/>
    <w:rsid w:val="00850E80"/>
    <w:rsid w:val="00851502"/>
    <w:rsid w:val="0085193E"/>
    <w:rsid w:val="008523A1"/>
    <w:rsid w:val="0085246A"/>
    <w:rsid w:val="00852C87"/>
    <w:rsid w:val="00854668"/>
    <w:rsid w:val="0085468E"/>
    <w:rsid w:val="008559EB"/>
    <w:rsid w:val="00856F79"/>
    <w:rsid w:val="00857005"/>
    <w:rsid w:val="00857B26"/>
    <w:rsid w:val="00860811"/>
    <w:rsid w:val="0086105E"/>
    <w:rsid w:val="00863938"/>
    <w:rsid w:val="008652E7"/>
    <w:rsid w:val="00865D51"/>
    <w:rsid w:val="00866773"/>
    <w:rsid w:val="00866795"/>
    <w:rsid w:val="0086739E"/>
    <w:rsid w:val="0087431D"/>
    <w:rsid w:val="008756B9"/>
    <w:rsid w:val="00877FD6"/>
    <w:rsid w:val="008804D8"/>
    <w:rsid w:val="00880DE9"/>
    <w:rsid w:val="00880F31"/>
    <w:rsid w:val="0088206B"/>
    <w:rsid w:val="0088274A"/>
    <w:rsid w:val="00882F6D"/>
    <w:rsid w:val="00883327"/>
    <w:rsid w:val="0088448B"/>
    <w:rsid w:val="00884825"/>
    <w:rsid w:val="008904B5"/>
    <w:rsid w:val="00890612"/>
    <w:rsid w:val="00894F1D"/>
    <w:rsid w:val="00895820"/>
    <w:rsid w:val="00895C5C"/>
    <w:rsid w:val="008A1267"/>
    <w:rsid w:val="008A1306"/>
    <w:rsid w:val="008A3246"/>
    <w:rsid w:val="008A3D0B"/>
    <w:rsid w:val="008A69F0"/>
    <w:rsid w:val="008B2FA7"/>
    <w:rsid w:val="008B5DCE"/>
    <w:rsid w:val="008B7ABA"/>
    <w:rsid w:val="008C03ED"/>
    <w:rsid w:val="008C0BF5"/>
    <w:rsid w:val="008C4218"/>
    <w:rsid w:val="008C6D22"/>
    <w:rsid w:val="008C7354"/>
    <w:rsid w:val="008C7854"/>
    <w:rsid w:val="008D045D"/>
    <w:rsid w:val="008D0D57"/>
    <w:rsid w:val="008D2B8B"/>
    <w:rsid w:val="008D2BD6"/>
    <w:rsid w:val="008D3ED2"/>
    <w:rsid w:val="008D4B19"/>
    <w:rsid w:val="008D6AF9"/>
    <w:rsid w:val="008E35EB"/>
    <w:rsid w:val="008E382E"/>
    <w:rsid w:val="008E42B4"/>
    <w:rsid w:val="008E4625"/>
    <w:rsid w:val="008E4E11"/>
    <w:rsid w:val="008E5737"/>
    <w:rsid w:val="008E6181"/>
    <w:rsid w:val="008E7CAC"/>
    <w:rsid w:val="008F0728"/>
    <w:rsid w:val="008F11D2"/>
    <w:rsid w:val="008F1C47"/>
    <w:rsid w:val="008F273A"/>
    <w:rsid w:val="008F306D"/>
    <w:rsid w:val="008F3F61"/>
    <w:rsid w:val="008F7989"/>
    <w:rsid w:val="00900757"/>
    <w:rsid w:val="00901ECF"/>
    <w:rsid w:val="00903F6B"/>
    <w:rsid w:val="00905957"/>
    <w:rsid w:val="00905BC1"/>
    <w:rsid w:val="00906991"/>
    <w:rsid w:val="00906A2F"/>
    <w:rsid w:val="00906F06"/>
    <w:rsid w:val="00907605"/>
    <w:rsid w:val="00911632"/>
    <w:rsid w:val="0091319E"/>
    <w:rsid w:val="00914621"/>
    <w:rsid w:val="009168C3"/>
    <w:rsid w:val="00916E79"/>
    <w:rsid w:val="00917CE2"/>
    <w:rsid w:val="00920149"/>
    <w:rsid w:val="00920FA5"/>
    <w:rsid w:val="009217FF"/>
    <w:rsid w:val="009233E6"/>
    <w:rsid w:val="009246F2"/>
    <w:rsid w:val="00925450"/>
    <w:rsid w:val="00926B73"/>
    <w:rsid w:val="00926EDC"/>
    <w:rsid w:val="009309E6"/>
    <w:rsid w:val="009317F5"/>
    <w:rsid w:val="00931B21"/>
    <w:rsid w:val="00931CF1"/>
    <w:rsid w:val="009328FC"/>
    <w:rsid w:val="00933193"/>
    <w:rsid w:val="00933721"/>
    <w:rsid w:val="00933B4C"/>
    <w:rsid w:val="00936FEC"/>
    <w:rsid w:val="009438C1"/>
    <w:rsid w:val="0094450A"/>
    <w:rsid w:val="00945E31"/>
    <w:rsid w:val="009467A7"/>
    <w:rsid w:val="00946C88"/>
    <w:rsid w:val="00950572"/>
    <w:rsid w:val="009506C8"/>
    <w:rsid w:val="00950CA6"/>
    <w:rsid w:val="009516D9"/>
    <w:rsid w:val="00952068"/>
    <w:rsid w:val="00952102"/>
    <w:rsid w:val="0095461E"/>
    <w:rsid w:val="009550A3"/>
    <w:rsid w:val="0095560D"/>
    <w:rsid w:val="00956E54"/>
    <w:rsid w:val="00961BA6"/>
    <w:rsid w:val="00961E5B"/>
    <w:rsid w:val="00961F75"/>
    <w:rsid w:val="009625BB"/>
    <w:rsid w:val="00964112"/>
    <w:rsid w:val="00965967"/>
    <w:rsid w:val="00967507"/>
    <w:rsid w:val="009710E6"/>
    <w:rsid w:val="00971D40"/>
    <w:rsid w:val="00973948"/>
    <w:rsid w:val="00976079"/>
    <w:rsid w:val="00977E12"/>
    <w:rsid w:val="00982362"/>
    <w:rsid w:val="00982422"/>
    <w:rsid w:val="00983A38"/>
    <w:rsid w:val="0098493B"/>
    <w:rsid w:val="0098660F"/>
    <w:rsid w:val="00991384"/>
    <w:rsid w:val="0099216B"/>
    <w:rsid w:val="009931A1"/>
    <w:rsid w:val="009949F9"/>
    <w:rsid w:val="00994EEB"/>
    <w:rsid w:val="00995089"/>
    <w:rsid w:val="009956CF"/>
    <w:rsid w:val="00997354"/>
    <w:rsid w:val="00997C25"/>
    <w:rsid w:val="009A0BD1"/>
    <w:rsid w:val="009A1539"/>
    <w:rsid w:val="009A1D8E"/>
    <w:rsid w:val="009A253F"/>
    <w:rsid w:val="009A3B96"/>
    <w:rsid w:val="009A5319"/>
    <w:rsid w:val="009A54C0"/>
    <w:rsid w:val="009A58F6"/>
    <w:rsid w:val="009A624D"/>
    <w:rsid w:val="009A62FD"/>
    <w:rsid w:val="009A6678"/>
    <w:rsid w:val="009B0673"/>
    <w:rsid w:val="009B085E"/>
    <w:rsid w:val="009B148C"/>
    <w:rsid w:val="009B1F0B"/>
    <w:rsid w:val="009B5BAF"/>
    <w:rsid w:val="009B5EF1"/>
    <w:rsid w:val="009B69AE"/>
    <w:rsid w:val="009C1E9A"/>
    <w:rsid w:val="009C247F"/>
    <w:rsid w:val="009C2A12"/>
    <w:rsid w:val="009C454A"/>
    <w:rsid w:val="009C4B09"/>
    <w:rsid w:val="009C6D94"/>
    <w:rsid w:val="009C6EB3"/>
    <w:rsid w:val="009C70A8"/>
    <w:rsid w:val="009C7476"/>
    <w:rsid w:val="009C796F"/>
    <w:rsid w:val="009C7B10"/>
    <w:rsid w:val="009C7F2D"/>
    <w:rsid w:val="009D03DF"/>
    <w:rsid w:val="009D21FF"/>
    <w:rsid w:val="009D27E3"/>
    <w:rsid w:val="009D3646"/>
    <w:rsid w:val="009D3EF9"/>
    <w:rsid w:val="009D4515"/>
    <w:rsid w:val="009D5F1D"/>
    <w:rsid w:val="009D6CFA"/>
    <w:rsid w:val="009E0B0A"/>
    <w:rsid w:val="009E159B"/>
    <w:rsid w:val="009E1689"/>
    <w:rsid w:val="009E2AEA"/>
    <w:rsid w:val="009E2F6E"/>
    <w:rsid w:val="009E347E"/>
    <w:rsid w:val="009E5760"/>
    <w:rsid w:val="009E68A5"/>
    <w:rsid w:val="009F162A"/>
    <w:rsid w:val="009F174C"/>
    <w:rsid w:val="009F1BBC"/>
    <w:rsid w:val="009F3963"/>
    <w:rsid w:val="009F4DBC"/>
    <w:rsid w:val="009F5707"/>
    <w:rsid w:val="009F728A"/>
    <w:rsid w:val="009F7AD1"/>
    <w:rsid w:val="009F7E19"/>
    <w:rsid w:val="00A003FD"/>
    <w:rsid w:val="00A035FC"/>
    <w:rsid w:val="00A04951"/>
    <w:rsid w:val="00A05455"/>
    <w:rsid w:val="00A05FA3"/>
    <w:rsid w:val="00A060A0"/>
    <w:rsid w:val="00A1003B"/>
    <w:rsid w:val="00A119C0"/>
    <w:rsid w:val="00A12282"/>
    <w:rsid w:val="00A12D96"/>
    <w:rsid w:val="00A130A8"/>
    <w:rsid w:val="00A1316E"/>
    <w:rsid w:val="00A151C4"/>
    <w:rsid w:val="00A15856"/>
    <w:rsid w:val="00A15B75"/>
    <w:rsid w:val="00A16650"/>
    <w:rsid w:val="00A16B7A"/>
    <w:rsid w:val="00A208EE"/>
    <w:rsid w:val="00A21466"/>
    <w:rsid w:val="00A21D56"/>
    <w:rsid w:val="00A22DA9"/>
    <w:rsid w:val="00A23060"/>
    <w:rsid w:val="00A25D09"/>
    <w:rsid w:val="00A26354"/>
    <w:rsid w:val="00A26715"/>
    <w:rsid w:val="00A271CB"/>
    <w:rsid w:val="00A278E8"/>
    <w:rsid w:val="00A30ED7"/>
    <w:rsid w:val="00A31594"/>
    <w:rsid w:val="00A3261B"/>
    <w:rsid w:val="00A3271D"/>
    <w:rsid w:val="00A32886"/>
    <w:rsid w:val="00A3394D"/>
    <w:rsid w:val="00A36E4E"/>
    <w:rsid w:val="00A37A4A"/>
    <w:rsid w:val="00A37FC5"/>
    <w:rsid w:val="00A43625"/>
    <w:rsid w:val="00A44837"/>
    <w:rsid w:val="00A45B13"/>
    <w:rsid w:val="00A46492"/>
    <w:rsid w:val="00A47008"/>
    <w:rsid w:val="00A47139"/>
    <w:rsid w:val="00A5235C"/>
    <w:rsid w:val="00A53296"/>
    <w:rsid w:val="00A53307"/>
    <w:rsid w:val="00A5381E"/>
    <w:rsid w:val="00A54F0F"/>
    <w:rsid w:val="00A5523C"/>
    <w:rsid w:val="00A55FF8"/>
    <w:rsid w:val="00A56288"/>
    <w:rsid w:val="00A56A2F"/>
    <w:rsid w:val="00A56F5F"/>
    <w:rsid w:val="00A57CB0"/>
    <w:rsid w:val="00A61A93"/>
    <w:rsid w:val="00A6471F"/>
    <w:rsid w:val="00A651A4"/>
    <w:rsid w:val="00A654B2"/>
    <w:rsid w:val="00A65CF0"/>
    <w:rsid w:val="00A67423"/>
    <w:rsid w:val="00A6793F"/>
    <w:rsid w:val="00A67AE9"/>
    <w:rsid w:val="00A709D9"/>
    <w:rsid w:val="00A71C31"/>
    <w:rsid w:val="00A7204E"/>
    <w:rsid w:val="00A73096"/>
    <w:rsid w:val="00A7486F"/>
    <w:rsid w:val="00A749E4"/>
    <w:rsid w:val="00A76257"/>
    <w:rsid w:val="00A7782A"/>
    <w:rsid w:val="00A7783F"/>
    <w:rsid w:val="00A80732"/>
    <w:rsid w:val="00A81825"/>
    <w:rsid w:val="00A820F4"/>
    <w:rsid w:val="00A82697"/>
    <w:rsid w:val="00A83522"/>
    <w:rsid w:val="00A83CB0"/>
    <w:rsid w:val="00A8540B"/>
    <w:rsid w:val="00A85816"/>
    <w:rsid w:val="00A86000"/>
    <w:rsid w:val="00A86229"/>
    <w:rsid w:val="00A87136"/>
    <w:rsid w:val="00A87164"/>
    <w:rsid w:val="00A87F37"/>
    <w:rsid w:val="00A9006A"/>
    <w:rsid w:val="00A915D6"/>
    <w:rsid w:val="00A9183F"/>
    <w:rsid w:val="00A92135"/>
    <w:rsid w:val="00A92B9A"/>
    <w:rsid w:val="00A93831"/>
    <w:rsid w:val="00A95643"/>
    <w:rsid w:val="00A96639"/>
    <w:rsid w:val="00A97717"/>
    <w:rsid w:val="00A97CEB"/>
    <w:rsid w:val="00AA170F"/>
    <w:rsid w:val="00AA2FF8"/>
    <w:rsid w:val="00AA444B"/>
    <w:rsid w:val="00AA4E2A"/>
    <w:rsid w:val="00AA518D"/>
    <w:rsid w:val="00AA574F"/>
    <w:rsid w:val="00AA5F37"/>
    <w:rsid w:val="00AA6826"/>
    <w:rsid w:val="00AA708A"/>
    <w:rsid w:val="00AA7BE6"/>
    <w:rsid w:val="00AB1971"/>
    <w:rsid w:val="00AB3086"/>
    <w:rsid w:val="00AB6B98"/>
    <w:rsid w:val="00AB79EB"/>
    <w:rsid w:val="00AB7F1E"/>
    <w:rsid w:val="00AC0070"/>
    <w:rsid w:val="00AC0939"/>
    <w:rsid w:val="00AC1191"/>
    <w:rsid w:val="00AC11C3"/>
    <w:rsid w:val="00AC11EE"/>
    <w:rsid w:val="00AC12AB"/>
    <w:rsid w:val="00AC6617"/>
    <w:rsid w:val="00AC731B"/>
    <w:rsid w:val="00AC7891"/>
    <w:rsid w:val="00AD1BCE"/>
    <w:rsid w:val="00AD2254"/>
    <w:rsid w:val="00AD3376"/>
    <w:rsid w:val="00AD5586"/>
    <w:rsid w:val="00AD6C34"/>
    <w:rsid w:val="00AE054B"/>
    <w:rsid w:val="00AE30FE"/>
    <w:rsid w:val="00AE3767"/>
    <w:rsid w:val="00AE4175"/>
    <w:rsid w:val="00AE45AA"/>
    <w:rsid w:val="00AE5CA6"/>
    <w:rsid w:val="00AE7392"/>
    <w:rsid w:val="00AF0395"/>
    <w:rsid w:val="00AF09DE"/>
    <w:rsid w:val="00AF3A6E"/>
    <w:rsid w:val="00AF43B3"/>
    <w:rsid w:val="00AF53BA"/>
    <w:rsid w:val="00AF6CCE"/>
    <w:rsid w:val="00B01C52"/>
    <w:rsid w:val="00B02CEE"/>
    <w:rsid w:val="00B04CE6"/>
    <w:rsid w:val="00B04F64"/>
    <w:rsid w:val="00B05495"/>
    <w:rsid w:val="00B05634"/>
    <w:rsid w:val="00B059EA"/>
    <w:rsid w:val="00B061D3"/>
    <w:rsid w:val="00B11329"/>
    <w:rsid w:val="00B11C9A"/>
    <w:rsid w:val="00B142CC"/>
    <w:rsid w:val="00B14C01"/>
    <w:rsid w:val="00B17B1D"/>
    <w:rsid w:val="00B2137B"/>
    <w:rsid w:val="00B23BE8"/>
    <w:rsid w:val="00B241DE"/>
    <w:rsid w:val="00B25765"/>
    <w:rsid w:val="00B26AD8"/>
    <w:rsid w:val="00B31AD8"/>
    <w:rsid w:val="00B34B2D"/>
    <w:rsid w:val="00B34EC4"/>
    <w:rsid w:val="00B36452"/>
    <w:rsid w:val="00B37434"/>
    <w:rsid w:val="00B378B1"/>
    <w:rsid w:val="00B40740"/>
    <w:rsid w:val="00B42110"/>
    <w:rsid w:val="00B43DD8"/>
    <w:rsid w:val="00B46E60"/>
    <w:rsid w:val="00B46FA3"/>
    <w:rsid w:val="00B47DE6"/>
    <w:rsid w:val="00B47F87"/>
    <w:rsid w:val="00B501D4"/>
    <w:rsid w:val="00B5091F"/>
    <w:rsid w:val="00B52E5D"/>
    <w:rsid w:val="00B5340E"/>
    <w:rsid w:val="00B53AA6"/>
    <w:rsid w:val="00B53B23"/>
    <w:rsid w:val="00B555AE"/>
    <w:rsid w:val="00B55E00"/>
    <w:rsid w:val="00B56CE3"/>
    <w:rsid w:val="00B578D5"/>
    <w:rsid w:val="00B60E18"/>
    <w:rsid w:val="00B6175E"/>
    <w:rsid w:val="00B61816"/>
    <w:rsid w:val="00B62204"/>
    <w:rsid w:val="00B624B1"/>
    <w:rsid w:val="00B643E8"/>
    <w:rsid w:val="00B64585"/>
    <w:rsid w:val="00B64AC8"/>
    <w:rsid w:val="00B668F2"/>
    <w:rsid w:val="00B70964"/>
    <w:rsid w:val="00B709A6"/>
    <w:rsid w:val="00B737D3"/>
    <w:rsid w:val="00B75B3B"/>
    <w:rsid w:val="00B76204"/>
    <w:rsid w:val="00B76E32"/>
    <w:rsid w:val="00B77D8E"/>
    <w:rsid w:val="00B80237"/>
    <w:rsid w:val="00B80335"/>
    <w:rsid w:val="00B81458"/>
    <w:rsid w:val="00B8200C"/>
    <w:rsid w:val="00B8320C"/>
    <w:rsid w:val="00B842D3"/>
    <w:rsid w:val="00B84570"/>
    <w:rsid w:val="00B85B4A"/>
    <w:rsid w:val="00B917E2"/>
    <w:rsid w:val="00B931E5"/>
    <w:rsid w:val="00B94943"/>
    <w:rsid w:val="00B978E4"/>
    <w:rsid w:val="00BA364E"/>
    <w:rsid w:val="00BA3CBA"/>
    <w:rsid w:val="00BA4443"/>
    <w:rsid w:val="00BA4C29"/>
    <w:rsid w:val="00BA60D2"/>
    <w:rsid w:val="00BA6556"/>
    <w:rsid w:val="00BB206E"/>
    <w:rsid w:val="00BB3D44"/>
    <w:rsid w:val="00BB4C8D"/>
    <w:rsid w:val="00BB5AF6"/>
    <w:rsid w:val="00BB5BA9"/>
    <w:rsid w:val="00BB60C2"/>
    <w:rsid w:val="00BB7F20"/>
    <w:rsid w:val="00BC1221"/>
    <w:rsid w:val="00BC1560"/>
    <w:rsid w:val="00BC28BB"/>
    <w:rsid w:val="00BC363F"/>
    <w:rsid w:val="00BC3DC3"/>
    <w:rsid w:val="00BC42CB"/>
    <w:rsid w:val="00BC4620"/>
    <w:rsid w:val="00BC764C"/>
    <w:rsid w:val="00BD13E1"/>
    <w:rsid w:val="00BD2F80"/>
    <w:rsid w:val="00BD3346"/>
    <w:rsid w:val="00BD4B2C"/>
    <w:rsid w:val="00BD598A"/>
    <w:rsid w:val="00BD676F"/>
    <w:rsid w:val="00BD68BD"/>
    <w:rsid w:val="00BE02B2"/>
    <w:rsid w:val="00BE08CF"/>
    <w:rsid w:val="00BE1469"/>
    <w:rsid w:val="00BE15AF"/>
    <w:rsid w:val="00BE3635"/>
    <w:rsid w:val="00BE45C0"/>
    <w:rsid w:val="00BE50FC"/>
    <w:rsid w:val="00BE59D9"/>
    <w:rsid w:val="00BE64CA"/>
    <w:rsid w:val="00BE7455"/>
    <w:rsid w:val="00BE779A"/>
    <w:rsid w:val="00BF1492"/>
    <w:rsid w:val="00BF1A84"/>
    <w:rsid w:val="00BF2374"/>
    <w:rsid w:val="00BF25B2"/>
    <w:rsid w:val="00BF3D00"/>
    <w:rsid w:val="00BF54EA"/>
    <w:rsid w:val="00BF5906"/>
    <w:rsid w:val="00BF7EC5"/>
    <w:rsid w:val="00C01ADA"/>
    <w:rsid w:val="00C01D48"/>
    <w:rsid w:val="00C02626"/>
    <w:rsid w:val="00C035E6"/>
    <w:rsid w:val="00C03E59"/>
    <w:rsid w:val="00C0794B"/>
    <w:rsid w:val="00C108B7"/>
    <w:rsid w:val="00C11FF5"/>
    <w:rsid w:val="00C12525"/>
    <w:rsid w:val="00C12C8C"/>
    <w:rsid w:val="00C135EF"/>
    <w:rsid w:val="00C14FEE"/>
    <w:rsid w:val="00C1507E"/>
    <w:rsid w:val="00C20D37"/>
    <w:rsid w:val="00C21505"/>
    <w:rsid w:val="00C23832"/>
    <w:rsid w:val="00C24872"/>
    <w:rsid w:val="00C249AF"/>
    <w:rsid w:val="00C275A5"/>
    <w:rsid w:val="00C31DA6"/>
    <w:rsid w:val="00C31EEE"/>
    <w:rsid w:val="00C32707"/>
    <w:rsid w:val="00C32974"/>
    <w:rsid w:val="00C329F6"/>
    <w:rsid w:val="00C35023"/>
    <w:rsid w:val="00C37269"/>
    <w:rsid w:val="00C376F9"/>
    <w:rsid w:val="00C37C0C"/>
    <w:rsid w:val="00C40368"/>
    <w:rsid w:val="00C40B8B"/>
    <w:rsid w:val="00C41F39"/>
    <w:rsid w:val="00C43BF3"/>
    <w:rsid w:val="00C4445E"/>
    <w:rsid w:val="00C459F0"/>
    <w:rsid w:val="00C47263"/>
    <w:rsid w:val="00C500A3"/>
    <w:rsid w:val="00C51349"/>
    <w:rsid w:val="00C51715"/>
    <w:rsid w:val="00C53839"/>
    <w:rsid w:val="00C541CE"/>
    <w:rsid w:val="00C5434B"/>
    <w:rsid w:val="00C54D61"/>
    <w:rsid w:val="00C54EA9"/>
    <w:rsid w:val="00C555D8"/>
    <w:rsid w:val="00C56F6C"/>
    <w:rsid w:val="00C5720B"/>
    <w:rsid w:val="00C61252"/>
    <w:rsid w:val="00C6390A"/>
    <w:rsid w:val="00C646B8"/>
    <w:rsid w:val="00C64D40"/>
    <w:rsid w:val="00C65B78"/>
    <w:rsid w:val="00C66A0E"/>
    <w:rsid w:val="00C67BF6"/>
    <w:rsid w:val="00C70AC9"/>
    <w:rsid w:val="00C7208F"/>
    <w:rsid w:val="00C723A2"/>
    <w:rsid w:val="00C73CA5"/>
    <w:rsid w:val="00C74426"/>
    <w:rsid w:val="00C75D16"/>
    <w:rsid w:val="00C76363"/>
    <w:rsid w:val="00C8042C"/>
    <w:rsid w:val="00C81DD2"/>
    <w:rsid w:val="00C950CD"/>
    <w:rsid w:val="00C96F94"/>
    <w:rsid w:val="00C97D94"/>
    <w:rsid w:val="00CA004F"/>
    <w:rsid w:val="00CA032A"/>
    <w:rsid w:val="00CA0577"/>
    <w:rsid w:val="00CA0B69"/>
    <w:rsid w:val="00CA1224"/>
    <w:rsid w:val="00CA23DF"/>
    <w:rsid w:val="00CA3ADA"/>
    <w:rsid w:val="00CA4C5A"/>
    <w:rsid w:val="00CA7181"/>
    <w:rsid w:val="00CA78E3"/>
    <w:rsid w:val="00CB0137"/>
    <w:rsid w:val="00CB1462"/>
    <w:rsid w:val="00CB29AD"/>
    <w:rsid w:val="00CB675E"/>
    <w:rsid w:val="00CB70C6"/>
    <w:rsid w:val="00CC1D28"/>
    <w:rsid w:val="00CC21CB"/>
    <w:rsid w:val="00CC31CF"/>
    <w:rsid w:val="00CC472B"/>
    <w:rsid w:val="00CD2274"/>
    <w:rsid w:val="00CD2B69"/>
    <w:rsid w:val="00CD2D3E"/>
    <w:rsid w:val="00CD361D"/>
    <w:rsid w:val="00CD3741"/>
    <w:rsid w:val="00CD5551"/>
    <w:rsid w:val="00CD70BC"/>
    <w:rsid w:val="00CE003C"/>
    <w:rsid w:val="00CE14AB"/>
    <w:rsid w:val="00CE20A1"/>
    <w:rsid w:val="00CE2900"/>
    <w:rsid w:val="00CE3B54"/>
    <w:rsid w:val="00CE4E29"/>
    <w:rsid w:val="00CF14AF"/>
    <w:rsid w:val="00CF2ECC"/>
    <w:rsid w:val="00CF42C8"/>
    <w:rsid w:val="00CF501B"/>
    <w:rsid w:val="00CF56CA"/>
    <w:rsid w:val="00CF58CD"/>
    <w:rsid w:val="00CF5CFF"/>
    <w:rsid w:val="00CF6043"/>
    <w:rsid w:val="00CF6F6D"/>
    <w:rsid w:val="00D0043A"/>
    <w:rsid w:val="00D01B4C"/>
    <w:rsid w:val="00D02180"/>
    <w:rsid w:val="00D03296"/>
    <w:rsid w:val="00D06517"/>
    <w:rsid w:val="00D104F7"/>
    <w:rsid w:val="00D105DF"/>
    <w:rsid w:val="00D10BD4"/>
    <w:rsid w:val="00D10E64"/>
    <w:rsid w:val="00D114BE"/>
    <w:rsid w:val="00D119FB"/>
    <w:rsid w:val="00D11A56"/>
    <w:rsid w:val="00D11D8C"/>
    <w:rsid w:val="00D12CA8"/>
    <w:rsid w:val="00D1321B"/>
    <w:rsid w:val="00D133E6"/>
    <w:rsid w:val="00D135C6"/>
    <w:rsid w:val="00D149EE"/>
    <w:rsid w:val="00D14FB6"/>
    <w:rsid w:val="00D20281"/>
    <w:rsid w:val="00D21DF7"/>
    <w:rsid w:val="00D2335F"/>
    <w:rsid w:val="00D26A8F"/>
    <w:rsid w:val="00D27A96"/>
    <w:rsid w:val="00D27FCA"/>
    <w:rsid w:val="00D30105"/>
    <w:rsid w:val="00D31B95"/>
    <w:rsid w:val="00D322F1"/>
    <w:rsid w:val="00D328CB"/>
    <w:rsid w:val="00D33969"/>
    <w:rsid w:val="00D33EC0"/>
    <w:rsid w:val="00D3469A"/>
    <w:rsid w:val="00D349B5"/>
    <w:rsid w:val="00D35DCC"/>
    <w:rsid w:val="00D36EA4"/>
    <w:rsid w:val="00D37501"/>
    <w:rsid w:val="00D402EE"/>
    <w:rsid w:val="00D4129B"/>
    <w:rsid w:val="00D41E4B"/>
    <w:rsid w:val="00D45557"/>
    <w:rsid w:val="00D456E4"/>
    <w:rsid w:val="00D4797E"/>
    <w:rsid w:val="00D50FD1"/>
    <w:rsid w:val="00D514C0"/>
    <w:rsid w:val="00D52E65"/>
    <w:rsid w:val="00D53B9B"/>
    <w:rsid w:val="00D5430C"/>
    <w:rsid w:val="00D54602"/>
    <w:rsid w:val="00D554F3"/>
    <w:rsid w:val="00D558DB"/>
    <w:rsid w:val="00D57CFD"/>
    <w:rsid w:val="00D60AC6"/>
    <w:rsid w:val="00D60EAE"/>
    <w:rsid w:val="00D6106A"/>
    <w:rsid w:val="00D61A1B"/>
    <w:rsid w:val="00D62E04"/>
    <w:rsid w:val="00D63E11"/>
    <w:rsid w:val="00D64353"/>
    <w:rsid w:val="00D67FE8"/>
    <w:rsid w:val="00D70C31"/>
    <w:rsid w:val="00D7238B"/>
    <w:rsid w:val="00D75065"/>
    <w:rsid w:val="00D75C84"/>
    <w:rsid w:val="00D767FC"/>
    <w:rsid w:val="00D76A19"/>
    <w:rsid w:val="00D76C06"/>
    <w:rsid w:val="00D7758A"/>
    <w:rsid w:val="00D81939"/>
    <w:rsid w:val="00D81975"/>
    <w:rsid w:val="00D81BBC"/>
    <w:rsid w:val="00D83469"/>
    <w:rsid w:val="00D8362F"/>
    <w:rsid w:val="00D83B05"/>
    <w:rsid w:val="00D84745"/>
    <w:rsid w:val="00D85DBC"/>
    <w:rsid w:val="00D8665B"/>
    <w:rsid w:val="00D87401"/>
    <w:rsid w:val="00D93D09"/>
    <w:rsid w:val="00D94C21"/>
    <w:rsid w:val="00D957F3"/>
    <w:rsid w:val="00D95C9C"/>
    <w:rsid w:val="00D95E99"/>
    <w:rsid w:val="00D96449"/>
    <w:rsid w:val="00D96743"/>
    <w:rsid w:val="00D976A9"/>
    <w:rsid w:val="00DA0DA7"/>
    <w:rsid w:val="00DA1C7B"/>
    <w:rsid w:val="00DA2069"/>
    <w:rsid w:val="00DA2B79"/>
    <w:rsid w:val="00DA2C6F"/>
    <w:rsid w:val="00DA2DDD"/>
    <w:rsid w:val="00DA3B4D"/>
    <w:rsid w:val="00DA4408"/>
    <w:rsid w:val="00DA612E"/>
    <w:rsid w:val="00DA6DC3"/>
    <w:rsid w:val="00DA737A"/>
    <w:rsid w:val="00DB36BC"/>
    <w:rsid w:val="00DB39CE"/>
    <w:rsid w:val="00DB553C"/>
    <w:rsid w:val="00DC1529"/>
    <w:rsid w:val="00DC63F4"/>
    <w:rsid w:val="00DC6D15"/>
    <w:rsid w:val="00DC7187"/>
    <w:rsid w:val="00DD030B"/>
    <w:rsid w:val="00DD1E05"/>
    <w:rsid w:val="00DD2B35"/>
    <w:rsid w:val="00DD3042"/>
    <w:rsid w:val="00DD4DB6"/>
    <w:rsid w:val="00DD5124"/>
    <w:rsid w:val="00DD52D1"/>
    <w:rsid w:val="00DD744A"/>
    <w:rsid w:val="00DD766C"/>
    <w:rsid w:val="00DD783D"/>
    <w:rsid w:val="00DD7920"/>
    <w:rsid w:val="00DD7A8D"/>
    <w:rsid w:val="00DE1A7A"/>
    <w:rsid w:val="00DE5ABC"/>
    <w:rsid w:val="00DE5BC1"/>
    <w:rsid w:val="00DE678E"/>
    <w:rsid w:val="00DE6E9A"/>
    <w:rsid w:val="00DE7C65"/>
    <w:rsid w:val="00DF21F1"/>
    <w:rsid w:val="00DF2AF6"/>
    <w:rsid w:val="00DF33D2"/>
    <w:rsid w:val="00DF373C"/>
    <w:rsid w:val="00DF4488"/>
    <w:rsid w:val="00DF4667"/>
    <w:rsid w:val="00DF5F7E"/>
    <w:rsid w:val="00DF7708"/>
    <w:rsid w:val="00DF7B5E"/>
    <w:rsid w:val="00DF7F76"/>
    <w:rsid w:val="00E00528"/>
    <w:rsid w:val="00E015B7"/>
    <w:rsid w:val="00E02785"/>
    <w:rsid w:val="00E02C74"/>
    <w:rsid w:val="00E054CF"/>
    <w:rsid w:val="00E0627D"/>
    <w:rsid w:val="00E07479"/>
    <w:rsid w:val="00E075B3"/>
    <w:rsid w:val="00E079F3"/>
    <w:rsid w:val="00E107C3"/>
    <w:rsid w:val="00E107ED"/>
    <w:rsid w:val="00E1125F"/>
    <w:rsid w:val="00E113CF"/>
    <w:rsid w:val="00E13B80"/>
    <w:rsid w:val="00E13CC8"/>
    <w:rsid w:val="00E142D9"/>
    <w:rsid w:val="00E203E8"/>
    <w:rsid w:val="00E2196D"/>
    <w:rsid w:val="00E23715"/>
    <w:rsid w:val="00E23F32"/>
    <w:rsid w:val="00E240CF"/>
    <w:rsid w:val="00E27047"/>
    <w:rsid w:val="00E30509"/>
    <w:rsid w:val="00E323AA"/>
    <w:rsid w:val="00E32A20"/>
    <w:rsid w:val="00E336DF"/>
    <w:rsid w:val="00E3680C"/>
    <w:rsid w:val="00E37259"/>
    <w:rsid w:val="00E37DC2"/>
    <w:rsid w:val="00E41299"/>
    <w:rsid w:val="00E4214F"/>
    <w:rsid w:val="00E42885"/>
    <w:rsid w:val="00E428B1"/>
    <w:rsid w:val="00E4424D"/>
    <w:rsid w:val="00E4542B"/>
    <w:rsid w:val="00E454E3"/>
    <w:rsid w:val="00E458C8"/>
    <w:rsid w:val="00E45D7F"/>
    <w:rsid w:val="00E46FE2"/>
    <w:rsid w:val="00E504CA"/>
    <w:rsid w:val="00E508FE"/>
    <w:rsid w:val="00E510B2"/>
    <w:rsid w:val="00E51F23"/>
    <w:rsid w:val="00E526DD"/>
    <w:rsid w:val="00E53699"/>
    <w:rsid w:val="00E53F1E"/>
    <w:rsid w:val="00E56A4B"/>
    <w:rsid w:val="00E62DB6"/>
    <w:rsid w:val="00E633BE"/>
    <w:rsid w:val="00E6466C"/>
    <w:rsid w:val="00E65241"/>
    <w:rsid w:val="00E66C30"/>
    <w:rsid w:val="00E70149"/>
    <w:rsid w:val="00E7074B"/>
    <w:rsid w:val="00E709C2"/>
    <w:rsid w:val="00E70A35"/>
    <w:rsid w:val="00E70C6C"/>
    <w:rsid w:val="00E72573"/>
    <w:rsid w:val="00E73FAD"/>
    <w:rsid w:val="00E7494D"/>
    <w:rsid w:val="00E74DCC"/>
    <w:rsid w:val="00E766A6"/>
    <w:rsid w:val="00E769E8"/>
    <w:rsid w:val="00E8088E"/>
    <w:rsid w:val="00E812C6"/>
    <w:rsid w:val="00E81BBC"/>
    <w:rsid w:val="00E82232"/>
    <w:rsid w:val="00E82D3B"/>
    <w:rsid w:val="00E838DD"/>
    <w:rsid w:val="00E83A92"/>
    <w:rsid w:val="00E84D8C"/>
    <w:rsid w:val="00E8675D"/>
    <w:rsid w:val="00E91217"/>
    <w:rsid w:val="00E914D5"/>
    <w:rsid w:val="00E91B76"/>
    <w:rsid w:val="00E92094"/>
    <w:rsid w:val="00E936CB"/>
    <w:rsid w:val="00E93EF8"/>
    <w:rsid w:val="00E94E8E"/>
    <w:rsid w:val="00E95E07"/>
    <w:rsid w:val="00E96CC1"/>
    <w:rsid w:val="00E96FBD"/>
    <w:rsid w:val="00EA03A1"/>
    <w:rsid w:val="00EA1799"/>
    <w:rsid w:val="00EA2ADF"/>
    <w:rsid w:val="00EA3359"/>
    <w:rsid w:val="00EA3409"/>
    <w:rsid w:val="00EA4B1F"/>
    <w:rsid w:val="00EA4B42"/>
    <w:rsid w:val="00EA7AE9"/>
    <w:rsid w:val="00EB1B09"/>
    <w:rsid w:val="00EB27CC"/>
    <w:rsid w:val="00EB2B85"/>
    <w:rsid w:val="00EB33BC"/>
    <w:rsid w:val="00EB585F"/>
    <w:rsid w:val="00EB7654"/>
    <w:rsid w:val="00EC2CDB"/>
    <w:rsid w:val="00EC2FBB"/>
    <w:rsid w:val="00EC5500"/>
    <w:rsid w:val="00EC6387"/>
    <w:rsid w:val="00EC6801"/>
    <w:rsid w:val="00EC7A7C"/>
    <w:rsid w:val="00EC7EF0"/>
    <w:rsid w:val="00ED0694"/>
    <w:rsid w:val="00ED08AC"/>
    <w:rsid w:val="00ED2350"/>
    <w:rsid w:val="00ED4E76"/>
    <w:rsid w:val="00ED596A"/>
    <w:rsid w:val="00EE0247"/>
    <w:rsid w:val="00EE116C"/>
    <w:rsid w:val="00EE12F5"/>
    <w:rsid w:val="00EE315D"/>
    <w:rsid w:val="00EE3320"/>
    <w:rsid w:val="00EE511F"/>
    <w:rsid w:val="00EE51B5"/>
    <w:rsid w:val="00EE613E"/>
    <w:rsid w:val="00EE69BA"/>
    <w:rsid w:val="00EE796F"/>
    <w:rsid w:val="00EF1B90"/>
    <w:rsid w:val="00EF2E95"/>
    <w:rsid w:val="00EF30C6"/>
    <w:rsid w:val="00EF3DD8"/>
    <w:rsid w:val="00EF3F17"/>
    <w:rsid w:val="00EF5A39"/>
    <w:rsid w:val="00EF607B"/>
    <w:rsid w:val="00EF7B27"/>
    <w:rsid w:val="00F00246"/>
    <w:rsid w:val="00F00371"/>
    <w:rsid w:val="00F00C2B"/>
    <w:rsid w:val="00F01697"/>
    <w:rsid w:val="00F0252C"/>
    <w:rsid w:val="00F0299D"/>
    <w:rsid w:val="00F02A58"/>
    <w:rsid w:val="00F02E5E"/>
    <w:rsid w:val="00F03547"/>
    <w:rsid w:val="00F04CBD"/>
    <w:rsid w:val="00F05864"/>
    <w:rsid w:val="00F06905"/>
    <w:rsid w:val="00F06940"/>
    <w:rsid w:val="00F06E41"/>
    <w:rsid w:val="00F1046D"/>
    <w:rsid w:val="00F11115"/>
    <w:rsid w:val="00F12B04"/>
    <w:rsid w:val="00F1334F"/>
    <w:rsid w:val="00F140A9"/>
    <w:rsid w:val="00F144B1"/>
    <w:rsid w:val="00F1477E"/>
    <w:rsid w:val="00F147BE"/>
    <w:rsid w:val="00F14E32"/>
    <w:rsid w:val="00F15B54"/>
    <w:rsid w:val="00F15E50"/>
    <w:rsid w:val="00F15E6D"/>
    <w:rsid w:val="00F16C14"/>
    <w:rsid w:val="00F1718C"/>
    <w:rsid w:val="00F17518"/>
    <w:rsid w:val="00F20900"/>
    <w:rsid w:val="00F213FB"/>
    <w:rsid w:val="00F21EE6"/>
    <w:rsid w:val="00F23443"/>
    <w:rsid w:val="00F24E4E"/>
    <w:rsid w:val="00F2624C"/>
    <w:rsid w:val="00F26C37"/>
    <w:rsid w:val="00F278AE"/>
    <w:rsid w:val="00F27C33"/>
    <w:rsid w:val="00F3219A"/>
    <w:rsid w:val="00F33360"/>
    <w:rsid w:val="00F34791"/>
    <w:rsid w:val="00F35607"/>
    <w:rsid w:val="00F35EF2"/>
    <w:rsid w:val="00F3773D"/>
    <w:rsid w:val="00F37C1B"/>
    <w:rsid w:val="00F405BB"/>
    <w:rsid w:val="00F417F6"/>
    <w:rsid w:val="00F41FC6"/>
    <w:rsid w:val="00F439CE"/>
    <w:rsid w:val="00F44A2F"/>
    <w:rsid w:val="00F44ECF"/>
    <w:rsid w:val="00F45661"/>
    <w:rsid w:val="00F4695D"/>
    <w:rsid w:val="00F46C63"/>
    <w:rsid w:val="00F47908"/>
    <w:rsid w:val="00F47FAB"/>
    <w:rsid w:val="00F5033F"/>
    <w:rsid w:val="00F50C37"/>
    <w:rsid w:val="00F55577"/>
    <w:rsid w:val="00F5612A"/>
    <w:rsid w:val="00F56FED"/>
    <w:rsid w:val="00F61207"/>
    <w:rsid w:val="00F613C6"/>
    <w:rsid w:val="00F61F28"/>
    <w:rsid w:val="00F64F4B"/>
    <w:rsid w:val="00F652C8"/>
    <w:rsid w:val="00F65AB3"/>
    <w:rsid w:val="00F65CFD"/>
    <w:rsid w:val="00F6616C"/>
    <w:rsid w:val="00F67CD2"/>
    <w:rsid w:val="00F7161B"/>
    <w:rsid w:val="00F74F6C"/>
    <w:rsid w:val="00F7761F"/>
    <w:rsid w:val="00F77AD7"/>
    <w:rsid w:val="00F845FA"/>
    <w:rsid w:val="00F85E9C"/>
    <w:rsid w:val="00F87275"/>
    <w:rsid w:val="00F90946"/>
    <w:rsid w:val="00F90AF3"/>
    <w:rsid w:val="00F917EF"/>
    <w:rsid w:val="00F93317"/>
    <w:rsid w:val="00F93A8A"/>
    <w:rsid w:val="00F94016"/>
    <w:rsid w:val="00F9606D"/>
    <w:rsid w:val="00F971F3"/>
    <w:rsid w:val="00FA0754"/>
    <w:rsid w:val="00FA19A0"/>
    <w:rsid w:val="00FA3F11"/>
    <w:rsid w:val="00FA4EDD"/>
    <w:rsid w:val="00FA6FCF"/>
    <w:rsid w:val="00FB0765"/>
    <w:rsid w:val="00FB0AFD"/>
    <w:rsid w:val="00FB14B0"/>
    <w:rsid w:val="00FB1A3F"/>
    <w:rsid w:val="00FB3F47"/>
    <w:rsid w:val="00FB4DF6"/>
    <w:rsid w:val="00FB56C1"/>
    <w:rsid w:val="00FB57E1"/>
    <w:rsid w:val="00FB69BF"/>
    <w:rsid w:val="00FB794C"/>
    <w:rsid w:val="00FB7FF8"/>
    <w:rsid w:val="00FC105A"/>
    <w:rsid w:val="00FC15A8"/>
    <w:rsid w:val="00FC43E3"/>
    <w:rsid w:val="00FC4E2E"/>
    <w:rsid w:val="00FC621B"/>
    <w:rsid w:val="00FC79E4"/>
    <w:rsid w:val="00FD18B5"/>
    <w:rsid w:val="00FD1A3F"/>
    <w:rsid w:val="00FD1BEB"/>
    <w:rsid w:val="00FD1E4F"/>
    <w:rsid w:val="00FD34CB"/>
    <w:rsid w:val="00FD3564"/>
    <w:rsid w:val="00FD5BAE"/>
    <w:rsid w:val="00FD6393"/>
    <w:rsid w:val="00FD7800"/>
    <w:rsid w:val="00FE0070"/>
    <w:rsid w:val="00FE2FDD"/>
    <w:rsid w:val="00FE5C20"/>
    <w:rsid w:val="00FF0C36"/>
    <w:rsid w:val="00FF0F13"/>
    <w:rsid w:val="00FF1E40"/>
    <w:rsid w:val="00FF38A7"/>
    <w:rsid w:val="00FF3961"/>
    <w:rsid w:val="00FF5D24"/>
    <w:rsid w:val="00FF787A"/>
    <w:rsid w:val="00FF7AE4"/>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B3F72"/>
  <w15:chartTrackingRefBased/>
  <w15:docId w15:val="{B1D86D67-F62A-1E4D-9C0D-1FB7933E8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795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F097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3F097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3F0978"/>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3F0978"/>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3F0978"/>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3F0978"/>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3F0978"/>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3F0978"/>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3F0978"/>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9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09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F09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F09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09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09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9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9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978"/>
    <w:rPr>
      <w:rFonts w:eastAsiaTheme="majorEastAsia" w:cstheme="majorBidi"/>
      <w:color w:val="272727" w:themeColor="text1" w:themeTint="D8"/>
    </w:rPr>
  </w:style>
  <w:style w:type="paragraph" w:styleId="Title">
    <w:name w:val="Title"/>
    <w:basedOn w:val="Normal"/>
    <w:next w:val="Normal"/>
    <w:link w:val="TitleChar"/>
    <w:uiPriority w:val="10"/>
    <w:qFormat/>
    <w:rsid w:val="003F0978"/>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F09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97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F09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978"/>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3F0978"/>
    <w:rPr>
      <w:i/>
      <w:iCs/>
      <w:color w:val="404040" w:themeColor="text1" w:themeTint="BF"/>
    </w:rPr>
  </w:style>
  <w:style w:type="paragraph" w:styleId="ListParagraph">
    <w:name w:val="List Paragraph"/>
    <w:basedOn w:val="Normal"/>
    <w:uiPriority w:val="34"/>
    <w:qFormat/>
    <w:rsid w:val="003F0978"/>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3F0978"/>
    <w:rPr>
      <w:i/>
      <w:iCs/>
      <w:color w:val="0F4761" w:themeColor="accent1" w:themeShade="BF"/>
    </w:rPr>
  </w:style>
  <w:style w:type="paragraph" w:styleId="IntenseQuote">
    <w:name w:val="Intense Quote"/>
    <w:basedOn w:val="Normal"/>
    <w:next w:val="Normal"/>
    <w:link w:val="IntenseQuoteChar"/>
    <w:uiPriority w:val="30"/>
    <w:qFormat/>
    <w:rsid w:val="003F097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3F0978"/>
    <w:rPr>
      <w:i/>
      <w:iCs/>
      <w:color w:val="0F4761" w:themeColor="accent1" w:themeShade="BF"/>
    </w:rPr>
  </w:style>
  <w:style w:type="character" w:styleId="IntenseReference">
    <w:name w:val="Intense Reference"/>
    <w:basedOn w:val="DefaultParagraphFont"/>
    <w:uiPriority w:val="32"/>
    <w:qFormat/>
    <w:rsid w:val="003F0978"/>
    <w:rPr>
      <w:b/>
      <w:bCs/>
      <w:smallCaps/>
      <w:color w:val="0F4761" w:themeColor="accent1" w:themeShade="BF"/>
      <w:spacing w:val="5"/>
    </w:rPr>
  </w:style>
  <w:style w:type="paragraph" w:styleId="NormalWeb">
    <w:name w:val="Normal (Web)"/>
    <w:basedOn w:val="Normal"/>
    <w:uiPriority w:val="99"/>
    <w:unhideWhenUsed/>
    <w:rsid w:val="003F0978"/>
    <w:pPr>
      <w:spacing w:before="100" w:beforeAutospacing="1" w:after="100" w:afterAutospacing="1"/>
    </w:pPr>
  </w:style>
  <w:style w:type="character" w:styleId="Hyperlink">
    <w:name w:val="Hyperlink"/>
    <w:basedOn w:val="DefaultParagraphFont"/>
    <w:uiPriority w:val="99"/>
    <w:unhideWhenUsed/>
    <w:rsid w:val="003F0978"/>
    <w:rPr>
      <w:color w:val="0000FF"/>
      <w:u w:val="single"/>
    </w:rPr>
  </w:style>
  <w:style w:type="character" w:styleId="Strong">
    <w:name w:val="Strong"/>
    <w:basedOn w:val="DefaultParagraphFont"/>
    <w:uiPriority w:val="22"/>
    <w:qFormat/>
    <w:rsid w:val="003F0978"/>
    <w:rPr>
      <w:b/>
      <w:bCs/>
    </w:rPr>
  </w:style>
  <w:style w:type="character" w:styleId="Emphasis">
    <w:name w:val="Emphasis"/>
    <w:basedOn w:val="DefaultParagraphFont"/>
    <w:uiPriority w:val="20"/>
    <w:qFormat/>
    <w:rsid w:val="003F0978"/>
    <w:rPr>
      <w:i/>
      <w:iCs/>
    </w:rPr>
  </w:style>
  <w:style w:type="character" w:styleId="PlaceholderText">
    <w:name w:val="Placeholder Text"/>
    <w:basedOn w:val="DefaultParagraphFont"/>
    <w:uiPriority w:val="99"/>
    <w:semiHidden/>
    <w:rsid w:val="00222728"/>
    <w:rPr>
      <w:color w:val="666666"/>
    </w:rPr>
  </w:style>
  <w:style w:type="character" w:styleId="UnresolvedMention">
    <w:name w:val="Unresolved Mention"/>
    <w:basedOn w:val="DefaultParagraphFont"/>
    <w:uiPriority w:val="99"/>
    <w:semiHidden/>
    <w:unhideWhenUsed/>
    <w:rsid w:val="00890612"/>
    <w:rPr>
      <w:color w:val="605E5C"/>
      <w:shd w:val="clear" w:color="auto" w:fill="E1DFDD"/>
    </w:rPr>
  </w:style>
  <w:style w:type="paragraph" w:customStyle="1" w:styleId="my-1">
    <w:name w:val="my-1"/>
    <w:basedOn w:val="Normal"/>
    <w:rsid w:val="00D119FB"/>
    <w:pPr>
      <w:spacing w:before="100" w:beforeAutospacing="1" w:after="100" w:afterAutospacing="1"/>
    </w:pPr>
    <w:rPr>
      <w:lang w:eastAsia="en-CA"/>
    </w:rPr>
  </w:style>
  <w:style w:type="paragraph" w:customStyle="1" w:styleId="mb-15">
    <w:name w:val="mb-1.5"/>
    <w:basedOn w:val="Normal"/>
    <w:rsid w:val="00D119FB"/>
    <w:pPr>
      <w:spacing w:before="100" w:beforeAutospacing="1" w:after="100" w:afterAutospacing="1"/>
    </w:pPr>
    <w:rPr>
      <w:lang w:eastAsia="en-CA"/>
    </w:rPr>
  </w:style>
  <w:style w:type="table" w:styleId="TableGrid">
    <w:name w:val="Table Grid"/>
    <w:basedOn w:val="TableNormal"/>
    <w:uiPriority w:val="39"/>
    <w:rsid w:val="00D202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0248F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0E5147"/>
    <w:pPr>
      <w:spacing w:after="200"/>
    </w:pPr>
    <w:rPr>
      <w:rFonts w:asciiTheme="minorHAnsi" w:eastAsiaTheme="minorHAnsi" w:hAnsiTheme="minorHAnsi" w:cstheme="minorBidi"/>
      <w:i/>
      <w:iCs/>
      <w:color w:val="0E2841" w:themeColor="text2"/>
      <w:kern w:val="2"/>
      <w:sz w:val="18"/>
      <w:szCs w:val="18"/>
      <w14:ligatures w14:val="standardContextual"/>
    </w:rPr>
  </w:style>
  <w:style w:type="paragraph" w:styleId="Bibliography">
    <w:name w:val="Bibliography"/>
    <w:basedOn w:val="Normal"/>
    <w:next w:val="Normal"/>
    <w:uiPriority w:val="37"/>
    <w:unhideWhenUsed/>
    <w:rsid w:val="00087D57"/>
    <w:pPr>
      <w:tabs>
        <w:tab w:val="left" w:pos="500"/>
      </w:tabs>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9082">
      <w:bodyDiv w:val="1"/>
      <w:marLeft w:val="0"/>
      <w:marRight w:val="0"/>
      <w:marTop w:val="0"/>
      <w:marBottom w:val="0"/>
      <w:divBdr>
        <w:top w:val="none" w:sz="0" w:space="0" w:color="auto"/>
        <w:left w:val="none" w:sz="0" w:space="0" w:color="auto"/>
        <w:bottom w:val="none" w:sz="0" w:space="0" w:color="auto"/>
        <w:right w:val="none" w:sz="0" w:space="0" w:color="auto"/>
      </w:divBdr>
    </w:div>
    <w:div w:id="51080204">
      <w:bodyDiv w:val="1"/>
      <w:marLeft w:val="0"/>
      <w:marRight w:val="0"/>
      <w:marTop w:val="0"/>
      <w:marBottom w:val="0"/>
      <w:divBdr>
        <w:top w:val="none" w:sz="0" w:space="0" w:color="auto"/>
        <w:left w:val="none" w:sz="0" w:space="0" w:color="auto"/>
        <w:bottom w:val="none" w:sz="0" w:space="0" w:color="auto"/>
        <w:right w:val="none" w:sz="0" w:space="0" w:color="auto"/>
      </w:divBdr>
    </w:div>
    <w:div w:id="54015454">
      <w:bodyDiv w:val="1"/>
      <w:marLeft w:val="0"/>
      <w:marRight w:val="0"/>
      <w:marTop w:val="0"/>
      <w:marBottom w:val="0"/>
      <w:divBdr>
        <w:top w:val="none" w:sz="0" w:space="0" w:color="auto"/>
        <w:left w:val="none" w:sz="0" w:space="0" w:color="auto"/>
        <w:bottom w:val="none" w:sz="0" w:space="0" w:color="auto"/>
        <w:right w:val="none" w:sz="0" w:space="0" w:color="auto"/>
      </w:divBdr>
    </w:div>
    <w:div w:id="63141749">
      <w:bodyDiv w:val="1"/>
      <w:marLeft w:val="0"/>
      <w:marRight w:val="0"/>
      <w:marTop w:val="0"/>
      <w:marBottom w:val="0"/>
      <w:divBdr>
        <w:top w:val="none" w:sz="0" w:space="0" w:color="auto"/>
        <w:left w:val="none" w:sz="0" w:space="0" w:color="auto"/>
        <w:bottom w:val="none" w:sz="0" w:space="0" w:color="auto"/>
        <w:right w:val="none" w:sz="0" w:space="0" w:color="auto"/>
      </w:divBdr>
    </w:div>
    <w:div w:id="63258449">
      <w:bodyDiv w:val="1"/>
      <w:marLeft w:val="0"/>
      <w:marRight w:val="0"/>
      <w:marTop w:val="0"/>
      <w:marBottom w:val="0"/>
      <w:divBdr>
        <w:top w:val="none" w:sz="0" w:space="0" w:color="auto"/>
        <w:left w:val="none" w:sz="0" w:space="0" w:color="auto"/>
        <w:bottom w:val="none" w:sz="0" w:space="0" w:color="auto"/>
        <w:right w:val="none" w:sz="0" w:space="0" w:color="auto"/>
      </w:divBdr>
    </w:div>
    <w:div w:id="67386139">
      <w:bodyDiv w:val="1"/>
      <w:marLeft w:val="0"/>
      <w:marRight w:val="0"/>
      <w:marTop w:val="0"/>
      <w:marBottom w:val="0"/>
      <w:divBdr>
        <w:top w:val="none" w:sz="0" w:space="0" w:color="auto"/>
        <w:left w:val="none" w:sz="0" w:space="0" w:color="auto"/>
        <w:bottom w:val="none" w:sz="0" w:space="0" w:color="auto"/>
        <w:right w:val="none" w:sz="0" w:space="0" w:color="auto"/>
      </w:divBdr>
    </w:div>
    <w:div w:id="75447545">
      <w:bodyDiv w:val="1"/>
      <w:marLeft w:val="0"/>
      <w:marRight w:val="0"/>
      <w:marTop w:val="0"/>
      <w:marBottom w:val="0"/>
      <w:divBdr>
        <w:top w:val="none" w:sz="0" w:space="0" w:color="auto"/>
        <w:left w:val="none" w:sz="0" w:space="0" w:color="auto"/>
        <w:bottom w:val="none" w:sz="0" w:space="0" w:color="auto"/>
        <w:right w:val="none" w:sz="0" w:space="0" w:color="auto"/>
      </w:divBdr>
    </w:div>
    <w:div w:id="90660545">
      <w:bodyDiv w:val="1"/>
      <w:marLeft w:val="0"/>
      <w:marRight w:val="0"/>
      <w:marTop w:val="0"/>
      <w:marBottom w:val="0"/>
      <w:divBdr>
        <w:top w:val="none" w:sz="0" w:space="0" w:color="auto"/>
        <w:left w:val="none" w:sz="0" w:space="0" w:color="auto"/>
        <w:bottom w:val="none" w:sz="0" w:space="0" w:color="auto"/>
        <w:right w:val="none" w:sz="0" w:space="0" w:color="auto"/>
      </w:divBdr>
    </w:div>
    <w:div w:id="94792704">
      <w:bodyDiv w:val="1"/>
      <w:marLeft w:val="0"/>
      <w:marRight w:val="0"/>
      <w:marTop w:val="0"/>
      <w:marBottom w:val="0"/>
      <w:divBdr>
        <w:top w:val="none" w:sz="0" w:space="0" w:color="auto"/>
        <w:left w:val="none" w:sz="0" w:space="0" w:color="auto"/>
        <w:bottom w:val="none" w:sz="0" w:space="0" w:color="auto"/>
        <w:right w:val="none" w:sz="0" w:space="0" w:color="auto"/>
      </w:divBdr>
    </w:div>
    <w:div w:id="97219906">
      <w:bodyDiv w:val="1"/>
      <w:marLeft w:val="0"/>
      <w:marRight w:val="0"/>
      <w:marTop w:val="0"/>
      <w:marBottom w:val="0"/>
      <w:divBdr>
        <w:top w:val="none" w:sz="0" w:space="0" w:color="auto"/>
        <w:left w:val="none" w:sz="0" w:space="0" w:color="auto"/>
        <w:bottom w:val="none" w:sz="0" w:space="0" w:color="auto"/>
        <w:right w:val="none" w:sz="0" w:space="0" w:color="auto"/>
      </w:divBdr>
    </w:div>
    <w:div w:id="114445839">
      <w:bodyDiv w:val="1"/>
      <w:marLeft w:val="0"/>
      <w:marRight w:val="0"/>
      <w:marTop w:val="0"/>
      <w:marBottom w:val="0"/>
      <w:divBdr>
        <w:top w:val="none" w:sz="0" w:space="0" w:color="auto"/>
        <w:left w:val="none" w:sz="0" w:space="0" w:color="auto"/>
        <w:bottom w:val="none" w:sz="0" w:space="0" w:color="auto"/>
        <w:right w:val="none" w:sz="0" w:space="0" w:color="auto"/>
      </w:divBdr>
    </w:div>
    <w:div w:id="125390560">
      <w:bodyDiv w:val="1"/>
      <w:marLeft w:val="0"/>
      <w:marRight w:val="0"/>
      <w:marTop w:val="0"/>
      <w:marBottom w:val="0"/>
      <w:divBdr>
        <w:top w:val="none" w:sz="0" w:space="0" w:color="auto"/>
        <w:left w:val="none" w:sz="0" w:space="0" w:color="auto"/>
        <w:bottom w:val="none" w:sz="0" w:space="0" w:color="auto"/>
        <w:right w:val="none" w:sz="0" w:space="0" w:color="auto"/>
      </w:divBdr>
    </w:div>
    <w:div w:id="141699037">
      <w:bodyDiv w:val="1"/>
      <w:marLeft w:val="0"/>
      <w:marRight w:val="0"/>
      <w:marTop w:val="0"/>
      <w:marBottom w:val="0"/>
      <w:divBdr>
        <w:top w:val="none" w:sz="0" w:space="0" w:color="auto"/>
        <w:left w:val="none" w:sz="0" w:space="0" w:color="auto"/>
        <w:bottom w:val="none" w:sz="0" w:space="0" w:color="auto"/>
        <w:right w:val="none" w:sz="0" w:space="0" w:color="auto"/>
      </w:divBdr>
    </w:div>
    <w:div w:id="171996547">
      <w:bodyDiv w:val="1"/>
      <w:marLeft w:val="0"/>
      <w:marRight w:val="0"/>
      <w:marTop w:val="0"/>
      <w:marBottom w:val="0"/>
      <w:divBdr>
        <w:top w:val="none" w:sz="0" w:space="0" w:color="auto"/>
        <w:left w:val="none" w:sz="0" w:space="0" w:color="auto"/>
        <w:bottom w:val="none" w:sz="0" w:space="0" w:color="auto"/>
        <w:right w:val="none" w:sz="0" w:space="0" w:color="auto"/>
      </w:divBdr>
    </w:div>
    <w:div w:id="228467429">
      <w:bodyDiv w:val="1"/>
      <w:marLeft w:val="0"/>
      <w:marRight w:val="0"/>
      <w:marTop w:val="0"/>
      <w:marBottom w:val="0"/>
      <w:divBdr>
        <w:top w:val="none" w:sz="0" w:space="0" w:color="auto"/>
        <w:left w:val="none" w:sz="0" w:space="0" w:color="auto"/>
        <w:bottom w:val="none" w:sz="0" w:space="0" w:color="auto"/>
        <w:right w:val="none" w:sz="0" w:space="0" w:color="auto"/>
      </w:divBdr>
    </w:div>
    <w:div w:id="239023588">
      <w:bodyDiv w:val="1"/>
      <w:marLeft w:val="0"/>
      <w:marRight w:val="0"/>
      <w:marTop w:val="0"/>
      <w:marBottom w:val="0"/>
      <w:divBdr>
        <w:top w:val="none" w:sz="0" w:space="0" w:color="auto"/>
        <w:left w:val="none" w:sz="0" w:space="0" w:color="auto"/>
        <w:bottom w:val="none" w:sz="0" w:space="0" w:color="auto"/>
        <w:right w:val="none" w:sz="0" w:space="0" w:color="auto"/>
      </w:divBdr>
    </w:div>
    <w:div w:id="262498189">
      <w:bodyDiv w:val="1"/>
      <w:marLeft w:val="0"/>
      <w:marRight w:val="0"/>
      <w:marTop w:val="0"/>
      <w:marBottom w:val="0"/>
      <w:divBdr>
        <w:top w:val="none" w:sz="0" w:space="0" w:color="auto"/>
        <w:left w:val="none" w:sz="0" w:space="0" w:color="auto"/>
        <w:bottom w:val="none" w:sz="0" w:space="0" w:color="auto"/>
        <w:right w:val="none" w:sz="0" w:space="0" w:color="auto"/>
      </w:divBdr>
    </w:div>
    <w:div w:id="271939386">
      <w:bodyDiv w:val="1"/>
      <w:marLeft w:val="0"/>
      <w:marRight w:val="0"/>
      <w:marTop w:val="0"/>
      <w:marBottom w:val="0"/>
      <w:divBdr>
        <w:top w:val="none" w:sz="0" w:space="0" w:color="auto"/>
        <w:left w:val="none" w:sz="0" w:space="0" w:color="auto"/>
        <w:bottom w:val="none" w:sz="0" w:space="0" w:color="auto"/>
        <w:right w:val="none" w:sz="0" w:space="0" w:color="auto"/>
      </w:divBdr>
    </w:div>
    <w:div w:id="286939367">
      <w:bodyDiv w:val="1"/>
      <w:marLeft w:val="0"/>
      <w:marRight w:val="0"/>
      <w:marTop w:val="0"/>
      <w:marBottom w:val="0"/>
      <w:divBdr>
        <w:top w:val="none" w:sz="0" w:space="0" w:color="auto"/>
        <w:left w:val="none" w:sz="0" w:space="0" w:color="auto"/>
        <w:bottom w:val="none" w:sz="0" w:space="0" w:color="auto"/>
        <w:right w:val="none" w:sz="0" w:space="0" w:color="auto"/>
      </w:divBdr>
    </w:div>
    <w:div w:id="289552495">
      <w:bodyDiv w:val="1"/>
      <w:marLeft w:val="0"/>
      <w:marRight w:val="0"/>
      <w:marTop w:val="0"/>
      <w:marBottom w:val="0"/>
      <w:divBdr>
        <w:top w:val="none" w:sz="0" w:space="0" w:color="auto"/>
        <w:left w:val="none" w:sz="0" w:space="0" w:color="auto"/>
        <w:bottom w:val="none" w:sz="0" w:space="0" w:color="auto"/>
        <w:right w:val="none" w:sz="0" w:space="0" w:color="auto"/>
      </w:divBdr>
    </w:div>
    <w:div w:id="289631035">
      <w:bodyDiv w:val="1"/>
      <w:marLeft w:val="0"/>
      <w:marRight w:val="0"/>
      <w:marTop w:val="0"/>
      <w:marBottom w:val="0"/>
      <w:divBdr>
        <w:top w:val="none" w:sz="0" w:space="0" w:color="auto"/>
        <w:left w:val="none" w:sz="0" w:space="0" w:color="auto"/>
        <w:bottom w:val="none" w:sz="0" w:space="0" w:color="auto"/>
        <w:right w:val="none" w:sz="0" w:space="0" w:color="auto"/>
      </w:divBdr>
    </w:div>
    <w:div w:id="290593738">
      <w:bodyDiv w:val="1"/>
      <w:marLeft w:val="0"/>
      <w:marRight w:val="0"/>
      <w:marTop w:val="0"/>
      <w:marBottom w:val="0"/>
      <w:divBdr>
        <w:top w:val="none" w:sz="0" w:space="0" w:color="auto"/>
        <w:left w:val="none" w:sz="0" w:space="0" w:color="auto"/>
        <w:bottom w:val="none" w:sz="0" w:space="0" w:color="auto"/>
        <w:right w:val="none" w:sz="0" w:space="0" w:color="auto"/>
      </w:divBdr>
    </w:div>
    <w:div w:id="338973900">
      <w:bodyDiv w:val="1"/>
      <w:marLeft w:val="0"/>
      <w:marRight w:val="0"/>
      <w:marTop w:val="0"/>
      <w:marBottom w:val="0"/>
      <w:divBdr>
        <w:top w:val="none" w:sz="0" w:space="0" w:color="auto"/>
        <w:left w:val="none" w:sz="0" w:space="0" w:color="auto"/>
        <w:bottom w:val="none" w:sz="0" w:space="0" w:color="auto"/>
        <w:right w:val="none" w:sz="0" w:space="0" w:color="auto"/>
      </w:divBdr>
    </w:div>
    <w:div w:id="356850940">
      <w:bodyDiv w:val="1"/>
      <w:marLeft w:val="0"/>
      <w:marRight w:val="0"/>
      <w:marTop w:val="0"/>
      <w:marBottom w:val="0"/>
      <w:divBdr>
        <w:top w:val="none" w:sz="0" w:space="0" w:color="auto"/>
        <w:left w:val="none" w:sz="0" w:space="0" w:color="auto"/>
        <w:bottom w:val="none" w:sz="0" w:space="0" w:color="auto"/>
        <w:right w:val="none" w:sz="0" w:space="0" w:color="auto"/>
      </w:divBdr>
    </w:div>
    <w:div w:id="364334955">
      <w:bodyDiv w:val="1"/>
      <w:marLeft w:val="0"/>
      <w:marRight w:val="0"/>
      <w:marTop w:val="0"/>
      <w:marBottom w:val="0"/>
      <w:divBdr>
        <w:top w:val="none" w:sz="0" w:space="0" w:color="auto"/>
        <w:left w:val="none" w:sz="0" w:space="0" w:color="auto"/>
        <w:bottom w:val="none" w:sz="0" w:space="0" w:color="auto"/>
        <w:right w:val="none" w:sz="0" w:space="0" w:color="auto"/>
      </w:divBdr>
    </w:div>
    <w:div w:id="375083246">
      <w:bodyDiv w:val="1"/>
      <w:marLeft w:val="0"/>
      <w:marRight w:val="0"/>
      <w:marTop w:val="0"/>
      <w:marBottom w:val="0"/>
      <w:divBdr>
        <w:top w:val="none" w:sz="0" w:space="0" w:color="auto"/>
        <w:left w:val="none" w:sz="0" w:space="0" w:color="auto"/>
        <w:bottom w:val="none" w:sz="0" w:space="0" w:color="auto"/>
        <w:right w:val="none" w:sz="0" w:space="0" w:color="auto"/>
      </w:divBdr>
    </w:div>
    <w:div w:id="405226485">
      <w:bodyDiv w:val="1"/>
      <w:marLeft w:val="0"/>
      <w:marRight w:val="0"/>
      <w:marTop w:val="0"/>
      <w:marBottom w:val="0"/>
      <w:divBdr>
        <w:top w:val="none" w:sz="0" w:space="0" w:color="auto"/>
        <w:left w:val="none" w:sz="0" w:space="0" w:color="auto"/>
        <w:bottom w:val="none" w:sz="0" w:space="0" w:color="auto"/>
        <w:right w:val="none" w:sz="0" w:space="0" w:color="auto"/>
      </w:divBdr>
    </w:div>
    <w:div w:id="434063122">
      <w:bodyDiv w:val="1"/>
      <w:marLeft w:val="0"/>
      <w:marRight w:val="0"/>
      <w:marTop w:val="0"/>
      <w:marBottom w:val="0"/>
      <w:divBdr>
        <w:top w:val="none" w:sz="0" w:space="0" w:color="auto"/>
        <w:left w:val="none" w:sz="0" w:space="0" w:color="auto"/>
        <w:bottom w:val="none" w:sz="0" w:space="0" w:color="auto"/>
        <w:right w:val="none" w:sz="0" w:space="0" w:color="auto"/>
      </w:divBdr>
    </w:div>
    <w:div w:id="440421978">
      <w:bodyDiv w:val="1"/>
      <w:marLeft w:val="0"/>
      <w:marRight w:val="0"/>
      <w:marTop w:val="0"/>
      <w:marBottom w:val="0"/>
      <w:divBdr>
        <w:top w:val="none" w:sz="0" w:space="0" w:color="auto"/>
        <w:left w:val="none" w:sz="0" w:space="0" w:color="auto"/>
        <w:bottom w:val="none" w:sz="0" w:space="0" w:color="auto"/>
        <w:right w:val="none" w:sz="0" w:space="0" w:color="auto"/>
      </w:divBdr>
    </w:div>
    <w:div w:id="455946434">
      <w:bodyDiv w:val="1"/>
      <w:marLeft w:val="0"/>
      <w:marRight w:val="0"/>
      <w:marTop w:val="0"/>
      <w:marBottom w:val="0"/>
      <w:divBdr>
        <w:top w:val="none" w:sz="0" w:space="0" w:color="auto"/>
        <w:left w:val="none" w:sz="0" w:space="0" w:color="auto"/>
        <w:bottom w:val="none" w:sz="0" w:space="0" w:color="auto"/>
        <w:right w:val="none" w:sz="0" w:space="0" w:color="auto"/>
      </w:divBdr>
    </w:div>
    <w:div w:id="470562817">
      <w:bodyDiv w:val="1"/>
      <w:marLeft w:val="0"/>
      <w:marRight w:val="0"/>
      <w:marTop w:val="0"/>
      <w:marBottom w:val="0"/>
      <w:divBdr>
        <w:top w:val="none" w:sz="0" w:space="0" w:color="auto"/>
        <w:left w:val="none" w:sz="0" w:space="0" w:color="auto"/>
        <w:bottom w:val="none" w:sz="0" w:space="0" w:color="auto"/>
        <w:right w:val="none" w:sz="0" w:space="0" w:color="auto"/>
      </w:divBdr>
    </w:div>
    <w:div w:id="476606319">
      <w:bodyDiv w:val="1"/>
      <w:marLeft w:val="0"/>
      <w:marRight w:val="0"/>
      <w:marTop w:val="0"/>
      <w:marBottom w:val="0"/>
      <w:divBdr>
        <w:top w:val="none" w:sz="0" w:space="0" w:color="auto"/>
        <w:left w:val="none" w:sz="0" w:space="0" w:color="auto"/>
        <w:bottom w:val="none" w:sz="0" w:space="0" w:color="auto"/>
        <w:right w:val="none" w:sz="0" w:space="0" w:color="auto"/>
      </w:divBdr>
    </w:div>
    <w:div w:id="486672430">
      <w:bodyDiv w:val="1"/>
      <w:marLeft w:val="0"/>
      <w:marRight w:val="0"/>
      <w:marTop w:val="0"/>
      <w:marBottom w:val="0"/>
      <w:divBdr>
        <w:top w:val="none" w:sz="0" w:space="0" w:color="auto"/>
        <w:left w:val="none" w:sz="0" w:space="0" w:color="auto"/>
        <w:bottom w:val="none" w:sz="0" w:space="0" w:color="auto"/>
        <w:right w:val="none" w:sz="0" w:space="0" w:color="auto"/>
      </w:divBdr>
    </w:div>
    <w:div w:id="490176123">
      <w:bodyDiv w:val="1"/>
      <w:marLeft w:val="0"/>
      <w:marRight w:val="0"/>
      <w:marTop w:val="0"/>
      <w:marBottom w:val="0"/>
      <w:divBdr>
        <w:top w:val="none" w:sz="0" w:space="0" w:color="auto"/>
        <w:left w:val="none" w:sz="0" w:space="0" w:color="auto"/>
        <w:bottom w:val="none" w:sz="0" w:space="0" w:color="auto"/>
        <w:right w:val="none" w:sz="0" w:space="0" w:color="auto"/>
      </w:divBdr>
    </w:div>
    <w:div w:id="500655450">
      <w:bodyDiv w:val="1"/>
      <w:marLeft w:val="0"/>
      <w:marRight w:val="0"/>
      <w:marTop w:val="0"/>
      <w:marBottom w:val="0"/>
      <w:divBdr>
        <w:top w:val="none" w:sz="0" w:space="0" w:color="auto"/>
        <w:left w:val="none" w:sz="0" w:space="0" w:color="auto"/>
        <w:bottom w:val="none" w:sz="0" w:space="0" w:color="auto"/>
        <w:right w:val="none" w:sz="0" w:space="0" w:color="auto"/>
      </w:divBdr>
    </w:div>
    <w:div w:id="517744346">
      <w:bodyDiv w:val="1"/>
      <w:marLeft w:val="0"/>
      <w:marRight w:val="0"/>
      <w:marTop w:val="0"/>
      <w:marBottom w:val="0"/>
      <w:divBdr>
        <w:top w:val="none" w:sz="0" w:space="0" w:color="auto"/>
        <w:left w:val="none" w:sz="0" w:space="0" w:color="auto"/>
        <w:bottom w:val="none" w:sz="0" w:space="0" w:color="auto"/>
        <w:right w:val="none" w:sz="0" w:space="0" w:color="auto"/>
      </w:divBdr>
    </w:div>
    <w:div w:id="522788504">
      <w:bodyDiv w:val="1"/>
      <w:marLeft w:val="0"/>
      <w:marRight w:val="0"/>
      <w:marTop w:val="0"/>
      <w:marBottom w:val="0"/>
      <w:divBdr>
        <w:top w:val="none" w:sz="0" w:space="0" w:color="auto"/>
        <w:left w:val="none" w:sz="0" w:space="0" w:color="auto"/>
        <w:bottom w:val="none" w:sz="0" w:space="0" w:color="auto"/>
        <w:right w:val="none" w:sz="0" w:space="0" w:color="auto"/>
      </w:divBdr>
    </w:div>
    <w:div w:id="525172695">
      <w:bodyDiv w:val="1"/>
      <w:marLeft w:val="0"/>
      <w:marRight w:val="0"/>
      <w:marTop w:val="0"/>
      <w:marBottom w:val="0"/>
      <w:divBdr>
        <w:top w:val="none" w:sz="0" w:space="0" w:color="auto"/>
        <w:left w:val="none" w:sz="0" w:space="0" w:color="auto"/>
        <w:bottom w:val="none" w:sz="0" w:space="0" w:color="auto"/>
        <w:right w:val="none" w:sz="0" w:space="0" w:color="auto"/>
      </w:divBdr>
    </w:div>
    <w:div w:id="526022147">
      <w:bodyDiv w:val="1"/>
      <w:marLeft w:val="0"/>
      <w:marRight w:val="0"/>
      <w:marTop w:val="0"/>
      <w:marBottom w:val="0"/>
      <w:divBdr>
        <w:top w:val="none" w:sz="0" w:space="0" w:color="auto"/>
        <w:left w:val="none" w:sz="0" w:space="0" w:color="auto"/>
        <w:bottom w:val="none" w:sz="0" w:space="0" w:color="auto"/>
        <w:right w:val="none" w:sz="0" w:space="0" w:color="auto"/>
      </w:divBdr>
    </w:div>
    <w:div w:id="551385749">
      <w:bodyDiv w:val="1"/>
      <w:marLeft w:val="0"/>
      <w:marRight w:val="0"/>
      <w:marTop w:val="0"/>
      <w:marBottom w:val="0"/>
      <w:divBdr>
        <w:top w:val="none" w:sz="0" w:space="0" w:color="auto"/>
        <w:left w:val="none" w:sz="0" w:space="0" w:color="auto"/>
        <w:bottom w:val="none" w:sz="0" w:space="0" w:color="auto"/>
        <w:right w:val="none" w:sz="0" w:space="0" w:color="auto"/>
      </w:divBdr>
    </w:div>
    <w:div w:id="556093195">
      <w:bodyDiv w:val="1"/>
      <w:marLeft w:val="0"/>
      <w:marRight w:val="0"/>
      <w:marTop w:val="0"/>
      <w:marBottom w:val="0"/>
      <w:divBdr>
        <w:top w:val="none" w:sz="0" w:space="0" w:color="auto"/>
        <w:left w:val="none" w:sz="0" w:space="0" w:color="auto"/>
        <w:bottom w:val="none" w:sz="0" w:space="0" w:color="auto"/>
        <w:right w:val="none" w:sz="0" w:space="0" w:color="auto"/>
      </w:divBdr>
    </w:div>
    <w:div w:id="563491693">
      <w:bodyDiv w:val="1"/>
      <w:marLeft w:val="0"/>
      <w:marRight w:val="0"/>
      <w:marTop w:val="0"/>
      <w:marBottom w:val="0"/>
      <w:divBdr>
        <w:top w:val="none" w:sz="0" w:space="0" w:color="auto"/>
        <w:left w:val="none" w:sz="0" w:space="0" w:color="auto"/>
        <w:bottom w:val="none" w:sz="0" w:space="0" w:color="auto"/>
        <w:right w:val="none" w:sz="0" w:space="0" w:color="auto"/>
      </w:divBdr>
    </w:div>
    <w:div w:id="563566807">
      <w:bodyDiv w:val="1"/>
      <w:marLeft w:val="0"/>
      <w:marRight w:val="0"/>
      <w:marTop w:val="0"/>
      <w:marBottom w:val="0"/>
      <w:divBdr>
        <w:top w:val="none" w:sz="0" w:space="0" w:color="auto"/>
        <w:left w:val="none" w:sz="0" w:space="0" w:color="auto"/>
        <w:bottom w:val="none" w:sz="0" w:space="0" w:color="auto"/>
        <w:right w:val="none" w:sz="0" w:space="0" w:color="auto"/>
      </w:divBdr>
    </w:div>
    <w:div w:id="581573650">
      <w:bodyDiv w:val="1"/>
      <w:marLeft w:val="0"/>
      <w:marRight w:val="0"/>
      <w:marTop w:val="0"/>
      <w:marBottom w:val="0"/>
      <w:divBdr>
        <w:top w:val="none" w:sz="0" w:space="0" w:color="auto"/>
        <w:left w:val="none" w:sz="0" w:space="0" w:color="auto"/>
        <w:bottom w:val="none" w:sz="0" w:space="0" w:color="auto"/>
        <w:right w:val="none" w:sz="0" w:space="0" w:color="auto"/>
      </w:divBdr>
    </w:div>
    <w:div w:id="590049621">
      <w:bodyDiv w:val="1"/>
      <w:marLeft w:val="0"/>
      <w:marRight w:val="0"/>
      <w:marTop w:val="0"/>
      <w:marBottom w:val="0"/>
      <w:divBdr>
        <w:top w:val="none" w:sz="0" w:space="0" w:color="auto"/>
        <w:left w:val="none" w:sz="0" w:space="0" w:color="auto"/>
        <w:bottom w:val="none" w:sz="0" w:space="0" w:color="auto"/>
        <w:right w:val="none" w:sz="0" w:space="0" w:color="auto"/>
      </w:divBdr>
    </w:div>
    <w:div w:id="602346159">
      <w:bodyDiv w:val="1"/>
      <w:marLeft w:val="0"/>
      <w:marRight w:val="0"/>
      <w:marTop w:val="0"/>
      <w:marBottom w:val="0"/>
      <w:divBdr>
        <w:top w:val="none" w:sz="0" w:space="0" w:color="auto"/>
        <w:left w:val="none" w:sz="0" w:space="0" w:color="auto"/>
        <w:bottom w:val="none" w:sz="0" w:space="0" w:color="auto"/>
        <w:right w:val="none" w:sz="0" w:space="0" w:color="auto"/>
      </w:divBdr>
    </w:div>
    <w:div w:id="621882237">
      <w:bodyDiv w:val="1"/>
      <w:marLeft w:val="0"/>
      <w:marRight w:val="0"/>
      <w:marTop w:val="0"/>
      <w:marBottom w:val="0"/>
      <w:divBdr>
        <w:top w:val="none" w:sz="0" w:space="0" w:color="auto"/>
        <w:left w:val="none" w:sz="0" w:space="0" w:color="auto"/>
        <w:bottom w:val="none" w:sz="0" w:space="0" w:color="auto"/>
        <w:right w:val="none" w:sz="0" w:space="0" w:color="auto"/>
      </w:divBdr>
    </w:div>
    <w:div w:id="630013068">
      <w:bodyDiv w:val="1"/>
      <w:marLeft w:val="0"/>
      <w:marRight w:val="0"/>
      <w:marTop w:val="0"/>
      <w:marBottom w:val="0"/>
      <w:divBdr>
        <w:top w:val="none" w:sz="0" w:space="0" w:color="auto"/>
        <w:left w:val="none" w:sz="0" w:space="0" w:color="auto"/>
        <w:bottom w:val="none" w:sz="0" w:space="0" w:color="auto"/>
        <w:right w:val="none" w:sz="0" w:space="0" w:color="auto"/>
      </w:divBdr>
    </w:div>
    <w:div w:id="649138615">
      <w:bodyDiv w:val="1"/>
      <w:marLeft w:val="0"/>
      <w:marRight w:val="0"/>
      <w:marTop w:val="0"/>
      <w:marBottom w:val="0"/>
      <w:divBdr>
        <w:top w:val="none" w:sz="0" w:space="0" w:color="auto"/>
        <w:left w:val="none" w:sz="0" w:space="0" w:color="auto"/>
        <w:bottom w:val="none" w:sz="0" w:space="0" w:color="auto"/>
        <w:right w:val="none" w:sz="0" w:space="0" w:color="auto"/>
      </w:divBdr>
    </w:div>
    <w:div w:id="650132532">
      <w:bodyDiv w:val="1"/>
      <w:marLeft w:val="0"/>
      <w:marRight w:val="0"/>
      <w:marTop w:val="0"/>
      <w:marBottom w:val="0"/>
      <w:divBdr>
        <w:top w:val="none" w:sz="0" w:space="0" w:color="auto"/>
        <w:left w:val="none" w:sz="0" w:space="0" w:color="auto"/>
        <w:bottom w:val="none" w:sz="0" w:space="0" w:color="auto"/>
        <w:right w:val="none" w:sz="0" w:space="0" w:color="auto"/>
      </w:divBdr>
    </w:div>
    <w:div w:id="663048722">
      <w:bodyDiv w:val="1"/>
      <w:marLeft w:val="0"/>
      <w:marRight w:val="0"/>
      <w:marTop w:val="0"/>
      <w:marBottom w:val="0"/>
      <w:divBdr>
        <w:top w:val="none" w:sz="0" w:space="0" w:color="auto"/>
        <w:left w:val="none" w:sz="0" w:space="0" w:color="auto"/>
        <w:bottom w:val="none" w:sz="0" w:space="0" w:color="auto"/>
        <w:right w:val="none" w:sz="0" w:space="0" w:color="auto"/>
      </w:divBdr>
    </w:div>
    <w:div w:id="663627360">
      <w:bodyDiv w:val="1"/>
      <w:marLeft w:val="0"/>
      <w:marRight w:val="0"/>
      <w:marTop w:val="0"/>
      <w:marBottom w:val="0"/>
      <w:divBdr>
        <w:top w:val="none" w:sz="0" w:space="0" w:color="auto"/>
        <w:left w:val="none" w:sz="0" w:space="0" w:color="auto"/>
        <w:bottom w:val="none" w:sz="0" w:space="0" w:color="auto"/>
        <w:right w:val="none" w:sz="0" w:space="0" w:color="auto"/>
      </w:divBdr>
    </w:div>
    <w:div w:id="686447070">
      <w:bodyDiv w:val="1"/>
      <w:marLeft w:val="0"/>
      <w:marRight w:val="0"/>
      <w:marTop w:val="0"/>
      <w:marBottom w:val="0"/>
      <w:divBdr>
        <w:top w:val="none" w:sz="0" w:space="0" w:color="auto"/>
        <w:left w:val="none" w:sz="0" w:space="0" w:color="auto"/>
        <w:bottom w:val="none" w:sz="0" w:space="0" w:color="auto"/>
        <w:right w:val="none" w:sz="0" w:space="0" w:color="auto"/>
      </w:divBdr>
    </w:div>
    <w:div w:id="689456348">
      <w:bodyDiv w:val="1"/>
      <w:marLeft w:val="0"/>
      <w:marRight w:val="0"/>
      <w:marTop w:val="0"/>
      <w:marBottom w:val="0"/>
      <w:divBdr>
        <w:top w:val="none" w:sz="0" w:space="0" w:color="auto"/>
        <w:left w:val="none" w:sz="0" w:space="0" w:color="auto"/>
        <w:bottom w:val="none" w:sz="0" w:space="0" w:color="auto"/>
        <w:right w:val="none" w:sz="0" w:space="0" w:color="auto"/>
      </w:divBdr>
    </w:div>
    <w:div w:id="697580453">
      <w:bodyDiv w:val="1"/>
      <w:marLeft w:val="0"/>
      <w:marRight w:val="0"/>
      <w:marTop w:val="0"/>
      <w:marBottom w:val="0"/>
      <w:divBdr>
        <w:top w:val="none" w:sz="0" w:space="0" w:color="auto"/>
        <w:left w:val="none" w:sz="0" w:space="0" w:color="auto"/>
        <w:bottom w:val="none" w:sz="0" w:space="0" w:color="auto"/>
        <w:right w:val="none" w:sz="0" w:space="0" w:color="auto"/>
      </w:divBdr>
    </w:div>
    <w:div w:id="700132276">
      <w:bodyDiv w:val="1"/>
      <w:marLeft w:val="0"/>
      <w:marRight w:val="0"/>
      <w:marTop w:val="0"/>
      <w:marBottom w:val="0"/>
      <w:divBdr>
        <w:top w:val="none" w:sz="0" w:space="0" w:color="auto"/>
        <w:left w:val="none" w:sz="0" w:space="0" w:color="auto"/>
        <w:bottom w:val="none" w:sz="0" w:space="0" w:color="auto"/>
        <w:right w:val="none" w:sz="0" w:space="0" w:color="auto"/>
      </w:divBdr>
    </w:div>
    <w:div w:id="729498134">
      <w:bodyDiv w:val="1"/>
      <w:marLeft w:val="0"/>
      <w:marRight w:val="0"/>
      <w:marTop w:val="0"/>
      <w:marBottom w:val="0"/>
      <w:divBdr>
        <w:top w:val="none" w:sz="0" w:space="0" w:color="auto"/>
        <w:left w:val="none" w:sz="0" w:space="0" w:color="auto"/>
        <w:bottom w:val="none" w:sz="0" w:space="0" w:color="auto"/>
        <w:right w:val="none" w:sz="0" w:space="0" w:color="auto"/>
      </w:divBdr>
    </w:div>
    <w:div w:id="737942294">
      <w:bodyDiv w:val="1"/>
      <w:marLeft w:val="0"/>
      <w:marRight w:val="0"/>
      <w:marTop w:val="0"/>
      <w:marBottom w:val="0"/>
      <w:divBdr>
        <w:top w:val="none" w:sz="0" w:space="0" w:color="auto"/>
        <w:left w:val="none" w:sz="0" w:space="0" w:color="auto"/>
        <w:bottom w:val="none" w:sz="0" w:space="0" w:color="auto"/>
        <w:right w:val="none" w:sz="0" w:space="0" w:color="auto"/>
      </w:divBdr>
    </w:div>
    <w:div w:id="767770461">
      <w:bodyDiv w:val="1"/>
      <w:marLeft w:val="0"/>
      <w:marRight w:val="0"/>
      <w:marTop w:val="0"/>
      <w:marBottom w:val="0"/>
      <w:divBdr>
        <w:top w:val="none" w:sz="0" w:space="0" w:color="auto"/>
        <w:left w:val="none" w:sz="0" w:space="0" w:color="auto"/>
        <w:bottom w:val="none" w:sz="0" w:space="0" w:color="auto"/>
        <w:right w:val="none" w:sz="0" w:space="0" w:color="auto"/>
      </w:divBdr>
    </w:div>
    <w:div w:id="786891428">
      <w:bodyDiv w:val="1"/>
      <w:marLeft w:val="0"/>
      <w:marRight w:val="0"/>
      <w:marTop w:val="0"/>
      <w:marBottom w:val="0"/>
      <w:divBdr>
        <w:top w:val="none" w:sz="0" w:space="0" w:color="auto"/>
        <w:left w:val="none" w:sz="0" w:space="0" w:color="auto"/>
        <w:bottom w:val="none" w:sz="0" w:space="0" w:color="auto"/>
        <w:right w:val="none" w:sz="0" w:space="0" w:color="auto"/>
      </w:divBdr>
    </w:div>
    <w:div w:id="800341206">
      <w:bodyDiv w:val="1"/>
      <w:marLeft w:val="0"/>
      <w:marRight w:val="0"/>
      <w:marTop w:val="0"/>
      <w:marBottom w:val="0"/>
      <w:divBdr>
        <w:top w:val="none" w:sz="0" w:space="0" w:color="auto"/>
        <w:left w:val="none" w:sz="0" w:space="0" w:color="auto"/>
        <w:bottom w:val="none" w:sz="0" w:space="0" w:color="auto"/>
        <w:right w:val="none" w:sz="0" w:space="0" w:color="auto"/>
      </w:divBdr>
    </w:div>
    <w:div w:id="815924194">
      <w:bodyDiv w:val="1"/>
      <w:marLeft w:val="0"/>
      <w:marRight w:val="0"/>
      <w:marTop w:val="0"/>
      <w:marBottom w:val="0"/>
      <w:divBdr>
        <w:top w:val="none" w:sz="0" w:space="0" w:color="auto"/>
        <w:left w:val="none" w:sz="0" w:space="0" w:color="auto"/>
        <w:bottom w:val="none" w:sz="0" w:space="0" w:color="auto"/>
        <w:right w:val="none" w:sz="0" w:space="0" w:color="auto"/>
      </w:divBdr>
    </w:div>
    <w:div w:id="835389610">
      <w:bodyDiv w:val="1"/>
      <w:marLeft w:val="0"/>
      <w:marRight w:val="0"/>
      <w:marTop w:val="0"/>
      <w:marBottom w:val="0"/>
      <w:divBdr>
        <w:top w:val="none" w:sz="0" w:space="0" w:color="auto"/>
        <w:left w:val="none" w:sz="0" w:space="0" w:color="auto"/>
        <w:bottom w:val="none" w:sz="0" w:space="0" w:color="auto"/>
        <w:right w:val="none" w:sz="0" w:space="0" w:color="auto"/>
      </w:divBdr>
    </w:div>
    <w:div w:id="837037816">
      <w:bodyDiv w:val="1"/>
      <w:marLeft w:val="0"/>
      <w:marRight w:val="0"/>
      <w:marTop w:val="0"/>
      <w:marBottom w:val="0"/>
      <w:divBdr>
        <w:top w:val="none" w:sz="0" w:space="0" w:color="auto"/>
        <w:left w:val="none" w:sz="0" w:space="0" w:color="auto"/>
        <w:bottom w:val="none" w:sz="0" w:space="0" w:color="auto"/>
        <w:right w:val="none" w:sz="0" w:space="0" w:color="auto"/>
      </w:divBdr>
    </w:div>
    <w:div w:id="847987197">
      <w:bodyDiv w:val="1"/>
      <w:marLeft w:val="0"/>
      <w:marRight w:val="0"/>
      <w:marTop w:val="0"/>
      <w:marBottom w:val="0"/>
      <w:divBdr>
        <w:top w:val="none" w:sz="0" w:space="0" w:color="auto"/>
        <w:left w:val="none" w:sz="0" w:space="0" w:color="auto"/>
        <w:bottom w:val="none" w:sz="0" w:space="0" w:color="auto"/>
        <w:right w:val="none" w:sz="0" w:space="0" w:color="auto"/>
      </w:divBdr>
    </w:div>
    <w:div w:id="881138028">
      <w:bodyDiv w:val="1"/>
      <w:marLeft w:val="0"/>
      <w:marRight w:val="0"/>
      <w:marTop w:val="0"/>
      <w:marBottom w:val="0"/>
      <w:divBdr>
        <w:top w:val="none" w:sz="0" w:space="0" w:color="auto"/>
        <w:left w:val="none" w:sz="0" w:space="0" w:color="auto"/>
        <w:bottom w:val="none" w:sz="0" w:space="0" w:color="auto"/>
        <w:right w:val="none" w:sz="0" w:space="0" w:color="auto"/>
      </w:divBdr>
    </w:div>
    <w:div w:id="916062613">
      <w:bodyDiv w:val="1"/>
      <w:marLeft w:val="0"/>
      <w:marRight w:val="0"/>
      <w:marTop w:val="0"/>
      <w:marBottom w:val="0"/>
      <w:divBdr>
        <w:top w:val="none" w:sz="0" w:space="0" w:color="auto"/>
        <w:left w:val="none" w:sz="0" w:space="0" w:color="auto"/>
        <w:bottom w:val="none" w:sz="0" w:space="0" w:color="auto"/>
        <w:right w:val="none" w:sz="0" w:space="0" w:color="auto"/>
      </w:divBdr>
    </w:div>
    <w:div w:id="925652891">
      <w:bodyDiv w:val="1"/>
      <w:marLeft w:val="0"/>
      <w:marRight w:val="0"/>
      <w:marTop w:val="0"/>
      <w:marBottom w:val="0"/>
      <w:divBdr>
        <w:top w:val="none" w:sz="0" w:space="0" w:color="auto"/>
        <w:left w:val="none" w:sz="0" w:space="0" w:color="auto"/>
        <w:bottom w:val="none" w:sz="0" w:space="0" w:color="auto"/>
        <w:right w:val="none" w:sz="0" w:space="0" w:color="auto"/>
      </w:divBdr>
    </w:div>
    <w:div w:id="934634247">
      <w:bodyDiv w:val="1"/>
      <w:marLeft w:val="0"/>
      <w:marRight w:val="0"/>
      <w:marTop w:val="0"/>
      <w:marBottom w:val="0"/>
      <w:divBdr>
        <w:top w:val="none" w:sz="0" w:space="0" w:color="auto"/>
        <w:left w:val="none" w:sz="0" w:space="0" w:color="auto"/>
        <w:bottom w:val="none" w:sz="0" w:space="0" w:color="auto"/>
        <w:right w:val="none" w:sz="0" w:space="0" w:color="auto"/>
      </w:divBdr>
    </w:div>
    <w:div w:id="938761289">
      <w:bodyDiv w:val="1"/>
      <w:marLeft w:val="0"/>
      <w:marRight w:val="0"/>
      <w:marTop w:val="0"/>
      <w:marBottom w:val="0"/>
      <w:divBdr>
        <w:top w:val="none" w:sz="0" w:space="0" w:color="auto"/>
        <w:left w:val="none" w:sz="0" w:space="0" w:color="auto"/>
        <w:bottom w:val="none" w:sz="0" w:space="0" w:color="auto"/>
        <w:right w:val="none" w:sz="0" w:space="0" w:color="auto"/>
      </w:divBdr>
    </w:div>
    <w:div w:id="943804499">
      <w:bodyDiv w:val="1"/>
      <w:marLeft w:val="0"/>
      <w:marRight w:val="0"/>
      <w:marTop w:val="0"/>
      <w:marBottom w:val="0"/>
      <w:divBdr>
        <w:top w:val="none" w:sz="0" w:space="0" w:color="auto"/>
        <w:left w:val="none" w:sz="0" w:space="0" w:color="auto"/>
        <w:bottom w:val="none" w:sz="0" w:space="0" w:color="auto"/>
        <w:right w:val="none" w:sz="0" w:space="0" w:color="auto"/>
      </w:divBdr>
    </w:div>
    <w:div w:id="950936024">
      <w:bodyDiv w:val="1"/>
      <w:marLeft w:val="0"/>
      <w:marRight w:val="0"/>
      <w:marTop w:val="0"/>
      <w:marBottom w:val="0"/>
      <w:divBdr>
        <w:top w:val="none" w:sz="0" w:space="0" w:color="auto"/>
        <w:left w:val="none" w:sz="0" w:space="0" w:color="auto"/>
        <w:bottom w:val="none" w:sz="0" w:space="0" w:color="auto"/>
        <w:right w:val="none" w:sz="0" w:space="0" w:color="auto"/>
      </w:divBdr>
    </w:div>
    <w:div w:id="951086463">
      <w:bodyDiv w:val="1"/>
      <w:marLeft w:val="0"/>
      <w:marRight w:val="0"/>
      <w:marTop w:val="0"/>
      <w:marBottom w:val="0"/>
      <w:divBdr>
        <w:top w:val="none" w:sz="0" w:space="0" w:color="auto"/>
        <w:left w:val="none" w:sz="0" w:space="0" w:color="auto"/>
        <w:bottom w:val="none" w:sz="0" w:space="0" w:color="auto"/>
        <w:right w:val="none" w:sz="0" w:space="0" w:color="auto"/>
      </w:divBdr>
    </w:div>
    <w:div w:id="967081250">
      <w:bodyDiv w:val="1"/>
      <w:marLeft w:val="0"/>
      <w:marRight w:val="0"/>
      <w:marTop w:val="0"/>
      <w:marBottom w:val="0"/>
      <w:divBdr>
        <w:top w:val="none" w:sz="0" w:space="0" w:color="auto"/>
        <w:left w:val="none" w:sz="0" w:space="0" w:color="auto"/>
        <w:bottom w:val="none" w:sz="0" w:space="0" w:color="auto"/>
        <w:right w:val="none" w:sz="0" w:space="0" w:color="auto"/>
      </w:divBdr>
    </w:div>
    <w:div w:id="986587053">
      <w:bodyDiv w:val="1"/>
      <w:marLeft w:val="0"/>
      <w:marRight w:val="0"/>
      <w:marTop w:val="0"/>
      <w:marBottom w:val="0"/>
      <w:divBdr>
        <w:top w:val="none" w:sz="0" w:space="0" w:color="auto"/>
        <w:left w:val="none" w:sz="0" w:space="0" w:color="auto"/>
        <w:bottom w:val="none" w:sz="0" w:space="0" w:color="auto"/>
        <w:right w:val="none" w:sz="0" w:space="0" w:color="auto"/>
      </w:divBdr>
    </w:div>
    <w:div w:id="992102997">
      <w:bodyDiv w:val="1"/>
      <w:marLeft w:val="0"/>
      <w:marRight w:val="0"/>
      <w:marTop w:val="0"/>
      <w:marBottom w:val="0"/>
      <w:divBdr>
        <w:top w:val="none" w:sz="0" w:space="0" w:color="auto"/>
        <w:left w:val="none" w:sz="0" w:space="0" w:color="auto"/>
        <w:bottom w:val="none" w:sz="0" w:space="0" w:color="auto"/>
        <w:right w:val="none" w:sz="0" w:space="0" w:color="auto"/>
      </w:divBdr>
    </w:div>
    <w:div w:id="999162838">
      <w:bodyDiv w:val="1"/>
      <w:marLeft w:val="0"/>
      <w:marRight w:val="0"/>
      <w:marTop w:val="0"/>
      <w:marBottom w:val="0"/>
      <w:divBdr>
        <w:top w:val="none" w:sz="0" w:space="0" w:color="auto"/>
        <w:left w:val="none" w:sz="0" w:space="0" w:color="auto"/>
        <w:bottom w:val="none" w:sz="0" w:space="0" w:color="auto"/>
        <w:right w:val="none" w:sz="0" w:space="0" w:color="auto"/>
      </w:divBdr>
    </w:div>
    <w:div w:id="1004360201">
      <w:bodyDiv w:val="1"/>
      <w:marLeft w:val="0"/>
      <w:marRight w:val="0"/>
      <w:marTop w:val="0"/>
      <w:marBottom w:val="0"/>
      <w:divBdr>
        <w:top w:val="none" w:sz="0" w:space="0" w:color="auto"/>
        <w:left w:val="none" w:sz="0" w:space="0" w:color="auto"/>
        <w:bottom w:val="none" w:sz="0" w:space="0" w:color="auto"/>
        <w:right w:val="none" w:sz="0" w:space="0" w:color="auto"/>
      </w:divBdr>
    </w:div>
    <w:div w:id="1069575352">
      <w:bodyDiv w:val="1"/>
      <w:marLeft w:val="0"/>
      <w:marRight w:val="0"/>
      <w:marTop w:val="0"/>
      <w:marBottom w:val="0"/>
      <w:divBdr>
        <w:top w:val="none" w:sz="0" w:space="0" w:color="auto"/>
        <w:left w:val="none" w:sz="0" w:space="0" w:color="auto"/>
        <w:bottom w:val="none" w:sz="0" w:space="0" w:color="auto"/>
        <w:right w:val="none" w:sz="0" w:space="0" w:color="auto"/>
      </w:divBdr>
    </w:div>
    <w:div w:id="1074397457">
      <w:bodyDiv w:val="1"/>
      <w:marLeft w:val="0"/>
      <w:marRight w:val="0"/>
      <w:marTop w:val="0"/>
      <w:marBottom w:val="0"/>
      <w:divBdr>
        <w:top w:val="none" w:sz="0" w:space="0" w:color="auto"/>
        <w:left w:val="none" w:sz="0" w:space="0" w:color="auto"/>
        <w:bottom w:val="none" w:sz="0" w:space="0" w:color="auto"/>
        <w:right w:val="none" w:sz="0" w:space="0" w:color="auto"/>
      </w:divBdr>
    </w:div>
    <w:div w:id="1076516592">
      <w:bodyDiv w:val="1"/>
      <w:marLeft w:val="0"/>
      <w:marRight w:val="0"/>
      <w:marTop w:val="0"/>
      <w:marBottom w:val="0"/>
      <w:divBdr>
        <w:top w:val="none" w:sz="0" w:space="0" w:color="auto"/>
        <w:left w:val="none" w:sz="0" w:space="0" w:color="auto"/>
        <w:bottom w:val="none" w:sz="0" w:space="0" w:color="auto"/>
        <w:right w:val="none" w:sz="0" w:space="0" w:color="auto"/>
      </w:divBdr>
    </w:div>
    <w:div w:id="1080567830">
      <w:bodyDiv w:val="1"/>
      <w:marLeft w:val="0"/>
      <w:marRight w:val="0"/>
      <w:marTop w:val="0"/>
      <w:marBottom w:val="0"/>
      <w:divBdr>
        <w:top w:val="none" w:sz="0" w:space="0" w:color="auto"/>
        <w:left w:val="none" w:sz="0" w:space="0" w:color="auto"/>
        <w:bottom w:val="none" w:sz="0" w:space="0" w:color="auto"/>
        <w:right w:val="none" w:sz="0" w:space="0" w:color="auto"/>
      </w:divBdr>
    </w:div>
    <w:div w:id="1095856904">
      <w:bodyDiv w:val="1"/>
      <w:marLeft w:val="0"/>
      <w:marRight w:val="0"/>
      <w:marTop w:val="0"/>
      <w:marBottom w:val="0"/>
      <w:divBdr>
        <w:top w:val="none" w:sz="0" w:space="0" w:color="auto"/>
        <w:left w:val="none" w:sz="0" w:space="0" w:color="auto"/>
        <w:bottom w:val="none" w:sz="0" w:space="0" w:color="auto"/>
        <w:right w:val="none" w:sz="0" w:space="0" w:color="auto"/>
      </w:divBdr>
    </w:div>
    <w:div w:id="1106460483">
      <w:bodyDiv w:val="1"/>
      <w:marLeft w:val="0"/>
      <w:marRight w:val="0"/>
      <w:marTop w:val="0"/>
      <w:marBottom w:val="0"/>
      <w:divBdr>
        <w:top w:val="none" w:sz="0" w:space="0" w:color="auto"/>
        <w:left w:val="none" w:sz="0" w:space="0" w:color="auto"/>
        <w:bottom w:val="none" w:sz="0" w:space="0" w:color="auto"/>
        <w:right w:val="none" w:sz="0" w:space="0" w:color="auto"/>
      </w:divBdr>
    </w:div>
    <w:div w:id="1115247276">
      <w:bodyDiv w:val="1"/>
      <w:marLeft w:val="0"/>
      <w:marRight w:val="0"/>
      <w:marTop w:val="0"/>
      <w:marBottom w:val="0"/>
      <w:divBdr>
        <w:top w:val="none" w:sz="0" w:space="0" w:color="auto"/>
        <w:left w:val="none" w:sz="0" w:space="0" w:color="auto"/>
        <w:bottom w:val="none" w:sz="0" w:space="0" w:color="auto"/>
        <w:right w:val="none" w:sz="0" w:space="0" w:color="auto"/>
      </w:divBdr>
    </w:div>
    <w:div w:id="1115833830">
      <w:bodyDiv w:val="1"/>
      <w:marLeft w:val="0"/>
      <w:marRight w:val="0"/>
      <w:marTop w:val="0"/>
      <w:marBottom w:val="0"/>
      <w:divBdr>
        <w:top w:val="none" w:sz="0" w:space="0" w:color="auto"/>
        <w:left w:val="none" w:sz="0" w:space="0" w:color="auto"/>
        <w:bottom w:val="none" w:sz="0" w:space="0" w:color="auto"/>
        <w:right w:val="none" w:sz="0" w:space="0" w:color="auto"/>
      </w:divBdr>
    </w:div>
    <w:div w:id="1146699869">
      <w:bodyDiv w:val="1"/>
      <w:marLeft w:val="0"/>
      <w:marRight w:val="0"/>
      <w:marTop w:val="0"/>
      <w:marBottom w:val="0"/>
      <w:divBdr>
        <w:top w:val="none" w:sz="0" w:space="0" w:color="auto"/>
        <w:left w:val="none" w:sz="0" w:space="0" w:color="auto"/>
        <w:bottom w:val="none" w:sz="0" w:space="0" w:color="auto"/>
        <w:right w:val="none" w:sz="0" w:space="0" w:color="auto"/>
      </w:divBdr>
    </w:div>
    <w:div w:id="1153181294">
      <w:bodyDiv w:val="1"/>
      <w:marLeft w:val="0"/>
      <w:marRight w:val="0"/>
      <w:marTop w:val="0"/>
      <w:marBottom w:val="0"/>
      <w:divBdr>
        <w:top w:val="none" w:sz="0" w:space="0" w:color="auto"/>
        <w:left w:val="none" w:sz="0" w:space="0" w:color="auto"/>
        <w:bottom w:val="none" w:sz="0" w:space="0" w:color="auto"/>
        <w:right w:val="none" w:sz="0" w:space="0" w:color="auto"/>
      </w:divBdr>
    </w:div>
    <w:div w:id="1155343208">
      <w:bodyDiv w:val="1"/>
      <w:marLeft w:val="0"/>
      <w:marRight w:val="0"/>
      <w:marTop w:val="0"/>
      <w:marBottom w:val="0"/>
      <w:divBdr>
        <w:top w:val="none" w:sz="0" w:space="0" w:color="auto"/>
        <w:left w:val="none" w:sz="0" w:space="0" w:color="auto"/>
        <w:bottom w:val="none" w:sz="0" w:space="0" w:color="auto"/>
        <w:right w:val="none" w:sz="0" w:space="0" w:color="auto"/>
      </w:divBdr>
    </w:div>
    <w:div w:id="1156262504">
      <w:bodyDiv w:val="1"/>
      <w:marLeft w:val="0"/>
      <w:marRight w:val="0"/>
      <w:marTop w:val="0"/>
      <w:marBottom w:val="0"/>
      <w:divBdr>
        <w:top w:val="none" w:sz="0" w:space="0" w:color="auto"/>
        <w:left w:val="none" w:sz="0" w:space="0" w:color="auto"/>
        <w:bottom w:val="none" w:sz="0" w:space="0" w:color="auto"/>
        <w:right w:val="none" w:sz="0" w:space="0" w:color="auto"/>
      </w:divBdr>
    </w:div>
    <w:div w:id="1170415593">
      <w:bodyDiv w:val="1"/>
      <w:marLeft w:val="0"/>
      <w:marRight w:val="0"/>
      <w:marTop w:val="0"/>
      <w:marBottom w:val="0"/>
      <w:divBdr>
        <w:top w:val="none" w:sz="0" w:space="0" w:color="auto"/>
        <w:left w:val="none" w:sz="0" w:space="0" w:color="auto"/>
        <w:bottom w:val="none" w:sz="0" w:space="0" w:color="auto"/>
        <w:right w:val="none" w:sz="0" w:space="0" w:color="auto"/>
      </w:divBdr>
    </w:div>
    <w:div w:id="1191996640">
      <w:bodyDiv w:val="1"/>
      <w:marLeft w:val="0"/>
      <w:marRight w:val="0"/>
      <w:marTop w:val="0"/>
      <w:marBottom w:val="0"/>
      <w:divBdr>
        <w:top w:val="none" w:sz="0" w:space="0" w:color="auto"/>
        <w:left w:val="none" w:sz="0" w:space="0" w:color="auto"/>
        <w:bottom w:val="none" w:sz="0" w:space="0" w:color="auto"/>
        <w:right w:val="none" w:sz="0" w:space="0" w:color="auto"/>
      </w:divBdr>
    </w:div>
    <w:div w:id="1230531199">
      <w:bodyDiv w:val="1"/>
      <w:marLeft w:val="0"/>
      <w:marRight w:val="0"/>
      <w:marTop w:val="0"/>
      <w:marBottom w:val="0"/>
      <w:divBdr>
        <w:top w:val="none" w:sz="0" w:space="0" w:color="auto"/>
        <w:left w:val="none" w:sz="0" w:space="0" w:color="auto"/>
        <w:bottom w:val="none" w:sz="0" w:space="0" w:color="auto"/>
        <w:right w:val="none" w:sz="0" w:space="0" w:color="auto"/>
      </w:divBdr>
    </w:div>
    <w:div w:id="1264993654">
      <w:bodyDiv w:val="1"/>
      <w:marLeft w:val="0"/>
      <w:marRight w:val="0"/>
      <w:marTop w:val="0"/>
      <w:marBottom w:val="0"/>
      <w:divBdr>
        <w:top w:val="none" w:sz="0" w:space="0" w:color="auto"/>
        <w:left w:val="none" w:sz="0" w:space="0" w:color="auto"/>
        <w:bottom w:val="none" w:sz="0" w:space="0" w:color="auto"/>
        <w:right w:val="none" w:sz="0" w:space="0" w:color="auto"/>
      </w:divBdr>
    </w:div>
    <w:div w:id="1291323415">
      <w:bodyDiv w:val="1"/>
      <w:marLeft w:val="0"/>
      <w:marRight w:val="0"/>
      <w:marTop w:val="0"/>
      <w:marBottom w:val="0"/>
      <w:divBdr>
        <w:top w:val="none" w:sz="0" w:space="0" w:color="auto"/>
        <w:left w:val="none" w:sz="0" w:space="0" w:color="auto"/>
        <w:bottom w:val="none" w:sz="0" w:space="0" w:color="auto"/>
        <w:right w:val="none" w:sz="0" w:space="0" w:color="auto"/>
      </w:divBdr>
    </w:div>
    <w:div w:id="1330984668">
      <w:bodyDiv w:val="1"/>
      <w:marLeft w:val="0"/>
      <w:marRight w:val="0"/>
      <w:marTop w:val="0"/>
      <w:marBottom w:val="0"/>
      <w:divBdr>
        <w:top w:val="none" w:sz="0" w:space="0" w:color="auto"/>
        <w:left w:val="none" w:sz="0" w:space="0" w:color="auto"/>
        <w:bottom w:val="none" w:sz="0" w:space="0" w:color="auto"/>
        <w:right w:val="none" w:sz="0" w:space="0" w:color="auto"/>
      </w:divBdr>
    </w:div>
    <w:div w:id="1386368589">
      <w:bodyDiv w:val="1"/>
      <w:marLeft w:val="0"/>
      <w:marRight w:val="0"/>
      <w:marTop w:val="0"/>
      <w:marBottom w:val="0"/>
      <w:divBdr>
        <w:top w:val="none" w:sz="0" w:space="0" w:color="auto"/>
        <w:left w:val="none" w:sz="0" w:space="0" w:color="auto"/>
        <w:bottom w:val="none" w:sz="0" w:space="0" w:color="auto"/>
        <w:right w:val="none" w:sz="0" w:space="0" w:color="auto"/>
      </w:divBdr>
    </w:div>
    <w:div w:id="1403679790">
      <w:bodyDiv w:val="1"/>
      <w:marLeft w:val="0"/>
      <w:marRight w:val="0"/>
      <w:marTop w:val="0"/>
      <w:marBottom w:val="0"/>
      <w:divBdr>
        <w:top w:val="none" w:sz="0" w:space="0" w:color="auto"/>
        <w:left w:val="none" w:sz="0" w:space="0" w:color="auto"/>
        <w:bottom w:val="none" w:sz="0" w:space="0" w:color="auto"/>
        <w:right w:val="none" w:sz="0" w:space="0" w:color="auto"/>
      </w:divBdr>
    </w:div>
    <w:div w:id="1405373013">
      <w:bodyDiv w:val="1"/>
      <w:marLeft w:val="0"/>
      <w:marRight w:val="0"/>
      <w:marTop w:val="0"/>
      <w:marBottom w:val="0"/>
      <w:divBdr>
        <w:top w:val="none" w:sz="0" w:space="0" w:color="auto"/>
        <w:left w:val="none" w:sz="0" w:space="0" w:color="auto"/>
        <w:bottom w:val="none" w:sz="0" w:space="0" w:color="auto"/>
        <w:right w:val="none" w:sz="0" w:space="0" w:color="auto"/>
      </w:divBdr>
    </w:div>
    <w:div w:id="1436048702">
      <w:bodyDiv w:val="1"/>
      <w:marLeft w:val="0"/>
      <w:marRight w:val="0"/>
      <w:marTop w:val="0"/>
      <w:marBottom w:val="0"/>
      <w:divBdr>
        <w:top w:val="none" w:sz="0" w:space="0" w:color="auto"/>
        <w:left w:val="none" w:sz="0" w:space="0" w:color="auto"/>
        <w:bottom w:val="none" w:sz="0" w:space="0" w:color="auto"/>
        <w:right w:val="none" w:sz="0" w:space="0" w:color="auto"/>
      </w:divBdr>
    </w:div>
    <w:div w:id="1478188766">
      <w:bodyDiv w:val="1"/>
      <w:marLeft w:val="0"/>
      <w:marRight w:val="0"/>
      <w:marTop w:val="0"/>
      <w:marBottom w:val="0"/>
      <w:divBdr>
        <w:top w:val="none" w:sz="0" w:space="0" w:color="auto"/>
        <w:left w:val="none" w:sz="0" w:space="0" w:color="auto"/>
        <w:bottom w:val="none" w:sz="0" w:space="0" w:color="auto"/>
        <w:right w:val="none" w:sz="0" w:space="0" w:color="auto"/>
      </w:divBdr>
    </w:div>
    <w:div w:id="1489591677">
      <w:bodyDiv w:val="1"/>
      <w:marLeft w:val="0"/>
      <w:marRight w:val="0"/>
      <w:marTop w:val="0"/>
      <w:marBottom w:val="0"/>
      <w:divBdr>
        <w:top w:val="none" w:sz="0" w:space="0" w:color="auto"/>
        <w:left w:val="none" w:sz="0" w:space="0" w:color="auto"/>
        <w:bottom w:val="none" w:sz="0" w:space="0" w:color="auto"/>
        <w:right w:val="none" w:sz="0" w:space="0" w:color="auto"/>
      </w:divBdr>
    </w:div>
    <w:div w:id="1550067503">
      <w:bodyDiv w:val="1"/>
      <w:marLeft w:val="0"/>
      <w:marRight w:val="0"/>
      <w:marTop w:val="0"/>
      <w:marBottom w:val="0"/>
      <w:divBdr>
        <w:top w:val="none" w:sz="0" w:space="0" w:color="auto"/>
        <w:left w:val="none" w:sz="0" w:space="0" w:color="auto"/>
        <w:bottom w:val="none" w:sz="0" w:space="0" w:color="auto"/>
        <w:right w:val="none" w:sz="0" w:space="0" w:color="auto"/>
      </w:divBdr>
    </w:div>
    <w:div w:id="1628704304">
      <w:bodyDiv w:val="1"/>
      <w:marLeft w:val="0"/>
      <w:marRight w:val="0"/>
      <w:marTop w:val="0"/>
      <w:marBottom w:val="0"/>
      <w:divBdr>
        <w:top w:val="none" w:sz="0" w:space="0" w:color="auto"/>
        <w:left w:val="none" w:sz="0" w:space="0" w:color="auto"/>
        <w:bottom w:val="none" w:sz="0" w:space="0" w:color="auto"/>
        <w:right w:val="none" w:sz="0" w:space="0" w:color="auto"/>
      </w:divBdr>
    </w:div>
    <w:div w:id="1634285856">
      <w:bodyDiv w:val="1"/>
      <w:marLeft w:val="0"/>
      <w:marRight w:val="0"/>
      <w:marTop w:val="0"/>
      <w:marBottom w:val="0"/>
      <w:divBdr>
        <w:top w:val="none" w:sz="0" w:space="0" w:color="auto"/>
        <w:left w:val="none" w:sz="0" w:space="0" w:color="auto"/>
        <w:bottom w:val="none" w:sz="0" w:space="0" w:color="auto"/>
        <w:right w:val="none" w:sz="0" w:space="0" w:color="auto"/>
      </w:divBdr>
    </w:div>
    <w:div w:id="1643803731">
      <w:bodyDiv w:val="1"/>
      <w:marLeft w:val="0"/>
      <w:marRight w:val="0"/>
      <w:marTop w:val="0"/>
      <w:marBottom w:val="0"/>
      <w:divBdr>
        <w:top w:val="none" w:sz="0" w:space="0" w:color="auto"/>
        <w:left w:val="none" w:sz="0" w:space="0" w:color="auto"/>
        <w:bottom w:val="none" w:sz="0" w:space="0" w:color="auto"/>
        <w:right w:val="none" w:sz="0" w:space="0" w:color="auto"/>
      </w:divBdr>
    </w:div>
    <w:div w:id="1656570038">
      <w:bodyDiv w:val="1"/>
      <w:marLeft w:val="0"/>
      <w:marRight w:val="0"/>
      <w:marTop w:val="0"/>
      <w:marBottom w:val="0"/>
      <w:divBdr>
        <w:top w:val="none" w:sz="0" w:space="0" w:color="auto"/>
        <w:left w:val="none" w:sz="0" w:space="0" w:color="auto"/>
        <w:bottom w:val="none" w:sz="0" w:space="0" w:color="auto"/>
        <w:right w:val="none" w:sz="0" w:space="0" w:color="auto"/>
      </w:divBdr>
    </w:div>
    <w:div w:id="1671373549">
      <w:bodyDiv w:val="1"/>
      <w:marLeft w:val="0"/>
      <w:marRight w:val="0"/>
      <w:marTop w:val="0"/>
      <w:marBottom w:val="0"/>
      <w:divBdr>
        <w:top w:val="none" w:sz="0" w:space="0" w:color="auto"/>
        <w:left w:val="none" w:sz="0" w:space="0" w:color="auto"/>
        <w:bottom w:val="none" w:sz="0" w:space="0" w:color="auto"/>
        <w:right w:val="none" w:sz="0" w:space="0" w:color="auto"/>
      </w:divBdr>
    </w:div>
    <w:div w:id="1679504104">
      <w:bodyDiv w:val="1"/>
      <w:marLeft w:val="0"/>
      <w:marRight w:val="0"/>
      <w:marTop w:val="0"/>
      <w:marBottom w:val="0"/>
      <w:divBdr>
        <w:top w:val="none" w:sz="0" w:space="0" w:color="auto"/>
        <w:left w:val="none" w:sz="0" w:space="0" w:color="auto"/>
        <w:bottom w:val="none" w:sz="0" w:space="0" w:color="auto"/>
        <w:right w:val="none" w:sz="0" w:space="0" w:color="auto"/>
      </w:divBdr>
    </w:div>
    <w:div w:id="1685982974">
      <w:bodyDiv w:val="1"/>
      <w:marLeft w:val="0"/>
      <w:marRight w:val="0"/>
      <w:marTop w:val="0"/>
      <w:marBottom w:val="0"/>
      <w:divBdr>
        <w:top w:val="none" w:sz="0" w:space="0" w:color="auto"/>
        <w:left w:val="none" w:sz="0" w:space="0" w:color="auto"/>
        <w:bottom w:val="none" w:sz="0" w:space="0" w:color="auto"/>
        <w:right w:val="none" w:sz="0" w:space="0" w:color="auto"/>
      </w:divBdr>
    </w:div>
    <w:div w:id="1711418874">
      <w:bodyDiv w:val="1"/>
      <w:marLeft w:val="0"/>
      <w:marRight w:val="0"/>
      <w:marTop w:val="0"/>
      <w:marBottom w:val="0"/>
      <w:divBdr>
        <w:top w:val="none" w:sz="0" w:space="0" w:color="auto"/>
        <w:left w:val="none" w:sz="0" w:space="0" w:color="auto"/>
        <w:bottom w:val="none" w:sz="0" w:space="0" w:color="auto"/>
        <w:right w:val="none" w:sz="0" w:space="0" w:color="auto"/>
      </w:divBdr>
    </w:div>
    <w:div w:id="1712732559">
      <w:bodyDiv w:val="1"/>
      <w:marLeft w:val="0"/>
      <w:marRight w:val="0"/>
      <w:marTop w:val="0"/>
      <w:marBottom w:val="0"/>
      <w:divBdr>
        <w:top w:val="none" w:sz="0" w:space="0" w:color="auto"/>
        <w:left w:val="none" w:sz="0" w:space="0" w:color="auto"/>
        <w:bottom w:val="none" w:sz="0" w:space="0" w:color="auto"/>
        <w:right w:val="none" w:sz="0" w:space="0" w:color="auto"/>
      </w:divBdr>
    </w:div>
    <w:div w:id="1729574897">
      <w:bodyDiv w:val="1"/>
      <w:marLeft w:val="0"/>
      <w:marRight w:val="0"/>
      <w:marTop w:val="0"/>
      <w:marBottom w:val="0"/>
      <w:divBdr>
        <w:top w:val="none" w:sz="0" w:space="0" w:color="auto"/>
        <w:left w:val="none" w:sz="0" w:space="0" w:color="auto"/>
        <w:bottom w:val="none" w:sz="0" w:space="0" w:color="auto"/>
        <w:right w:val="none" w:sz="0" w:space="0" w:color="auto"/>
      </w:divBdr>
    </w:div>
    <w:div w:id="1733389431">
      <w:bodyDiv w:val="1"/>
      <w:marLeft w:val="0"/>
      <w:marRight w:val="0"/>
      <w:marTop w:val="0"/>
      <w:marBottom w:val="0"/>
      <w:divBdr>
        <w:top w:val="none" w:sz="0" w:space="0" w:color="auto"/>
        <w:left w:val="none" w:sz="0" w:space="0" w:color="auto"/>
        <w:bottom w:val="none" w:sz="0" w:space="0" w:color="auto"/>
        <w:right w:val="none" w:sz="0" w:space="0" w:color="auto"/>
      </w:divBdr>
    </w:div>
    <w:div w:id="1767727561">
      <w:bodyDiv w:val="1"/>
      <w:marLeft w:val="0"/>
      <w:marRight w:val="0"/>
      <w:marTop w:val="0"/>
      <w:marBottom w:val="0"/>
      <w:divBdr>
        <w:top w:val="none" w:sz="0" w:space="0" w:color="auto"/>
        <w:left w:val="none" w:sz="0" w:space="0" w:color="auto"/>
        <w:bottom w:val="none" w:sz="0" w:space="0" w:color="auto"/>
        <w:right w:val="none" w:sz="0" w:space="0" w:color="auto"/>
      </w:divBdr>
    </w:div>
    <w:div w:id="1791708152">
      <w:bodyDiv w:val="1"/>
      <w:marLeft w:val="0"/>
      <w:marRight w:val="0"/>
      <w:marTop w:val="0"/>
      <w:marBottom w:val="0"/>
      <w:divBdr>
        <w:top w:val="none" w:sz="0" w:space="0" w:color="auto"/>
        <w:left w:val="none" w:sz="0" w:space="0" w:color="auto"/>
        <w:bottom w:val="none" w:sz="0" w:space="0" w:color="auto"/>
        <w:right w:val="none" w:sz="0" w:space="0" w:color="auto"/>
      </w:divBdr>
    </w:div>
    <w:div w:id="1819610855">
      <w:bodyDiv w:val="1"/>
      <w:marLeft w:val="0"/>
      <w:marRight w:val="0"/>
      <w:marTop w:val="0"/>
      <w:marBottom w:val="0"/>
      <w:divBdr>
        <w:top w:val="none" w:sz="0" w:space="0" w:color="auto"/>
        <w:left w:val="none" w:sz="0" w:space="0" w:color="auto"/>
        <w:bottom w:val="none" w:sz="0" w:space="0" w:color="auto"/>
        <w:right w:val="none" w:sz="0" w:space="0" w:color="auto"/>
      </w:divBdr>
    </w:div>
    <w:div w:id="1822695841">
      <w:bodyDiv w:val="1"/>
      <w:marLeft w:val="0"/>
      <w:marRight w:val="0"/>
      <w:marTop w:val="0"/>
      <w:marBottom w:val="0"/>
      <w:divBdr>
        <w:top w:val="none" w:sz="0" w:space="0" w:color="auto"/>
        <w:left w:val="none" w:sz="0" w:space="0" w:color="auto"/>
        <w:bottom w:val="none" w:sz="0" w:space="0" w:color="auto"/>
        <w:right w:val="none" w:sz="0" w:space="0" w:color="auto"/>
      </w:divBdr>
    </w:div>
    <w:div w:id="1832746586">
      <w:bodyDiv w:val="1"/>
      <w:marLeft w:val="0"/>
      <w:marRight w:val="0"/>
      <w:marTop w:val="0"/>
      <w:marBottom w:val="0"/>
      <w:divBdr>
        <w:top w:val="none" w:sz="0" w:space="0" w:color="auto"/>
        <w:left w:val="none" w:sz="0" w:space="0" w:color="auto"/>
        <w:bottom w:val="none" w:sz="0" w:space="0" w:color="auto"/>
        <w:right w:val="none" w:sz="0" w:space="0" w:color="auto"/>
      </w:divBdr>
    </w:div>
    <w:div w:id="1856307960">
      <w:bodyDiv w:val="1"/>
      <w:marLeft w:val="0"/>
      <w:marRight w:val="0"/>
      <w:marTop w:val="0"/>
      <w:marBottom w:val="0"/>
      <w:divBdr>
        <w:top w:val="none" w:sz="0" w:space="0" w:color="auto"/>
        <w:left w:val="none" w:sz="0" w:space="0" w:color="auto"/>
        <w:bottom w:val="none" w:sz="0" w:space="0" w:color="auto"/>
        <w:right w:val="none" w:sz="0" w:space="0" w:color="auto"/>
      </w:divBdr>
    </w:div>
    <w:div w:id="1868985442">
      <w:bodyDiv w:val="1"/>
      <w:marLeft w:val="0"/>
      <w:marRight w:val="0"/>
      <w:marTop w:val="0"/>
      <w:marBottom w:val="0"/>
      <w:divBdr>
        <w:top w:val="none" w:sz="0" w:space="0" w:color="auto"/>
        <w:left w:val="none" w:sz="0" w:space="0" w:color="auto"/>
        <w:bottom w:val="none" w:sz="0" w:space="0" w:color="auto"/>
        <w:right w:val="none" w:sz="0" w:space="0" w:color="auto"/>
      </w:divBdr>
    </w:div>
    <w:div w:id="1886140215">
      <w:bodyDiv w:val="1"/>
      <w:marLeft w:val="0"/>
      <w:marRight w:val="0"/>
      <w:marTop w:val="0"/>
      <w:marBottom w:val="0"/>
      <w:divBdr>
        <w:top w:val="none" w:sz="0" w:space="0" w:color="auto"/>
        <w:left w:val="none" w:sz="0" w:space="0" w:color="auto"/>
        <w:bottom w:val="none" w:sz="0" w:space="0" w:color="auto"/>
        <w:right w:val="none" w:sz="0" w:space="0" w:color="auto"/>
      </w:divBdr>
    </w:div>
    <w:div w:id="1907565340">
      <w:bodyDiv w:val="1"/>
      <w:marLeft w:val="0"/>
      <w:marRight w:val="0"/>
      <w:marTop w:val="0"/>
      <w:marBottom w:val="0"/>
      <w:divBdr>
        <w:top w:val="none" w:sz="0" w:space="0" w:color="auto"/>
        <w:left w:val="none" w:sz="0" w:space="0" w:color="auto"/>
        <w:bottom w:val="none" w:sz="0" w:space="0" w:color="auto"/>
        <w:right w:val="none" w:sz="0" w:space="0" w:color="auto"/>
      </w:divBdr>
    </w:div>
    <w:div w:id="1927031056">
      <w:bodyDiv w:val="1"/>
      <w:marLeft w:val="0"/>
      <w:marRight w:val="0"/>
      <w:marTop w:val="0"/>
      <w:marBottom w:val="0"/>
      <w:divBdr>
        <w:top w:val="none" w:sz="0" w:space="0" w:color="auto"/>
        <w:left w:val="none" w:sz="0" w:space="0" w:color="auto"/>
        <w:bottom w:val="none" w:sz="0" w:space="0" w:color="auto"/>
        <w:right w:val="none" w:sz="0" w:space="0" w:color="auto"/>
      </w:divBdr>
    </w:div>
    <w:div w:id="1927493613">
      <w:bodyDiv w:val="1"/>
      <w:marLeft w:val="0"/>
      <w:marRight w:val="0"/>
      <w:marTop w:val="0"/>
      <w:marBottom w:val="0"/>
      <w:divBdr>
        <w:top w:val="none" w:sz="0" w:space="0" w:color="auto"/>
        <w:left w:val="none" w:sz="0" w:space="0" w:color="auto"/>
        <w:bottom w:val="none" w:sz="0" w:space="0" w:color="auto"/>
        <w:right w:val="none" w:sz="0" w:space="0" w:color="auto"/>
      </w:divBdr>
    </w:div>
    <w:div w:id="1985575695">
      <w:bodyDiv w:val="1"/>
      <w:marLeft w:val="0"/>
      <w:marRight w:val="0"/>
      <w:marTop w:val="0"/>
      <w:marBottom w:val="0"/>
      <w:divBdr>
        <w:top w:val="none" w:sz="0" w:space="0" w:color="auto"/>
        <w:left w:val="none" w:sz="0" w:space="0" w:color="auto"/>
        <w:bottom w:val="none" w:sz="0" w:space="0" w:color="auto"/>
        <w:right w:val="none" w:sz="0" w:space="0" w:color="auto"/>
      </w:divBdr>
    </w:div>
    <w:div w:id="2025280461">
      <w:bodyDiv w:val="1"/>
      <w:marLeft w:val="0"/>
      <w:marRight w:val="0"/>
      <w:marTop w:val="0"/>
      <w:marBottom w:val="0"/>
      <w:divBdr>
        <w:top w:val="none" w:sz="0" w:space="0" w:color="auto"/>
        <w:left w:val="none" w:sz="0" w:space="0" w:color="auto"/>
        <w:bottom w:val="none" w:sz="0" w:space="0" w:color="auto"/>
        <w:right w:val="none" w:sz="0" w:space="0" w:color="auto"/>
      </w:divBdr>
    </w:div>
    <w:div w:id="2074770003">
      <w:bodyDiv w:val="1"/>
      <w:marLeft w:val="0"/>
      <w:marRight w:val="0"/>
      <w:marTop w:val="0"/>
      <w:marBottom w:val="0"/>
      <w:divBdr>
        <w:top w:val="none" w:sz="0" w:space="0" w:color="auto"/>
        <w:left w:val="none" w:sz="0" w:space="0" w:color="auto"/>
        <w:bottom w:val="none" w:sz="0" w:space="0" w:color="auto"/>
        <w:right w:val="none" w:sz="0" w:space="0" w:color="auto"/>
      </w:divBdr>
    </w:div>
    <w:div w:id="2095468569">
      <w:bodyDiv w:val="1"/>
      <w:marLeft w:val="0"/>
      <w:marRight w:val="0"/>
      <w:marTop w:val="0"/>
      <w:marBottom w:val="0"/>
      <w:divBdr>
        <w:top w:val="none" w:sz="0" w:space="0" w:color="auto"/>
        <w:left w:val="none" w:sz="0" w:space="0" w:color="auto"/>
        <w:bottom w:val="none" w:sz="0" w:space="0" w:color="auto"/>
        <w:right w:val="none" w:sz="0" w:space="0" w:color="auto"/>
      </w:divBdr>
    </w:div>
    <w:div w:id="2096246990">
      <w:bodyDiv w:val="1"/>
      <w:marLeft w:val="0"/>
      <w:marRight w:val="0"/>
      <w:marTop w:val="0"/>
      <w:marBottom w:val="0"/>
      <w:divBdr>
        <w:top w:val="none" w:sz="0" w:space="0" w:color="auto"/>
        <w:left w:val="none" w:sz="0" w:space="0" w:color="auto"/>
        <w:bottom w:val="none" w:sz="0" w:space="0" w:color="auto"/>
        <w:right w:val="none" w:sz="0" w:space="0" w:color="auto"/>
      </w:divBdr>
    </w:div>
    <w:div w:id="2114589621">
      <w:bodyDiv w:val="1"/>
      <w:marLeft w:val="0"/>
      <w:marRight w:val="0"/>
      <w:marTop w:val="0"/>
      <w:marBottom w:val="0"/>
      <w:divBdr>
        <w:top w:val="none" w:sz="0" w:space="0" w:color="auto"/>
        <w:left w:val="none" w:sz="0" w:space="0" w:color="auto"/>
        <w:bottom w:val="none" w:sz="0" w:space="0" w:color="auto"/>
        <w:right w:val="none" w:sz="0" w:space="0" w:color="auto"/>
      </w:divBdr>
    </w:div>
    <w:div w:id="2116048475">
      <w:bodyDiv w:val="1"/>
      <w:marLeft w:val="0"/>
      <w:marRight w:val="0"/>
      <w:marTop w:val="0"/>
      <w:marBottom w:val="0"/>
      <w:divBdr>
        <w:top w:val="none" w:sz="0" w:space="0" w:color="auto"/>
        <w:left w:val="none" w:sz="0" w:space="0" w:color="auto"/>
        <w:bottom w:val="none" w:sz="0" w:space="0" w:color="auto"/>
        <w:right w:val="none" w:sz="0" w:space="0" w:color="auto"/>
      </w:divBdr>
    </w:div>
    <w:div w:id="2120905699">
      <w:bodyDiv w:val="1"/>
      <w:marLeft w:val="0"/>
      <w:marRight w:val="0"/>
      <w:marTop w:val="0"/>
      <w:marBottom w:val="0"/>
      <w:divBdr>
        <w:top w:val="none" w:sz="0" w:space="0" w:color="auto"/>
        <w:left w:val="none" w:sz="0" w:space="0" w:color="auto"/>
        <w:bottom w:val="none" w:sz="0" w:space="0" w:color="auto"/>
        <w:right w:val="none" w:sz="0" w:space="0" w:color="auto"/>
      </w:divBdr>
    </w:div>
    <w:div w:id="2128162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264421061_An_ANN_Based_Approach_for_Optimal_Placement_of_DSTATCOM_and_DVR_in_Power_System_for_Voltage_Sag_Mitigation_under_Faults" TargetMode="External"/><Relationship Id="rId13" Type="http://schemas.openxmlformats.org/officeDocument/2006/relationships/hyperlink" Target="https://www.sciencedirect.com/science/article/pii/S0263224120306357"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researchgate.net/publication/342146721_Real-Time_Voltage_Sag_Detection_and_Classification_for_Power_Quality_Diagnostics" TargetMode="External"/><Relationship Id="rId12" Type="http://schemas.openxmlformats.org/officeDocument/2006/relationships/hyperlink" Target="https://www.researchgate.net/publication/264421061_An_ANN_Based_Approach_for_Optimal_Placement_of_DSTATCOM_and_DVR_in_Power_System_for_Voltage_Sag_Mitigation_under_Fault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researchgate.net/publication/264421061_An_ANN_Based_Approach_for_Optimal_Placement_of_DSTATCOM_and_DVR_in_Power_System_for_Voltage_Sag_Mitigation_under_Faults" TargetMode="External"/><Relationship Id="rId1" Type="http://schemas.openxmlformats.org/officeDocument/2006/relationships/customXml" Target="../customXml/item1.xml"/><Relationship Id="rId6" Type="http://schemas.openxmlformats.org/officeDocument/2006/relationships/hyperlink" Target="https://www.researchgate.net/publication/385556859_Research_on_Voltage_Prediction_Using_LSTM_Neural_Networks_and_Dynamic_Voltage_Restorers_Based_on_Novel_Sliding_Mode_Variable_Structure_Control" TargetMode="External"/><Relationship Id="rId11" Type="http://schemas.openxmlformats.org/officeDocument/2006/relationships/hyperlink" Target="https://www.researchgate.net/publication/385556859_Research_on_Voltage_Prediction_Using_LSTM_Neural_Networks_and_Dynamic_Voltage_Restorers_Based_on_Novel_Sliding_Mode_Variable_Structure_Control" TargetMode="External"/><Relationship Id="rId5" Type="http://schemas.openxmlformats.org/officeDocument/2006/relationships/webSettings" Target="webSettings.xml"/><Relationship Id="rId15" Type="http://schemas.openxmlformats.org/officeDocument/2006/relationships/hyperlink" Target="https://www.researchgate.net/publication/264421061_An_ANN_Based_Approach_for_Optimal_Placement_of_DSTATCOM_and_DVR_in_Power_System_for_Voltage_Sag_Mitigation_under_Faults" TargetMode="External"/><Relationship Id="rId10" Type="http://schemas.openxmlformats.org/officeDocument/2006/relationships/hyperlink" Target="https://www.researchgate.net/publication/385556859_Research_on_Voltage_Prediction_Using_LSTM_Neural_Networks_and_Dynamic_Voltage_Restorers_Based_on_Novel_Sliding_Mode_Variable_Structure_Control" TargetMode="External"/><Relationship Id="rId4" Type="http://schemas.openxmlformats.org/officeDocument/2006/relationships/settings" Target="settings.xml"/><Relationship Id="rId9" Type="http://schemas.openxmlformats.org/officeDocument/2006/relationships/hyperlink" Target="https://www.researchgate.net/publication/385556859_Research_on_Voltage_Prediction_Using_LSTM_Neural_Networks_and_Dynamic_Voltage_Restorers_Based_on_Novel_Sliding_Mode_Variable_Structure_Control" TargetMode="External"/><Relationship Id="rId14" Type="http://schemas.openxmlformats.org/officeDocument/2006/relationships/hyperlink" Target="https://www.sciencedirect.com/science/article/pii/S02632241203063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E93E42-C0DD-F841-8AEB-D515E8133D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52</Pages>
  <Words>44275</Words>
  <Characters>252374</Characters>
  <Application>Microsoft Office Word</Application>
  <DocSecurity>0</DocSecurity>
  <Lines>2103</Lines>
  <Paragraphs>592</Paragraphs>
  <ScaleCrop>false</ScaleCrop>
  <Company/>
  <LinksUpToDate>false</LinksUpToDate>
  <CharactersWithSpaces>296057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Kiasari</dc:creator>
  <cp:keywords/>
  <dc:description/>
  <cp:lastModifiedBy>Mahmoud Kiasari</cp:lastModifiedBy>
  <cp:revision>22</cp:revision>
  <cp:lastPrinted>2025-04-15T23:32:00Z</cp:lastPrinted>
  <dcterms:created xsi:type="dcterms:W3CDTF">2025-04-15T23:32:00Z</dcterms:created>
  <dcterms:modified xsi:type="dcterms:W3CDTF">2025-04-19T19:15:00Z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id="wbo7BKL1"/&gt;&lt;style id="http://www.zotero.org/styles/ieee" locale="en-CA" hasBibliography="1" bibliographyStyleHasBeenSet="1"/&gt;&lt;prefs&gt;&lt;pref name="fieldType" value="Field"/&gt;&lt;pref name="automaticJour</vt:lpwstr>
  </property>
  <property fmtid="{D5CDD505-2E9C-101B-9397-08002B2CF9AE}" pid="3" name="ZOTERO_PREF_2">
    <vt:lpwstr>nalAbbreviations" value="true"/&gt;&lt;pref name="dontAskDelayCitationUpdates" value="true"/&gt;&lt;/prefs&gt;&lt;/data&gt;</vt:lpwstr>
  </property>
</Properties>
</file>