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A4ED0" w:rsidR="00C9290D" w:rsidP="00C9290D" w:rsidRDefault="00C9290D" w14:paraId="407E86EF" w14:textId="160893F9">
      <w:pPr>
        <w:pStyle w:val="MDPI11articletype"/>
        <w:rPr>
          <w:i w:val="0"/>
          <w:iCs/>
        </w:rPr>
      </w:pPr>
      <w:r w:rsidRPr="00BA4ED0">
        <w:rPr>
          <w:i w:val="0"/>
          <w:iCs/>
        </w:rPr>
        <w:t>Type of the Paper (Article, Review, Communication, etc.)</w:t>
      </w:r>
    </w:p>
    <w:p w:rsidRPr="00BA4ED0" w:rsidR="00912921" w:rsidP="00912921" w:rsidRDefault="00912921" w14:paraId="7F0F0A29" w14:textId="77777777">
      <w:pPr>
        <w:pStyle w:val="MDPI13authornames"/>
        <w:jc w:val="both"/>
        <w:rPr>
          <w:iCs/>
          <w:snapToGrid w:val="0"/>
          <w:sz w:val="36"/>
          <w:szCs w:val="20"/>
        </w:rPr>
      </w:pPr>
      <w:r w:rsidRPr="00BA4ED0">
        <w:rPr>
          <w:iCs/>
          <w:snapToGrid w:val="0"/>
          <w:sz w:val="36"/>
          <w:szCs w:val="20"/>
        </w:rPr>
        <w:t>Agentic Artificial Intelligence for Smart Grids: A Comprehensive Review of Autonomous, Safe, and Explainable Control Frameworks</w:t>
      </w:r>
    </w:p>
    <w:p w:rsidRPr="00BA4ED0" w:rsidR="0072136E" w:rsidP="0072136E" w:rsidRDefault="0072136E" w14:paraId="6A988F6A" w14:textId="77777777">
      <w:pPr>
        <w:pStyle w:val="MDPI13authornames"/>
        <w:rPr>
          <w:iCs/>
          <w:snapToGrid w:val="0"/>
          <w:szCs w:val="20"/>
        </w:rPr>
      </w:pPr>
      <w:r w:rsidRPr="00BA4ED0">
        <w:rPr>
          <w:iCs/>
          <w:snapToGrid w:val="0"/>
          <w:szCs w:val="20"/>
        </w:rPr>
        <w:t>Mahmoud Kiasari and Hamed Aly *</w:t>
      </w:r>
    </w:p>
    <w:p w:rsidRPr="00BA4ED0" w:rsidR="0072136E" w:rsidP="0072136E" w:rsidRDefault="0072136E" w14:paraId="79C2C5D2" w14:textId="77777777">
      <w:pPr>
        <w:adjustRightInd w:val="0"/>
        <w:snapToGrid w:val="0"/>
        <w:spacing w:line="200" w:lineRule="atLeast"/>
        <w:ind w:left="2608"/>
        <w:jc w:val="left"/>
        <w:rPr>
          <w:iCs/>
          <w:snapToGrid w:val="0"/>
          <w:sz w:val="16"/>
          <w:szCs w:val="16"/>
          <w:lang w:eastAsia="de-DE" w:bidi="en-US"/>
          <w14:ligatures w14:val="standardContextual"/>
        </w:rPr>
      </w:pPr>
      <w:r w:rsidRPr="00BA4ED0">
        <w:rPr>
          <w:iCs/>
          <w:snapToGrid w:val="0"/>
          <w:sz w:val="16"/>
          <w:szCs w:val="16"/>
          <w:lang w:eastAsia="de-DE" w:bidi="en-US"/>
          <w14:ligatures w14:val="standardContextual"/>
        </w:rPr>
        <w:t xml:space="preserve">Smart Grid and Green Power Research Laboratory, Electrical and Computer Engineering Department, </w:t>
      </w:r>
      <w:r w:rsidRPr="00BA4ED0">
        <w:rPr>
          <w:iCs/>
          <w:snapToGrid w:val="0"/>
          <w:sz w:val="16"/>
          <w:szCs w:val="16"/>
          <w:lang w:eastAsia="de-DE" w:bidi="en-US"/>
          <w14:ligatures w14:val="standardContextual"/>
        </w:rPr>
        <w:br/>
      </w:r>
      <w:r w:rsidRPr="00BA4ED0">
        <w:rPr>
          <w:iCs/>
          <w:snapToGrid w:val="0"/>
          <w:sz w:val="16"/>
          <w:szCs w:val="16"/>
          <w:lang w:eastAsia="de-DE" w:bidi="en-US"/>
          <w14:ligatures w14:val="standardContextual"/>
        </w:rPr>
        <w:t>Dalhousie University, Halifax, NS B3H 4R2, Canada; mahmoud.kiasari@dal.ca</w:t>
      </w:r>
    </w:p>
    <w:p w:rsidRPr="00BA4ED0" w:rsidR="0072136E" w:rsidP="0072136E" w:rsidRDefault="0072136E" w14:paraId="402C1435" w14:textId="77777777">
      <w:pPr>
        <w:pStyle w:val="MDPI16affiliation"/>
        <w:rPr>
          <w:bCs/>
          <w:iCs/>
        </w:rPr>
      </w:pPr>
      <w:r w:rsidRPr="00BA4ED0">
        <w:rPr>
          <w:b/>
          <w:iCs/>
        </w:rPr>
        <w:t>*</w:t>
      </w:r>
      <w:r w:rsidRPr="00BA4ED0">
        <w:rPr>
          <w:iCs/>
        </w:rPr>
        <w:tab/>
      </w:r>
      <w:r w:rsidRPr="00BA4ED0">
        <w:rPr>
          <w:iCs/>
        </w:rPr>
        <w:t xml:space="preserve">Correspondence: </w:t>
      </w:r>
      <w:r w:rsidRPr="00BA4ED0">
        <w:rPr>
          <w:bCs/>
          <w:iCs/>
        </w:rPr>
        <w:t>hamed.aly@dal.ca</w:t>
      </w:r>
    </w:p>
    <w:p w:rsidRPr="00BA4ED0" w:rsidR="008164BF" w:rsidP="000B0FE4" w:rsidRDefault="00E30D64" w14:paraId="29594360" w14:textId="6F70DC73">
      <w:pPr>
        <w:pStyle w:val="MDPI17abstract"/>
        <w:rPr>
          <w:iCs/>
          <w:szCs w:val="18"/>
        </w:rPr>
      </w:pPr>
      <w:r w:rsidRPr="00BA4ED0">
        <w:rPr>
          <w:b/>
          <w:iCs/>
          <w:szCs w:val="18"/>
        </w:rPr>
        <w:t xml:space="preserve">Abstract: </w:t>
      </w:r>
      <w:r w:rsidRPr="0034282E" w:rsidR="0034282E">
        <w:rPr>
          <w:iCs/>
          <w:szCs w:val="18"/>
        </w:rPr>
        <w:t>Agentic artificial intelligence (AI) is emerging as a paradigm for next-generation smart grids, enabling autonomous decision-making, adaptive coordination, and resilient control in complex cyber-physical environments.</w:t>
      </w:r>
      <w:r w:rsidRPr="00BA4ED0" w:rsidR="0034282E">
        <w:rPr>
          <w:iCs/>
          <w:szCs w:val="18"/>
        </w:rPr>
        <w:t xml:space="preserve"> </w:t>
      </w:r>
      <w:r w:rsidRPr="00836B2B" w:rsidR="00CD6F51">
        <w:rPr>
          <w:iCs/>
          <w:szCs w:val="18"/>
        </w:rPr>
        <w:t>Unlike traditional AI models, which are typically static predictors or offline optimizers, agentic AI systems perceive grid states, reason about goals, plan multi-step actions, and interact with operators in real time</w:t>
      </w:r>
      <w:r w:rsidRPr="00BA4ED0" w:rsidR="00CD6F51">
        <w:rPr>
          <w:iCs/>
          <w:szCs w:val="18"/>
        </w:rPr>
        <w:t>.</w:t>
      </w:r>
      <w:r w:rsidRPr="00BA4ED0" w:rsidR="008164BF">
        <w:rPr>
          <w:iCs/>
          <w:szCs w:val="18"/>
        </w:rPr>
        <w:t xml:space="preserve"> </w:t>
      </w:r>
      <w:r w:rsidRPr="000C6190" w:rsidR="00CD6F51">
        <w:rPr>
          <w:iCs/>
          <w:szCs w:val="18"/>
        </w:rPr>
        <w:t>This review presents the latest advances in agentic AI for power systems, including architectures, multi-agent control strategies, reinforcement learning frameworks, digital twin optimization, and physics-based control approaches</w:t>
      </w:r>
      <w:r w:rsidRPr="00BA4ED0" w:rsidR="00CD6F51">
        <w:rPr>
          <w:iCs/>
          <w:szCs w:val="18"/>
        </w:rPr>
        <w:t>.</w:t>
      </w:r>
      <w:r w:rsidRPr="00BA4ED0" w:rsidR="008164BF">
        <w:rPr>
          <w:iCs/>
          <w:szCs w:val="18"/>
        </w:rPr>
        <w:t xml:space="preserve"> </w:t>
      </w:r>
      <w:r w:rsidRPr="00BA4ED0" w:rsidR="004F2D8B">
        <w:rPr>
          <w:iCs/>
          <w:szCs w:val="18"/>
        </w:rPr>
        <w:t>The synthesis is based on new literature sources to provide an aggregate of techniques that fills the gap between theoretical development and practical implementation.</w:t>
      </w:r>
      <w:r w:rsidRPr="00BA4ED0" w:rsidR="008164BF">
        <w:rPr>
          <w:iCs/>
          <w:szCs w:val="18"/>
        </w:rPr>
        <w:t xml:space="preserve"> </w:t>
      </w:r>
      <w:r w:rsidRPr="00BA4ED0" w:rsidR="004F2D8B">
        <w:rPr>
          <w:iCs/>
          <w:szCs w:val="18"/>
        </w:rPr>
        <w:t>The main application areas studied were voltage and frequency control, power quality improvement, fault detection and self-healing, coordination of distributed energy resources, electric vehicle aggregation, demand response, and grid restoration.</w:t>
      </w:r>
      <w:r w:rsidRPr="00BA4ED0" w:rsidR="008164BF">
        <w:rPr>
          <w:iCs/>
          <w:szCs w:val="18"/>
        </w:rPr>
        <w:t xml:space="preserve"> </w:t>
      </w:r>
      <w:r w:rsidRPr="000B0FE4" w:rsidR="00CD6F51">
        <w:rPr>
          <w:iCs/>
          <w:szCs w:val="18"/>
        </w:rPr>
        <w:t>We examine the most effective agentic AI techniques in each domain for achieving operational goals and enhancing system reliability</w:t>
      </w:r>
      <w:r w:rsidRPr="00BA4ED0" w:rsidR="00CD6F51">
        <w:rPr>
          <w:iCs/>
          <w:szCs w:val="18"/>
        </w:rPr>
        <w:t>.</w:t>
      </w:r>
      <w:r w:rsidRPr="00BA4ED0" w:rsidR="008164BF">
        <w:rPr>
          <w:iCs/>
          <w:szCs w:val="18"/>
        </w:rPr>
        <w:t xml:space="preserve"> </w:t>
      </w:r>
      <w:r w:rsidRPr="00BA4ED0" w:rsidR="004F2D8B">
        <w:rPr>
          <w:iCs/>
          <w:szCs w:val="18"/>
        </w:rPr>
        <w:t>A systematic evaluation is proposed based on criteria such as stability, safety, interpretability, certification readiness, and interoperability for grid codes, as well as being ready to deploy in the field.</w:t>
      </w:r>
      <w:r w:rsidRPr="00BA4ED0" w:rsidR="008164BF">
        <w:rPr>
          <w:iCs/>
          <w:szCs w:val="18"/>
        </w:rPr>
        <w:t xml:space="preserve"> </w:t>
      </w:r>
      <w:r w:rsidRPr="00BA4ED0" w:rsidR="004F2D8B">
        <w:rPr>
          <w:iCs/>
          <w:szCs w:val="18"/>
        </w:rPr>
        <w:t>This framework is designed to help researchers and practitioners evaluate agentic AI solutions holistically and identify areas in which more research and development are needed.</w:t>
      </w:r>
      <w:r w:rsidRPr="00BA4ED0" w:rsidR="008164BF">
        <w:rPr>
          <w:iCs/>
          <w:szCs w:val="18"/>
        </w:rPr>
        <w:t xml:space="preserve"> </w:t>
      </w:r>
      <w:r w:rsidRPr="00BA4ED0" w:rsidR="004F2D8B">
        <w:rPr>
          <w:iCs/>
          <w:szCs w:val="18"/>
        </w:rPr>
        <w:t>The analysis identifies important opportunities, such as hierarchical architectures of autonomous control, constraint-aware learning paradigms, and explainable supervisory agents, as well as challenges such as developing methodologies for formal verification, the availability of benchmark data, robustness to uncertainty, and building human-operator trust.</w:t>
      </w:r>
      <w:r w:rsidRPr="00BA4ED0" w:rsidR="008164BF">
        <w:rPr>
          <w:iCs/>
          <w:szCs w:val="18"/>
        </w:rPr>
        <w:t xml:space="preserve"> </w:t>
      </w:r>
      <w:r w:rsidRPr="00BA4ED0" w:rsidR="004F2D8B">
        <w:rPr>
          <w:iCs/>
          <w:szCs w:val="18"/>
        </w:rPr>
        <w:t>This study aims to provide a common point of reference for scholars and grid operators alike, giving detailed information on design patterns, system architectures, and potential research directions for pursuing the implementation of agentic AI in modern power systems.</w:t>
      </w:r>
    </w:p>
    <w:p w:rsidRPr="00BA4ED0" w:rsidR="00C9290D" w:rsidP="008164BF" w:rsidRDefault="008164BF" w14:paraId="5B2AC5A8" w14:textId="5C0E8E95">
      <w:pPr>
        <w:pStyle w:val="MDPI17abstract"/>
        <w:rPr>
          <w:iCs/>
          <w:szCs w:val="18"/>
        </w:rPr>
      </w:pPr>
      <w:r w:rsidRPr="00BA4ED0">
        <w:rPr>
          <w:b/>
          <w:iCs/>
          <w:szCs w:val="18"/>
        </w:rPr>
        <w:t>Keywords</w:t>
      </w:r>
      <w:r w:rsidRPr="00BA4ED0" w:rsidR="00C9290D">
        <w:rPr>
          <w:b/>
          <w:iCs/>
          <w:szCs w:val="18"/>
        </w:rPr>
        <w:t xml:space="preserve">: </w:t>
      </w:r>
      <w:r w:rsidRPr="00BA4ED0" w:rsidR="00912921">
        <w:rPr>
          <w:iCs/>
          <w:szCs w:val="18"/>
        </w:rPr>
        <w:t>Agentic Artificial Intelligence, Smart Grids, Multi-Agent Systems, Deep Reinforcement Learning, Digital Twins, Explainable Artificial Intelligence, Autonomous Control, Distributed Energy Resources, Power System Stability, Cyber-Physical Security</w:t>
      </w:r>
    </w:p>
    <w:p w:rsidRPr="00BA4ED0" w:rsidR="00C9290D" w:rsidP="00C9290D" w:rsidRDefault="00C9290D" w14:paraId="12EDAEBA" w14:textId="77777777">
      <w:pPr>
        <w:pStyle w:val="MDPI19line"/>
        <w:rPr>
          <w:iCs/>
        </w:rPr>
      </w:pPr>
    </w:p>
    <w:p w:rsidRPr="00BA4ED0" w:rsidR="00C9290D" w:rsidP="00C9290D" w:rsidRDefault="00C9290D" w14:paraId="65689C4C" w14:textId="77777777">
      <w:pPr>
        <w:pStyle w:val="MDPI21heading1"/>
        <w:rPr>
          <w:iCs/>
          <w:lang w:eastAsia="zh-CN"/>
        </w:rPr>
      </w:pPr>
      <w:r w:rsidRPr="00BA4ED0">
        <w:rPr>
          <w:iCs/>
          <w:lang w:eastAsia="zh-CN"/>
        </w:rPr>
        <w:t>1. Introduction</w:t>
      </w:r>
    </w:p>
    <w:p w:rsidRPr="00BA4ED0" w:rsidR="00EC6CF8" w:rsidP="00FE7498" w:rsidRDefault="008164BF" w14:paraId="4DAD14FB" w14:textId="5BA28086">
      <w:pPr>
        <w:pStyle w:val="MDPI31text"/>
        <w:rPr>
          <w:iCs/>
        </w:rPr>
      </w:pPr>
      <w:r w:rsidRPr="00BA4ED0">
        <w:rPr>
          <w:iCs/>
        </w:rPr>
        <w:t xml:space="preserve">The global power system is experiencing a structural transition that is the result of deep decarbonization targets, rapid electrification of transport and heating and massive integration of inverter-based renewable resources. </w:t>
      </w:r>
      <w:r w:rsidRPr="00BA4ED0" w:rsidR="00CD6F51">
        <w:rPr>
          <w:iCs/>
        </w:rPr>
        <w:t>These developments have shifted the traditional, centrally planned networks used for the transmission and distribution of electricity to highly dynamic cyber-physical "smart grids" filled with a variety of Distributed Energy Resources (DERs), prosumers, Electric Vehicles (EVs), responsive loads, and edge intelligence.</w:t>
      </w:r>
      <w:r w:rsidRPr="00BA4ED0">
        <w:rPr>
          <w:iCs/>
        </w:rPr>
        <w:t xml:space="preserve"> </w:t>
      </w:r>
      <w:r w:rsidRPr="00FE7498" w:rsidR="00CD6F51">
        <w:rPr>
          <w:iCs/>
        </w:rPr>
        <w:t xml:space="preserve">Conventional methodsbased on static models, offline studies, and fixed </w:t>
      </w:r>
      <w:r w:rsidRPr="00FE7498" w:rsidR="00CD6F51">
        <w:rPr>
          <w:iCs/>
        </w:rPr>
        <w:t>hierarchiesstruggle to handle the resulting uncertainty, non-stationarity, and scale</w:t>
      </w:r>
      <w:r w:rsidRPr="00BA4ED0" w:rsidR="00CD6F51">
        <w:rPr>
          <w:iCs/>
        </w:rPr>
        <w:t>.</w:t>
      </w:r>
      <w:r w:rsidRPr="00BA4ED0">
        <w:rPr>
          <w:iCs/>
        </w:rPr>
        <w:t xml:space="preserve"> </w:t>
      </w:r>
      <w:r w:rsidRPr="00BA4ED0" w:rsidR="00814942">
        <w:rPr>
          <w:iCs/>
        </w:rPr>
        <w:t>Consequently, there is a wide body of literature on the use of artificial intelligence (AI) and machine learning (ML) for forecasting, controlling, stability assessment, and cyber-security for smart grids</w:t>
      </w:r>
      <w:r w:rsidRPr="00BA4ED0" w:rsidR="00814942">
        <w:rPr>
          <w:iCs/>
        </w:rPr>
        <w:fldChar w:fldCharType="begin"/>
      </w:r>
      <w:r w:rsidR="002247CD">
        <w:rPr>
          <w:iCs/>
        </w:rPr>
        <w:instrText xml:space="preserve"> ADDIN ZOTERO_ITEM CSL_CITATION {"citationID":"glleUg90","properties":{"formattedCitation":"[1]","plainCitation":"[1]","noteIndex":0},"citationItems":[{"id":32,"uris":["http://zotero.org/users/9870935/items/89MMTNGK"],"itemData":{"id":32,"type":"article-journal","abstract":"The smart grid is enabling the collection of massive amounts of high-dimensional and multi-type data about the electric power grid operations, by integrating advanced metering infrastructure, control technologies, and communication technologies. However, the traditional modeling, optimization, and control technologies have many limitations in processing the data; thus, the applications of artificial intelligence (AI) techniques in the smart grid are becoming more apparent. This survey presents a structured review of the existing research into some common AI techniques applied to load forecasting, power grid stability assessment, faults detection, and security problems in the smart grid and power systems. It also provides further research challenges for applying AI technologies to realize truly smart grid systems. Finally, this survey presents opportunities of applying AI to smart grid problems. The paper concludes that the applications of AI techniques can enhance and improve the reliability and resilience of smart grid systems.","container-title":"Smart Cities","DOI":"10.3390/smartcities4020029","ISSN":"2624-6511","issue":"2","journalAbbreviation":"Smart Cities","language":"en","page":"548-568","source":"DOI.org (Crossref)","title":"Artificial Intelligence Techniques in Smart Grid: A Survey","title-short":"Artificial Intelligence Techniques in Smart Grid","volume":"4","author":[{"family":"Omitaomu","given":"Olufemi A."},{"family":"Niu","given":"Haoran"}],"issued":{"date-parts":[["2021",4,22]]}}}],"schema":"https://github.com/citation-style-language/schema/raw/master/csl-citation.json"} </w:instrText>
      </w:r>
      <w:r w:rsidRPr="00BA4ED0" w:rsidR="00814942">
        <w:rPr>
          <w:iCs/>
        </w:rPr>
        <w:fldChar w:fldCharType="separate"/>
      </w:r>
      <w:r w:rsidRPr="00BA4ED0" w:rsidR="00814942">
        <w:rPr>
          <w:iCs/>
        </w:rPr>
        <w:t>[1]</w:t>
      </w:r>
      <w:r w:rsidRPr="00BA4ED0" w:rsidR="00814942">
        <w:rPr>
          <w:iCs/>
        </w:rPr>
        <w:fldChar w:fldCharType="end"/>
      </w:r>
      <w:r w:rsidRPr="00BA4ED0" w:rsidR="00814942">
        <w:rPr>
          <w:iCs/>
        </w:rPr>
        <w:t>.</w:t>
      </w:r>
    </w:p>
    <w:p w:rsidRPr="00BA4ED0" w:rsidR="006C5E59" w:rsidP="009D3361" w:rsidRDefault="007127D0" w14:paraId="128CF49B" w14:textId="25C67995">
      <w:pPr>
        <w:pStyle w:val="MDPI31text"/>
        <w:rPr>
          <w:iCs/>
        </w:rPr>
      </w:pPr>
      <w:r w:rsidRPr="00BA4ED0">
        <w:rPr>
          <w:iCs/>
        </w:rPr>
        <w:t xml:space="preserve">Early discussions on AI in smart grids primarily provide lists of supervised and unsupervised learning applications (e.g., load and price forecasting, state estimation, anomaly detection, and event classification) and highlight the ability of AI techniques to take advantage of high-dimensional data from advanced metering infrastructure and wide-area monitoring systems </w:t>
      </w:r>
      <w:r w:rsidRPr="00BA4ED0">
        <w:rPr>
          <w:iCs/>
        </w:rPr>
        <w:fldChar w:fldCharType="begin"/>
      </w:r>
      <w:r w:rsidR="002247CD">
        <w:rPr>
          <w:iCs/>
        </w:rPr>
        <w:instrText xml:space="preserve"> ADDIN ZOTERO_ITEM CSL_CITATION {"citationID":"MwcN1DZR","properties":{"formattedCitation":"[1], [2]","plainCitation":"[1], [2]","noteIndex":0},"citationItems":[{"id":32,"uris":["http://zotero.org/users/9870935/items/89MMTNGK"],"itemData":{"id":32,"type":"article-journal","abstract":"The smart grid is enabling the collection of massive amounts of high-dimensional and multi-type data about the electric power grid operations, by integrating advanced metering infrastructure, control technologies, and communication technologies. However, the traditional modeling, optimization, and control technologies have many limitations in processing the data; thus, the applications of artificial intelligence (AI) techniques in the smart grid are becoming more apparent. This survey presents a structured review of the existing research into some common AI techniques applied to load forecasting, power grid stability assessment, faults detection, and security problems in the smart grid and power systems. It also provides further research challenges for applying AI technologies to realize truly smart grid systems. Finally, this survey presents opportunities of applying AI to smart grid problems. The paper concludes that the applications of AI techniques can enhance and improve the reliability and resilience of smart grid systems.","container-title":"Smart Cities","DOI":"10.3390/smartcities4020029","ISSN":"2624-6511","issue":"2","journalAbbreviation":"Smart Cities","language":"en","page":"548-568","source":"DOI.org (Crossref)","title":"Artificial Intelligence Techniques in Smart Grid: A Survey","title-short":"Artificial Intelligence Techniques in Smart Grid","volume":"4","author":[{"family":"Omitaomu","given":"Olufemi A."},{"family":"Niu","given":"Haoran"}],"issued":{"date-parts":[["2021",4,22]]}}},{"id":31,"uris":["http://zotero.org/users/9870935/items/4THBGDML"],"itemData":{"id":31,"type":"article-journal","container-title":"Renewable and Sustainable Energy Reviews","DOI":"10.1016/j.rser.2025.116424","ISSN":"13640321","journalAbbreviation":"Renewable and Sustainable Energy Reviews","language":"en","page":"116424","source":"DOI.org (Crossref)","title":"A comprehensive review of AI-driven approaches for smart grid stability and reliability","volume":"226","author":[{"family":"Ahmadi","given":"Mehrnaz"},{"family":"Aly","given":"Hamed"},{"family":"Gu","given":"Jason"}],"issued":{"date-parts":[["2026",1]]}}}],"schema":"https://github.com/citation-style-language/schema/raw/master/csl-citation.json"} </w:instrText>
      </w:r>
      <w:r w:rsidRPr="00BA4ED0">
        <w:rPr>
          <w:iCs/>
        </w:rPr>
        <w:fldChar w:fldCharType="separate"/>
      </w:r>
      <w:r w:rsidRPr="00BA4ED0">
        <w:rPr>
          <w:iCs/>
        </w:rPr>
        <w:t>[1], [2]</w:t>
      </w:r>
      <w:r w:rsidRPr="00BA4ED0">
        <w:rPr>
          <w:iCs/>
        </w:rPr>
        <w:fldChar w:fldCharType="end"/>
      </w:r>
      <w:r w:rsidRPr="00BA4ED0">
        <w:rPr>
          <w:iCs/>
        </w:rPr>
        <w:t>.</w:t>
      </w:r>
      <w:r w:rsidRPr="00BA4ED0" w:rsidR="00814942">
        <w:rPr>
          <w:iCs/>
        </w:rPr>
        <w:t xml:space="preserve"> </w:t>
      </w:r>
      <w:r w:rsidRPr="00B50EE9" w:rsidR="00CD6F51">
        <w:rPr>
          <w:iCs/>
        </w:rPr>
        <w:t>Recent reviews have shown how modern ML and AI methods enable grid stability analysis, frequency and voltage control, and fault detection in converter-rich systems</w:t>
      </w:r>
      <w:r w:rsidRPr="00BA4ED0" w:rsidR="00CD6F51">
        <w:rPr>
          <w:iCs/>
        </w:rPr>
        <w:t>.</w:t>
      </w:r>
      <w:r w:rsidRPr="00BA4ED0" w:rsidR="008164BF">
        <w:rPr>
          <w:iCs/>
        </w:rPr>
        <w:t xml:space="preserve"> </w:t>
      </w:r>
      <w:r w:rsidRPr="009D3361" w:rsidR="00CD6F51">
        <w:rPr>
          <w:iCs/>
        </w:rPr>
        <w:t>The literature increasingly recognizes AI in smart grids as more than predictive models; it is an intelligence layer that continuously interacts with physical assets, networks, and markets</w:t>
      </w:r>
      <w:r w:rsidRPr="00BA4ED0" w:rsidR="00CD6F51">
        <w:rPr>
          <w:iCs/>
        </w:rPr>
        <w:fldChar w:fldCharType="begin"/>
      </w:r>
      <w:r w:rsidR="002247CD">
        <w:rPr>
          <w:iCs/>
        </w:rPr>
        <w:instrText xml:space="preserve"> ADDIN ZOTERO_ITEM CSL_CITATION {"citationID":"WQKlOXxN","properties":{"formattedCitation":"[1]","plainCitation":"[1]","noteIndex":0},"citationItems":[{"id":32,"uris":["http://zotero.org/users/9870935/items/89MMTNGK"],"itemData":{"id":32,"type":"article-journal","abstract":"The smart grid is enabling the collection of massive amounts of high-dimensional and multi-type data about the electric power grid operations, by integrating advanced metering infrastructure, control technologies, and communication technologies. However, the traditional modeling, optimization, and control technologies have many limitations in processing the data; thus, the applications of artificial intelligence (AI) techniques in the smart grid are becoming more apparent. This survey presents a structured review of the existing research into some common AI techniques applied to load forecasting, power grid stability assessment, faults detection, and security problems in the smart grid and power systems. It also provides further research challenges for applying AI technologies to realize truly smart grid systems. Finally, this survey presents opportunities of applying AI to smart grid problems. The paper concludes that the applications of AI techniques can enhance and improve the reliability and resilience of smart grid systems.","container-title":"Smart Cities","DOI":"10.3390/smartcities4020029","ISSN":"2624-6511","issue":"2","journalAbbreviation":"Smart Cities","language":"en","page":"548-568","source":"DOI.org (Crossref)","title":"Artificial Intelligence Techniques in Smart Grid: A Survey","title-short":"Artificial Intelligence Techniques in Smart Grid","volume":"4","author":[{"family":"Omitaomu","given":"Olufemi A."},{"family":"Niu","given":"Haoran"}],"issued":{"date-parts":[["2021",4,22]]}}}],"schema":"https://github.com/citation-style-language/schema/raw/master/csl-citation.json"} </w:instrText>
      </w:r>
      <w:r w:rsidRPr="00BA4ED0" w:rsidR="00CD6F51">
        <w:rPr>
          <w:iCs/>
        </w:rPr>
        <w:fldChar w:fldCharType="separate"/>
      </w:r>
      <w:r w:rsidRPr="00BA4ED0" w:rsidR="00CD6F51">
        <w:rPr>
          <w:iCs/>
        </w:rPr>
        <w:t>[1]</w:t>
      </w:r>
      <w:r w:rsidRPr="00BA4ED0" w:rsidR="00CD6F51">
        <w:rPr>
          <w:iCs/>
        </w:rPr>
        <w:fldChar w:fldCharType="end"/>
      </w:r>
      <w:r w:rsidRPr="00BA4ED0" w:rsidR="00CD6F51">
        <w:rPr>
          <w:iCs/>
        </w:rPr>
        <w:t>.</w:t>
      </w:r>
    </w:p>
    <w:p w:rsidRPr="00BA4ED0" w:rsidR="0032601E" w:rsidP="0032601E" w:rsidRDefault="0032601E" w14:paraId="16231232" w14:textId="3772403C">
      <w:pPr>
        <w:pStyle w:val="MDPI22heading2"/>
        <w:spacing w:before="240"/>
        <w:rPr>
          <w:i w:val="0"/>
          <w:iCs/>
        </w:rPr>
      </w:pPr>
      <w:r w:rsidRPr="00BA4ED0">
        <w:rPr>
          <w:i w:val="0"/>
          <w:iCs/>
        </w:rPr>
        <w:t>1.1 From Static Artificial Intelligence Models To Agentic Artificial Intelligence In Smart Grids</w:t>
      </w:r>
    </w:p>
    <w:p w:rsidRPr="00BA4ED0" w:rsidR="00CA4F25" w:rsidP="00AC6BA2" w:rsidRDefault="00CD6F51" w14:paraId="18C594C8" w14:textId="22E961F2">
      <w:pPr>
        <w:pStyle w:val="MDPI31text"/>
        <w:rPr>
          <w:iCs/>
        </w:rPr>
      </w:pPr>
      <w:r w:rsidRPr="00AC6BA2">
        <w:rPr>
          <w:iCs/>
        </w:rPr>
        <w:t>Most AI applications in power systems today are 'model-in-the-loop' rather than 'agent in the loop'—ML models serve offline or advisory roles (forecasting, classification), whereas conventional controllers make final decisions</w:t>
      </w:r>
      <w:r w:rsidRPr="00BA4ED0">
        <w:rPr>
          <w:iCs/>
        </w:rPr>
        <w:t>.</w:t>
      </w:r>
      <w:r w:rsidRPr="00BA4ED0" w:rsidR="0032601E">
        <w:rPr>
          <w:iCs/>
        </w:rPr>
        <w:t xml:space="preserve"> </w:t>
      </w:r>
      <w:r w:rsidRPr="00BA4ED0" w:rsidR="00814942">
        <w:rPr>
          <w:iCs/>
        </w:rPr>
        <w:t>In contrast, agentic AI (as used in the current review) refers to AI systems that:</w:t>
      </w:r>
      <w:r w:rsidRPr="00BA4ED0" w:rsidR="0032601E">
        <w:rPr>
          <w:iCs/>
        </w:rPr>
        <w:t xml:space="preserve"> </w:t>
      </w:r>
    </w:p>
    <w:p w:rsidRPr="00BA4ED0" w:rsidR="00CA4F25" w:rsidP="00781DEE" w:rsidRDefault="00814942" w14:paraId="1B74F9B5" w14:textId="6F7008EE">
      <w:pPr>
        <w:pStyle w:val="MDPI31text"/>
        <w:numPr>
          <w:ilvl w:val="0"/>
          <w:numId w:val="7"/>
        </w:numPr>
        <w:rPr>
          <w:iCs/>
        </w:rPr>
      </w:pPr>
      <w:r w:rsidRPr="00BA4ED0">
        <w:rPr>
          <w:iCs/>
        </w:rPr>
        <w:t>Store internal states and goals;</w:t>
      </w:r>
      <w:r w:rsidRPr="00BA4ED0" w:rsidR="00CA4F25">
        <w:rPr>
          <w:iCs/>
        </w:rPr>
        <w:t xml:space="preserve"> </w:t>
      </w:r>
    </w:p>
    <w:p w:rsidRPr="00BA4ED0" w:rsidR="00CA4F25" w:rsidP="00781DEE" w:rsidRDefault="00814942" w14:paraId="280A276D" w14:textId="7B8FC220">
      <w:pPr>
        <w:pStyle w:val="MDPI31text"/>
        <w:numPr>
          <w:ilvl w:val="0"/>
          <w:numId w:val="7"/>
        </w:numPr>
        <w:rPr>
          <w:iCs/>
        </w:rPr>
      </w:pPr>
      <w:r w:rsidRPr="00BA4ED0">
        <w:rPr>
          <w:iCs/>
        </w:rPr>
        <w:t>Observe the environment through streaming data and events</w:t>
      </w:r>
      <w:r w:rsidRPr="00BA4ED0" w:rsidR="00CA4F25">
        <w:rPr>
          <w:iCs/>
        </w:rPr>
        <w:t xml:space="preserve"> </w:t>
      </w:r>
    </w:p>
    <w:p w:rsidRPr="00BA4ED0" w:rsidR="00CA4F25" w:rsidP="00781DEE" w:rsidRDefault="00BB60A7" w14:paraId="60CB5960" w14:textId="36F47012">
      <w:pPr>
        <w:pStyle w:val="MDPI31text"/>
        <w:numPr>
          <w:ilvl w:val="0"/>
          <w:numId w:val="7"/>
        </w:numPr>
        <w:rPr>
          <w:iCs/>
        </w:rPr>
      </w:pPr>
      <w:r w:rsidRPr="00BA4ED0">
        <w:rPr>
          <w:iCs/>
        </w:rPr>
        <w:t>Plan multiple-step actions over time and execute those actions autonomously in the environment (for example, set the set point, perform switching actions, and place market bids).</w:t>
      </w:r>
      <w:r w:rsidRPr="00BA4ED0" w:rsidR="00CA4F25">
        <w:rPr>
          <w:iCs/>
        </w:rPr>
        <w:t xml:space="preserve"> </w:t>
      </w:r>
    </w:p>
    <w:p w:rsidRPr="00BA4ED0" w:rsidR="0032601E" w:rsidP="00781DEE" w:rsidRDefault="00814942" w14:paraId="0B0265B7" w14:textId="6651C15B">
      <w:pPr>
        <w:pStyle w:val="MDPI31text"/>
        <w:numPr>
          <w:ilvl w:val="0"/>
          <w:numId w:val="7"/>
        </w:numPr>
        <w:rPr>
          <w:iCs/>
        </w:rPr>
      </w:pPr>
      <w:r w:rsidRPr="00BA4ED0">
        <w:rPr>
          <w:iCs/>
        </w:rPr>
        <w:t>Learn and adapt from feedback (possibly within a multi-agent setup).</w:t>
      </w:r>
    </w:p>
    <w:p w:rsidRPr="00BA4ED0" w:rsidR="0032601E" w:rsidP="00E97A46" w:rsidRDefault="00CD6F51" w14:paraId="13B2871B" w14:textId="455CAF69">
      <w:pPr>
        <w:pStyle w:val="MDPI31text"/>
        <w:rPr>
          <w:iCs/>
        </w:rPr>
      </w:pPr>
      <w:r w:rsidRPr="00E97A46">
        <w:rPr>
          <w:iCs/>
        </w:rPr>
        <w:t>This 'agentic' perspective already appears across several research areas: deep reinforcement learning (DRL) for control decisions, safe RL for safety-critical operations, multi-agent systems (MAS) for device cooperation, digital twin-driven optimization, and explainable AI (XAI) for interpretable operator recommendations</w:t>
      </w:r>
      <w:r w:rsidRPr="00BA4ED0">
        <w:rPr>
          <w:iCs/>
        </w:rPr>
        <w:t>.</w:t>
      </w:r>
      <w:r w:rsidRPr="00BA4ED0" w:rsidR="0032601E">
        <w:rPr>
          <w:iCs/>
        </w:rPr>
        <w:t xml:space="preserve"> </w:t>
      </w:r>
      <w:r w:rsidRPr="00BA4ED0" w:rsidR="00814942">
        <w:rPr>
          <w:iCs/>
        </w:rPr>
        <w:t>Recent surveys of DRL in renewable power systems and grid control have revealed the ability of DRL agents to learn policies for emergency control, voltage and frequency support, and energy management under uncertainty, thus exceeding static optimization</w:t>
      </w:r>
      <w:r w:rsidRPr="00BA4ED0" w:rsidR="00814942">
        <w:rPr>
          <w:iCs/>
        </w:rPr>
        <w:fldChar w:fldCharType="begin"/>
      </w:r>
      <w:r w:rsidR="002247CD">
        <w:rPr>
          <w:iCs/>
        </w:rPr>
        <w:instrText xml:space="preserve"> ADDIN ZOTERO_ITEM CSL_CITATION {"citationID":"vk1edRX0","properties":{"formattedCitation":"[3], [4]","plainCitation":"[3], [4]","noteIndex":0},"citationItems":[{"id":29,"uris":["http://zotero.org/users/9870935/items/5IZXJXCY"],"itemData":{"id":29,"type":"article-journal","abstract":"The incorporation of renewable energy sources in power grids has necessitated innovative solutions for effective energy management. Smart grids have emerged as transformative systems which integrate consumer, generator and dual-role entities to deliver secure, sustainable and economical electricity supplies. This review explores the important role of artificial intelligence and machine learning approaches in managing the developing stability characteristics of smart grids. This work starts with a discussion of the smart grid’s dynamic structures and subsequently transitions into an overview of machine learning approaches that explore various algorithms and their applications to enhance smart grid operations. A comprehensive analysis of frameworks illustrates how machine learning and artificial intelligence solve issues related to distributed energy supplies, load management and contingency planning. This review includes general pseudocode and schematic architectures of artificial intelligence and machine learning methods which are categorized into supervised, semi-supervised, unsupervised and reinforcement learning. It includes support vector machines, decision trees, artificial neural networks, extreme learning machines and probabilistic graphical models, as well as reinforcement strategies like dynamic programming, Monte Carlo methods, temporal difference learning and Deep Q-networks, etc. Examination extends to stability, voltage and frequency regulation along with fault detection methods that highlight their applications in increasing smart grid operational boundaries. The review underlines the various arrays of machine learning algorithms that emphasize the integration of reinforcement learning as a pivotal enhancement in intelligent decision-making within smart grid environments. As a resource this review offers insights for researchers, practitioners and policymakers by providing a roadmap for leveraging intelligent technologies in smart grid control and stability analysis.","container-title":"Energies","DOI":"10.3390/en18133431","ISSN":"1996-1073","issue":"13","journalAbbreviation":"Energies","language":"en","page":"3431","source":"DOI.org (Crossref)","title":"Machine Learning and Artificial Intelligence Techniques in Smart Grids Stability Analysis: A Review","title-short":"Machine Learning and Artificial Intelligence Techniques in Smart Grids Stability Analysis","volume":"18","author":[{"family":"Fathollahi","given":"Arman"}],"issued":{"date-parts":[["2025",6,30]]}}},{"id":28,"uris":["http://zotero.org/users/9870935/items/XQCZSQ57"],"itemData":{"id":28,"type":"article-journal","container-title":"Proceedings of the IEEE","DOI":"10.1109/JPROC.2017.2756596","ISSN":"0018-9219, 1558-2256","issue":"11","journalAbbreviation":"Proc. IEEE","license":"https://ieeexplore.ieee.org/Xplorehelp/downloads/license-information/IEEE.html","page":"2262-2273","source":"DOI.org (Crossref)","title":"Artificial Intelligence Techniques in Smart Grid and Renewable Energy Systems—Some Example Applications","volume":"105","author":[{"family":"Bose","given":"Bimal K."}],"issued":{"date-parts":[["2017",11]]}}}],"schema":"https://github.com/citation-style-language/schema/raw/master/csl-citation.json"} </w:instrText>
      </w:r>
      <w:r w:rsidRPr="00BA4ED0" w:rsidR="00814942">
        <w:rPr>
          <w:iCs/>
        </w:rPr>
        <w:fldChar w:fldCharType="separate"/>
      </w:r>
      <w:r w:rsidRPr="00BA4ED0" w:rsidR="00814942">
        <w:rPr>
          <w:iCs/>
        </w:rPr>
        <w:t>[3], [4]</w:t>
      </w:r>
      <w:r w:rsidRPr="00BA4ED0" w:rsidR="00814942">
        <w:rPr>
          <w:iCs/>
        </w:rPr>
        <w:fldChar w:fldCharType="end"/>
      </w:r>
      <w:r w:rsidRPr="00BA4ED0" w:rsidR="00814942">
        <w:rPr>
          <w:iCs/>
        </w:rPr>
        <w:t>.</w:t>
      </w:r>
    </w:p>
    <w:p w:rsidRPr="00BA4ED0" w:rsidR="0032601E" w:rsidP="00BB01C3" w:rsidRDefault="00F74C76" w14:paraId="39286472" w14:textId="58620858">
      <w:pPr>
        <w:pStyle w:val="MDPI31text"/>
        <w:rPr>
          <w:iCs/>
        </w:rPr>
      </w:pPr>
      <w:r w:rsidRPr="00BB01C3">
        <w:rPr>
          <w:iCs/>
        </w:rPr>
        <w:t xml:space="preserve">Reference </w:t>
      </w:r>
      <w:r w:rsidRPr="00BA4ED0">
        <w:rPr>
          <w:iCs/>
        </w:rPr>
        <w:fldChar w:fldCharType="begin"/>
      </w:r>
      <w:r w:rsidR="002247CD">
        <w:rPr>
          <w:iCs/>
        </w:rPr>
        <w:instrText xml:space="preserve"> ADDIN ZOTERO_ITEM CSL_CITATION {"citationID":"TFRw7FhO","properties":{"formattedCitation":"[5]","plainCitation":"[5]","noteIndex":0},"citationItems":[{"id":27,"uris":["http://zotero.org/users/9870935/items/FVMWD4NS"],"itemData":{"id":27,"type":"article-journal","container-title":"Annual Reviews in Control","DOI":"10.1016/j.arcontrol.2019.09.008","ISSN":"13675788","journalAbbreviation":"Annual Reviews in Control","language":"en","page":"22-35","source":"DOI.org (Crossref)","title":"(Deep) Reinforcement learning for electric power system control and related problems: A short review and perspectives","title-short":"(Deep) Reinforcement learning for electric power system control and related problems","volume":"48","author":[{"family":"Glavic","given":"Mevludin"}],"issued":{"date-parts":[["2019"]]}}}],"schema":"https://github.com/citation-style-language/schema/raw/master/csl-citation.json"} </w:instrText>
      </w:r>
      <w:r w:rsidRPr="00BA4ED0">
        <w:rPr>
          <w:iCs/>
        </w:rPr>
        <w:fldChar w:fldCharType="separate"/>
      </w:r>
      <w:r w:rsidRPr="00BA4ED0">
        <w:rPr>
          <w:iCs/>
        </w:rPr>
        <w:t>[5]</w:t>
      </w:r>
      <w:r w:rsidRPr="00BA4ED0">
        <w:rPr>
          <w:iCs/>
        </w:rPr>
        <w:fldChar w:fldCharType="end"/>
      </w:r>
      <w:r w:rsidRPr="00BB01C3">
        <w:rPr>
          <w:iCs/>
        </w:rPr>
        <w:t xml:space="preserve"> provides an early DRL review covering voltage control, load-frequency regulation, and microgrid energy management, highlighting DRL's ability of DRL to handle high-dimensional states and nonlinear dynamics.</w:t>
      </w:r>
      <w:r w:rsidRPr="00BA4ED0" w:rsidR="0032601E">
        <w:rPr>
          <w:iCs/>
        </w:rPr>
        <w:t xml:space="preserve"> </w:t>
      </w:r>
      <w:r w:rsidRPr="00BA4ED0" w:rsidR="00E74B76">
        <w:rPr>
          <w:iCs/>
        </w:rPr>
        <w:t xml:space="preserve">This work </w:t>
      </w:r>
      <w:r w:rsidRPr="00BA4ED0" w:rsidR="00E74B76">
        <w:rPr>
          <w:iCs/>
        </w:rPr>
        <w:fldChar w:fldCharType="begin"/>
      </w:r>
      <w:r w:rsidR="002247CD">
        <w:rPr>
          <w:iCs/>
        </w:rPr>
        <w:instrText xml:space="preserve"> ADDIN ZOTERO_ITEM CSL_CITATION {"citationID":"2dVRvhRG","properties":{"formattedCitation":"[3]","plainCitation":"[3]","noteIndex":0},"citationItems":[{"id":29,"uris":["http://zotero.org/users/9870935/items/5IZXJXCY"],"itemData":{"id":29,"type":"article-journal","abstract":"The incorporation of renewable energy sources in power grids has necessitated innovative solutions for effective energy management. Smart grids have emerged as transformative systems which integrate consumer, generator and dual-role entities to deliver secure, sustainable and economical electricity supplies. This review explores the important role of artificial intelligence and machine learning approaches in managing the developing stability characteristics of smart grids. This work starts with a discussion of the smart grid’s dynamic structures and subsequently transitions into an overview of machine learning approaches that explore various algorithms and their applications to enhance smart grid operations. A comprehensive analysis of frameworks illustrates how machine learning and artificial intelligence solve issues related to distributed energy supplies, load management and contingency planning. This review includes general pseudocode and schematic architectures of artificial intelligence and machine learning methods which are categorized into supervised, semi-supervised, unsupervised and reinforcement learning. It includes support vector machines, decision trees, artificial neural networks, extreme learning machines and probabilistic graphical models, as well as reinforcement strategies like dynamic programming, Monte Carlo methods, temporal difference learning and Deep Q-networks, etc. Examination extends to stability, voltage and frequency regulation along with fault detection methods that highlight their applications in increasing smart grid operational boundaries. The review underlines the various arrays of machine learning algorithms that emphasize the integration of reinforcement learning as a pivotal enhancement in intelligent decision-making within smart grid environments. As a resource this review offers insights for researchers, practitioners and policymakers by providing a roadmap for leveraging intelligent technologies in smart grid control and stability analysis.","container-title":"Energies","DOI":"10.3390/en18133431","ISSN":"1996-1073","issue":"13","journalAbbreviation":"Energies","language":"en","page":"3431","source":"DOI.org (Crossref)","title":"Machine Learning and Artificial Intelligence Techniques in Smart Grids Stability Analysis: A Review","title-short":"Machine Learning and Artificial Intelligence Techniques in Smart Grids Stability Analysis","volume":"18","author":[{"family":"Fathollahi","given":"Arman"}],"issued":{"date-parts":[["2025",6,30]]}}}],"schema":"https://github.com/citation-style-language/schema/raw/master/csl-citation.json"} </w:instrText>
      </w:r>
      <w:r w:rsidRPr="00BA4ED0" w:rsidR="00E74B76">
        <w:rPr>
          <w:iCs/>
        </w:rPr>
        <w:fldChar w:fldCharType="separate"/>
      </w:r>
      <w:r w:rsidRPr="00BA4ED0" w:rsidR="00E74B76">
        <w:rPr>
          <w:iCs/>
        </w:rPr>
        <w:t>[3]</w:t>
      </w:r>
      <w:r w:rsidRPr="00BA4ED0" w:rsidR="00E74B76">
        <w:rPr>
          <w:iCs/>
        </w:rPr>
        <w:fldChar w:fldCharType="end"/>
      </w:r>
      <w:r w:rsidRPr="00BA4ED0" w:rsidR="00E74B76">
        <w:rPr>
          <w:iCs/>
        </w:rPr>
        <w:t xml:space="preserve"> reviewed reinforcement learning and deep reinforcement learning in electric power system control from the perspective of operation states (normal, preventive, emergency, and restorative) and control levels (local device, microgrid, sub-system, and wide-area control level), which is also an effective way to define RL controllers as autonomous agents embedded everywhere in the control hierarchy.</w:t>
      </w:r>
      <w:r w:rsidRPr="00BA4ED0" w:rsidR="00C82FFB">
        <w:rPr>
          <w:iCs/>
        </w:rPr>
        <w:t xml:space="preserve"> </w:t>
      </w:r>
      <w:r w:rsidRPr="00BA4ED0" w:rsidR="00E74B76">
        <w:rPr>
          <w:iCs/>
        </w:rPr>
        <w:t>The authors</w:t>
      </w:r>
      <w:r w:rsidRPr="00BA4ED0" w:rsidR="00E74B76">
        <w:rPr>
          <w:iCs/>
        </w:rPr>
        <w:fldChar w:fldCharType="begin"/>
      </w:r>
      <w:r w:rsidR="002247CD">
        <w:rPr>
          <w:iCs/>
        </w:rPr>
        <w:instrText xml:space="preserve"> ADDIN ZOTERO_ITEM CSL_CITATION {"citationID":"ETCUK1KM","properties":{"formattedCitation":"[1]","plainCitation":"[1]","noteIndex":0},"citationItems":[{"id":32,"uris":["http://zotero.org/users/9870935/items/89MMTNGK"],"itemData":{"id":32,"type":"article-journal","abstract":"The smart grid is enabling the collection of massive amounts of high-dimensional and multi-type data about the electric power grid operations, by integrating advanced metering infrastructure, control technologies, and communication technologies. However, the traditional modeling, optimization, and control technologies have many limitations in processing the data; thus, the applications of artificial intelligence (AI) techniques in the smart grid are becoming more apparent. This survey presents a structured review of the existing research into some common AI techniques applied to load forecasting, power grid stability assessment, faults detection, and security problems in the smart grid and power systems. It also provides further research challenges for applying AI technologies to realize truly smart grid systems. Finally, this survey presents opportunities of applying AI to smart grid problems. The paper concludes that the applications of AI techniques can enhance and improve the reliability and resilience of smart grid systems.","container-title":"Smart Cities","DOI":"10.3390/smartcities4020029","ISSN":"2624-6511","issue":"2","journalAbbreviation":"Smart Cities","language":"en","page":"548-568","source":"DOI.org (Crossref)","title":"Artificial Intelligence Techniques in Smart Grid: A Survey","title-short":"Artificial Intelligence Techniques in Smart Grid","volume":"4","author":[{"family":"Omitaomu","given":"Olufemi A."},{"family":"Niu","given":"Haoran"}],"issued":{"date-parts":[["2021",4,22]]}}}],"schema":"https://github.com/citation-style-language/schema/raw/master/csl-citation.json"} </w:instrText>
      </w:r>
      <w:r w:rsidRPr="00BA4ED0" w:rsidR="00E74B76">
        <w:rPr>
          <w:iCs/>
        </w:rPr>
        <w:fldChar w:fldCharType="separate"/>
      </w:r>
      <w:r w:rsidRPr="00BA4ED0" w:rsidR="00E74B76">
        <w:rPr>
          <w:iCs/>
        </w:rPr>
        <w:t>[1]</w:t>
      </w:r>
      <w:r w:rsidRPr="00BA4ED0" w:rsidR="00E74B76">
        <w:rPr>
          <w:iCs/>
        </w:rPr>
        <w:fldChar w:fldCharType="end"/>
      </w:r>
      <w:r w:rsidRPr="00BA4ED0" w:rsidR="00E74B76">
        <w:rPr>
          <w:iCs/>
        </w:rPr>
        <w:t xml:space="preserve"> further took this line one step further with a dedicated review on safe reinforcement learning for power system control, in which it was highlighted that constraint satisfying, risk-aware exploration, and verifiable safety guarantees are needed before any reinforcement learning can be used in real grids.</w:t>
      </w:r>
    </w:p>
    <w:p w:rsidRPr="00BA4ED0" w:rsidR="0032601E" w:rsidP="0001295F" w:rsidRDefault="00F74C76" w14:paraId="6C63C988" w14:textId="22674A3F">
      <w:pPr>
        <w:pStyle w:val="MDPI31text"/>
        <w:rPr>
          <w:iCs/>
        </w:rPr>
      </w:pPr>
      <w:r w:rsidRPr="0001295F">
        <w:rPr>
          <w:iCs/>
        </w:rPr>
        <w:t>Meanwhile, the MAS community has built frameworks in which autonomous agents collaborate on protection, restoration, demand response, and distributed energy management, often with local objectives and limited communication</w:t>
      </w:r>
      <w:r w:rsidRPr="00BA4ED0">
        <w:rPr>
          <w:iCs/>
        </w:rPr>
        <w:t>.</w:t>
      </w:r>
      <w:r w:rsidRPr="00BA4ED0" w:rsidR="0032601E">
        <w:rPr>
          <w:iCs/>
        </w:rPr>
        <w:t xml:space="preserve"> </w:t>
      </w:r>
      <w:r w:rsidRPr="00BA4ED0" w:rsidR="00E74B76">
        <w:rPr>
          <w:iCs/>
        </w:rPr>
        <w:t>This paper presents an extensive survey of MAS for smart grids, discussing agent coordination mechanisms, communication topologies, and applications from microgrid management to market-based resource allocation</w:t>
      </w:r>
      <w:r w:rsidRPr="00BA4ED0" w:rsidR="00E74B76">
        <w:rPr>
          <w:iCs/>
        </w:rPr>
        <w:fldChar w:fldCharType="begin"/>
      </w:r>
      <w:r w:rsidR="002247CD">
        <w:rPr>
          <w:iCs/>
        </w:rPr>
        <w:instrText xml:space="preserve"> ADDIN ZOTERO_ITEM CSL_CITATION {"citationID":"zbAAa1dG","properties":{"formattedCitation":"[6]","plainCitation":"[6]","noteIndex":0},"citationItems":[{"id":26,"uris":["http://zotero.org/users/9870935/items/MLBRHCY4"],"itemData":{"id":26,"type":"article-journal","abstract":"This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Cao"},{"family":"Pontelli","given":"Enrico"}],"issued":{"date-parts":[["2024",7,23]]}}}],"schema":"https://github.com/citation-style-language/schema/raw/master/csl-citation.json"} </w:instrText>
      </w:r>
      <w:r w:rsidRPr="00BA4ED0" w:rsidR="00E74B76">
        <w:rPr>
          <w:iCs/>
        </w:rPr>
        <w:fldChar w:fldCharType="separate"/>
      </w:r>
      <w:r w:rsidRPr="00BA4ED0" w:rsidR="00E74B76">
        <w:rPr>
          <w:iCs/>
        </w:rPr>
        <w:t>[6]</w:t>
      </w:r>
      <w:r w:rsidRPr="00BA4ED0" w:rsidR="00E74B76">
        <w:rPr>
          <w:iCs/>
        </w:rPr>
        <w:fldChar w:fldCharType="end"/>
      </w:r>
      <w:r w:rsidRPr="00BA4ED0" w:rsidR="00E74B76">
        <w:rPr>
          <w:iCs/>
        </w:rPr>
        <w:t>.</w:t>
      </w:r>
      <w:r w:rsidRPr="00BA4ED0" w:rsidR="0032601E">
        <w:rPr>
          <w:iCs/>
        </w:rPr>
        <w:t xml:space="preserve"> </w:t>
      </w:r>
      <w:r w:rsidRPr="00BA4ED0" w:rsidR="00E74B76">
        <w:rPr>
          <w:iCs/>
        </w:rPr>
        <w:t>These MAS-based approaches fit neatly into agentic AI, as they are based on sets of decision-making entities that cooperate or compete in partially observable and dynamically changing environments.</w:t>
      </w:r>
    </w:p>
    <w:p w:rsidRPr="00BA4ED0" w:rsidR="0032601E" w:rsidP="009E77A1" w:rsidRDefault="00E74B76" w14:paraId="61E9D9AA" w14:textId="4F735E2D">
      <w:pPr>
        <w:pStyle w:val="MDPI31text"/>
        <w:rPr>
          <w:iCs/>
        </w:rPr>
      </w:pPr>
      <w:r w:rsidRPr="00BA4ED0">
        <w:rPr>
          <w:iCs/>
        </w:rPr>
        <w:t>Beyond control and coordination, with the emergence of digital twins and XAI, the manner in which AI agents observe and reason about the grid is changing.</w:t>
      </w:r>
      <w:r w:rsidRPr="00BA4ED0" w:rsidR="0032601E">
        <w:rPr>
          <w:iCs/>
        </w:rPr>
        <w:t xml:space="preserve"> </w:t>
      </w:r>
      <w:r w:rsidRPr="00BA4ED0">
        <w:rPr>
          <w:iCs/>
        </w:rPr>
        <w:t>This paper</w:t>
      </w:r>
      <w:r w:rsidRPr="00BA4ED0">
        <w:rPr>
          <w:iCs/>
        </w:rPr>
        <w:fldChar w:fldCharType="begin"/>
      </w:r>
      <w:r w:rsidR="002247CD">
        <w:rPr>
          <w:iCs/>
        </w:rPr>
        <w:instrText xml:space="preserve"> ADDIN ZOTERO_ITEM CSL_CITATION {"citationID":"v8B4z5Se","properties":{"formattedCitation":"[7]","plainCitation":"[7]","noteIndex":0},"citationItems":[{"id":25,"uris":["http://zotero.org/users/9870935/items/EJFDUW4R"],"itemData":{"id":25,"type":"article-journal","container-title":"Energy and AI","DOI":"10.1016/j.egyai.2022.100213","ISSN":"26665468","journalAbbreviation":"Energy and AI","language":"en","page":"100213","source":"DOI.org (Crossref)","title":"Towards electric digital twin grid: Technology and framework review","title-short":"Towards electric digital twin grid","volume":"11","author":[{"family":"Sifat","given":"Md. Mhamud Hussen"},{"family":"Choudhury","given":"Safwat Mukarrama"},{"family":"Das","given":"Sajal K."},{"family":"Ahamed","given":"Md. Hafiz"},{"family":"Muyeen","given":"S.M."},{"family":"Hasan","given":"Md. Mehedi"},{"family":"Ali","given":"Md. Firoj"},{"family":"Tasneem","given":"Zinat"},{"family":"Islam","given":"Md. Manirul"},{"family":"Islam","given":"Md. Robiul"},{"family":"Badal","given":"Md. Faisal R."},{"family":"Abhi","given":"Sarafat H."},{"family":"Sarker","given":"Subrata K."},{"family":"Das","given":"Prangon"}],"issued":{"date-parts":[["2023",1]]}}}],"schema":"https://github.com/citation-style-language/schema/raw/master/csl-citation.json"} </w:instrText>
      </w:r>
      <w:r w:rsidRPr="00BA4ED0">
        <w:rPr>
          <w:iCs/>
        </w:rPr>
        <w:fldChar w:fldCharType="separate"/>
      </w:r>
      <w:r w:rsidRPr="00BA4ED0">
        <w:rPr>
          <w:iCs/>
        </w:rPr>
        <w:t>[7]</w:t>
      </w:r>
      <w:r w:rsidRPr="00BA4ED0">
        <w:rPr>
          <w:iCs/>
        </w:rPr>
        <w:fldChar w:fldCharType="end"/>
      </w:r>
      <w:r w:rsidRPr="00BA4ED0">
        <w:rPr>
          <w:iCs/>
        </w:rPr>
        <w:t xml:space="preserve"> </w:t>
      </w:r>
      <w:r w:rsidRPr="00BA4ED0">
        <w:rPr>
          <w:iCs/>
        </w:rPr>
        <w:t>introduced the concept of an Electric Digital Twin Grid with an architecture detailing how a virtual replica of the grid would use a continuous fusion of historical and real-time data to support its capability for self-healing, predictive maintenance, and real-time decision support.</w:t>
      </w:r>
      <w:r w:rsidRPr="00BA4ED0" w:rsidR="0032601E">
        <w:rPr>
          <w:iCs/>
        </w:rPr>
        <w:t xml:space="preserve"> </w:t>
      </w:r>
      <w:r w:rsidRPr="00BA4ED0" w:rsidR="00BF20F4">
        <w:rPr>
          <w:iCs/>
        </w:rPr>
        <w:t>Researchers in this paper</w:t>
      </w:r>
      <w:r w:rsidRPr="00BA4ED0" w:rsidR="00BF20F4">
        <w:rPr>
          <w:iCs/>
        </w:rPr>
        <w:fldChar w:fldCharType="begin"/>
      </w:r>
      <w:r w:rsidR="002247CD">
        <w:rPr>
          <w:iCs/>
        </w:rPr>
        <w:instrText xml:space="preserve"> ADDIN ZOTERO_ITEM CSL_CITATION {"citationID":"soRVYYGH","properties":{"formattedCitation":"[8]","plainCitation":"[8]","noteIndex":0},"citationItems":[{"id":24,"uris":["http://zotero.org/users/9870935/items/4WSIK5EX"],"itemData":{"id":24,"type":"article-journal","abstract":"This comprehensive review explores the applications and challenges of Digital Twin (DT) technology in smart grids. As power grid systems rapidly evolve to meet the increasing energy demands and the new requirements of renewable source integration, DTs offer promising solutions to enhance the monitoring, control, and optimization of these systems. In this paper, we examine the concept of DTs in the context of smart grids, and their requirements, challenges, and integration with the Internet of Things (IoT) and Artificial Intelligence (AI). We also discuss different applications in asset management, system operation, and disaster response. This paper analyzes current challenges, including data management, interoperability, cost, and ethical considerations. Through case studies from various sectors in Canada, we illustrate the real-world implementation and impact of DTs. Finally, we discuss emerging trends and future directions, highlighting the potential of DTs to revolutionize smart grid networks and contribute to more efficient, reliable, and sustainable power systems.","container-title":"Applied Sciences","DOI":"10.3390/app142310933","ISSN":"2076-3417","issue":"23","journalAbbreviation":"Applied Sciences","language":"en","page":"10933","source":"DOI.org (Crossref)","title":"The Applications and Challenges of Digital Twin Technology in Smart Grids: A Comprehensive Review","title-short":"The Applications and Challenges of Digital Twin Technology in Smart Grids","volume":"14","author":[{"family":"Mchirgui","given":"Nabil"},{"family":"Quadar","given":"Nordine"},{"family":"Kraiem","given":"Habib"},{"family":"Lakhssassi","given":"Ahmed"}],"issued":{"date-parts":[["2024",11,25]]}}}],"schema":"https://github.com/citation-style-language/schema/raw/master/csl-citation.json"} </w:instrText>
      </w:r>
      <w:r w:rsidRPr="00BA4ED0" w:rsidR="00BF20F4">
        <w:rPr>
          <w:iCs/>
        </w:rPr>
        <w:fldChar w:fldCharType="separate"/>
      </w:r>
      <w:r w:rsidRPr="00BA4ED0" w:rsidR="00BF20F4">
        <w:rPr>
          <w:iCs/>
        </w:rPr>
        <w:t>[8]</w:t>
      </w:r>
      <w:r w:rsidRPr="00BA4ED0" w:rsidR="00BF20F4">
        <w:rPr>
          <w:iCs/>
        </w:rPr>
        <w:fldChar w:fldCharType="end"/>
      </w:r>
      <w:r w:rsidRPr="00BA4ED0" w:rsidR="00BF20F4">
        <w:rPr>
          <w:iCs/>
        </w:rPr>
        <w:t xml:space="preserve"> offered a great overview of digital twin technology in smart grids in terms of applications such as asset management, predictive maintenance, and resilience, as well as open challenges related to their interoperability, cybersecurity, and model validation.</w:t>
      </w:r>
      <w:r w:rsidRPr="00BA4ED0" w:rsidR="0032601E">
        <w:rPr>
          <w:iCs/>
        </w:rPr>
        <w:t xml:space="preserve"> </w:t>
      </w:r>
      <w:r w:rsidRPr="00BA4ED0" w:rsidR="00BF20F4">
        <w:rPr>
          <w:iCs/>
        </w:rPr>
        <w:t>In this context, the digital twin plays a two-fold role in the environment in which AI agents are both trained and tested and of the agent to query actively for counterfactual simulations and what-if analyses.</w:t>
      </w:r>
    </w:p>
    <w:p w:rsidR="00225947" w:rsidP="0053729B" w:rsidRDefault="00BF20F4" w14:paraId="6FF72E33" w14:textId="1309EC24">
      <w:pPr>
        <w:pStyle w:val="MDPI31text"/>
        <w:rPr>
          <w:iCs/>
        </w:rPr>
      </w:pPr>
      <w:r w:rsidRPr="00BA4ED0">
        <w:rPr>
          <w:iCs/>
        </w:rPr>
        <w:t>Simultaneously, the explosive growth in black-box deep learning across energy systems has led to rapid interest in explainability.</w:t>
      </w:r>
      <w:r w:rsidRPr="00BA4ED0" w:rsidR="0032601E">
        <w:rPr>
          <w:iCs/>
        </w:rPr>
        <w:t xml:space="preserve"> </w:t>
      </w:r>
      <w:r w:rsidRPr="00BA4ED0">
        <w:rPr>
          <w:iCs/>
        </w:rPr>
        <w:t>Researchers in this work</w:t>
      </w:r>
      <w:r w:rsidRPr="00BA4ED0">
        <w:rPr>
          <w:iCs/>
        </w:rPr>
        <w:fldChar w:fldCharType="begin"/>
      </w:r>
      <w:r w:rsidR="002247CD">
        <w:rPr>
          <w:iCs/>
        </w:rPr>
        <w:instrText xml:space="preserve"> ADDIN ZOTERO_ITEM CSL_CITATION {"citationID":"6zHCBQk4","properties":{"formattedCitation":"[9]","plainCitation":"[9]","noteIndex":0},"citationItems":[{"id":23,"uris":["http://zotero.org/users/9870935/items/3HLQCFQN"],"itemData":{"id":23,"type":"article-journal","container-title":"Energy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schema":"https://github.com/citation-style-language/schema/raw/master/csl-citation.json"} </w:instrText>
      </w:r>
      <w:r w:rsidRPr="00BA4ED0">
        <w:rPr>
          <w:iCs/>
        </w:rPr>
        <w:fldChar w:fldCharType="separate"/>
      </w:r>
      <w:r w:rsidRPr="00BA4ED0">
        <w:rPr>
          <w:iCs/>
        </w:rPr>
        <w:t>[9]</w:t>
      </w:r>
      <w:r w:rsidRPr="00BA4ED0">
        <w:rPr>
          <w:iCs/>
        </w:rPr>
        <w:fldChar w:fldCharType="end"/>
      </w:r>
      <w:r w:rsidRPr="00BA4ED0">
        <w:rPr>
          <w:iCs/>
        </w:rPr>
        <w:t xml:space="preserve"> reviewed explainable AI techniques dedicated to energy and power systems, where they synthesized the modalities ideally suited to model-specific and model-agnostic explainability (e.g., feature attribution, surrogate models, counterfactual explanations) and discussed the context in which these highlights are pertinent for grid operations, forecasting, and maintenance.</w:t>
      </w:r>
      <w:r w:rsidRPr="00BA4ED0" w:rsidR="0032601E">
        <w:rPr>
          <w:iCs/>
        </w:rPr>
        <w:t xml:space="preserve"> </w:t>
      </w:r>
      <w:r w:rsidRPr="0053729B" w:rsidR="00F74C76">
        <w:rPr>
          <w:iCs/>
        </w:rPr>
        <w:t>Explainability is fundamental for agentic AI in smart grids—autonomous agents must justify their actions to operators and regulators with policies that support oversight and post-event auditing through traceable decisions and interpretable rationales</w:t>
      </w:r>
      <w:r w:rsidRPr="00225947" w:rsidR="00F74C76">
        <w:rPr>
          <w:iCs/>
        </w:rPr>
        <w:t>.</w:t>
      </w:r>
    </w:p>
    <w:p w:rsidRPr="00BA4ED0" w:rsidR="00213C1A" w:rsidP="00225947" w:rsidRDefault="00BF20F4" w14:paraId="31613E81" w14:textId="5FA76893">
      <w:pPr>
        <w:pStyle w:val="MDPI31text"/>
        <w:rPr>
          <w:iCs/>
        </w:rPr>
      </w:pPr>
      <w:r w:rsidRPr="00BA4ED0">
        <w:rPr>
          <w:iCs/>
        </w:rPr>
        <w:t>Recent work has found that these threads are connected with broader AI and ML, for example, big language models, foundation models, digital-twin-driven optimization, and propose ways in which AI and ML can be included throughout the entire life cycle of smart grid planning, operations, and markets.</w:t>
      </w:r>
      <w:r w:rsidRPr="00BA4ED0" w:rsidR="0032601E">
        <w:rPr>
          <w:iCs/>
        </w:rPr>
        <w:t xml:space="preserve"> </w:t>
      </w:r>
      <w:r w:rsidRPr="00BA4ED0">
        <w:rPr>
          <w:iCs/>
        </w:rPr>
        <w:t>This work</w:t>
      </w:r>
      <w:r w:rsidRPr="00BA4ED0">
        <w:rPr>
          <w:iCs/>
        </w:rPr>
        <w:fldChar w:fldCharType="begin"/>
      </w:r>
      <w:r w:rsidR="002247CD">
        <w:rPr>
          <w:iCs/>
        </w:rPr>
        <w:instrText xml:space="preserve"> ADDIN ZOTERO_ITEM CSL_CITATION {"citationID":"zpvvZyKZ","properties":{"formattedCitation":"[10]","plainCitation":"[10]","noteIndex":0},"citationItems":[{"id":22,"uris":["http://zotero.org/users/9870935/items/8FHIFACL"],"itemData":{"id":22,"type":"article-journal","container-title":"Energy Conversion and Management: X","DOI":"10.1016/j.ecmx.2025.101329","ISSN":"25901745","journalAbbreviation":"Energy Conversion and Management: X","language":"en","page":"101329","source":"DOI.org (Crossref)","title":"Artificial intelligence and machine learning for smart grids: from foundational paradigms to emerging technologies with digital twin and large language model-driven intelligence","title-short":"Artificial intelligence and machine learning for smart grids","volume":"28","author":[{"family":"Banad","given":"Yaser M."},{"family":"Sharif","given":"Sarah S."},{"family":"Rezaei","given":"Zahra"}],"issued":{"date-parts":[["2025",10]]}}}],"schema":"https://github.com/citation-style-language/schema/raw/master/csl-citation.json"} </w:instrText>
      </w:r>
      <w:r w:rsidRPr="00BA4ED0">
        <w:rPr>
          <w:iCs/>
        </w:rPr>
        <w:fldChar w:fldCharType="separate"/>
      </w:r>
      <w:r w:rsidRPr="00BA4ED0">
        <w:rPr>
          <w:iCs/>
        </w:rPr>
        <w:t>[10]</w:t>
      </w:r>
      <w:r w:rsidRPr="00BA4ED0">
        <w:rPr>
          <w:iCs/>
        </w:rPr>
        <w:fldChar w:fldCharType="end"/>
      </w:r>
      <w:r w:rsidRPr="00BA4ED0">
        <w:rPr>
          <w:iCs/>
        </w:rPr>
        <w:t xml:space="preserve"> explored AI and ML for smart grids, with a special emphasis on digital twin and large language model-driven intelligence for the future grid, where intelligence will be learned by agents operating on rich digital replicas and communicating with operators using a natural language interface.</w:t>
      </w:r>
    </w:p>
    <w:p w:rsidRPr="00BA4ED0" w:rsidR="00D55E8F" w:rsidP="00D55E8F" w:rsidRDefault="00D55E8F" w14:paraId="3EFE95F0" w14:textId="6E84BD62">
      <w:pPr>
        <w:pStyle w:val="MDPI22heading2"/>
        <w:spacing w:before="240"/>
        <w:rPr>
          <w:i w:val="0"/>
          <w:iCs/>
        </w:rPr>
      </w:pPr>
      <w:r w:rsidRPr="00BA4ED0">
        <w:rPr>
          <w:i w:val="0"/>
          <w:iCs/>
        </w:rPr>
        <w:t>1.2 Limitations Of Existing Surveys And Motivation For This Review</w:t>
      </w:r>
    </w:p>
    <w:p w:rsidRPr="00BA4ED0" w:rsidR="00D55E8F" w:rsidP="00DF692F" w:rsidRDefault="00F74C76" w14:paraId="18F9AE64" w14:textId="048C1DA2">
      <w:pPr>
        <w:pStyle w:val="MDPI31text"/>
        <w:rPr>
          <w:iCs/>
        </w:rPr>
      </w:pPr>
      <w:r w:rsidRPr="00DF692F">
        <w:rPr>
          <w:iCs/>
        </w:rPr>
        <w:t>Despite the rapid growth in AI/ML smart grid research, existing surveys remain fragmented, either methodologically or by application area</w:t>
      </w:r>
      <w:r w:rsidRPr="00BA4ED0">
        <w:rPr>
          <w:iCs/>
        </w:rPr>
        <w:t>.</w:t>
      </w:r>
      <w:r w:rsidRPr="00BA4ED0" w:rsidR="00D55E8F">
        <w:rPr>
          <w:iCs/>
        </w:rPr>
        <w:t xml:space="preserve"> </w:t>
      </w:r>
      <w:r w:rsidRPr="00BA4ED0" w:rsidR="00BF20F4">
        <w:rPr>
          <w:iCs/>
        </w:rPr>
        <w:t>Reviews that span the topic of general AI/ML in smart grids provide general taxonomies of AI methods and application areas, such as forecasting, stability analysis, fault detection, and cyber-security.</w:t>
      </w:r>
      <w:r w:rsidRPr="00BA4ED0" w:rsidR="00D55E8F">
        <w:rPr>
          <w:iCs/>
        </w:rPr>
        <w:t xml:space="preserve"> </w:t>
      </w:r>
      <w:r w:rsidRPr="00BA4ED0" w:rsidR="00881407">
        <w:rPr>
          <w:iCs/>
        </w:rPr>
        <w:t>Nevertheless, these studies generally address RL, multi-agent systems (MAS), explainable AI (XAI), and digital twin technologies as individual subtopics instead of as part of an integrated compound agentic stack.</w:t>
      </w:r>
      <w:r w:rsidRPr="00BA4ED0" w:rsidR="00D55E8F">
        <w:rPr>
          <w:iCs/>
        </w:rPr>
        <w:t xml:space="preserve"> </w:t>
      </w:r>
    </w:p>
    <w:p w:rsidRPr="00BA4ED0" w:rsidR="00D55E8F" w:rsidP="00D55E8F" w:rsidRDefault="00881407" w14:paraId="750A6B6B" w14:textId="313C4F50">
      <w:pPr>
        <w:pStyle w:val="MDPI31text"/>
        <w:rPr>
          <w:iCs/>
        </w:rPr>
      </w:pPr>
      <w:r w:rsidRPr="00BA4ED0">
        <w:rPr>
          <w:iCs/>
        </w:rPr>
        <w:t>Survey literature devoted to reinforcement learning focuses on algorithmic characteristics, such as value-based versus policy-based techniques, model-free versus model-based distinctions, and the multiagent RL paradigm.</w:t>
      </w:r>
      <w:r w:rsidRPr="00BA4ED0" w:rsidR="00D55E8F">
        <w:rPr>
          <w:iCs/>
        </w:rPr>
        <w:t xml:space="preserve"> </w:t>
      </w:r>
      <w:r w:rsidRPr="00BA4ED0">
        <w:rPr>
          <w:iCs/>
        </w:rPr>
        <w:t>The related application categories are likely to include frequency control, voltage control, and energy management.</w:t>
      </w:r>
      <w:r w:rsidRPr="00BA4ED0" w:rsidR="00D55E8F">
        <w:rPr>
          <w:iCs/>
        </w:rPr>
        <w:t xml:space="preserve"> </w:t>
      </w:r>
      <w:r w:rsidRPr="00BA4ED0">
        <w:rPr>
          <w:iCs/>
        </w:rPr>
        <w:t>However, these studies rarely place RL into a larger agentic architecture that includes, for example, the use of optimization solvers or digital twins, other agents, such as MAS frameworks or market mechanisms, or integration with human-in-the-loop decision processes.</w:t>
      </w:r>
      <w:r w:rsidRPr="00BA4ED0" w:rsidR="00D55E8F">
        <w:rPr>
          <w:iCs/>
        </w:rPr>
        <w:t xml:space="preserve"> </w:t>
      </w:r>
    </w:p>
    <w:p w:rsidRPr="00BA4ED0" w:rsidR="00D55E8F" w:rsidP="00D55E8F" w:rsidRDefault="00881407" w14:paraId="479DA016" w14:textId="2B7B9896">
      <w:pPr>
        <w:pStyle w:val="MDPI31text"/>
        <w:rPr>
          <w:iCs/>
        </w:rPr>
      </w:pPr>
      <w:r w:rsidRPr="00BA4ED0">
        <w:rPr>
          <w:iCs/>
        </w:rPr>
        <w:t>Different surveys that deal with the subjects of MAS, digital twins, and XAI provide additional insights.</w:t>
      </w:r>
      <w:r w:rsidRPr="00BA4ED0" w:rsidR="00D55E8F">
        <w:rPr>
          <w:iCs/>
        </w:rPr>
        <w:t xml:space="preserve"> </w:t>
      </w:r>
      <w:r w:rsidRPr="00BA4ED0">
        <w:rPr>
          <w:iCs/>
        </w:rPr>
        <w:t>The ability to coordinate protocols, agent architectures, and communication standards is usually highlighted in MAS surveys.</w:t>
      </w:r>
      <w:r w:rsidRPr="00BA4ED0" w:rsidR="00D55E8F">
        <w:rPr>
          <w:iCs/>
        </w:rPr>
        <w:t xml:space="preserve"> </w:t>
      </w:r>
      <w:r w:rsidRPr="00BA4ED0">
        <w:rPr>
          <w:iCs/>
        </w:rPr>
        <w:t>Digital twin reviews center data integration, model synchronization, and cyber-physical co-simulation.</w:t>
      </w:r>
      <w:r w:rsidRPr="00BA4ED0" w:rsidR="00D55E8F">
        <w:rPr>
          <w:iCs/>
        </w:rPr>
        <w:t xml:space="preserve"> </w:t>
      </w:r>
      <w:r w:rsidRPr="00BA4ED0">
        <w:rPr>
          <w:iCs/>
        </w:rPr>
        <w:t>A search for interpretability techniques in energy systems is available (XAI surveys), but there are rarely discussions regarding the design of explainable agents that can both enact actions and express multiple stages of plans under safety and regulatory constraints.</w:t>
      </w:r>
      <w:r w:rsidRPr="00BA4ED0" w:rsidR="00D55E8F">
        <w:rPr>
          <w:iCs/>
        </w:rPr>
        <w:t xml:space="preserve"> </w:t>
      </w:r>
    </w:p>
    <w:p w:rsidRPr="00BA4ED0" w:rsidR="00D55E8F" w:rsidP="00B003A3" w:rsidRDefault="00B003A3" w14:paraId="78F85A19" w14:textId="5A32DA01">
      <w:pPr>
        <w:pStyle w:val="MDPI31text"/>
        <w:rPr>
          <w:iCs/>
        </w:rPr>
      </w:pPr>
      <w:r w:rsidRPr="00B003A3">
        <w:rPr>
          <w:iCs/>
        </w:rPr>
        <w:t>No existing review</w:t>
      </w:r>
      <w:r w:rsidRPr="00BA4ED0" w:rsidR="00881407">
        <w:rPr>
          <w:iCs/>
        </w:rPr>
        <w:t>:</w:t>
      </w:r>
      <w:r w:rsidRPr="00BA4ED0" w:rsidR="00D55E8F">
        <w:rPr>
          <w:iCs/>
        </w:rPr>
        <w:t xml:space="preserve"> </w:t>
      </w:r>
    </w:p>
    <w:p w:rsidRPr="00BA4ED0" w:rsidR="00D55E8F" w:rsidP="00781DEE" w:rsidRDefault="00881407" w14:paraId="0DFFB420" w14:textId="650341F0">
      <w:pPr>
        <w:pStyle w:val="MDPI31text"/>
        <w:numPr>
          <w:ilvl w:val="0"/>
          <w:numId w:val="8"/>
        </w:numPr>
        <w:rPr>
          <w:iCs/>
        </w:rPr>
      </w:pPr>
      <w:r w:rsidRPr="00BA4ED0">
        <w:rPr>
          <w:iCs/>
        </w:rPr>
        <w:t>Offers a clear definition of "agentic AI" in the context of smart grids and maps existing techniques - RL, MAS, digital twins, XAI, and large language models (LLMs)–onto a consistent agentic architecture.</w:t>
      </w:r>
      <w:r w:rsidRPr="00BA4ED0" w:rsidR="00D55E8F">
        <w:rPr>
          <w:iCs/>
        </w:rPr>
        <w:t xml:space="preserve"> </w:t>
      </w:r>
    </w:p>
    <w:p w:rsidRPr="00BA4ED0" w:rsidR="00D55E8F" w:rsidP="00781DEE" w:rsidRDefault="00D55E8F" w14:paraId="509A8C65" w14:textId="48FC85F7">
      <w:pPr>
        <w:pStyle w:val="MDPI31text"/>
        <w:numPr>
          <w:ilvl w:val="0"/>
          <w:numId w:val="8"/>
        </w:numPr>
        <w:rPr>
          <w:iCs/>
        </w:rPr>
      </w:pPr>
      <w:r w:rsidRPr="00BA4ED0">
        <w:rPr>
          <w:iCs/>
        </w:rPr>
        <w:t xml:space="preserve">2. </w:t>
      </w:r>
      <w:r w:rsidRPr="00BA4ED0" w:rsidR="00881407">
        <w:rPr>
          <w:iCs/>
        </w:rPr>
        <w:t xml:space="preserve">Provides a cross-cutting taxonomy that organizes contributions according to agent capabilities (perception, memory, reasoning, planning, acting, </w:t>
      </w:r>
      <w:r w:rsidRPr="00BA4ED0" w:rsidR="00881407">
        <w:rPr>
          <w:iCs/>
        </w:rPr>
        <w:t>coordinating, explaining, and self-evaluation), rather than just according to the algorithmic family or application domain</w:t>
      </w:r>
      <w:r w:rsidRPr="00BA4ED0">
        <w:rPr>
          <w:iCs/>
        </w:rPr>
        <w:t xml:space="preserve"> </w:t>
      </w:r>
    </w:p>
    <w:p w:rsidRPr="00BA4ED0" w:rsidR="00D55E8F" w:rsidP="00781DEE" w:rsidRDefault="00D55E8F" w14:paraId="639914C0" w14:textId="453CEE08">
      <w:pPr>
        <w:pStyle w:val="MDPI31text"/>
        <w:numPr>
          <w:ilvl w:val="0"/>
          <w:numId w:val="8"/>
        </w:numPr>
        <w:rPr>
          <w:iCs/>
        </w:rPr>
      </w:pPr>
      <w:r w:rsidRPr="00BA4ED0">
        <w:rPr>
          <w:iCs/>
        </w:rPr>
        <w:t xml:space="preserve">Conducts a critical analysis of safety, reliability and governance requirements for the deployment of agentic AI in safety critical grid environments, relating safe RL, formal verification, XAI and operator-in-the-loop design; and </w:t>
      </w:r>
    </w:p>
    <w:p w:rsidRPr="00BA4ED0" w:rsidR="00D55E8F" w:rsidP="00781DEE" w:rsidRDefault="005575EF" w14:paraId="3109972F" w14:textId="1925F007">
      <w:pPr>
        <w:pStyle w:val="MDPI31text"/>
        <w:numPr>
          <w:ilvl w:val="0"/>
          <w:numId w:val="8"/>
        </w:numPr>
        <w:rPr>
          <w:iCs/>
        </w:rPr>
      </w:pPr>
      <w:r w:rsidRPr="00BA4ED0">
        <w:rPr>
          <w:iCs/>
        </w:rPr>
        <w:t>Identifies open research gaps by considering the integration of recent advances, such as digital twin-based simulations, federated and distributed learning, and LLM-driven orchestration in operational grid control rooms and field devices.</w:t>
      </w:r>
      <w:r w:rsidRPr="00BA4ED0" w:rsidR="00D55E8F">
        <w:rPr>
          <w:iCs/>
        </w:rPr>
        <w:t xml:space="preserve"> </w:t>
      </w:r>
    </w:p>
    <w:p w:rsidRPr="00BA4ED0" w:rsidR="00D55E8F" w:rsidP="00906781" w:rsidRDefault="00F74C76" w14:paraId="28336007" w14:textId="3E23353F">
      <w:pPr>
        <w:pStyle w:val="MDPI31text"/>
        <w:rPr>
          <w:iCs/>
        </w:rPr>
      </w:pPr>
      <w:r w:rsidRPr="00906781">
        <w:rPr>
          <w:iCs/>
        </w:rPr>
        <w:t>Addressing these gaps is essential for moving from isolated prototypes, such as simulation-only DRL controllers, to deployable, trustworthy agentic AI ecosystems spanning transmission, distribution, microgrids, and behind-the-meter resources</w:t>
      </w:r>
      <w:r w:rsidRPr="00BA4ED0">
        <w:rPr>
          <w:iCs/>
        </w:rPr>
        <w:t>.</w:t>
      </w:r>
      <w:r w:rsidRPr="00BA4ED0" w:rsidR="00D55E8F">
        <w:rPr>
          <w:iCs/>
        </w:rPr>
        <w:t xml:space="preserve"> </w:t>
      </w:r>
      <w:r w:rsidRPr="000814F2" w:rsidR="000814F2">
        <w:rPr>
          <w:iCs/>
          <w:highlight w:val="yellow"/>
        </w:rPr>
        <w:t>Table 1</w:t>
      </w:r>
      <w:r w:rsidRPr="000814F2" w:rsidR="009305E8">
        <w:rPr>
          <w:iCs/>
          <w:highlight w:val="yellow"/>
        </w:rPr>
        <w:t xml:space="preserve"> provides a capability-oriented comparison of existing AI paradigms for </w:t>
      </w:r>
      <w:r w:rsidRPr="000814F2" w:rsidR="000814F2">
        <w:rPr>
          <w:iCs/>
          <w:highlight w:val="yellow"/>
        </w:rPr>
        <w:t>smart</w:t>
      </w:r>
      <w:r w:rsidRPr="000814F2" w:rsidR="009305E8">
        <w:rPr>
          <w:iCs/>
          <w:highlight w:val="yellow"/>
        </w:rPr>
        <w:t xml:space="preserve"> grid control</w:t>
      </w:r>
      <w:r w:rsidRPr="000814F2" w:rsidR="000814F2">
        <w:rPr>
          <w:iCs/>
          <w:highlight w:val="yellow"/>
        </w:rPr>
        <w:t xml:space="preserve"> where it emphasizes over the gaps that motivates the need for agentic AI frameworks.</w:t>
      </w:r>
      <w:r w:rsidR="000814F2">
        <w:rPr>
          <w:iCs/>
        </w:rPr>
        <w:t xml:space="preserve"> </w:t>
      </w:r>
    </w:p>
    <w:p w:rsidRPr="00BA4ED0" w:rsidR="00A66537" w:rsidP="006B3A37" w:rsidRDefault="00A66537" w14:paraId="40409344" w14:textId="77777777">
      <w:pPr>
        <w:pStyle w:val="MDPI31text"/>
        <w:rPr>
          <w:iCs/>
        </w:rPr>
      </w:pPr>
    </w:p>
    <w:p w:rsidR="004866B8" w:rsidP="004866B8" w:rsidRDefault="004866B8" w14:paraId="0C92A5CF" w14:textId="655E966E">
      <w:pPr>
        <w:pStyle w:val="Caption"/>
        <w:keepNext/>
      </w:pPr>
      <w:r w:rsidRPr="000814F2">
        <w:rPr>
          <w:highlight w:val="yellow"/>
        </w:rPr>
        <w:t xml:space="preserve">Table </w:t>
      </w:r>
      <w:r w:rsidRPr="000814F2">
        <w:rPr>
          <w:highlight w:val="yellow"/>
        </w:rPr>
        <w:fldChar w:fldCharType="begin"/>
      </w:r>
      <w:r w:rsidRPr="000814F2">
        <w:rPr>
          <w:highlight w:val="yellow"/>
        </w:rPr>
        <w:instrText xml:space="preserve"> SEQ Table \* ARABIC </w:instrText>
      </w:r>
      <w:r w:rsidRPr="000814F2">
        <w:rPr>
          <w:highlight w:val="yellow"/>
        </w:rPr>
        <w:fldChar w:fldCharType="separate"/>
      </w:r>
      <w:r w:rsidR="00D32B11">
        <w:rPr>
          <w:noProof/>
          <w:highlight w:val="yellow"/>
        </w:rPr>
        <w:t>1</w:t>
      </w:r>
      <w:r w:rsidRPr="000814F2">
        <w:rPr>
          <w:highlight w:val="yellow"/>
        </w:rPr>
        <w:fldChar w:fldCharType="end"/>
      </w:r>
      <w:r w:rsidRPr="000814F2">
        <w:rPr>
          <w:highlight w:val="yellow"/>
        </w:rPr>
        <w:t xml:space="preserve"> Capability-oriented comparison of ai paradigms for smart grid control and the resulting agentic-ai gaps</w:t>
      </w:r>
    </w:p>
    <w:tbl>
      <w:tblPr>
        <w:tblStyle w:val="MDPI41threelinetable"/>
        <w:tblW w:w="0" w:type="auto"/>
        <w:tblLook w:val="04A0" w:firstRow="1" w:lastRow="0" w:firstColumn="1" w:lastColumn="0" w:noHBand="0" w:noVBand="1"/>
      </w:tblPr>
      <w:tblGrid>
        <w:gridCol w:w="630"/>
        <w:gridCol w:w="2145"/>
        <w:gridCol w:w="1062"/>
        <w:gridCol w:w="678"/>
        <w:gridCol w:w="1354"/>
        <w:gridCol w:w="978"/>
        <w:gridCol w:w="1108"/>
        <w:gridCol w:w="1240"/>
        <w:gridCol w:w="1271"/>
      </w:tblGrid>
      <w:tr w:rsidRPr="00BA4ED0" w:rsidR="00091321" w:rsidTr="00312726" w14:paraId="2906861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BA4ED0" w:rsidR="00B52FE5" w:rsidP="00312726" w:rsidRDefault="00B52FE5" w14:paraId="5BF759B8"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Ref.</w:t>
            </w:r>
          </w:p>
        </w:tc>
        <w:tc>
          <w:tcPr>
            <w:tcW w:w="0" w:type="auto"/>
            <w:hideMark/>
          </w:tcPr>
          <w:p w:rsidRPr="00BA4ED0" w:rsidR="00B52FE5" w:rsidP="00312726" w:rsidRDefault="00B52FE5" w14:paraId="3B39C2A8"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Main Focus (Short Description)</w:t>
            </w:r>
          </w:p>
        </w:tc>
        <w:tc>
          <w:tcPr>
            <w:tcW w:w="0" w:type="auto"/>
            <w:hideMark/>
          </w:tcPr>
          <w:p w:rsidRPr="00BA4ED0" w:rsidR="00B52FE5" w:rsidP="00312726" w:rsidRDefault="00B52FE5" w14:paraId="31ED8691"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DRL / RL for Control</w:t>
            </w:r>
          </w:p>
        </w:tc>
        <w:tc>
          <w:tcPr>
            <w:tcW w:w="0" w:type="auto"/>
            <w:hideMark/>
          </w:tcPr>
          <w:p w:rsidRPr="00BA4ED0" w:rsidR="00B52FE5" w:rsidP="00312726" w:rsidRDefault="00B52FE5" w14:paraId="005032DC"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Safe RL</w:t>
            </w:r>
          </w:p>
        </w:tc>
        <w:tc>
          <w:tcPr>
            <w:tcW w:w="0" w:type="auto"/>
            <w:hideMark/>
          </w:tcPr>
          <w:p w:rsidRPr="00BA4ED0" w:rsidR="00B52FE5" w:rsidP="00312726" w:rsidRDefault="00B52FE5" w14:paraId="1FBBCEA8"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MAS (Multi-Agent Systems)</w:t>
            </w:r>
          </w:p>
        </w:tc>
        <w:tc>
          <w:tcPr>
            <w:tcW w:w="0" w:type="auto"/>
            <w:hideMark/>
          </w:tcPr>
          <w:p w:rsidRPr="00BA4ED0" w:rsidR="00B52FE5" w:rsidP="00312726" w:rsidRDefault="00B52FE5" w14:paraId="02F3C75F"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Digital Twin (DT)</w:t>
            </w:r>
          </w:p>
        </w:tc>
        <w:tc>
          <w:tcPr>
            <w:tcW w:w="0" w:type="auto"/>
            <w:hideMark/>
          </w:tcPr>
          <w:p w:rsidRPr="00BA4ED0" w:rsidR="00B52FE5" w:rsidP="00312726" w:rsidRDefault="00B52FE5" w14:paraId="5D343C2F"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XAI (Explainable AI)</w:t>
            </w:r>
          </w:p>
        </w:tc>
        <w:tc>
          <w:tcPr>
            <w:tcW w:w="0" w:type="auto"/>
            <w:hideMark/>
          </w:tcPr>
          <w:p w:rsidRPr="00BA4ED0" w:rsidR="00B52FE5" w:rsidP="00312726" w:rsidRDefault="00B52FE5" w14:paraId="37F5CB84"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LLM / Foundation Models</w:t>
            </w:r>
          </w:p>
        </w:tc>
        <w:tc>
          <w:tcPr>
            <w:tcW w:w="0" w:type="auto"/>
            <w:hideMark/>
          </w:tcPr>
          <w:p w:rsidRPr="00BA4ED0" w:rsidR="00B52FE5" w:rsidP="00312726" w:rsidRDefault="00B52FE5" w14:paraId="6B8D5BC5"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Highlights Agentic-AI Gaps</w:t>
            </w:r>
          </w:p>
        </w:tc>
      </w:tr>
      <w:tr w:rsidRPr="00BA4ED0" w:rsidR="00091321" w:rsidTr="00312726" w14:paraId="4E304FC1" w14:textId="77777777">
        <w:tc>
          <w:tcPr>
            <w:tcW w:w="0" w:type="auto"/>
            <w:hideMark/>
          </w:tcPr>
          <w:p w:rsidRPr="00BA4ED0" w:rsidR="00B52FE5" w:rsidP="00A3538D" w:rsidRDefault="00B52FE5" w14:paraId="7A52B4A8" w14:textId="11AA9F3D">
            <w:pPr>
              <w:spacing w:line="240" w:lineRule="auto"/>
              <w:jc w:val="center"/>
              <w:rPr>
                <w:rFonts w:ascii="Times New Roman" w:hAnsi="Times New Roman" w:eastAsia="Times New Roman"/>
                <w:iCs/>
                <w:color w:val="auto"/>
                <w:lang w:val="en-CA" w:eastAsia="en-CA"/>
              </w:rPr>
            </w:pPr>
            <w:r w:rsidRPr="00BA4ED0">
              <w:rPr>
                <w:iCs/>
              </w:rPr>
              <w:fldChar w:fldCharType="begin"/>
            </w:r>
            <w:r w:rsidR="002247CD">
              <w:rPr>
                <w:iCs/>
              </w:rPr>
              <w:instrText xml:space="preserve"> ADDIN ZOTERO_ITEM CSL_CITATION {"citationID":"KisTKbSp","properties":{"formattedCitation":"[1], [2]","plainCitation":"[1], [2]","noteIndex":0},"citationItems":[{"id":32,"uris":["http://zotero.org/users/9870935/items/89MMTNGK"],"itemData":{"id":32,"type":"article-journal","abstract":"The smart grid is enabling the collection of massive amounts of high-dimensional and multi-type data about the electric power grid operations, by integrating advanced metering infrastructure, control technologies, and communication technologies. However, the traditional modeling, optimization, and control technologies have many limitations in processing the data; thus, the applications of artificial intelligence (AI) techniques in the smart grid are becoming more apparent. This survey presents a structured review of the existing research into some common AI techniques applied to load forecasting, power grid stability assessment, faults detection, and security problems in the smart grid and power systems. It also provides further research challenges for applying AI technologies to realize truly smart grid systems. Finally, this survey presents opportunities of applying AI to smart grid problems. The paper concludes that the applications of AI techniques can enhance and improve the reliability and resilience of smart grid systems.","container-title":"Smart Cities","DOI":"10.3390/smartcities4020029","ISSN":"2624-6511","issue":"2","journalAbbreviation":"Smart Cities","language":"en","page":"548-568","source":"DOI.org (Crossref)","title":"Artificial Intelligence Techniques in Smart Grid: A Survey","title-short":"Artificial Intelligence Techniques in Smart Grid","volume":"4","author":[{"family":"Omitaomu","given":"Olufemi A."},{"family":"Niu","given":"Haoran"}],"issued":{"date-parts":[["2021",4,22]]}}},{"id":31,"uris":["http://zotero.org/users/9870935/items/4THBGDML"],"itemData":{"id":31,"type":"article-journal","container-title":"Renewable and Sustainable Energy Reviews","DOI":"10.1016/j.rser.2025.116424","ISSN":"13640321","journalAbbreviation":"Renewable and Sustainable Energy Reviews","language":"en","page":"116424","source":"DOI.org (Crossref)","title":"A comprehensive review of AI-driven approaches for smart grid stability and reliability","volume":"226","author":[{"family":"Ahmadi","given":"Mehrnaz"},{"family":"Aly","given":"Hamed"},{"family":"Gu","given":"Jason"}],"issued":{"date-parts":[["2026",1]]}}}],"schema":"https://github.com/citation-style-language/schema/raw/master/csl-citation.json"} </w:instrText>
            </w:r>
            <w:r w:rsidRPr="00BA4ED0">
              <w:rPr>
                <w:iCs/>
              </w:rPr>
              <w:fldChar w:fldCharType="separate"/>
            </w:r>
            <w:r w:rsidRPr="00BA4ED0" w:rsidR="00A3538D">
              <w:rPr>
                <w:iCs/>
              </w:rPr>
              <w:t>[1], [2]</w:t>
            </w:r>
            <w:r w:rsidRPr="00BA4ED0">
              <w:rPr>
                <w:iCs/>
              </w:rPr>
              <w:fldChar w:fldCharType="end"/>
            </w:r>
          </w:p>
        </w:tc>
        <w:tc>
          <w:tcPr>
            <w:tcW w:w="0" w:type="auto"/>
            <w:hideMark/>
          </w:tcPr>
          <w:p w:rsidRPr="00BA4ED0" w:rsidR="00B52FE5" w:rsidP="00312726" w:rsidRDefault="00B52FE5" w14:paraId="51E999D9"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Safe RL for power system control</w:t>
            </w:r>
          </w:p>
        </w:tc>
        <w:tc>
          <w:tcPr>
            <w:tcW w:w="0" w:type="auto"/>
            <w:hideMark/>
          </w:tcPr>
          <w:p w:rsidRPr="00BA4ED0" w:rsidR="00B52FE5" w:rsidP="00312726" w:rsidRDefault="00B52FE5" w14:paraId="09C00DC0"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27DC3227"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457CCCDF"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5FCC6485"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3F393688"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0EDCEAF"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E1EC9CC"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17963E39" w14:textId="77777777">
        <w:tc>
          <w:tcPr>
            <w:tcW w:w="0" w:type="auto"/>
            <w:hideMark/>
          </w:tcPr>
          <w:p w:rsidRPr="00BA4ED0" w:rsidR="00B52FE5" w:rsidP="00312726" w:rsidRDefault="00B52FE5" w14:paraId="2E70853E" w14:textId="1079010A">
            <w:pPr>
              <w:spacing w:line="240" w:lineRule="auto"/>
              <w:jc w:val="center"/>
              <w:rPr>
                <w:rFonts w:ascii="Times New Roman" w:hAnsi="Times New Roman" w:eastAsia="Times New Roman"/>
                <w:iCs/>
                <w:color w:val="auto"/>
                <w:lang w:val="en-CA" w:eastAsia="en-CA"/>
              </w:rPr>
            </w:pPr>
            <w:r w:rsidRPr="00BA4ED0">
              <w:rPr>
                <w:iCs/>
              </w:rPr>
              <w:fldChar w:fldCharType="begin"/>
            </w:r>
            <w:r w:rsidR="002247CD">
              <w:rPr>
                <w:iCs/>
              </w:rPr>
              <w:instrText xml:space="preserve"> ADDIN ZOTERO_ITEM CSL_CITATION {"citationID":"W1iB6JjL","properties":{"formattedCitation":"[3]","plainCitation":"[3]","noteIndex":0},"citationItems":[{"id":29,"uris":["http://zotero.org/users/9870935/items/5IZXJXCY"],"itemData":{"id":29,"type":"article-journal","abstract":"The incorporation of renewable energy sources in power grids has necessitated innovative solutions for effective energy management. Smart grids have emerged as transformative systems which integrate consumer, generator and dual-role entities to deliver secure, sustainable and economical electricity supplies. This review explores the important role of artificial intelligence and machine learning approaches in managing the developing stability characteristics of smart grids. This work starts with a discussion of the smart grid’s dynamic structures and subsequently transitions into an overview of machine learning approaches that explore various algorithms and their applications to enhance smart grid operations. A comprehensive analysis of frameworks illustrates how machine learning and artificial intelligence solve issues related to distributed energy supplies, load management and contingency planning. This review includes general pseudocode and schematic architectures of artificial intelligence and machine learning methods which are categorized into supervised, semi-supervised, unsupervised and reinforcement learning. It includes support vector machines, decision trees, artificial neural networks, extreme learning machines and probabilistic graphical models, as well as reinforcement strategies like dynamic programming, Monte Carlo methods, temporal difference learning and Deep Q-networks, etc. Examination extends to stability, voltage and frequency regulation along with fault detection methods that highlight their applications in increasing smart grid operational boundaries. The review underlines the various arrays of machine learning algorithms that emphasize the integration of reinforcement learning as a pivotal enhancement in intelligent decision-making within smart grid environments. As a resource this review offers insights for researchers, practitioners and policymakers by providing a roadmap for leveraging intelligent technologies in smart grid control and stability analysis.","container-title":"Energies","DOI":"10.3390/en18133431","ISSN":"1996-1073","issue":"13","journalAbbreviation":"Energies","language":"en","page":"3431","source":"DOI.org (Crossref)","title":"Machine Learning and Artificial Intelligence Techniques in Smart Grids Stability Analysis: A Review","title-short":"Machine Learning and Artificial Intelligence Techniques in Smart Grids Stability Analysis","volume":"18","author":[{"family":"Fathollahi","given":"Arman"}],"issued":{"date-parts":[["2025",6,30]]}}}],"schema":"https://github.com/citation-style-language/schema/raw/master/csl-citation.json"} </w:instrText>
            </w:r>
            <w:r w:rsidRPr="00BA4ED0">
              <w:rPr>
                <w:iCs/>
              </w:rPr>
              <w:fldChar w:fldCharType="separate"/>
            </w:r>
            <w:r w:rsidRPr="00BA4ED0">
              <w:rPr>
                <w:iCs/>
              </w:rPr>
              <w:t>[3]</w:t>
            </w:r>
            <w:r w:rsidRPr="00BA4ED0">
              <w:rPr>
                <w:iCs/>
              </w:rPr>
              <w:fldChar w:fldCharType="end"/>
            </w:r>
          </w:p>
        </w:tc>
        <w:tc>
          <w:tcPr>
            <w:tcW w:w="0" w:type="auto"/>
            <w:hideMark/>
          </w:tcPr>
          <w:p w:rsidRPr="00BA4ED0" w:rsidR="00B52FE5" w:rsidP="00312726" w:rsidRDefault="00B52FE5" w14:paraId="2DB4651B"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DRL for modern renewable power system control</w:t>
            </w:r>
          </w:p>
        </w:tc>
        <w:tc>
          <w:tcPr>
            <w:tcW w:w="0" w:type="auto"/>
            <w:hideMark/>
          </w:tcPr>
          <w:p w:rsidRPr="00BA4ED0" w:rsidR="00B52FE5" w:rsidP="00312726" w:rsidRDefault="00B52FE5" w14:paraId="7C977E84"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5ADD999E"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25B326C"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7FA9FB8C"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37243168"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28843D1"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409E6505"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4FF011E4" w14:textId="77777777">
        <w:tc>
          <w:tcPr>
            <w:tcW w:w="0" w:type="auto"/>
            <w:hideMark/>
          </w:tcPr>
          <w:p w:rsidRPr="00BA4ED0" w:rsidR="00B52FE5" w:rsidP="00A3538D" w:rsidRDefault="00A3538D" w14:paraId="79DDCD2C" w14:textId="0A550609">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{"citationID":"o78L9RH1","properties":{"formattedCitation":"[4]","plainCitation":"[4]","noteIndex":0},"citationItems":[{"id":28,"uris":["http://zotero.org/users/9870935/items/XQCZSQ57"],"itemData":{"id":28,"type":"article-journal","container-title":"Proceedings of the IEEE","DOI":"10.1109/JPROC.2017.2756596","ISSN":"0018-9219, 1558-2256","issue":"11","journalAbbreviation":"Proc. IEEE","license":"https://ieeexplore.ieee.org/Xplorehelp/downloads/license-information/IEEE.html","page":"2262-2273","source":"DOI.org (Crossref)","title":"Artificial Intelligence Techniques in Smart Grid and Renewable Energy Systems—Some Example Applications","volume":"105","author":[{"family":"Bose","given":"Bimal K."}],"issued":{"date-parts":[["2017",11]]}}}],"schema":"https://github.com/citation-style-language/schema/raw/master/csl-citation.json"}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[4]</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4D15013A"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DRL overview for power system applications</w:t>
            </w:r>
          </w:p>
        </w:tc>
        <w:tc>
          <w:tcPr>
            <w:tcW w:w="0" w:type="auto"/>
            <w:hideMark/>
          </w:tcPr>
          <w:p w:rsidRPr="00BA4ED0" w:rsidR="00B52FE5" w:rsidP="00312726" w:rsidRDefault="00B52FE5" w14:paraId="39DCEBCE"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6B4F2097"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55A22A21"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493715C5"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614B01FA"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597C4BD"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7A63563B"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35534FE4" w14:textId="77777777">
        <w:tc>
          <w:tcPr>
            <w:tcW w:w="0" w:type="auto"/>
            <w:hideMark/>
          </w:tcPr>
          <w:p w:rsidRPr="00BA4ED0" w:rsidR="00B52FE5" w:rsidP="00091321" w:rsidRDefault="00091321" w14:paraId="47EB266E" w14:textId="0E5E16BF">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{"citationID":"WLZxA1xh","properties":{"formattedCitation":"[5]","plainCitation":"[5]","noteIndex":0},"citationItems":[{"id":27,"uris":["http://zotero.org/users/9870935/items/FVMWD4NS"],"itemData":{"id":27,"type":"article-journal","container-title":"Annual Reviews in Control","DOI":"10.1016/j.arcontrol.2019.09.008","ISSN":"13675788","journalAbbreviation":"Annual Reviews in Control","language":"en","page":"22-35","source":"DOI.org (Crossref)","title":"(Deep) Reinforcement learning for electric power system control and related problems: A short review and perspectives","title-short":"(Deep) Reinforcement learning for electric power system control and related problems","volume":"48","author":[{"family":"Glavic","given":"Mevludin"}],"issued":{"date-parts":[["2019"]]}}}],"schema":"https://github.com/citation-style-language/schema/raw/master/csl-citation.json"}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[5]</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232E1232"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RL/DRL for power system control – control levels &amp; states</w:t>
            </w:r>
          </w:p>
        </w:tc>
        <w:tc>
          <w:tcPr>
            <w:tcW w:w="0" w:type="auto"/>
            <w:hideMark/>
          </w:tcPr>
          <w:p w:rsidRPr="00BA4ED0" w:rsidR="00B52FE5" w:rsidP="00312726" w:rsidRDefault="00B52FE5" w14:paraId="397CBF89"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01CCCD87"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28F576F5"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6BE15059"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3DD451C8"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5522B6B"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C585F79"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421A9ADE" w14:textId="77777777">
        <w:tc>
          <w:tcPr>
            <w:tcW w:w="0" w:type="auto"/>
            <w:hideMark/>
          </w:tcPr>
          <w:p w:rsidRPr="00BA4ED0" w:rsidR="00B52FE5" w:rsidP="00091321" w:rsidRDefault="00091321" w14:paraId="582CBABD" w14:textId="021AA1F8">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{"citationID":"f7DORx3y","properties":{"formattedCitation":"[6]","plainCitation":"[6]","noteIndex":0},"citationItems":[{"id":26,"uris":["http://zotero.org/users/9870935/items/MLBRHCY4"],"itemData":{"id":26,"type":"article-journal","abstract":"This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[6]</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4704C77E"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MAS survey for smart grids (coordination, communication)</w:t>
            </w:r>
          </w:p>
        </w:tc>
        <w:tc>
          <w:tcPr>
            <w:tcW w:w="0" w:type="auto"/>
            <w:hideMark/>
          </w:tcPr>
          <w:p w:rsidRPr="00BA4ED0" w:rsidR="00B52FE5" w:rsidP="00312726" w:rsidRDefault="00B52FE5" w14:paraId="1D65F6A8" w14:textId="77777777">
            <w:pPr>
              <w:spacing w:line="240" w:lineRule="auto"/>
              <w:jc w:val="left"/>
              <w:rPr>
                <w:rFonts w:ascii="Times New Roman" w:hAnsi="Times New Roman" w:eastAsia="Times New Roman"/>
                <w:iCs/>
                <w:color w:val="auto"/>
                <w:lang w:val="en-CA" w:eastAsia="en-CA"/>
              </w:rPr>
            </w:pPr>
          </w:p>
        </w:tc>
        <w:tc>
          <w:tcPr>
            <w:tcW w:w="0" w:type="auto"/>
            <w:hideMark/>
          </w:tcPr>
          <w:p w:rsidRPr="00BA4ED0" w:rsidR="00B52FE5" w:rsidP="00312726" w:rsidRDefault="00B52FE5" w14:paraId="6BB44240"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7D5E8C6E"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2F3E497B"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395AE5B"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204E9527"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1BCC693"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796091C6" w14:textId="77777777">
        <w:tc>
          <w:tcPr>
            <w:tcW w:w="0" w:type="auto"/>
            <w:hideMark/>
          </w:tcPr>
          <w:p w:rsidRPr="00BA4ED0" w:rsidR="00B52FE5" w:rsidP="00091321" w:rsidRDefault="00091321" w14:paraId="11B40999" w14:textId="2626115E">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{"citationID":"g49EqRHI","properties":{"formattedCitation":"[7]","plainCitation":"[7]","noteIndex":0},"citationItems":[{"id":25,"uris":["http://zotero.org/users/9870935/items/EJFDUW4R"],"itemData":{"id":25,"type":"article-journal","container-title":"Energy and AI","DOI":"10.1016/j.egyai.2022.100213","ISSN":"26665468","journalAbbreviation":"Energy and AI","language":"en","page":"100213","source":"DOI.org (Crossref)","title":"Towards electric digital twin grid: Technology and framework review","title-short":"Towards electric digital twin grid","volume":"11","author":[{"family":"Sifat","given":"Md. Mhamud Hussen"},{"family":"Choudhury","given":"Safwat Mukarrama"},{"family":"Das","given":"Sajal K."},{"family":"Ahamed","given":"Md. Hafiz"},{"family":"Muyeen","given":"S.M."},{"family":"Hasan","given":"Md. Mehedi"},{"family":"Ali","given":"Md. Firoj"},{"family":"Tasneem","given":"Zinat"},{"family":"Islam","given":"Md. Manirul"},{"family":"Islam","given":"Md. Robiul"},{"family":"Badal","given":"Md. Faisal R."},{"family":"Abhi","given":"Sarafat H."},{"family":"Sarker","given":"Subrata K."},{"family":"Das","given":"Prangon"}],"issued":{"date-parts":[["2023",1]]}}}],"schema":"https://github.com/citation-style-language/schema/raw/master/csl-citation.json"}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[7]</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42E0FFFC"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Electric Digital Twin Grid – architecture and functions</w:t>
            </w:r>
          </w:p>
        </w:tc>
        <w:tc>
          <w:tcPr>
            <w:tcW w:w="0" w:type="auto"/>
            <w:hideMark/>
          </w:tcPr>
          <w:p w:rsidRPr="00BA4ED0" w:rsidR="00B52FE5" w:rsidP="00312726" w:rsidRDefault="00B52FE5" w14:paraId="4CC93260" w14:textId="77777777">
            <w:pPr>
              <w:spacing w:line="240" w:lineRule="auto"/>
              <w:jc w:val="left"/>
              <w:rPr>
                <w:rFonts w:ascii="Times New Roman" w:hAnsi="Times New Roman" w:eastAsia="Times New Roman"/>
                <w:iCs/>
                <w:color w:val="auto"/>
                <w:lang w:val="en-CA" w:eastAsia="en-CA"/>
              </w:rPr>
            </w:pPr>
          </w:p>
        </w:tc>
        <w:tc>
          <w:tcPr>
            <w:tcW w:w="0" w:type="auto"/>
            <w:hideMark/>
          </w:tcPr>
          <w:p w:rsidRPr="00BA4ED0" w:rsidR="00B52FE5" w:rsidP="00312726" w:rsidRDefault="00B52FE5" w14:paraId="5D9E5FD2"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FCED80D"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5D433F9D"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77EC6284"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428C6527"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F11651B"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1523F353" w14:textId="77777777">
        <w:tc>
          <w:tcPr>
            <w:tcW w:w="0" w:type="auto"/>
            <w:hideMark/>
          </w:tcPr>
          <w:p w:rsidRPr="00BA4ED0" w:rsidR="00B52FE5" w:rsidP="00091321" w:rsidRDefault="00091321" w14:paraId="08C55863" w14:textId="613899BB">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{"citationID":"jsV1utX8","properties":{"formattedCitation":"[8]","plainCitation":"[8]","noteIndex":0},"citationItems":[{"id":24,"uris":["http://zotero.org/users/9870935/items/4WSIK5EX"],"itemData":{"id":24,"type":"article-journal","abstract":"This comprehensive review explores the applications and challenges of Digital Twin (DT) technology in smart grids. As power grid systems rapidly evolve to meet the increasing energy demands and the new requirements of renewable source integration, DTs offer promising solutions to enhance the monitoring, control, and optimization of these systems. In this paper, we examine the concept of DTs in the context of smart grids, and their requirements, challenges, and integration with the Internet of Things (IoT) and Artificial Intelligence (AI). We also discuss different applications in asset management, system operation, and disaster response. This paper analyzes current challenges, including data management, interoperability, cost, and ethical considerations. Through case studies from various sectors in Canada, we illustrate the real-world implementation and impact of DTs. Finally, we discuss emerging trends and future directions, highlighting the potential of DTs to revolutionize smart grid networks and contribute to more efficient, reliable, and sustainable power systems.","container-title":"Applied Sciences","DOI":"10.3390/app142310933","ISSN":"2076-3417","issue":"23","journalAbbreviation":"Applied Sciences","language":"en","page":"10933","source":"DOI.org (Crossref)","title":"The Applications and Challenges of Digital Twin Technology in Smart Grids: A Comprehensive Review","title-short":"The Applications and Challenges of Digital Twin Technology in Smart Grids","volume":"14","author":[{"family":"Mchirgui","given":"Nabil"},{"family":"Quadar","given":"Nordine"},{"family":"Kraiem","given":"Habib"},{"family":"Lakhssassi","given":"Ahmed"}],"issued":{"date-parts":[["2024",11,25]]}}}],"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[8]</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15DC8065"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DT applications in smart grids (assets, resilience, challenges)</w:t>
            </w:r>
          </w:p>
        </w:tc>
        <w:tc>
          <w:tcPr>
            <w:tcW w:w="0" w:type="auto"/>
            <w:hideMark/>
          </w:tcPr>
          <w:p w:rsidRPr="00BA4ED0" w:rsidR="00B52FE5" w:rsidP="00312726" w:rsidRDefault="00B52FE5" w14:paraId="47365F88" w14:textId="77777777">
            <w:pPr>
              <w:spacing w:line="240" w:lineRule="auto"/>
              <w:jc w:val="left"/>
              <w:rPr>
                <w:rFonts w:ascii="Times New Roman" w:hAnsi="Times New Roman" w:eastAsia="Times New Roman"/>
                <w:iCs/>
                <w:color w:val="auto"/>
                <w:lang w:val="en-CA" w:eastAsia="en-CA"/>
              </w:rPr>
            </w:pPr>
          </w:p>
        </w:tc>
        <w:tc>
          <w:tcPr>
            <w:tcW w:w="0" w:type="auto"/>
            <w:hideMark/>
          </w:tcPr>
          <w:p w:rsidRPr="00BA4ED0" w:rsidR="00B52FE5" w:rsidP="00312726" w:rsidRDefault="00B52FE5" w14:paraId="0BFBD121"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5692A7F8"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5342ABC9"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3FC51DEE"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0819FA1F"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679D35C0"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2CA8B940" w14:textId="77777777">
        <w:tc>
          <w:tcPr>
            <w:tcW w:w="0" w:type="auto"/>
            <w:hideMark/>
          </w:tcPr>
          <w:p w:rsidRPr="00BA4ED0" w:rsidR="00B52FE5" w:rsidP="00091321" w:rsidRDefault="00091321" w14:paraId="1F3A7233" w14:textId="2746BE83">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{"citationID":"MEd9P7Tk","properties":{"formattedCitation":"[9]","plainCitation":"[9]","noteIndex":0},"citationItems":[{"id":23,"uris":["http://zotero.org/users/9870935/items/3HLQCFQN"],"itemData":{"id":23,"type":"article-journal","container-title":"Energy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[9]</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203BC71A"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XAI techniques for energy and power systems</w:t>
            </w:r>
          </w:p>
        </w:tc>
        <w:tc>
          <w:tcPr>
            <w:tcW w:w="0" w:type="auto"/>
            <w:hideMark/>
          </w:tcPr>
          <w:p w:rsidRPr="00BA4ED0" w:rsidR="00B52FE5" w:rsidP="00312726" w:rsidRDefault="00B52FE5" w14:paraId="3051E93E" w14:textId="77777777">
            <w:pPr>
              <w:spacing w:line="240" w:lineRule="auto"/>
              <w:jc w:val="left"/>
              <w:rPr>
                <w:rFonts w:ascii="Times New Roman" w:hAnsi="Times New Roman" w:eastAsia="Times New Roman"/>
                <w:iCs/>
                <w:color w:val="auto"/>
                <w:lang w:val="en-CA" w:eastAsia="en-CA"/>
              </w:rPr>
            </w:pPr>
          </w:p>
        </w:tc>
        <w:tc>
          <w:tcPr>
            <w:tcW w:w="0" w:type="auto"/>
            <w:hideMark/>
          </w:tcPr>
          <w:p w:rsidRPr="00BA4ED0" w:rsidR="00B52FE5" w:rsidP="00312726" w:rsidRDefault="00B52FE5" w14:paraId="516DBD39"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7A011B68"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7854D9C"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6FFF11A4"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2754B4B8"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77A5BF4C"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r w:rsidRPr="00BA4ED0" w:rsidR="00091321" w:rsidTr="00312726" w14:paraId="2CDF0159" w14:textId="77777777">
        <w:tc>
          <w:tcPr>
            <w:tcW w:w="0" w:type="auto"/>
            <w:hideMark/>
          </w:tcPr>
          <w:p w:rsidRPr="00BA4ED0" w:rsidR="00B52FE5" w:rsidP="00091321" w:rsidRDefault="00091321" w14:paraId="5FD7A2CA" w14:textId="5E416299">
            <w:pPr>
              <w:spacing w:line="240" w:lineRule="auto"/>
              <w:jc w:val="center"/>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fldChar w:fldCharType="begin"/>
            </w:r>
            <w:r w:rsidR="002247CD">
              <w:rPr>
                <w:rFonts w:ascii="Times New Roman" w:hAnsi="Times New Roman" w:eastAsia="Times New Roman"/>
                <w:iCs/>
                <w:color w:val="auto"/>
                <w:lang w:val="en-CA" w:eastAsia="en-CA"/>
              </w:rPr>
              <w:instrText xml:space="preserve"> ADDIN ZOTERO_ITEM CSL_CITATION {"citationID":"TJc52Opd","properties":{"formattedCitation":"[10]","plainCitation":"[10]","noteIndex":0},"citationItems":[{"id":22,"uris":["http://zotero.org/users/9870935/items/8FHIFACL"],"itemData":{"id":22,"type":"article-journal","container-title":"Energy Conversion and Management: X","DOI":"10.1016/j.ecmx.2025.101329","ISSN":"25901745","journalAbbreviation":"Energy Conversion and Management: X","language":"en","page":"101329","source":"DOI.org (Crossref)","title":"Artificial intelligence and machine learning for smart grids: from foundational paradigms to emerging technologies with digital twin and large language model-driven intelligence","title-short":"Artificial intelligence and machine learning for smart grids","volume":"28","author":[{"family":"Banad","given":"Yaser M."},{"family":"Sharif","given":"Sarah S."},{"family":"Rezaei","given":"Zahra"}],"issued":{"date-parts":[["2025",10]]}}}],"schema":"https://github.com/citation-style-language/schema/raw/master/csl-citation.json"} </w:instrText>
            </w:r>
            <w:r w:rsidRPr="00BA4ED0">
              <w:rPr>
                <w:rFonts w:ascii="Times New Roman" w:hAnsi="Times New Roman" w:eastAsia="Times New Roman"/>
                <w:iCs/>
                <w:color w:val="auto"/>
                <w:lang w:val="en-CA" w:eastAsia="en-CA"/>
              </w:rPr>
              <w:fldChar w:fldCharType="separate"/>
            </w:r>
            <w:r w:rsidRPr="00BA4ED0">
              <w:rPr>
                <w:rFonts w:ascii="Times New Roman" w:hAnsi="Times New Roman"/>
                <w:iCs/>
              </w:rPr>
              <w:t>[10]</w:t>
            </w:r>
            <w:r w:rsidRPr="00BA4ED0">
              <w:rPr>
                <w:rFonts w:ascii="Times New Roman" w:hAnsi="Times New Roman" w:eastAsia="Times New Roman"/>
                <w:iCs/>
                <w:color w:val="auto"/>
                <w:lang w:val="en-CA" w:eastAsia="en-CA"/>
              </w:rPr>
              <w:fldChar w:fldCharType="end"/>
            </w:r>
          </w:p>
        </w:tc>
        <w:tc>
          <w:tcPr>
            <w:tcW w:w="0" w:type="auto"/>
            <w:hideMark/>
          </w:tcPr>
          <w:p w:rsidRPr="00BA4ED0" w:rsidR="00B52FE5" w:rsidP="00312726" w:rsidRDefault="00B52FE5" w14:paraId="6E8D17B7"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AI/ML for smart grids with DT and LLM-driven intelligence</w:t>
            </w:r>
          </w:p>
        </w:tc>
        <w:tc>
          <w:tcPr>
            <w:tcW w:w="0" w:type="auto"/>
            <w:hideMark/>
          </w:tcPr>
          <w:p w:rsidRPr="00BA4ED0" w:rsidR="00B52FE5" w:rsidP="00312726" w:rsidRDefault="00B52FE5" w14:paraId="35D3BCBF" w14:textId="77777777">
            <w:pPr>
              <w:spacing w:line="240" w:lineRule="auto"/>
              <w:jc w:val="left"/>
              <w:rPr>
                <w:rFonts w:ascii="Times New Roman" w:hAnsi="Times New Roman" w:eastAsia="Times New Roman"/>
                <w:iCs/>
                <w:color w:val="auto"/>
                <w:lang w:val="en-CA" w:eastAsia="en-CA"/>
              </w:rPr>
            </w:pPr>
          </w:p>
        </w:tc>
        <w:tc>
          <w:tcPr>
            <w:tcW w:w="0" w:type="auto"/>
            <w:hideMark/>
          </w:tcPr>
          <w:p w:rsidRPr="00BA4ED0" w:rsidR="00B52FE5" w:rsidP="00312726" w:rsidRDefault="00B52FE5" w14:paraId="16FCA935"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75F4041B"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2D4E864E"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388339F9" w14:textId="77777777">
            <w:pPr>
              <w:spacing w:line="240" w:lineRule="auto"/>
              <w:jc w:val="center"/>
              <w:rPr>
                <w:rFonts w:ascii="Times New Roman" w:hAnsi="Times New Roman" w:eastAsia="Times New Roman"/>
                <w:iCs/>
                <w:color w:val="auto"/>
                <w:lang w:val="en-CA" w:eastAsia="en-CA"/>
              </w:rPr>
            </w:pPr>
          </w:p>
        </w:tc>
        <w:tc>
          <w:tcPr>
            <w:tcW w:w="0" w:type="auto"/>
            <w:hideMark/>
          </w:tcPr>
          <w:p w:rsidRPr="00BA4ED0" w:rsidR="00B52FE5" w:rsidP="00312726" w:rsidRDefault="00B52FE5" w14:paraId="1D53E4EB"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c>
          <w:tcPr>
            <w:tcW w:w="0" w:type="auto"/>
            <w:hideMark/>
          </w:tcPr>
          <w:p w:rsidRPr="00BA4ED0" w:rsidR="00B52FE5" w:rsidP="00312726" w:rsidRDefault="00B52FE5" w14:paraId="3681CE95" w14:textId="77777777">
            <w:pPr>
              <w:spacing w:line="240" w:lineRule="auto"/>
              <w:jc w:val="center"/>
              <w:rPr>
                <w:rFonts w:ascii="Times New Roman" w:hAnsi="Times New Roman" w:eastAsia="Times New Roman"/>
                <w:iCs/>
                <w:color w:val="auto"/>
                <w:lang w:val="en-CA" w:eastAsia="en-CA"/>
              </w:rPr>
            </w:pPr>
            <w:r w:rsidRPr="00BA4ED0">
              <w:rPr>
                <w:rFonts w:ascii="Segoe UI Symbol" w:hAnsi="Segoe UI Symbol" w:eastAsia="Times New Roman" w:cs="Segoe UI Symbol"/>
                <w:iCs/>
                <w:color w:val="auto"/>
                <w:lang w:val="en-CA" w:eastAsia="en-CA"/>
              </w:rPr>
              <w:t>✓</w:t>
            </w:r>
          </w:p>
        </w:tc>
      </w:tr>
    </w:tbl>
    <w:p w:rsidRPr="00BA4ED0" w:rsidR="00B87498" w:rsidP="00B87498" w:rsidRDefault="00B87498" w14:paraId="2B25AF5F" w14:textId="3FB922B6">
      <w:pPr>
        <w:pStyle w:val="MDPI22heading2"/>
        <w:spacing w:before="240"/>
        <w:rPr>
          <w:i w:val="0"/>
          <w:iCs/>
        </w:rPr>
      </w:pPr>
      <w:r w:rsidRPr="00BA4ED0">
        <w:rPr>
          <w:i w:val="0"/>
          <w:iCs/>
        </w:rPr>
        <w:t>1.3 Scope and Contributions</w:t>
      </w:r>
    </w:p>
    <w:p w:rsidRPr="00BA4ED0" w:rsidR="00B52FE5" w:rsidP="00143DB5" w:rsidRDefault="005575EF" w14:paraId="3ED76D37" w14:textId="76774F2C">
      <w:pPr>
        <w:pStyle w:val="MDPI31text"/>
        <w:rPr>
          <w:iCs/>
        </w:rPr>
      </w:pPr>
      <w:r w:rsidRPr="00BA4ED0">
        <w:rPr>
          <w:iCs/>
        </w:rPr>
        <w:t>This review focuses on agentic AI for smart grids as an ensemble of Artificial Intelligence (AI) methods that provide grid-connected software and hardware entities with autonomy, adaptability, and concerted activities.</w:t>
      </w:r>
      <w:r w:rsidRPr="00BA4ED0" w:rsidR="00143DB5">
        <w:rPr>
          <w:iCs/>
        </w:rPr>
        <w:t xml:space="preserve"> </w:t>
      </w:r>
      <w:r w:rsidRPr="00BA4ED0">
        <w:rPr>
          <w:iCs/>
        </w:rPr>
        <w:t>Agents are considered at several levels in the hierarchy (device, microgrid, system, and market levels), and they are characterized based on the function they play, including:</w:t>
      </w:r>
      <w:r w:rsidRPr="00BA4ED0" w:rsidR="00143DB5">
        <w:rPr>
          <w:iCs/>
        </w:rPr>
        <w:t xml:space="preserve"> </w:t>
      </w:r>
    </w:p>
    <w:p w:rsidRPr="00BA4ED0" w:rsidR="00F5778F" w:rsidP="00781DEE" w:rsidRDefault="005575EF" w14:paraId="1DE8D01B" w14:textId="71D36177">
      <w:pPr>
        <w:pStyle w:val="MDPI31text"/>
        <w:numPr>
          <w:ilvl w:val="0"/>
          <w:numId w:val="10"/>
        </w:numPr>
        <w:rPr>
          <w:iCs/>
        </w:rPr>
      </w:pPr>
      <w:r w:rsidRPr="00BA4ED0">
        <w:rPr>
          <w:iCs/>
        </w:rPr>
        <w:t xml:space="preserve">Perception and modelling of the grid state via the flow of data and digital twin </w:t>
      </w:r>
      <w:r w:rsidRPr="00BA4ED0" w:rsidR="000814F2">
        <w:rPr>
          <w:iCs/>
        </w:rPr>
        <w:t>representations.</w:t>
      </w:r>
      <w:r w:rsidRPr="00BA4ED0" w:rsidR="00F5778F">
        <w:rPr>
          <w:iCs/>
        </w:rPr>
        <w:t xml:space="preserve"> </w:t>
      </w:r>
    </w:p>
    <w:p w:rsidRPr="00BA4ED0" w:rsidR="00F5778F" w:rsidP="00781DEE" w:rsidRDefault="00D21C5C" w14:paraId="1EF7CA10" w14:textId="78B4103A">
      <w:pPr>
        <w:pStyle w:val="MDPI31text"/>
        <w:numPr>
          <w:ilvl w:val="0"/>
          <w:numId w:val="10"/>
        </w:numPr>
        <w:rPr>
          <w:iCs/>
        </w:rPr>
      </w:pPr>
      <w:r w:rsidRPr="00BA4ED0">
        <w:rPr>
          <w:iCs/>
        </w:rPr>
        <w:t>Learning and planning through reinforcement learning, deep reinforcement learning, and other forms of sequential decision making.</w:t>
      </w:r>
      <w:r w:rsidRPr="00BA4ED0" w:rsidR="00F5778F">
        <w:rPr>
          <w:iCs/>
        </w:rPr>
        <w:t xml:space="preserve"> </w:t>
      </w:r>
    </w:p>
    <w:p w:rsidRPr="00BA4ED0" w:rsidR="00F5778F" w:rsidP="00781DEE" w:rsidRDefault="00D21C5C" w14:paraId="639EEE92" w14:textId="62B89898">
      <w:pPr>
        <w:pStyle w:val="MDPI31text"/>
        <w:numPr>
          <w:ilvl w:val="0"/>
          <w:numId w:val="10"/>
        </w:numPr>
        <w:rPr>
          <w:iCs/>
        </w:rPr>
      </w:pPr>
      <w:r w:rsidRPr="00BA4ED0">
        <w:rPr>
          <w:iCs/>
        </w:rPr>
        <w:t>Coordination through MAS frameworks, distributed optimization, and negotiation protocols</w:t>
      </w:r>
      <w:r w:rsidRPr="00BA4ED0" w:rsidR="00F5778F">
        <w:rPr>
          <w:iCs/>
        </w:rPr>
        <w:t xml:space="preserve"> </w:t>
      </w:r>
    </w:p>
    <w:p w:rsidRPr="00BA4ED0" w:rsidR="00F5778F" w:rsidP="00781DEE" w:rsidRDefault="00D21C5C" w14:paraId="26ECFEEF" w14:textId="3CC21F26">
      <w:pPr>
        <w:pStyle w:val="MDPI31text"/>
        <w:numPr>
          <w:ilvl w:val="0"/>
          <w:numId w:val="10"/>
        </w:numPr>
        <w:rPr>
          <w:iCs/>
        </w:rPr>
      </w:pPr>
      <w:r w:rsidRPr="00BA4ED0">
        <w:rPr>
          <w:iCs/>
        </w:rPr>
        <w:t>Interaction with human operators using interpretable policies and tools of XAI; - Compliance with safety, reliability, and regulatory constraints, including cyber security standards and grid code compliance;</w:t>
      </w:r>
      <w:r w:rsidRPr="00BA4ED0" w:rsidR="00F5778F">
        <w:rPr>
          <w:iCs/>
        </w:rPr>
        <w:t xml:space="preserve"> </w:t>
      </w:r>
    </w:p>
    <w:p w:rsidRPr="00BA4ED0" w:rsidR="00153C72" w:rsidP="00847063" w:rsidRDefault="00D21C5C" w14:paraId="63DB1980" w14:textId="37AF2085">
      <w:pPr>
        <w:pStyle w:val="MDPI31text"/>
        <w:rPr>
          <w:iCs/>
        </w:rPr>
      </w:pPr>
      <w:r w:rsidRPr="00BA4ED0">
        <w:rPr>
          <w:iCs/>
        </w:rPr>
        <w:t>The main contributions of this review are as follows:</w:t>
      </w:r>
      <w:r w:rsidRPr="00BA4ED0" w:rsidR="00847063">
        <w:rPr>
          <w:iCs/>
        </w:rPr>
        <w:t xml:space="preserve"> </w:t>
      </w:r>
    </w:p>
    <w:p w:rsidRPr="00BA4ED0" w:rsidR="00847063" w:rsidP="00781DEE" w:rsidRDefault="00D21C5C" w14:paraId="228601F3" w14:textId="75950F18">
      <w:pPr>
        <w:pStyle w:val="MDPI31text"/>
        <w:numPr>
          <w:ilvl w:val="0"/>
          <w:numId w:val="9"/>
        </w:numPr>
        <w:rPr>
          <w:iCs/>
        </w:rPr>
      </w:pPr>
      <w:r w:rsidRPr="00BA4ED0">
        <w:rPr>
          <w:b/>
          <w:bCs/>
          <w:iCs/>
        </w:rPr>
        <w:t>Conceptual Framework:</w:t>
      </w:r>
      <w:r w:rsidRPr="00BA4ED0">
        <w:rPr>
          <w:iCs/>
        </w:rPr>
        <w:t xml:space="preserve"> We propose a formalized agentic AI framework for smart grids, which decomposes agent behavior into the layers of perception, cognition (reasoning and planning), action, coordination, and explanation, and we attempt to map existing AI techniques and architectures from the AI literature onto these layers.</w:t>
      </w:r>
      <w:r w:rsidRPr="00BA4ED0" w:rsidR="00847063">
        <w:rPr>
          <w:iCs/>
        </w:rPr>
        <w:t xml:space="preserve"> </w:t>
      </w:r>
    </w:p>
    <w:p w:rsidRPr="00BA4ED0" w:rsidR="00847063" w:rsidP="00781DEE" w:rsidRDefault="00D21C5C" w14:paraId="0A7F352F" w14:textId="1A2E9054">
      <w:pPr>
        <w:pStyle w:val="MDPI31text"/>
        <w:numPr>
          <w:ilvl w:val="0"/>
          <w:numId w:val="9"/>
        </w:numPr>
        <w:rPr>
          <w:iCs/>
        </w:rPr>
      </w:pPr>
      <w:r w:rsidRPr="00BA4ED0">
        <w:rPr>
          <w:b/>
          <w:bCs/>
          <w:iCs/>
        </w:rPr>
        <w:t>Integrated Taxonomy:</w:t>
      </w:r>
      <w:r w:rsidRPr="00BA4ED0">
        <w:rPr>
          <w:iCs/>
        </w:rPr>
        <w:t xml:space="preserve"> We propose a taxonomy of the types of agentic AI applications in smart grids that breaks through application silos (e.g., stabilization, protection agents, flexibility aggregation agents, digital twin orchestration agent) based on conventional methodologies and organizes question (i) based on agent role in the smart grid community (e.g., protection agent, flexibility aggregation agent, digital twin orchestration agent).</w:t>
      </w:r>
      <w:r w:rsidRPr="00BA4ED0" w:rsidR="00847063">
        <w:rPr>
          <w:iCs/>
        </w:rPr>
        <w:t xml:space="preserve"> </w:t>
      </w:r>
    </w:p>
    <w:p w:rsidRPr="00BA4ED0" w:rsidR="00847063" w:rsidP="00781DEE" w:rsidRDefault="00D21C5C" w14:paraId="70D298CD" w14:textId="44432F2C">
      <w:pPr>
        <w:pStyle w:val="MDPI31text"/>
        <w:numPr>
          <w:ilvl w:val="0"/>
          <w:numId w:val="9"/>
        </w:numPr>
        <w:rPr>
          <w:iCs/>
        </w:rPr>
      </w:pPr>
      <w:r w:rsidRPr="00BA4ED0">
        <w:rPr>
          <w:b/>
          <w:bCs/>
          <w:iCs/>
        </w:rPr>
        <w:t>Critical Analysis of Enabling Technologies:</w:t>
      </w:r>
      <w:r w:rsidRPr="00BA4ED0">
        <w:rPr>
          <w:iCs/>
        </w:rPr>
        <w:t xml:space="preserve"> We distil the state of the art on deep reinforcement learning, safe reinforcement learning, multi-agent reinforcement learning, digital twins, and explainable AI as they relate to agentic smart grid applications, elaborating on synergistic patterns, for example, DRL agents trained in digital twins, coordinated by MAS mechanisms, and validated using feedback from XAI.</w:t>
      </w:r>
      <w:r w:rsidRPr="00BA4ED0" w:rsidR="00847063">
        <w:rPr>
          <w:iCs/>
        </w:rPr>
        <w:t xml:space="preserve"> </w:t>
      </w:r>
    </w:p>
    <w:p w:rsidRPr="00BA4ED0" w:rsidR="00847063" w:rsidP="00781DEE" w:rsidRDefault="00D21C5C" w14:paraId="57DC2EEC" w14:textId="4DBD2D59">
      <w:pPr>
        <w:pStyle w:val="MDPI31text"/>
        <w:numPr>
          <w:ilvl w:val="0"/>
          <w:numId w:val="9"/>
        </w:numPr>
        <w:rPr>
          <w:iCs/>
        </w:rPr>
      </w:pPr>
      <w:r w:rsidRPr="00BA4ED0">
        <w:rPr>
          <w:b/>
          <w:bCs/>
          <w:iCs/>
        </w:rPr>
        <w:t>Deployment and Governance Solutions:</w:t>
      </w:r>
      <w:r w:rsidRPr="00BA4ED0">
        <w:rPr>
          <w:iCs/>
        </w:rPr>
        <w:t xml:space="preserve"> We specify the practical challenges to the real-world deployment of agentic AI in smart grids in terms of data quality, simulation-to-real transfer, safety issues and robustness, human/agent interaction in control rooms, and regulatory and ethical issues.</w:t>
      </w:r>
      <w:r w:rsidRPr="00BA4ED0" w:rsidR="00847063">
        <w:rPr>
          <w:iCs/>
        </w:rPr>
        <w:t xml:space="preserve"> </w:t>
      </w:r>
    </w:p>
    <w:p w:rsidRPr="00BA4ED0" w:rsidR="0041035A" w:rsidP="0041035A" w:rsidRDefault="00B5570D" w14:paraId="73B4CF13" w14:textId="11CFFFD4">
      <w:pPr>
        <w:pStyle w:val="MDPI31text"/>
        <w:numPr>
          <w:ilvl w:val="0"/>
          <w:numId w:val="9"/>
        </w:numPr>
        <w:rPr>
          <w:iCs/>
        </w:rPr>
      </w:pPr>
      <w:r w:rsidRPr="00BA4ED0">
        <w:rPr>
          <w:b/>
          <w:bCs/>
          <w:iCs/>
        </w:rPr>
        <w:t>Research Agenda:</w:t>
      </w:r>
      <w:r w:rsidRPr="00BA4ED0">
        <w:rPr>
          <w:iCs/>
        </w:rPr>
        <w:t xml:space="preserve"> We identify promising paths for future inquiry, such as LLM-assisted grid operations, hybrid model-based/model-free agent architectures, quantum-inspired optimization for agentic decision-making, and establishing standardized evaluation benchmarks for agentic AI in smart grids.</w:t>
      </w:r>
    </w:p>
    <w:p w:rsidRPr="00BA4ED0" w:rsidR="0041035A" w:rsidP="0041035A" w:rsidRDefault="0041035A" w14:paraId="3D4B0DD7" w14:textId="0BFF619B">
      <w:pPr>
        <w:pStyle w:val="MDPI31text"/>
        <w:rPr>
          <w:iCs/>
        </w:rPr>
      </w:pPr>
      <w:r w:rsidRPr="00BA4ED0">
        <w:rPr>
          <w:iCs/>
        </w:rPr>
        <w:t>Figure 1 summarizes the proposed ‘agentic AI layer’ that integrates reinforcement learning, digital twins, XAI and LLMs to support critical grid functions such as protection, flexibility, markets and cyber-security</w:t>
      </w:r>
    </w:p>
    <w:p w:rsidRPr="00BA4ED0" w:rsidR="00BB6685" w:rsidP="00BB6685" w:rsidRDefault="00BB6685" w14:paraId="68180659" w14:textId="77777777">
      <w:pPr>
        <w:pStyle w:val="MDPI31text"/>
        <w:rPr>
          <w:iCs/>
        </w:rPr>
      </w:pPr>
    </w:p>
    <w:p w:rsidRPr="00BA4ED0" w:rsidR="00733207" w:rsidP="00733207" w:rsidRDefault="009C49C4" w14:paraId="60393599" w14:textId="77777777">
      <w:pPr>
        <w:pStyle w:val="MDPI31text"/>
        <w:keepNext/>
        <w:ind w:left="0" w:firstLine="0"/>
        <w:jc w:val="center"/>
        <w:rPr>
          <w:iCs/>
        </w:rPr>
      </w:pPr>
      <w:r w:rsidRPr="00BA4ED0">
        <w:rPr>
          <w:iCs/>
          <w:noProof/>
        </w:rPr>
        <w:drawing>
          <wp:inline distT="0" distB="0" distL="0" distR="0" wp14:anchorId="26F9F48D" wp14:editId="6749FA5E">
            <wp:extent cx="3891617" cy="1745196"/>
            <wp:effectExtent l="0" t="0" r="0" b="7620"/>
            <wp:docPr id="1764558834" name="Picture 1" descr="A diagram of a solar power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58834" name="Picture 1" descr="A diagram of a solar power pla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2933" cy="1763724"/>
                    </a:xfrm>
                    <a:prstGeom prst="rect">
                      <a:avLst/>
                    </a:prstGeom>
                    <a:noFill/>
                    <a:ln>
                      <a:noFill/>
                    </a:ln>
                  </pic:spPr>
                </pic:pic>
              </a:graphicData>
            </a:graphic>
          </wp:inline>
        </w:drawing>
      </w:r>
    </w:p>
    <w:p w:rsidRPr="00BA4ED0" w:rsidR="00847063" w:rsidP="00733207" w:rsidRDefault="00733207" w14:paraId="4DEF3853" w14:textId="7BE7A2A7">
      <w:pPr>
        <w:pStyle w:val="Caption"/>
        <w:jc w:val="center"/>
        <w:rPr>
          <w:i w:val="0"/>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1</w:t>
      </w:r>
      <w:r w:rsidRPr="00BA4ED0">
        <w:rPr>
          <w:i w:val="0"/>
        </w:rPr>
        <w:fldChar w:fldCharType="end"/>
      </w:r>
      <w:r w:rsidRPr="00BA4ED0">
        <w:rPr>
          <w:i w:val="0"/>
        </w:rPr>
        <w:t xml:space="preserve"> The new intelligence layer: agentic ai in smart grids</w:t>
      </w:r>
    </w:p>
    <w:p w:rsidRPr="00BA4ED0" w:rsidR="00847063" w:rsidP="00847063" w:rsidRDefault="00847063" w14:paraId="2276498C" w14:textId="11C6560C">
      <w:pPr>
        <w:pStyle w:val="MDPI22heading2"/>
        <w:spacing w:before="240"/>
        <w:rPr>
          <w:i w:val="0"/>
          <w:iCs/>
        </w:rPr>
      </w:pPr>
      <w:r w:rsidRPr="00BA4ED0">
        <w:rPr>
          <w:i w:val="0"/>
          <w:iCs/>
        </w:rPr>
        <w:t>1.4 Organization of the Paper</w:t>
      </w:r>
    </w:p>
    <w:p w:rsidRPr="00997CD5" w:rsidR="00997CD5" w:rsidP="00997CD5" w:rsidRDefault="00F74C76" w14:paraId="1100E995" w14:textId="62D8D02C">
      <w:pPr>
        <w:pStyle w:val="MDPI31text"/>
        <w:rPr>
          <w:iCs/>
        </w:rPr>
      </w:pPr>
      <w:r w:rsidRPr="00997CD5">
        <w:rPr>
          <w:iCs/>
        </w:rPr>
        <w:t>The remainder of this manuscript is structured as follows.</w:t>
      </w:r>
      <w:r w:rsidRPr="00997CD5" w:rsidR="00997CD5">
        <w:rPr>
          <w:iCs/>
        </w:rPr>
        <w:t xml:space="preserve"> </w:t>
      </w:r>
      <w:r w:rsidRPr="00997CD5">
        <w:rPr>
          <w:iCs/>
        </w:rPr>
        <w:t>Section</w:t>
      </w:r>
      <w:r w:rsidRPr="00997CD5">
        <w:rPr>
          <w:rFonts w:ascii="Times New Roman" w:hAnsi="Times New Roman"/>
          <w:iCs/>
        </w:rPr>
        <w:t> </w:t>
      </w:r>
      <w:r w:rsidRPr="00997CD5">
        <w:rPr>
          <w:iCs/>
        </w:rPr>
        <w:t xml:space="preserve">II formalizes agentic AI in smart grid paradigms and lays down its conceptual foundations, such as the perception-cognition-planning-action-explanation cycle, grading the autonomy of the AI, and mapping agent roles to the temporal scales and temporal strata of control of the power </w:t>
      </w:r>
      <w:r w:rsidRPr="00997CD5">
        <w:rPr>
          <w:iCs/>
        </w:rPr>
        <w:t>system.</w:t>
      </w:r>
      <w:r w:rsidRPr="00997CD5" w:rsidR="00997CD5">
        <w:rPr>
          <w:iCs/>
        </w:rPr>
        <w:t xml:space="preserve"> </w:t>
      </w:r>
      <w:r w:rsidRPr="00997CD5">
        <w:rPr>
          <w:iCs/>
        </w:rPr>
        <w:t>Section</w:t>
      </w:r>
      <w:r w:rsidRPr="00997CD5">
        <w:rPr>
          <w:rFonts w:ascii="Times New Roman" w:hAnsi="Times New Roman"/>
          <w:iCs/>
        </w:rPr>
        <w:t> </w:t>
      </w:r>
      <w:r w:rsidRPr="00997CD5">
        <w:rPr>
          <w:iCs/>
        </w:rPr>
        <w:t>III provides an overview of the fundamental enabling technologies underlying agentic AI for grid applications, including reinforcement learning and deep reinforcement learning, multi-agent reinforcement learning, safe reinforcement learning, digital twin-enabled learning, explainable AI, and the new role of large language models as orchestration and human interface layers based on the value of big data.</w:t>
      </w:r>
      <w:r w:rsidRPr="00997CD5" w:rsidR="00997CD5">
        <w:rPr>
          <w:iCs/>
        </w:rPr>
        <w:t xml:space="preserve"> </w:t>
      </w:r>
      <w:r w:rsidRPr="00997CD5">
        <w:rPr>
          <w:iCs/>
        </w:rPr>
        <w:t>Section</w:t>
      </w:r>
      <w:r w:rsidRPr="00997CD5">
        <w:rPr>
          <w:rFonts w:ascii="Times New Roman" w:hAnsi="Times New Roman"/>
          <w:iCs/>
        </w:rPr>
        <w:t> </w:t>
      </w:r>
      <w:r w:rsidRPr="00997CD5">
        <w:rPr>
          <w:iCs/>
        </w:rPr>
        <w:t>IV synthesizes system weakening agentic architectures and presents, in terms of applications taxonomy, a functional agent archetype taxonomy organized by the different functions that different agent types perform (stability and protection, flexibility and DER/EMS, transactive markets, resilience and restoration, cybersecurity, and digital twin orchestration), showing the patterns in cross layer integration.</w:t>
      </w:r>
      <w:r w:rsidRPr="00997CD5" w:rsidR="00997CD5">
        <w:rPr>
          <w:iCs/>
        </w:rPr>
        <w:t xml:space="preserve"> </w:t>
      </w:r>
      <w:r w:rsidRPr="00997CD5" w:rsidR="00C6456F">
        <w:rPr>
          <w:iCs/>
        </w:rPr>
        <w:t>Section</w:t>
      </w:r>
      <w:r w:rsidRPr="00997CD5" w:rsidR="00C6456F">
        <w:rPr>
          <w:rFonts w:ascii="Times New Roman" w:hAnsi="Times New Roman"/>
          <w:iCs/>
        </w:rPr>
        <w:t> </w:t>
      </w:r>
      <w:r w:rsidRPr="00997CD5" w:rsidR="00C6456F">
        <w:rPr>
          <w:iCs/>
        </w:rPr>
        <w:t>V provides an agenda of open challenges and research directions that are emphasized in benchmarking, safety-first deployment pipelines, hybrid physics-guided agents, and human-AI collaboration.</w:t>
      </w:r>
      <w:r w:rsidRPr="00997CD5" w:rsidR="00997CD5">
        <w:rPr>
          <w:iCs/>
        </w:rPr>
        <w:t xml:space="preserve"> </w:t>
      </w:r>
      <w:r w:rsidRPr="00997CD5" w:rsidR="00C6456F">
        <w:rPr>
          <w:iCs/>
        </w:rPr>
        <w:t>Section</w:t>
      </w:r>
      <w:r w:rsidRPr="00997CD5" w:rsidR="00C6456F">
        <w:rPr>
          <w:rFonts w:ascii="Times New Roman" w:hAnsi="Times New Roman"/>
          <w:iCs/>
        </w:rPr>
        <w:t> </w:t>
      </w:r>
      <w:r w:rsidRPr="00997CD5" w:rsidR="00C6456F">
        <w:rPr>
          <w:iCs/>
        </w:rPr>
        <w:t>VI concludes by pulling together key insights and discussing limitations of the present evidence base as well as adding a practical path towards trustworthy deployable agentic ecosystems for smart grids.</w:t>
      </w:r>
    </w:p>
    <w:p w:rsidRPr="00BA4ED0" w:rsidR="00C9290D" w:rsidP="00997CD5" w:rsidRDefault="00C9290D" w14:paraId="4EFFFC22" w14:textId="5CED2713">
      <w:pPr>
        <w:pStyle w:val="MDPI21heading1"/>
        <w:rPr>
          <w:iCs/>
        </w:rPr>
      </w:pPr>
      <w:r w:rsidRPr="00BA4ED0">
        <w:rPr>
          <w:iCs/>
          <w:lang w:eastAsia="zh-CN"/>
        </w:rPr>
        <w:t xml:space="preserve">2. </w:t>
      </w:r>
      <w:r w:rsidRPr="00BA4ED0" w:rsidR="004A6AB0">
        <w:rPr>
          <w:iCs/>
          <w:lang w:eastAsia="zh-CN"/>
        </w:rPr>
        <w:t>Conceptual Foundations of Agentic AI for Smart Grids</w:t>
      </w:r>
    </w:p>
    <w:p w:rsidRPr="00BA4ED0" w:rsidR="00F95333" w:rsidP="007B0BC8" w:rsidRDefault="00C6456F" w14:paraId="2C7346BC" w14:textId="0F3103ED">
      <w:pPr>
        <w:pStyle w:val="MDPI31text"/>
        <w:rPr>
          <w:iCs/>
        </w:rPr>
      </w:pPr>
      <w:r w:rsidRPr="007B0BC8">
        <w:rPr>
          <w:iCs/>
        </w:rPr>
        <w:t>Traditional AI literature defines an autonomous agent as a system embedded in an environment that perceives states and takes action to satisfy goals, demonstrating autonomy and persistence</w:t>
      </w:r>
      <w:r w:rsidRPr="00BA4ED0">
        <w:rPr>
          <w:iCs/>
        </w:rPr>
        <w:t>.</w:t>
      </w:r>
      <w:r w:rsidRPr="00BA4ED0" w:rsidR="00F95333">
        <w:rPr>
          <w:iCs/>
        </w:rPr>
        <w:t xml:space="preserve"> </w:t>
      </w:r>
      <w:r w:rsidRPr="00BA4ED0" w:rsidR="00464DA0">
        <w:rPr>
          <w:iCs/>
        </w:rPr>
        <w:t xml:space="preserve">Franklin and Graesser further distinguish agents from traditional programs by requiring continuous operation, situated action, self-initiated activity, and goal-directed behavior </w:t>
      </w:r>
      <w:r w:rsidRPr="00BA4ED0" w:rsidR="00464DA0">
        <w:rPr>
          <w:iCs/>
        </w:rPr>
        <w:fldChar w:fldCharType="begin"/>
      </w:r>
      <w:r w:rsidR="002247CD">
        <w:rPr>
          <w:iCs/>
        </w:rPr>
        <w:instrText xml:space="preserve"> ADDIN ZOTERO_ITEM CSL_CITATION {"citationID":"EHReTgNX","properties":{"formattedCitation":"[11]","plainCitation":"[11]","noteIndex":0},"citationItems":[{"id":21,"uris":["http://zotero.org/users/9870935/items/IQPHRHWS"],"itemData":{"id":21,"type":"chapter","container-title":"Intelligent Agents III Agent Theories, Architectures, and Languages","DOI":"10.1007/BFb0013570","ISBN":"978-3-540-62507-0","note":"collection-title: Lecture Notes in Computer Science","page":"21-35","publisher":"Springer Berlin Heidelberg","publisher-place":"Berlin, Heidelberg","source":"DOI.org (Crossref)","title":"Is It an agent, or just a program?: A taxonomy for autonomous agents","title-short":"Is It an agent, or just a program?","URL":"http://link.springer.com/10.1007/BFb0013570","volume":"1193","collection-editor":[{"family":"Carbonell","given":"J. G."},{"family":"Siekmann","given":"J."},{"family":"Goos","given":"G."},{"family":"Hartmanis","given":"J."},{"family":"Van Leeuwen","given":"J."}],"editor":[{"family":"Müller","given":"Jörg P."},{"family":"Wooldridge","given":"Michael J."},{"family":"Jennings","given":"Nicholas R."}],"author":[{"family":"Franklin","given":"Stan"},{"family":"Graesser","given":"Art"}],"accessed":{"date-parts":[["2025",12,6]]},"issued":{"date-parts":[["1997"]]}}}],"schema":"https://github.com/citation-style-language/schema/raw/master/csl-citation.json"} </w:instrText>
      </w:r>
      <w:r w:rsidRPr="00BA4ED0" w:rsidR="00464DA0">
        <w:rPr>
          <w:iCs/>
        </w:rPr>
        <w:fldChar w:fldCharType="separate"/>
      </w:r>
      <w:r w:rsidRPr="00BA4ED0" w:rsidR="00464DA0">
        <w:rPr>
          <w:iCs/>
        </w:rPr>
        <w:t>[11]</w:t>
      </w:r>
      <w:r w:rsidRPr="00BA4ED0" w:rsidR="00464DA0">
        <w:rPr>
          <w:iCs/>
        </w:rPr>
        <w:fldChar w:fldCharType="end"/>
      </w:r>
      <w:r w:rsidRPr="00BA4ED0" w:rsidR="00464DA0">
        <w:rPr>
          <w:iCs/>
        </w:rPr>
        <w:t>.</w:t>
      </w:r>
      <w:r w:rsidRPr="00BA4ED0" w:rsidR="00F95333">
        <w:rPr>
          <w:iCs/>
        </w:rPr>
        <w:t xml:space="preserve"> </w:t>
      </w:r>
      <w:r w:rsidRPr="00BA4ED0" w:rsidR="00464DA0">
        <w:rPr>
          <w:iCs/>
        </w:rPr>
        <w:t>Wooldridge formalizes the idea of intelligent agents as autonomous, social, reactive, and proactive agents, which emphasize explicit reasoning about beliefs, desires, and intentions</w:t>
      </w:r>
      <w:r w:rsidRPr="00BA4ED0" w:rsidR="00464DA0">
        <w:rPr>
          <w:iCs/>
        </w:rPr>
        <w:fldChar w:fldCharType="begin"/>
      </w:r>
      <w:r w:rsidR="002247CD">
        <w:rPr>
          <w:iCs/>
        </w:rPr>
        <w:instrText xml:space="preserve"> ADDIN ZOTERO_ITEM CSL_CITATION {"citationID":"fal6GHwo","properties":{"formattedCitation":"[12]","plainCitation":"[12]","noteIndex":0},"citationItems":[{"id":20,"uris":["http://zotero.org/users/9870935/items/X8FN3VAC"],"itemData":{"id":20,"type":"article-journal","abstract":"There is high popularity of research related with designing intelligent agents. But the issue of designing intelligent ﬁle agents is investigated poorly. In this paper we investigate diﬀerent aspects of creating intelligent ﬁle agents. In particular, we implement a ﬁle system event observer. We also design a prototype of intelligent ﬁle agent using probabilistic neural networks. The implemented ﬁle system event observer does not make a signiﬁcant load on a computer. Experiments with the prototype of intelligent ﬁle agent show high performance on modeled data. The prototype can be used to compare it with more advanced intelligent ﬁle agents.","container-title":"Contemporary Engineering Sciences","DOI":"10.12988/ces.2015.55161","ISSN":"13147641","journalAbbreviation":"ces","language":"en","page":"841-851","source":"DOI.org (Crossref)","title":"Intelligent agents for automated management of user files","volume":"8","author":[{"family":"Mishchenko","given":"Kirill"}],"issued":{"date-parts":[["2015"]]}}}],"schema":"https://github.com/citation-style-language/schema/raw/master/csl-citation.json"} </w:instrText>
      </w:r>
      <w:r w:rsidRPr="00BA4ED0" w:rsidR="00464DA0">
        <w:rPr>
          <w:iCs/>
        </w:rPr>
        <w:fldChar w:fldCharType="separate"/>
      </w:r>
      <w:r w:rsidRPr="00BA4ED0" w:rsidR="00464DA0">
        <w:rPr>
          <w:iCs/>
        </w:rPr>
        <w:t>[12]</w:t>
      </w:r>
      <w:r w:rsidRPr="00BA4ED0" w:rsidR="00464DA0">
        <w:rPr>
          <w:iCs/>
        </w:rPr>
        <w:fldChar w:fldCharType="end"/>
      </w:r>
      <w:r w:rsidRPr="00BA4ED0" w:rsidR="00464DA0">
        <w:rPr>
          <w:iCs/>
        </w:rPr>
        <w:t>.</w:t>
      </w:r>
    </w:p>
    <w:p w:rsidRPr="00BA4ED0" w:rsidR="00A63DF5" w:rsidP="00A63DF5" w:rsidRDefault="00464DA0" w14:paraId="610D3595" w14:textId="654EA956">
      <w:pPr>
        <w:pStyle w:val="MDPI31text"/>
        <w:rPr>
          <w:iCs/>
        </w:rPr>
      </w:pPr>
      <w:r w:rsidRPr="00BA4ED0">
        <w:rPr>
          <w:iCs/>
        </w:rPr>
        <w:t>Building on these premises, a new term, "agentic AI,” is used in smart grid-related applications to refer to AI-enabled controllers that:</w:t>
      </w:r>
      <w:r w:rsidRPr="00BA4ED0" w:rsidR="00A63DF5">
        <w:rPr>
          <w:iCs/>
        </w:rPr>
        <w:t xml:space="preserve"> </w:t>
      </w:r>
    </w:p>
    <w:p w:rsidRPr="00BA4ED0" w:rsidR="00A63DF5" w:rsidP="00781DEE" w:rsidRDefault="00464DA0" w14:paraId="70FD62D2" w14:textId="327C8AFD">
      <w:pPr>
        <w:pStyle w:val="MDPI31text"/>
        <w:numPr>
          <w:ilvl w:val="0"/>
          <w:numId w:val="11"/>
        </w:numPr>
        <w:rPr>
          <w:iCs/>
        </w:rPr>
      </w:pPr>
      <w:r w:rsidRPr="00BA4ED0">
        <w:rPr>
          <w:iCs/>
        </w:rPr>
        <w:t>Maintain an internal representation of goals, constraints, and system states, including a record of previous observations.</w:t>
      </w:r>
      <w:r w:rsidRPr="00BA4ED0" w:rsidR="00A63DF5">
        <w:rPr>
          <w:iCs/>
        </w:rPr>
        <w:t xml:space="preserve"> </w:t>
      </w:r>
    </w:p>
    <w:p w:rsidRPr="00BA4ED0" w:rsidR="00A63DF5" w:rsidP="00781DEE" w:rsidRDefault="00464DA0" w14:paraId="2CCF2C2C" w14:textId="2FD93197">
      <w:pPr>
        <w:pStyle w:val="MDPI31text"/>
        <w:numPr>
          <w:ilvl w:val="0"/>
          <w:numId w:val="11"/>
        </w:numPr>
        <w:rPr>
          <w:iCs/>
        </w:rPr>
      </w:pPr>
      <w:r w:rsidRPr="00BA4ED0">
        <w:rPr>
          <w:iCs/>
        </w:rPr>
        <w:t>Interact with the cyber-physical grid environment via sensors, communication channels, and actuators (switches, tap changers, set-points, bids, protection settings);</w:t>
      </w:r>
    </w:p>
    <w:p w:rsidRPr="00BA4ED0" w:rsidR="00A63DF5" w:rsidP="00781DEE" w:rsidRDefault="00A63DF5" w14:paraId="5D4E9742" w14:textId="5A067B8B">
      <w:pPr>
        <w:pStyle w:val="MDPI31text"/>
        <w:numPr>
          <w:ilvl w:val="0"/>
          <w:numId w:val="11"/>
        </w:numPr>
        <w:rPr>
          <w:iCs/>
        </w:rPr>
      </w:pPr>
      <w:r w:rsidRPr="00BA4ED0">
        <w:rPr>
          <w:iCs/>
        </w:rPr>
        <w:t xml:space="preserve">Execute multi-step decision processes over extended horizons (planning, scheduling, coordination) and not just one shot predictions; and </w:t>
      </w:r>
    </w:p>
    <w:p w:rsidRPr="00BA4ED0" w:rsidR="00A63DF5" w:rsidP="00781DEE" w:rsidRDefault="0025497C" w14:paraId="7F144112" w14:textId="69AFA227">
      <w:pPr>
        <w:pStyle w:val="MDPI31text"/>
        <w:numPr>
          <w:ilvl w:val="0"/>
          <w:numId w:val="11"/>
        </w:numPr>
        <w:rPr>
          <w:iCs/>
        </w:rPr>
      </w:pPr>
      <w:r w:rsidRPr="00BA4ED0">
        <w:rPr>
          <w:iCs/>
        </w:rPr>
        <w:t>Adapt their policies over time based on feedback characterized by learning from feedback, simulations, or digital twin experimentation.</w:t>
      </w:r>
    </w:p>
    <w:p w:rsidRPr="00BA4ED0" w:rsidR="005F4412" w:rsidP="005F4412" w:rsidRDefault="005F4412" w14:paraId="64320448" w14:textId="77777777">
      <w:pPr>
        <w:pStyle w:val="MDPI31text"/>
        <w:rPr>
          <w:iCs/>
        </w:rPr>
      </w:pPr>
    </w:p>
    <w:p w:rsidRPr="00BA4ED0" w:rsidR="005F4412" w:rsidP="00E06971" w:rsidRDefault="00C6456F" w14:paraId="137442CC" w14:textId="37F9B36E">
      <w:pPr>
        <w:pStyle w:val="MDPI31text"/>
        <w:rPr>
          <w:iCs/>
        </w:rPr>
      </w:pPr>
      <w:r w:rsidRPr="00E06971">
        <w:rPr>
          <w:iCs/>
        </w:rPr>
        <w:t>This definition goes beyond 'using ML in power systems'; it excludes static advisory models that only produce forecasts or classifications while leaving control logic to classical controllers</w:t>
      </w:r>
      <w:r w:rsidRPr="00BA4ED0">
        <w:rPr>
          <w:iCs/>
        </w:rPr>
        <w:t>.</w:t>
      </w:r>
      <w:r w:rsidRPr="00BA4ED0" w:rsidR="005F4412">
        <w:rPr>
          <w:iCs/>
        </w:rPr>
        <w:t xml:space="preserve"> </w:t>
      </w:r>
      <w:r w:rsidRPr="00BA4ED0" w:rsidR="0025497C">
        <w:rPr>
          <w:iCs/>
        </w:rPr>
        <w:t>Instead, agentic AI systems represent decision-making entities embedded at multiple levels of the grid hierarchy (e.g., at the level of converter, microgrid energy manager, flexibility aggregator, market bidding agent, etc.) that are endowed with the four capabilities listed above.</w:t>
      </w:r>
    </w:p>
    <w:p w:rsidRPr="00BA4ED0" w:rsidR="00801376" w:rsidP="00C77F43" w:rsidRDefault="00801376" w14:paraId="2D09EDF8" w14:textId="55A7279E">
      <w:pPr>
        <w:pStyle w:val="MDPI31text"/>
        <w:rPr>
          <w:iCs/>
        </w:rPr>
      </w:pPr>
      <w:r w:rsidRPr="00BA4ED0">
        <w:rPr>
          <w:iCs/>
        </w:rPr>
        <w:t xml:space="preserve">In reinforcement learning (RL) terms, an agentic AI system implements a policy </w:t>
      </w:r>
      <m:oMath>
        <m:r>
          <m:rPr>
            <m:sty m:val="p"/>
          </m:rPr>
          <w:rPr>
            <w:rFonts w:ascii="Cambria Math" w:hAnsi="Cambria Math"/>
          </w:rPr>
          <m:t>π(</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oMath>
      <w:r w:rsidRPr="00BA4ED0">
        <w:rPr>
          <w:iCs/>
        </w:rPr>
        <w:t xml:space="preserve">mapping its interaction history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t</m:t>
            </m:r>
          </m:sub>
        </m:sSub>
      </m:oMath>
      <w:r w:rsidRPr="00BA4ED0">
        <w:rPr>
          <w:iCs/>
        </w:rPr>
        <w:t xml:space="preserve">(observations, actions, rewards) to actions </w:t>
      </w:r>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t</m:t>
            </m:r>
          </m:sub>
        </m:sSub>
      </m:oMath>
      <w:r w:rsidRPr="00BA4ED0">
        <w:rPr>
          <w:iCs/>
        </w:rPr>
        <w:t xml:space="preserve">that affect the grid environment </w:t>
      </w:r>
      <w:r w:rsidRPr="00BA4ED0" w:rsidR="00A2538E">
        <w:rPr>
          <w:iCs/>
        </w:rPr>
        <w:fldChar w:fldCharType="begin"/>
      </w:r>
      <w:r w:rsidR="002247CD">
        <w:rPr>
          <w:iCs/>
        </w:rPr>
        <w:instrText xml:space="preserve"> ADDIN ZOTERO_ITEM CSL_CITATION {"citationID":"SR3i1cKx","properties":{"formattedCitation":"[13], [14]","plainCitation":"[13], [14]","noteIndex":0},"citationItems":[{"id":19,"uris":["http://zotero.org/users/9870935/items/T735IV8N"],"itemData":{"id":19,"type":"article-journal","abstract":"This paper surveys the field of reinforcement learning from    a computer-science perspective. It is written to be accessible to    researchers familiar with machine learning.  Both the historical basis    of the field and a broad selection of current work are summarized.    Reinforcement learning is the problem faced by an agent that learns    behavior through trial-and-error interactions with a dynamic    environment.  The work described here has a resemblance to work in    psychology, but differs considerably in the details and in the use of    the word ``reinforcement.''  The paper discusses central issues of    reinforcement learning, including trading off exploration and    exploitation, establishing the foundations of the field via Markov    decision theory, learning from delayed reinforcement, constructing    empirical models to accelerate learning, making use of generalization    and hierarchy, and coping with hidden state.  It concludes with a    survey of some implemented systems and an assessment of the practical    utility of current methods for reinforcement learning.","container-title":"Journal of Artificial Intelligence Research","DOI":"10.1613/jair.301","ISSN":"1076-9757","journalAbbreviation":"jair","page":"237-285","source":"DOI.org (Crossref)","title":"Reinforcement Learning: A Survey","title-short":"Reinforcement Learning","volume":"4","author":[{"family":"Kaelbling","given":"L. P."},{"family":"Littman","given":"M. L."},{"family":"Moore","given":"A. W."}],"issued":{"date-parts":[["1996",5,1]]}}},{"id":18,"uris":["http://zotero.org/users/9870935/items/EZRC9DHP"],"itemData":{"id":18,"type":"article-journal","container-title":"Nature","DOI":"10.1038/nature14236","ISSN":"0028-0836, 1476-4687","issue":"7540","journalAbbreviation":"Nature","language":"en","page":"529-533","source":"DOI.org (Crossref)","title":"Human-level control through deep reinforcement learning","volume":"518","author":[{"family":"Mnih","given":"Volodymyr"},{"family":"Kavukcuoglu","given":"Koray"},{"family":"Silver","given":"David"},{"family":"Rusu","given":"Andrei A."},{"family":"Veness","given":"Joel"},{"family":"Bellemare","given":"Marc G."},{"family":"Graves","given":"Alex"},{"family":"Riedmiller","given":"Martin"},{"family":"Fidjeland","given":"Andreas K."},{"family":"Ostrovski","given":"Georg"},{"family":"Petersen","given":"Stig"},{"family":"Beattie","given":"Charles"},{"family":"Sadik","given":"Amir"},{"family":"Antonoglou","given":"Ioannis"},{"family":"King","given":"Helen"},{"family":"Kumaran","given":"Dharshan"},{"family":"Wierstra","given":"Daan"},{"family":"Legg","given":"Shane"},{"family":"Hassabis","given":"Demis"}],"issued":{"date-parts":[["2015",2,26]]}}}],"schema":"https://github.com/citation-style-language/schema/raw/master/csl-citation.json"} </w:instrText>
      </w:r>
      <w:r w:rsidRPr="00BA4ED0" w:rsidR="00A2538E">
        <w:rPr>
          <w:iCs/>
        </w:rPr>
        <w:fldChar w:fldCharType="separate"/>
      </w:r>
      <w:r w:rsidRPr="00BA4ED0" w:rsidR="001F111A">
        <w:rPr>
          <w:iCs/>
        </w:rPr>
        <w:t>[13], [14]</w:t>
      </w:r>
      <w:r w:rsidRPr="00BA4ED0" w:rsidR="00A2538E">
        <w:rPr>
          <w:iCs/>
        </w:rPr>
        <w:fldChar w:fldCharType="end"/>
      </w:r>
      <w:r w:rsidRPr="00BA4ED0">
        <w:rPr>
          <w:iCs/>
        </w:rPr>
        <w:t xml:space="preserve">. </w:t>
      </w:r>
      <w:r w:rsidRPr="00BA4ED0" w:rsidR="0025497C">
        <w:rPr>
          <w:iCs/>
        </w:rPr>
        <w:t>However, unlike the idealized Markov decision processes in canonical RL formulations, grid agents must respect hard safety constraints, operate under partial observability, and coordinate with human operators and other agents to achieve their objectives.</w:t>
      </w:r>
      <w:r w:rsidRPr="00BA4ED0">
        <w:rPr>
          <w:iCs/>
        </w:rPr>
        <w:t xml:space="preserve"> </w:t>
      </w:r>
      <w:r w:rsidRPr="00BA4ED0" w:rsidR="0025497C">
        <w:rPr>
          <w:iCs/>
        </w:rPr>
        <w:t xml:space="preserve">Therefore, agentic AI in smart grids should be understood as a constrained, multi-agent, cyber-physical instantiation of the general autonomous agent paradigm </w:t>
      </w:r>
      <w:r w:rsidRPr="00BA4ED0" w:rsidR="0025497C">
        <w:rPr>
          <w:iCs/>
        </w:rPr>
        <w:fldChar w:fldCharType="begin"/>
      </w:r>
      <w:r w:rsidR="002247CD">
        <w:rPr>
          <w:iCs/>
        </w:rPr>
        <w:instrText xml:space="preserve"> ADDIN ZOTERO_ITEM CSL_CITATION {"citationID":"fEBSReBo","properties":{"formattedCitation":"[11], [12]","plainCitation":"[11], [12]","noteIndex":0},"citationItems":[{"id":21,"uris":["http://zotero.org/users/9870935/items/IQPHRHWS"],"itemData":{"id":21,"type":"chapter","container-title":"Intelligent Agents III Agent Theories, Architectures, and Languages","DOI":"10.1007/BFb0013570","ISBN":"978-3-540-62507-0","note":"collection-title: Lecture Notes in Computer Science","page":"21-35","publisher":"Springer Berlin Heidelberg","publisher-place":"Berlin, Heidelberg","source":"DOI.org (Crossref)","title":"Is It an agent, or just a program?: A taxonomy for autonomous agents","title-short":"Is It an agent, or just a program?","URL":"http://link.springer.com/10.1007/BFb0013570","volume":"1193","collection-editor":[{"family":"Carbonell","given":"J. G."},{"family":"Siekmann","given":"J."},{"family":"Goos","given":"G."},{"family":"Hartmanis","given":"J."},{"family":"Van Leeuwen","given":"J."}],"editor":[{"family":"Müller","given":"Jörg P."},{"family":"Wooldridge","given":"Michael J."},{"family":"Jennings","given":"Nicholas R."}],"author":[{"family":"Franklin","given":"Stan"},{"family":"Graesser","given":"Art"}],"accessed":{"date-parts":[["2025",12,6]]},"issued":{"date-parts":[["1997"]]}}},{"id":20,"uris":["http://zotero.org/users/9870935/items/X8FN3VAC"],"itemData":{"id":20,"type":"article-journal","abstract":"There is high popularity of research related with designing intelligent agents. But the issue of designing intelligent ﬁle agents is investigated poorly. In this paper we investigate diﬀerent aspects of creating intelligent ﬁle agents. In particular, we implement a ﬁle system event observer. We also design a prototype of intelligent ﬁle agent using probabilistic neural networks. The implemented ﬁle system event observer does not make a signiﬁcant load on a computer. Experiments with the prototype of intelligent ﬁle agent show high performance on modeled data. The prototype can be used to compare it with more advanced intelligent ﬁle agents.","container-title":"Contemporary Engineering Sciences","DOI":"10.12988/ces.2015.55161","ISSN":"13147641","journalAbbreviation":"ces","language":"en","page":"841-851","source":"DOI.org (Crossref)","title":"Intelligent agents for automated management of user files","volume":"8","author":[{"family":"Mishchenko","given":"Kirill"}],"issued":{"date-parts":[["2015"]]}}}],"schema":"https://github.com/citation-style-language/schema/raw/master/csl-citation.json"} </w:instrText>
      </w:r>
      <w:r w:rsidRPr="00BA4ED0" w:rsidR="0025497C">
        <w:rPr>
          <w:iCs/>
        </w:rPr>
        <w:fldChar w:fldCharType="separate"/>
      </w:r>
      <w:r w:rsidRPr="00BA4ED0" w:rsidR="0025497C">
        <w:rPr>
          <w:iCs/>
        </w:rPr>
        <w:t>[11], [12]</w:t>
      </w:r>
      <w:r w:rsidRPr="00BA4ED0" w:rsidR="0025497C">
        <w:rPr>
          <w:iCs/>
        </w:rPr>
        <w:fldChar w:fldCharType="end"/>
      </w:r>
      <w:r w:rsidRPr="00BA4ED0" w:rsidR="0025497C">
        <w:rPr>
          <w:iCs/>
        </w:rPr>
        <w:t>.</w:t>
      </w:r>
    </w:p>
    <w:p w:rsidRPr="00BA4ED0" w:rsidR="007F2AA3" w:rsidP="007F2AA3" w:rsidRDefault="007F2AA3" w14:paraId="0C2C94E4" w14:textId="590E501D">
      <w:pPr>
        <w:pStyle w:val="MDPI22heading2"/>
        <w:spacing w:before="240"/>
        <w:rPr>
          <w:i w:val="0"/>
          <w:iCs/>
        </w:rPr>
      </w:pPr>
      <w:r w:rsidRPr="00BA4ED0">
        <w:rPr>
          <w:i w:val="0"/>
          <w:iCs/>
        </w:rPr>
        <w:t>2.1 Cognitive Architecture: Perception–Cognition–Planning–Action–Explanation Loop</w:t>
      </w:r>
    </w:p>
    <w:p w:rsidRPr="00BA4ED0" w:rsidR="007F2AA3" w:rsidP="0097550C" w:rsidRDefault="007F2AA3" w14:paraId="652AA7D4" w14:textId="77777777">
      <w:pPr>
        <w:pStyle w:val="MDPI31text"/>
        <w:rPr>
          <w:iCs/>
        </w:rPr>
      </w:pPr>
    </w:p>
    <w:p w:rsidRPr="00BA4ED0" w:rsidR="007D77C6" w:rsidP="00FA3048" w:rsidRDefault="0025497C" w14:paraId="27CEB15E" w14:textId="08006F0D">
      <w:pPr>
        <w:pStyle w:val="MDPI31text"/>
        <w:rPr>
          <w:iCs/>
        </w:rPr>
      </w:pPr>
      <w:r w:rsidRPr="00BA4ED0">
        <w:rPr>
          <w:iCs/>
        </w:rPr>
        <w:t>To reason systematically about agentic AI in smart grids, we consider the viewpoint of cognitive architecture.</w:t>
      </w:r>
      <w:r w:rsidRPr="00BA4ED0" w:rsidR="007D77C6">
        <w:rPr>
          <w:iCs/>
        </w:rPr>
        <w:t xml:space="preserve"> </w:t>
      </w:r>
      <w:r w:rsidRPr="00BA4ED0">
        <w:rPr>
          <w:iCs/>
        </w:rPr>
        <w:t xml:space="preserve">Cognitive architectures from artificial intelligence and cognitive science describe these sensing, memory, reasoning, and action choices, as well as their interaction in a returning loop </w:t>
      </w:r>
      <w:r w:rsidRPr="00BA4ED0">
        <w:rPr>
          <w:iCs/>
        </w:rPr>
        <w:fldChar w:fldCharType="begin"/>
      </w:r>
      <w:r w:rsidR="002247CD">
        <w:rPr>
          <w:iCs/>
        </w:rPr>
        <w:instrText xml:space="preserve"> ADDIN ZOTERO_ITEM CSL_CITATION {"citationID":"TCav3TN9","properties":{"formattedCitation":"[11], [12]","plainCitation":"[11], [12]","noteIndex":0},"citationItems":[{"id":21,"uris":["http://zotero.org/users/9870935/items/IQPHRHWS"],"itemData":{"id":21,"type":"chapter","container-title":"Intelligent Agents III Agent Theories, Architectures, and Languages","DOI":"10.1007/BFb0013570","ISBN":"978-3-540-62507-0","note":"collection-title: Lecture Notes in Computer Science","page":"21-35","publisher":"Springer Berlin Heidelberg","publisher-place":"Berlin, Heidelberg","source":"DOI.org (Crossref)","title":"Is It an agent, or just a program?: A taxonomy for autonomous agents","title-short":"Is It an agent, or just a program?","URL":"http://link.springer.com/10.1007/BFb0013570","volume":"1193","collection-editor":[{"family":"Carbonell","given":"J. G."},{"family":"Siekmann","given":"J."},{"family":"Goos","given":"G."},{"family":"Hartmanis","given":"J."},{"family":"Van Leeuwen","given":"J."}],"editor":[{"family":"Müller","given":"Jörg P."},{"family":"Wooldridge","given":"Michael J."},{"family":"Jennings","given":"Nicholas R."}],"author":[{"family":"Franklin","given":"Stan"},{"family":"Graesser","given":"Art"}],"accessed":{"date-parts":[["2025",12,6]]},"issued":{"date-parts":[["1997"]]}}},{"id":20,"uris":["http://zotero.org/users/9870935/items/X8FN3VAC"],"itemData":{"id":20,"type":"article-journal","abstract":"There is high popularity of research related with designing intelligent agents. But the issue of designing intelligent ﬁle agents is investigated poorly. In this paper we investigate diﬀerent aspects of creating intelligent ﬁle agents. In particular, we implement a ﬁle system event observer. We also design a prototype of intelligent ﬁle agent using probabilistic neural networks. The implemented ﬁle system event observer does not make a signiﬁcant load on a computer. Experiments with the prototype of intelligent ﬁle agent show high performance on modeled data. The prototype can be used to compare it with more advanced intelligent ﬁle agents.","container-title":"Contemporary Engineering Sciences","DOI":"10.12988/ces.2015.55161","ISSN":"13147641","journalAbbreviation":"ces","language":"en","page":"841-851","source":"DOI.org (Crossref)","title":"Intelligent agents for automated management of user files","volume":"8","author":[{"family":"Mishchenko","given":"Kirill"}],"issued":{"date-parts":[["2015"]]}}}],"schema":"https://github.com/citation-style-language/schema/raw/master/csl-citation.json"} </w:instrText>
      </w:r>
      <w:r w:rsidRPr="00BA4ED0">
        <w:rPr>
          <w:iCs/>
        </w:rPr>
        <w:fldChar w:fldCharType="separate"/>
      </w:r>
      <w:r w:rsidRPr="00BA4ED0">
        <w:rPr>
          <w:iCs/>
        </w:rPr>
        <w:t>[11], [12]</w:t>
      </w:r>
      <w:r w:rsidRPr="00BA4ED0">
        <w:rPr>
          <w:iCs/>
        </w:rPr>
        <w:fldChar w:fldCharType="end"/>
      </w:r>
      <w:r w:rsidRPr="00BA4ED0">
        <w:rPr>
          <w:iCs/>
        </w:rPr>
        <w:t>.</w:t>
      </w:r>
      <w:r w:rsidRPr="00BA4ED0" w:rsidR="007D77C6">
        <w:rPr>
          <w:iCs/>
        </w:rPr>
        <w:t xml:space="preserve"> </w:t>
      </w:r>
      <w:r w:rsidRPr="00BA4ED0">
        <w:rPr>
          <w:iCs/>
        </w:rPr>
        <w:t xml:space="preserve">Recent work on language-based AI agents formalizes such a loop per memory module, an internal/external action space, and a decision procedure that plans, selects, and executes an action repeatedly while updating the internal state </w:t>
      </w:r>
      <w:r w:rsidRPr="00BA4ED0">
        <w:rPr>
          <w:iCs/>
        </w:rPr>
        <w:fldChar w:fldCharType="begin"/>
      </w:r>
      <w:r w:rsidR="002247CD">
        <w:rPr>
          <w:iCs/>
        </w:rPr>
        <w:instrText xml:space="preserve"> ADDIN ZOTERO_ITEM CSL_CITATION {"citationID":"E53Eob3x","properties":{"formattedCitation":"[15]","plainCitation":"[15]","noteIndex":0},"citationItems":[{"id":17,"uris":["http://zotero.org/users/9870935/items/ZHFKWLFK"],"itemData":{"id":17,"type":"article","abstract":"Recent efforts have augmented large language models (LLMs) with external resources (e.g., the Internet) or internal control flows (e.g., prompt chaining) for tasks requiring grounding or reasoning, leading to a new class of language agents. While these agents have achieved substantial empirical success, we lack a systematic framework to organize existing agents and plan future developments. In this paper, we draw on the rich history of cognitive science and symbolic artificial intelligence to propose Cognitive Architectures for Language Agents (CoALA). CoALA describes a language agent with modular memory components, a structured action space to interact with internal memory and external environments, and a generalized decision-making process to choose actions. We use CoALA to retrospectively survey and organize a large body of recent work, and prospectively identify actionable directions towards more capable agents. Taken together, CoALA contextualizes today's language agents within the broader history of AI and outlines a path towards language-based general intelligence.","DOI":"10.48550/ARXIV.2309.02427","license":"Creative Commons Attribution 4.0 International","note":"version: 3","publisher":"arXiv","source":"DOI.org (Datacite)","title":"Cognitive Architectures for Language Agents","URL":"https://arxiv.org/abs/2309.02427","author":[{"family":"Sumers","given":"Theodore R."},{"family":"Yao","given":"Shunyu"},{"family":"Narasimhan","given":"Karthik"},{"family":"Griffiths","given":"Thomas L."}],"accessed":{"date-parts":[["2025",12,6]]},"issued":{"date-parts":[["2023"]]}}}],"schema":"https://github.com/citation-style-language/schema/raw/master/csl-citation.json"} </w:instrText>
      </w:r>
      <w:r w:rsidRPr="00BA4ED0">
        <w:rPr>
          <w:iCs/>
        </w:rPr>
        <w:fldChar w:fldCharType="separate"/>
      </w:r>
      <w:r w:rsidRPr="00BA4ED0">
        <w:rPr>
          <w:iCs/>
        </w:rPr>
        <w:t>[15]</w:t>
      </w:r>
      <w:r w:rsidRPr="00BA4ED0">
        <w:rPr>
          <w:iCs/>
        </w:rPr>
        <w:fldChar w:fldCharType="end"/>
      </w:r>
      <w:r w:rsidRPr="00BA4ED0">
        <w:rPr>
          <w:iCs/>
        </w:rPr>
        <w:t>.</w:t>
      </w:r>
      <w:r w:rsidRPr="00BA4ED0" w:rsidR="00FA3048">
        <w:rPr>
          <w:iCs/>
        </w:rPr>
        <w:t xml:space="preserve"> </w:t>
      </w:r>
      <w:r w:rsidRPr="00BA4ED0" w:rsidR="00002B55">
        <w:rPr>
          <w:iCs/>
        </w:rPr>
        <w:t>We adopt this perspective and assume that the agent in a grid works in a so-called perception-cognition-planning-action-explanation circle:</w:t>
      </w:r>
    </w:p>
    <w:p w:rsidRPr="00BA4ED0" w:rsidR="00FA3048" w:rsidP="007F330A" w:rsidRDefault="00002B55" w14:paraId="76738EE6" w14:textId="30B776C7">
      <w:pPr>
        <w:pStyle w:val="MDPI31text"/>
        <w:numPr>
          <w:ilvl w:val="0"/>
          <w:numId w:val="12"/>
        </w:numPr>
        <w:rPr>
          <w:iCs/>
        </w:rPr>
      </w:pPr>
      <w:r w:rsidRPr="00BA4ED0">
        <w:rPr>
          <w:b/>
          <w:bCs/>
          <w:iCs/>
        </w:rPr>
        <w:t>Perception And State Estimation:</w:t>
      </w:r>
      <w:r w:rsidRPr="00BA4ED0">
        <w:rPr>
          <w:iCs/>
        </w:rPr>
        <w:t xml:space="preserve"> The agent receives raw measurements and messages (e.g., phasor measurements, SCADA data, AMI data, forecasts, market prices, and </w:t>
      </w:r>
      <w:r w:rsidRPr="007F330A" w:rsidR="007F330A">
        <w:rPr>
          <w:iCs/>
        </w:rPr>
        <w:t>cyber telemetry and intrusion alarms</w:t>
      </w:r>
      <w:r w:rsidRPr="00BA4ED0">
        <w:rPr>
          <w:iCs/>
        </w:rPr>
        <w:t>) and constitutes them into a structured internal state with state estimation, filtering, and feature extraction.</w:t>
      </w:r>
      <w:r w:rsidRPr="00BA4ED0" w:rsidR="00FA3048">
        <w:rPr>
          <w:iCs/>
        </w:rPr>
        <w:t xml:space="preserve"> </w:t>
      </w:r>
      <w:r w:rsidRPr="00BA4ED0" w:rsidR="005A312A">
        <w:rPr>
          <w:iCs/>
        </w:rPr>
        <w:t xml:space="preserve">This stage takes advantage of classical observers, Kalman or particle filters, or learned encoders, and has to deal with noise, latency, and missing data </w:t>
      </w:r>
      <w:r w:rsidRPr="00BA4ED0" w:rsidR="005A312A">
        <w:rPr>
          <w:iCs/>
        </w:rPr>
        <w:fldChar w:fldCharType="begin"/>
      </w:r>
      <w:r w:rsidR="002247CD">
        <w:rPr>
          <w:iCs/>
        </w:rPr>
        <w:instrText xml:space="preserve"> ADDIN ZOTERO_ITEM CSL_CITATION {"citationID":"7WSQ8NRD","properties":{"formattedCitation":"[15], [16]","plainCitation":"[15], [16]","noteIndex":0},"citationItems":[{"id":17,"uris":["http://zotero.org/users/9870935/items/ZHFKWLFK"],"itemData":{"id":17,"type":"article","abstract":"Recent efforts have augmented large language models (LLMs) with external resources (e.g., the Internet) or internal control flows (e.g., prompt chaining) for tasks requiring grounding or reasoning, leading to a new class of language agents. While these agents have achieved substantial empirical success, we lack a systematic framework to organize existing agents and plan future developments. In this paper, we draw on the rich history of cognitive science and symbolic artificial intelligence to propose Cognitive Architectures for Language Agents (CoALA). CoALA describes a language agent with modular memory components, a structured action space to interact with internal memory and external environments, and a generalized decision-making process to choose actions. We use CoALA to retrospectively survey and organize a large body of recent work, and prospectively identify actionable directions towards more capable agents. Taken together, CoALA contextualizes today's language agents within the broader history of AI and outlines a path towards language-based general intelligence.","DOI":"10.48550/ARXIV.2309.02427","license":"Creative Commons Attribution 4.0 International","note":"version: 3","publisher":"arXiv","source":"DOI.org (Datacite)","title":"Cognitive Architectures for Language Agents","URL":"https://arxiv.org/abs/2309.02427","author":[{"family":"Sumers","given":"Theodore R."},{"family":"Yao","given":"Shunyu"},{"family":"Narasimhan","given":"Karthik"},{"family":"Griffiths","given":"Thomas L."}],"accessed":{"date-parts":[["2025",12,6]]},"issued":{"date-parts":[["2023"]]}}},{"id":15,"uris":["http://zotero.org/users/9870935/items/WY8BLI47"],"itemData":{"id":15,"type":"article-journal","abstract":"This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Kr"}],"issued":{"date-parts":[["2020",7]]}}}],"schema":"https://github.com/citation-style-language/schema/raw/master/csl-citation.json"} </w:instrText>
      </w:r>
      <w:r w:rsidRPr="00BA4ED0" w:rsidR="005A312A">
        <w:rPr>
          <w:iCs/>
        </w:rPr>
        <w:fldChar w:fldCharType="separate"/>
      </w:r>
      <w:r w:rsidRPr="00BA4ED0" w:rsidR="005A312A">
        <w:rPr>
          <w:iCs/>
        </w:rPr>
        <w:t>[15], [16]</w:t>
      </w:r>
      <w:r w:rsidRPr="00BA4ED0" w:rsidR="005A312A">
        <w:rPr>
          <w:iCs/>
        </w:rPr>
        <w:fldChar w:fldCharType="end"/>
      </w:r>
      <w:r w:rsidRPr="00BA4ED0" w:rsidR="005A312A">
        <w:rPr>
          <w:iCs/>
        </w:rPr>
        <w:t>.</w:t>
      </w:r>
      <w:r w:rsidRPr="00BA4ED0" w:rsidR="00FA3048">
        <w:rPr>
          <w:iCs/>
        </w:rPr>
        <w:t xml:space="preserve"> </w:t>
      </w:r>
    </w:p>
    <w:p w:rsidRPr="00BA4ED0" w:rsidR="00FA3048" w:rsidP="00781DEE" w:rsidRDefault="005A312A" w14:paraId="7755E504" w14:textId="7E47BC80">
      <w:pPr>
        <w:pStyle w:val="MDPI31text"/>
        <w:numPr>
          <w:ilvl w:val="0"/>
          <w:numId w:val="12"/>
        </w:numPr>
        <w:rPr>
          <w:iCs/>
        </w:rPr>
      </w:pPr>
      <w:r w:rsidRPr="00BA4ED0">
        <w:rPr>
          <w:b/>
          <w:bCs/>
          <w:iCs/>
        </w:rPr>
        <w:t>Cognition (deliberation point of beliefs, aims, and constraints):</w:t>
      </w:r>
      <w:r w:rsidRPr="00BA4ED0">
        <w:rPr>
          <w:iCs/>
        </w:rPr>
        <w:t xml:space="preserve"> The agent combines what it perceives to be the current state with its prior knowledge [for example, network models, device limits, contractual obligations, operational policies] and compares the current situation with its goals [ex., stability, cost, emissions, comfort, and reliability].</w:t>
      </w:r>
      <w:r w:rsidRPr="00BA4ED0" w:rsidR="00FA3048">
        <w:rPr>
          <w:iCs/>
        </w:rPr>
        <w:t xml:space="preserve"> This reasoning may combine </w:t>
      </w:r>
      <w:r w:rsidRPr="00BA4ED0" w:rsidR="003F0337">
        <w:rPr>
          <w:iCs/>
        </w:rPr>
        <w:t>optimization</w:t>
      </w:r>
      <w:r w:rsidRPr="00BA4ED0" w:rsidR="00FA3048">
        <w:rPr>
          <w:iCs/>
        </w:rPr>
        <w:t xml:space="preserve"> solvers, rule based inference, </w:t>
      </w:r>
      <w:r w:rsidRPr="00BA4ED0" w:rsidR="00DB2FA1">
        <w:rPr>
          <w:iCs/>
        </w:rPr>
        <w:t>model-based</w:t>
      </w:r>
      <w:r w:rsidRPr="00BA4ED0" w:rsidR="00FA3048">
        <w:rPr>
          <w:iCs/>
        </w:rPr>
        <w:t xml:space="preserve"> reinforcement learning or symbolic representations (safety rules, grid codes etc.) </w:t>
      </w:r>
      <w:r w:rsidRPr="00BA4ED0" w:rsidR="003D65B7">
        <w:rPr>
          <w:iCs/>
        </w:rPr>
        <w:fldChar w:fldCharType="begin"/>
      </w:r>
      <w:r w:rsidR="002247CD">
        <w:rPr>
          <w:iCs/>
        </w:rPr>
        <w:instrText xml:space="preserve"> ADDIN ZOTERO_ITEM CSL_CITATION {"citationID":"i3lVrwcK","properties":{"formattedCitation":"[13], [17]","plainCitation":"[13], [17]","noteIndex":0},"citationItems":[{"id":19,"uris":["http://zotero.org/users/9870935/items/T735IV8N"],"itemData":{"id":19,"type":"article-journal","abstract":"This paper surveys the field of reinforcement learning from    a computer-science perspective. It is written to be accessible to    researchers familiar with machine learning.  Both the historical basis    of the field and a broad selection of current work are summarized.    Reinforcement learning is the problem faced by an agent that learns    behavior through trial-and-error interactions with a dynamic    environment.  The work described here has a resemblance to work in    psychology, but differs considerably in the details and in the use of    the word ``reinforcement.''  The paper discusses central issues of    reinforcement learning, including trading off exploration and    exploitation, establishing the foundations of the field via Markov    decision theory, learning from delayed reinforcement, constructing    empirical models to accelerate learning, making use of generalization    and hierarchy, and coping with hidden state.  It concludes with a    survey of some implemented systems and an assessment of the practical    utility of current methods for reinforcement learning.","container-title":"Journal of Artificial Intelligence Research","DOI":"10.1613/jair.301","ISSN":"1076-9757","journalAbbreviation":"jair","page":"237-285","source":"DOI.org (Crossref)","title":"Reinforcement Learning: A Survey","title-short":"Reinforcement Learning","volume":"4","author":[{"family":"Kaelbling","given":"L. P."},{"family":"Littman","given":"M. L."},{"family":"Moore","given":"A. W."}],"issued":{"date-parts":[["1996",5,1]]}}},{"id":14,"uris":["http://zotero.org/users/9870935/items/L6F8WBSA"],"itemData":{"id":14,"type":"article-journal","container-title":"CSEE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grids","URL":"https://ieeexplore.ieee.org/stamp/stamp.jsp?tp=&amp;arnumber=9299490","accessed":{"date-parts":[["2025",12,6]]},"issued":{"date-parts":[["2020"]]}}}],"schema":"https://github.com/citation-style-language/schema/raw/master/csl-citation.json"} </w:instrText>
      </w:r>
      <w:r w:rsidRPr="00BA4ED0" w:rsidR="003D65B7">
        <w:rPr>
          <w:iCs/>
        </w:rPr>
        <w:fldChar w:fldCharType="separate"/>
      </w:r>
      <w:r w:rsidRPr="00BA4ED0" w:rsidR="00E91B7A">
        <w:rPr>
          <w:iCs/>
        </w:rPr>
        <w:t>[13], [17]</w:t>
      </w:r>
      <w:r w:rsidRPr="00BA4ED0" w:rsidR="003D65B7">
        <w:rPr>
          <w:iCs/>
        </w:rPr>
        <w:fldChar w:fldCharType="end"/>
      </w:r>
      <w:r w:rsidRPr="00BA4ED0" w:rsidR="00FA3048">
        <w:rPr>
          <w:iCs/>
        </w:rPr>
        <w:t xml:space="preserve">. </w:t>
      </w:r>
    </w:p>
    <w:p w:rsidRPr="00BA4ED0" w:rsidR="00FA3048" w:rsidP="00781DEE" w:rsidRDefault="005A312A" w14:paraId="663059F7" w14:textId="0DB9E7DC">
      <w:pPr>
        <w:pStyle w:val="MDPI31text"/>
        <w:numPr>
          <w:ilvl w:val="0"/>
          <w:numId w:val="12"/>
        </w:numPr>
        <w:rPr>
          <w:iCs/>
        </w:rPr>
      </w:pPr>
      <w:r w:rsidRPr="00BA4ED0">
        <w:rPr>
          <w:b/>
          <w:bCs/>
          <w:iCs/>
        </w:rPr>
        <w:t>Planning and Decision Making</w:t>
      </w:r>
      <w:r w:rsidRPr="00BA4ED0">
        <w:rPr>
          <w:iCs/>
        </w:rPr>
        <w:t>: Given its cognitive state, making multi-step planning decisions (selecting actions and contingencies over a horizon (e.g., schedule reserves, reconfiguring feeders, plan electric vehicle charging) considering stochastic dynamics and interactions with other agents).</w:t>
      </w:r>
      <w:r w:rsidRPr="00BA4ED0" w:rsidR="00FA3048">
        <w:rPr>
          <w:iCs/>
        </w:rPr>
        <w:t xml:space="preserve"> Methods vary </w:t>
      </w:r>
      <w:r w:rsidRPr="00BA4ED0" w:rsidR="00DB2FA1">
        <w:rPr>
          <w:iCs/>
        </w:rPr>
        <w:t>from model predictive control</w:t>
      </w:r>
      <w:r w:rsidRPr="00BA4ED0" w:rsidR="00FA3048">
        <w:rPr>
          <w:iCs/>
        </w:rPr>
        <w:t xml:space="preserve"> to deep reinforcement learning and model-based reinforcement learning that combines planning and learning</w:t>
      </w:r>
      <w:r w:rsidRPr="00BA4ED0" w:rsidR="00E91B7A">
        <w:rPr>
          <w:iCs/>
        </w:rPr>
        <w:fldChar w:fldCharType="begin"/>
      </w:r>
      <w:r w:rsidR="002247CD">
        <w:rPr>
          <w:iCs/>
        </w:rPr>
        <w:instrText xml:space="preserve"> ADDIN ZOTERO_ITEM CSL_CITATION {"citationID":"Fw8IK1s8","properties":{"formattedCitation":"[6], [14]","plainCitation":"[6], [14]","noteIndex":0},"citationItems":[{"id":26,"uris":["http://zotero.org/users/9870935/items/MLBRHCY4"],"itemData":{"id":26,"type":"article-journal","abstract":"This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Cao"},{"family":"Pontelli","given":"Enrico"}],"issued":{"date-parts":[["2024",7,23]]}}},{"id":18,"uris":["http://zotero.org/users/9870935/items/EZRC9DHP"],"itemData":{"id":18,"type":"article-journal","container-title":"Nature","DOI":"10.1038/nature14236","ISSN":"0028-0836, 1476-4687","issue":"7540","journalAbbreviation":"Nature","language":"en","page":"529-533","source":"DOI.org (Crossref)","title":"Human-level control through deep reinforcement learning","volume":"518","author":[{"family":"Mnih","given":"Volodymyr"},{"family":"Kavukcuoglu","given":"Koray"},{"family":"Silver","given":"David"},{"family":"Rusu","given":"Andrei A."},{"family":"Veness","given":"Joel"},{"family":"Bellemare","given":"Marc G."},{"family":"Graves","given":"Alex"},{"family":"Riedmiller","given":"Martin"},{"family":"Fidjeland","given":"Andreas K."},{"family":"Ostrovski","given":"Georg"},{"family":"Petersen","given":"Stig"},{"family":"Beattie","given":"Charles"},{"family":"Sadik","given":"Amir"},{"family":"Antonoglou","given":"Ioannis"},{"family":"King","given":"Helen"},{"family":"Kumaran","given":"Dharshan"},{"family":"Wierstra","given":"Daan"},{"family":"Legg","given":"Shane"},{"family":"Hassabis","given":"Demis"}],"issued":{"date-parts":[["2015",2,26]]}}}],"schema":"https://github.com/citation-style-language/schema/raw/master/csl-citation.json"} </w:instrText>
      </w:r>
      <w:r w:rsidRPr="00BA4ED0" w:rsidR="00E91B7A">
        <w:rPr>
          <w:iCs/>
        </w:rPr>
        <w:fldChar w:fldCharType="separate"/>
      </w:r>
      <w:r w:rsidRPr="00BA4ED0" w:rsidR="007D0E5F">
        <w:rPr>
          <w:iCs/>
        </w:rPr>
        <w:t>[6], [14]</w:t>
      </w:r>
      <w:r w:rsidRPr="00BA4ED0" w:rsidR="00E91B7A">
        <w:rPr>
          <w:iCs/>
        </w:rPr>
        <w:fldChar w:fldCharType="end"/>
      </w:r>
    </w:p>
    <w:p w:rsidRPr="00BA4ED0" w:rsidR="003F0337" w:rsidP="00781DEE" w:rsidRDefault="005A312A" w14:paraId="07EF0BA9" w14:textId="742800B0">
      <w:pPr>
        <w:pStyle w:val="MDPI31text"/>
        <w:numPr>
          <w:ilvl w:val="0"/>
          <w:numId w:val="12"/>
        </w:numPr>
        <w:rPr>
          <w:iCs/>
        </w:rPr>
      </w:pPr>
      <w:r w:rsidRPr="00BA4ED0">
        <w:rPr>
          <w:b/>
          <w:bCs/>
          <w:iCs/>
        </w:rPr>
        <w:t>Execution and Actuation of an Action:</w:t>
      </w:r>
      <w:r w:rsidRPr="00BA4ED0">
        <w:rPr>
          <w:iCs/>
        </w:rPr>
        <w:t xml:space="preserve"> The agent commits to actions within its authority (e.g., issuing control commands to FACTS devices, modifying DER set points, making market bids, and initiating remedial action schemes).</w:t>
      </w:r>
      <w:r w:rsidRPr="00BA4ED0" w:rsidR="00FA3048">
        <w:rPr>
          <w:iCs/>
        </w:rPr>
        <w:t xml:space="preserve"> </w:t>
      </w:r>
      <w:r w:rsidRPr="00BA4ED0">
        <w:rPr>
          <w:iCs/>
        </w:rPr>
        <w:t>In cyber-physical systems, this means strict interfacing with protection schemes, communication protocols (IEC 61850, DNP3, IEC 60870-5-104), and operator-authorization layers</w:t>
      </w:r>
      <w:r w:rsidRPr="00BA4ED0">
        <w:rPr>
          <w:iCs/>
        </w:rPr>
        <w:fldChar w:fldCharType="begin"/>
      </w:r>
      <w:r w:rsidR="002247CD">
        <w:rPr>
          <w:iCs/>
        </w:rPr>
        <w:instrText xml:space="preserve"> ADDIN ZOTERO_ITEM CSL_CITATION {"citationID":"Azxyvaj4","properties":{"formattedCitation":"[16], [18]","plainCitation":"[16], [18]","noteIndex":0},"citationItems":[{"id":15,"uris":["http://zotero.org/users/9870935/items/WY8BLI47"],"itemData":{"id":15,"type":"article-journal","abstract":"This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Kr"}],"issued":{"date-parts":[["2020",7]]}}},{"id":12,"uris":["http://zotero.org/users/9870935/items/JQJP5VLP"],"itemData":{"id":12,"type":"article-journal","abstract":"&lt;abstract&gt;\n\t\t\t&lt;p&gt;This research provides a comprehensive literature overview and bibliometric evaluation of multi-agent system (MAS) implementation in energy demand response (DR) to identify gaps. The review encompasses 39 relevant papers from searches in three academic databases, focusing on studies published from 2012 to the middle of 2023. The review includes MAS frameworks, optimization algorithms, communication protocols, market structures and evaluation methodologies. Bibliometric analysis of 587 documents from the search on the Scopus database identified prolific authors, influential articles and collaborative networks within the field. The findings reveal growing research interest in implementing an MAS for DR, focusing on integrating intelligent agents into electricity grids to enable effective load management and enhance grid stability. Additionally, the review outlines potential research directions, including exploring advanced MAS techniques, interoperability challenges, policy implications and the integration of renewable energy sources.&lt;/p&gt;\n\t\t&lt;/abstract&gt;","container-title":"AIMS Energy","DOI":"10.3934/energy.2023054","ISSN":"2333-8334","issue":"6","journalAbbreviation":"AIMSE","page":"1179-1210","source":"DOI.org (Crossref)","title":"Multi-agent system implementation in demand response: A literature review and bibliometric evaluation","title-short":"Multi-agent system implementation in demand response","volume":"11","author":[{"family":"Olorunfemi","given":"Benjamin O."},{"family":"Nwulu","given":"Nnamdi"}],"issued":{"date-parts":[["2023"]]}}}],"schema":"https://github.com/citation-style-language/schema/raw/master/csl-citation.json"} </w:instrText>
      </w:r>
      <w:r w:rsidRPr="00BA4ED0">
        <w:rPr>
          <w:iCs/>
        </w:rPr>
        <w:fldChar w:fldCharType="separate"/>
      </w:r>
      <w:r w:rsidRPr="00BA4ED0">
        <w:rPr>
          <w:iCs/>
        </w:rPr>
        <w:t>[16], [18]</w:t>
      </w:r>
      <w:r w:rsidRPr="00BA4ED0">
        <w:rPr>
          <w:iCs/>
        </w:rPr>
        <w:fldChar w:fldCharType="end"/>
      </w:r>
      <w:r w:rsidRPr="00BA4ED0">
        <w:rPr>
          <w:iCs/>
        </w:rPr>
        <w:t>.</w:t>
      </w:r>
    </w:p>
    <w:p w:rsidRPr="00BA4ED0" w:rsidR="003F0337" w:rsidP="00227331" w:rsidRDefault="00C6456F" w14:paraId="46FF8137" w14:textId="745D0702">
      <w:pPr>
        <w:pStyle w:val="MDPI31text"/>
        <w:numPr>
          <w:ilvl w:val="0"/>
          <w:numId w:val="12"/>
        </w:numPr>
        <w:rPr>
          <w:iCs/>
        </w:rPr>
      </w:pPr>
      <w:r w:rsidRPr="00BA4ED0">
        <w:rPr>
          <w:b/>
          <w:bCs/>
          <w:iCs/>
        </w:rPr>
        <w:t>Explanation and Human Interaction:</w:t>
      </w:r>
      <w:r w:rsidRPr="00BA4ED0">
        <w:rPr>
          <w:iCs/>
        </w:rPr>
        <w:t xml:space="preserve"> </w:t>
      </w:r>
      <w:r w:rsidRPr="00227331">
        <w:rPr>
          <w:iCs/>
        </w:rPr>
        <w:t>Grid agents, unlike generic AI, must explain their decisions to operators, regulators, and auditors</w:t>
      </w:r>
      <w:r w:rsidRPr="00BA4ED0">
        <w:rPr>
          <w:iCs/>
        </w:rPr>
        <w:t>.</w:t>
      </w:r>
      <w:r w:rsidRPr="00BA4ED0" w:rsidR="00FA3048">
        <w:rPr>
          <w:iCs/>
        </w:rPr>
        <w:t xml:space="preserve"> </w:t>
      </w:r>
      <w:r w:rsidRPr="00BA4ED0" w:rsidR="00365440">
        <w:rPr>
          <w:iCs/>
        </w:rPr>
        <w:t xml:space="preserve">Explainable artificial intelligence and interpretable surrogate models are needed to transform internal policies and value functions into their human-readable equivalents of rationales, counterfactuals, and sensitivity analyses </w:t>
      </w:r>
      <w:r w:rsidRPr="00BA4ED0" w:rsidR="00365440">
        <w:rPr>
          <w:iCs/>
        </w:rPr>
        <w:fldChar w:fldCharType="begin"/>
      </w:r>
      <w:r w:rsidR="002247CD">
        <w:rPr>
          <w:iCs/>
        </w:rPr>
        <w:instrText xml:space="preserve"> ADDIN ZOTERO_ITEM CSL_CITATION {"citationID":"MlpdgGkj","properties":{"formattedCitation":"[19]","plainCitation":"[19]","noteIndex":0},"citationItems":[{"id":11,"uris":["http://zotero.org/users/9870935/items/8WWZ4ZNY"],"itemData":{"id":11,"type":"article-journal","abstract":"The need for a greener and more sustainable energy system evokes a need for more extensive energy system transition research. The penetration of distributed energy resources and Internet of Things technologies facilitate energy system transition towards the next generation of energy system concepts. The next generation of energy system concepts include “integrated energy system”, “multi-energy system”, or “smart energy system”. These concepts reveal that future energy systems can integrate multiple energy carriers with autonomous intelligent decision making. There are noticeable trends in using the agent-based method in research of energy systems, including multi-energy system transition simulation with agent-based modeling (ABM) and multi-energy system management with multi-agent system (MAS) modeling. The need for a comprehensive review of the applications of the agent-based method motivates this review article. Thus, this article aims to systematically review the ABM and MAS applications in multi-energy systems with publications from 2007 to the end of 2021. The articles were sorted into MAS and ABM applications based on the details of agent implementations. MAS application papers in building energy systems, district energy systems, and regional energy systems are reviewed with regard to energy carriers, agent control architecture, optimization algorithms, and agent development environments. ABM application papers in behavior simulation and policy-making are reviewed with regard to the agent decision-making details and model objectives. In addition, the potential future research directions in reinforcement learning implementation and agent control synchronization are highlighted. The review shows that the agent-based method has great potential to contribute to energy transition studies with its plug-and-play ability and distributed decision-making process.","container-title":"Energies","DOI":"10.3390/en16052456","ISSN":"1996-1073","issue":"5","journalAbbreviation":"Energies","language":"en","page":"2456","source":"DOI.org (Crossref)","title":"Applications of Agent-Based Methods in Multi-Energy Systems—A Systematic Literature Review","volume":"16","author":[{"family":"Yao","given":"Ruiqiu"},{"family":"Hu","given":"Yukun"},{"family":"Varga","given":"Liz"}],"issued":{"date-parts":[["2023",3,4]]}}}],"schema":"https://github.com/citation-style-language/schema/raw/master/csl-citation.json"} </w:instrText>
      </w:r>
      <w:r w:rsidRPr="00BA4ED0" w:rsidR="00365440">
        <w:rPr>
          <w:iCs/>
        </w:rPr>
        <w:fldChar w:fldCharType="separate"/>
      </w:r>
      <w:r w:rsidRPr="00BA4ED0" w:rsidR="00365440">
        <w:rPr>
          <w:iCs/>
        </w:rPr>
        <w:t>[19]</w:t>
      </w:r>
      <w:r w:rsidRPr="00BA4ED0" w:rsidR="00365440">
        <w:rPr>
          <w:iCs/>
        </w:rPr>
        <w:fldChar w:fldCharType="end"/>
      </w:r>
      <w:r w:rsidRPr="00BA4ED0" w:rsidR="00365440">
        <w:rPr>
          <w:iCs/>
        </w:rPr>
        <w:t>.</w:t>
      </w:r>
      <w:r w:rsidRPr="00BA4ED0" w:rsidR="00FA3048">
        <w:rPr>
          <w:iCs/>
        </w:rPr>
        <w:t xml:space="preserve"> </w:t>
      </w:r>
      <w:r w:rsidRPr="00BA4ED0" w:rsidR="00365440">
        <w:rPr>
          <w:iCs/>
        </w:rPr>
        <w:t>Explanatory channels are therefore a separate "output modality" of the architecture, which allows for human current or post-event metadata analysis.</w:t>
      </w:r>
      <w:r w:rsidRPr="00BA4ED0" w:rsidR="00FA3048">
        <w:rPr>
          <w:iCs/>
        </w:rPr>
        <w:t xml:space="preserve"> </w:t>
      </w:r>
    </w:p>
    <w:p w:rsidRPr="00BA4ED0" w:rsidR="002D71AA" w:rsidP="006F5BD0" w:rsidRDefault="00365440" w14:paraId="0B12BF31" w14:textId="65D5FB2A">
      <w:pPr>
        <w:pStyle w:val="MDPI31text"/>
        <w:numPr>
          <w:ilvl w:val="0"/>
          <w:numId w:val="12"/>
        </w:numPr>
        <w:rPr>
          <w:iCs/>
        </w:rPr>
      </w:pPr>
      <w:r w:rsidRPr="00BA4ED0">
        <w:rPr>
          <w:b/>
          <w:bCs/>
          <w:iCs/>
        </w:rPr>
        <w:t>Learning and Assessing Oneself:</w:t>
      </w:r>
      <w:r w:rsidRPr="00BA4ED0">
        <w:rPr>
          <w:iCs/>
        </w:rPr>
        <w:t xml:space="preserve"> Feedback based on the environment (i.e., rewards, constraint violations, operator overrides, KPI violations) is used to update the inner models and policies.</w:t>
      </w:r>
      <w:r w:rsidRPr="00BA4ED0" w:rsidR="00FA3048">
        <w:rPr>
          <w:iCs/>
        </w:rPr>
        <w:t xml:space="preserve"> </w:t>
      </w:r>
      <w:r w:rsidRPr="00BA4ED0">
        <w:rPr>
          <w:iCs/>
        </w:rPr>
        <w:t>This can occur online (safe adaptive control) or offline using digital twin simulations</w:t>
      </w:r>
      <w:r w:rsidRPr="00BA4ED0">
        <w:rPr>
          <w:iCs/>
        </w:rPr>
        <w:fldChar w:fldCharType="begin"/>
      </w:r>
      <w:r w:rsidR="002247CD">
        <w:rPr>
          <w:iCs/>
        </w:rPr>
        <w:instrText xml:space="preserve"> ADDIN ZOTERO_ITEM CSL_CITATION {"citationID":"SGX9oSl4","properties":{"formattedCitation":"[16], [17]","plainCitation":"[16], [17]","noteIndex":0},"citationItems":[{"id":15,"uris":["http://zotero.org/users/9870935/items/WY8BLI47"],"itemData":{"id":15,"type":"article-journal","abstract":"This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grids","URL":"https://ieeexplore.ieee.org/stamp/stamp.jsp?tp=&amp;arnumber=9299490","accessed":{"date-parts":[["2025",12,6]]},"issued":{"date-parts":[["2020"]]}}}],"schema":"https://github.com/citation-style-language/schema/raw/master/csl-citation.json"} </w:instrText>
      </w:r>
      <w:r w:rsidRPr="00BA4ED0">
        <w:rPr>
          <w:iCs/>
        </w:rPr>
        <w:fldChar w:fldCharType="separate"/>
      </w:r>
      <w:r w:rsidRPr="00BA4ED0">
        <w:rPr>
          <w:iCs/>
        </w:rPr>
        <w:t>[16], [17]</w:t>
      </w:r>
      <w:r w:rsidRPr="00BA4ED0">
        <w:rPr>
          <w:iCs/>
        </w:rPr>
        <w:fldChar w:fldCharType="end"/>
      </w:r>
      <w:r w:rsidRPr="00BA4ED0">
        <w:rPr>
          <w:iCs/>
        </w:rPr>
        <w:t>.</w:t>
      </w:r>
      <w:r w:rsidRPr="00BA4ED0" w:rsidR="00FA3048">
        <w:rPr>
          <w:iCs/>
        </w:rPr>
        <w:t xml:space="preserve"> </w:t>
      </w:r>
      <w:r w:rsidRPr="00BA4ED0">
        <w:rPr>
          <w:iCs/>
        </w:rPr>
        <w:t>Self-awareness includes monitoring performance, spotting distribution changes, and triggering concrete fallback modes when confidence is below a predefined percentage.</w:t>
      </w:r>
      <w:r w:rsidRPr="00BA4ED0" w:rsidR="006F5BD0">
        <w:rPr>
          <w:iCs/>
        </w:rPr>
        <w:t xml:space="preserve"> </w:t>
      </w:r>
      <w:r w:rsidRPr="00BA4ED0" w:rsidR="00BA0EB2">
        <w:rPr>
          <w:iCs/>
        </w:rPr>
        <w:t>As illustrated in Fig</w:t>
      </w:r>
      <w:r w:rsidR="00EA3232">
        <w:rPr>
          <w:iCs/>
        </w:rPr>
        <w:t xml:space="preserve">ure </w:t>
      </w:r>
      <w:r w:rsidRPr="00BA4ED0" w:rsidR="00BA0EB2">
        <w:rPr>
          <w:iCs/>
        </w:rPr>
        <w:t>2, we distinguish traditional static AI pipelines, where models only provide advisory outputs, from agentic systems that continuously perceive, reason, and act within the grid’s operational loop.</w:t>
      </w:r>
    </w:p>
    <w:p w:rsidRPr="00BA4ED0" w:rsidR="002D71AA" w:rsidP="002D71AA" w:rsidRDefault="002D71AA" w14:paraId="2FA96672" w14:textId="77777777">
      <w:pPr>
        <w:pStyle w:val="MDPI31text"/>
        <w:rPr>
          <w:iCs/>
        </w:rPr>
      </w:pPr>
    </w:p>
    <w:p w:rsidRPr="00BA4ED0" w:rsidR="0018587D" w:rsidP="0018587D" w:rsidRDefault="002D71AA" w14:paraId="0E319AAD" w14:textId="77777777">
      <w:pPr>
        <w:pStyle w:val="MDPI31text"/>
        <w:keepNext/>
        <w:ind w:left="0" w:firstLine="0"/>
        <w:jc w:val="center"/>
        <w:rPr>
          <w:iCs/>
        </w:rPr>
      </w:pPr>
      <w:r w:rsidRPr="00BA4ED0">
        <w:rPr>
          <w:iCs/>
          <w:noProof/>
        </w:rPr>
        <w:drawing>
          <wp:inline distT="0" distB="0" distL="0" distR="0" wp14:anchorId="782B78B3" wp14:editId="4682946E">
            <wp:extent cx="4775200" cy="2185990"/>
            <wp:effectExtent l="0" t="0" r="6350" b="5080"/>
            <wp:docPr id="1917042886" name="Picture 2" descr="A diagram of an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2886" name="Picture 2" descr="A diagram of an activity&#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931" t="13127" r="3147" b="10653"/>
                    <a:stretch>
                      <a:fillRect/>
                    </a:stretch>
                  </pic:blipFill>
                  <pic:spPr bwMode="auto">
                    <a:xfrm>
                      <a:off x="0" y="0"/>
                      <a:ext cx="4782412" cy="2189291"/>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FA3048" w:rsidP="0018587D" w:rsidRDefault="0018587D" w14:paraId="5B89A408" w14:textId="73C38410">
      <w:pPr>
        <w:pStyle w:val="Caption"/>
        <w:jc w:val="center"/>
        <w:rPr>
          <w:i w:val="0"/>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2</w:t>
      </w:r>
      <w:r w:rsidRPr="00BA4ED0">
        <w:rPr>
          <w:i w:val="0"/>
        </w:rPr>
        <w:fldChar w:fldCharType="end"/>
      </w:r>
      <w:r w:rsidRPr="00BA4ED0">
        <w:rPr>
          <w:i w:val="0"/>
        </w:rPr>
        <w:t xml:space="preserve"> </w:t>
      </w:r>
      <w:r w:rsidRPr="00BA4ED0" w:rsidR="00D10038">
        <w:rPr>
          <w:i w:val="0"/>
        </w:rPr>
        <w:t>The paradigm shift: from static models to active agents</w:t>
      </w:r>
    </w:p>
    <w:p w:rsidRPr="00BA4ED0" w:rsidR="008821E9" w:rsidP="000D2BAA" w:rsidRDefault="00BA0EB2" w14:paraId="3EA65802" w14:textId="5E8637A0">
      <w:pPr>
        <w:pStyle w:val="MDPI31text"/>
        <w:rPr>
          <w:iCs/>
        </w:rPr>
      </w:pPr>
      <w:r w:rsidRPr="00BA4ED0">
        <w:rPr>
          <w:iCs/>
        </w:rPr>
        <w:t xml:space="preserve">Sumers et al. demonstrated that language-based AI agent-style cognitive architectures, originally proposed for language agents, naturally extend to memory-centric, decision-loop-based designs, where working memory, long-term memory, and external actions interact via a structured decision procedure </w:t>
      </w:r>
      <w:r w:rsidRPr="00BA4ED0">
        <w:rPr>
          <w:iCs/>
        </w:rPr>
        <w:fldChar w:fldCharType="begin"/>
      </w:r>
      <w:r w:rsidR="002247CD">
        <w:rPr>
          <w:iCs/>
        </w:rPr>
        <w:instrText xml:space="preserve"> ADDIN ZOTERO_ITEM CSL_CITATION {"citationID":"61voQKVW","properties":{"formattedCitation":"[15]","plainCitation":"[15]","noteIndex":0},"citationItems":[{"id":17,"uris":["http://zotero.org/users/9870935/items/ZHFKWLFK"],"itemData":{"id":17,"type":"article","abstract":"Recent efforts have augmented large language models (LLMs) with external resources (e.g., the Internet) or internal control flows (e.g., prompt chaining) for tasks requiring grounding or reasoning, leading to a new class of language agents. While these agents have achieved substantial empirical success, we lack a systematic framework to organize existing agents and plan future developments. In this paper, we draw on the rich history of cognitive science and symbolic artificial intelligence to propose Cognitive Architectures for Language Agents (CoALA). CoALA describes a language agent with modular memory components, a structured action space to interact with internal memory and external environments, and a generalized decision-making process to choose actions. We use CoALA to retrospectively survey and organize a large body of recent work, and prospectively identify actionable directions towards more capable agents. Taken together, CoALA contextualizes today's language agents within the broader history of AI and outlines a path towards language-based general intelligence.","DOI":"10.48550/ARXIV.2309.02427","license":"Creative Commons Attribution 4.0 International","note":"version: 3","publisher":"arXiv","source":"DOI.org (Datacite)","title":"Cognitive Architectures for Language Agents","URL":"https://arxiv.org/abs/2309.02427","author":[{"family":"Sumers","given":"Theodore R."},{"family":"Yao","given":"Shunyu"},{"family":"Narasimhan","given":"Karthik"},{"family":"Griffiths","given":"Thomas L."}],"accessed":{"date-parts":[["2025",12,6]]},"issued":{"date-parts":[["2023"]]}}}],"schema":"https://github.com/citation-style-language/schema/raw/master/csl-citation.json"} </w:instrText>
      </w:r>
      <w:r w:rsidRPr="00BA4ED0">
        <w:rPr>
          <w:iCs/>
        </w:rPr>
        <w:fldChar w:fldCharType="separate"/>
      </w:r>
      <w:r w:rsidRPr="00BA4ED0">
        <w:rPr>
          <w:iCs/>
        </w:rPr>
        <w:t>[15]</w:t>
      </w:r>
      <w:r w:rsidRPr="00BA4ED0">
        <w:rPr>
          <w:iCs/>
        </w:rPr>
        <w:fldChar w:fldCharType="end"/>
      </w:r>
      <w:r w:rsidRPr="00BA4ED0">
        <w:rPr>
          <w:iCs/>
        </w:rPr>
        <w:t>.</w:t>
      </w:r>
      <w:r w:rsidRPr="00BA4ED0" w:rsidR="008821E9">
        <w:rPr>
          <w:iCs/>
        </w:rPr>
        <w:t xml:space="preserve"> </w:t>
      </w:r>
      <w:r w:rsidRPr="00BA4ED0">
        <w:rPr>
          <w:iCs/>
        </w:rPr>
        <w:t>By analogy, we argue that agentic grid controllers should be specified in terms of explicit modules for perception, memory, planning, action, and explanation, instead of monolithic “black-box controllers.”</w:t>
      </w:r>
      <w:r w:rsidRPr="00BA4ED0" w:rsidR="000D2BAA">
        <w:rPr>
          <w:iCs/>
        </w:rPr>
        <w:t xml:space="preserve"> </w:t>
      </w:r>
      <w:r w:rsidRPr="00BA4ED0">
        <w:rPr>
          <w:iCs/>
        </w:rPr>
        <w:t>Fig</w:t>
      </w:r>
      <w:r w:rsidR="00EA3232">
        <w:rPr>
          <w:iCs/>
        </w:rPr>
        <w:t xml:space="preserve">ure </w:t>
      </w:r>
      <w:r w:rsidRPr="00BA4ED0">
        <w:rPr>
          <w:iCs/>
        </w:rPr>
        <w:t>3 details the internal cognitive loop of a grid agent, highlighting how perception and state estimation feed cognition, planning, execution via FACTS/DER commands, and post hoc explanation and self-evaluation.</w:t>
      </w:r>
    </w:p>
    <w:p w:rsidRPr="00BA4ED0" w:rsidR="005F03AC" w:rsidP="005F03AC" w:rsidRDefault="000D2BAA" w14:paraId="6646ED68" w14:textId="77777777">
      <w:pPr>
        <w:pStyle w:val="MDPI31text"/>
        <w:keepNext/>
        <w:ind w:left="0" w:firstLine="0"/>
        <w:jc w:val="center"/>
        <w:rPr>
          <w:iCs/>
        </w:rPr>
      </w:pPr>
      <w:r w:rsidRPr="00BA4ED0">
        <w:rPr>
          <w:iCs/>
          <w:noProof/>
        </w:rPr>
        <w:drawing>
          <wp:inline distT="0" distB="0" distL="0" distR="0" wp14:anchorId="6FD1D127" wp14:editId="640C733F">
            <wp:extent cx="3079750" cy="3022600"/>
            <wp:effectExtent l="0" t="0" r="6350" b="6350"/>
            <wp:docPr id="851370237"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0237" name="Picture 3" descr="A diagram of a proces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944" t="10437" r="26715" b="8111"/>
                    <a:stretch>
                      <a:fillRect/>
                    </a:stretch>
                  </pic:blipFill>
                  <pic:spPr bwMode="auto">
                    <a:xfrm>
                      <a:off x="0" y="0"/>
                      <a:ext cx="3079750" cy="3022600"/>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0D2BAA" w:rsidP="00084124" w:rsidRDefault="005F03AC" w14:paraId="7E7C1ACD" w14:textId="02143078">
      <w:pPr>
        <w:pStyle w:val="Caption"/>
        <w:spacing w:after="0"/>
        <w:jc w:val="center"/>
        <w:rPr>
          <w:i w:val="0"/>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3</w:t>
      </w:r>
      <w:r w:rsidRPr="00BA4ED0">
        <w:rPr>
          <w:i w:val="0"/>
        </w:rPr>
        <w:fldChar w:fldCharType="end"/>
      </w:r>
      <w:r w:rsidRPr="00BA4ED0">
        <w:rPr>
          <w:i w:val="0"/>
        </w:rPr>
        <w:t xml:space="preserve"> The agent’s cognitive loop</w:t>
      </w:r>
    </w:p>
    <w:p w:rsidRPr="00BA4ED0" w:rsidR="000350DB" w:rsidP="003B5CBB" w:rsidRDefault="000350DB" w14:paraId="49573EFA" w14:textId="6F98420F">
      <w:pPr>
        <w:pStyle w:val="MDPI22heading2"/>
        <w:spacing w:before="240"/>
        <w:rPr>
          <w:i w:val="0"/>
          <w:iCs/>
        </w:rPr>
      </w:pPr>
      <w:r w:rsidRPr="00BA4ED0">
        <w:rPr>
          <w:i w:val="0"/>
          <w:iCs/>
        </w:rPr>
        <w:t xml:space="preserve">2.2 </w:t>
      </w:r>
      <w:r w:rsidRPr="00BA4ED0" w:rsidR="003B5CBB">
        <w:rPr>
          <w:i w:val="0"/>
          <w:iCs/>
        </w:rPr>
        <w:t>Degrees of Autonomy in the Grid Operation</w:t>
      </w:r>
    </w:p>
    <w:p w:rsidRPr="00BA4ED0" w:rsidR="003B5CBB" w:rsidP="00782B3B" w:rsidRDefault="00C6456F" w14:paraId="2EFA79F1" w14:textId="490064D2">
      <w:pPr>
        <w:pStyle w:val="MDPI31text"/>
        <w:rPr>
          <w:iCs/>
        </w:rPr>
      </w:pPr>
      <w:r w:rsidRPr="00782B3B">
        <w:rPr>
          <w:iCs/>
        </w:rPr>
        <w:t>"In smart grids, agentic AI does not imply absolute autonomy.</w:t>
      </w:r>
      <w:r w:rsidRPr="00782B3B" w:rsidR="00782B3B">
        <w:rPr>
          <w:iCs/>
        </w:rPr>
        <w:t xml:space="preserve"> </w:t>
      </w:r>
      <w:r w:rsidRPr="00782B3B">
        <w:rPr>
          <w:iCs/>
        </w:rPr>
        <w:t>Instead, autonomy exists on a spectrum and emerges from agent-human interaction</w:t>
      </w:r>
      <w:r w:rsidRPr="00BA4ED0">
        <w:rPr>
          <w:iCs/>
        </w:rPr>
        <w:t>.</w:t>
      </w:r>
      <w:r w:rsidRPr="00BA4ED0" w:rsidR="003B5CBB">
        <w:rPr>
          <w:iCs/>
        </w:rPr>
        <w:t xml:space="preserve"> </w:t>
      </w:r>
      <w:r w:rsidRPr="00BA4ED0" w:rsidR="00BB60A7">
        <w:rPr>
          <w:iCs/>
        </w:rPr>
        <w:t>Inspired by known concepts of autonomous agents</w:t>
      </w:r>
      <w:r w:rsidRPr="00BA4ED0" w:rsidR="00BB60A7">
        <w:rPr>
          <w:iCs/>
        </w:rPr>
        <w:fldChar w:fldCharType="begin"/>
      </w:r>
      <w:r w:rsidR="002247CD">
        <w:rPr>
          <w:iCs/>
        </w:rPr>
        <w:instrText xml:space="preserve"> ADDIN ZOTERO_ITEM CSL_CITATION {"citationID":"qlx575zq","properties":{"formattedCitation":"[11], [20]","plainCitation":"[11], [20]","noteIndex":0},"citationItems":[{"id":21,"uris":["http://zotero.org/users/9870935/items/IQPHRHWS"],"itemData":{"id":21,"type":"chapter","container-title":"Intelligent Agents III Agent Theories, Architectures, and Languages","DOI":"10.1007/BFb0013570","ISBN":"978-3-540-62507-0","note":"collection-title: Lecture Notes in Computer Science","page":"21-35","publisher":"Springer Berlin Heidelberg","publisher-place":"Berlin, Heidelberg","source":"DOI.org (Crossref)","title":"Is It an agent, or just a program?: A taxonomy for autonomous agents","title-short":"Is It an agent, or just a program?","URL":"http://link.springer.com/10.1007/BFb0013570","volume":"1193","collection-editor":[{"family":"Carbonell","given":"J. G."},{"family":"Siekmann","given":"J."},{"family":"Goos","given":"G."},{"family":"Hartmanis","given":"J."},{"family":"Van Leeuwen","given":"J."}],"editor":[{"family":"Müller","given":"Jörg P."},{"family":"Wooldridge","given":"Michael J."},{"family":"Jennings","given":"Nicholas R."}],"author":[{"family":"Franklin","given":"Stan"},{"family":"Graesser","given":"Art"}],"accessed":{"date-parts":[["2025",12,6]]},"issued":{"date-parts":[["1997"]]}}},{"id":577,"uris":["http://zotero.org/users/9870935/items/LEX3BH5S"],"itemData":{"id":577,"type":"article-journal","abstract":"Smart grid technology is rapidly advancing and providing various opportunities for efficient energy management. To achieve the full potential of smart grids, intelligent energy management systems (IEMS) are required that can optimally manage and control the distributed energy resources (DERs). In this paper, proposed an IEMS using the Deep Reinforcement Learning (DRL) algorithm to manage the energy consumption and production in a smart grid. The proposed methodology aims to minimize the energy cost while maintaining the stability and reliability of the grid. The performance of the proposed IEMS is evaluated on a simulated smart grid, and the results show that it can effectively manage the energy resources while minimizing the energy cost.","container-title":"E3S Web of Conferences","DOI":"10.1051/e3sconf/202338705004","ISSN":"2267-1242","journalAbbreviation":"E3S Web Conf.","license":"https://creativecommons.org/licenses/by/4.0/","page":"05004","source":"DOI.org (Crossref)","title":"Intelligent Energy Management System for Smart Grids Using Machine Learning Algorithms","volume":"387","author":[{"family":"K.","given":"Babu"},{"family":"S.","given":"Sivasubramanian"},{"family":"C.S.","given":"Nivetha"},{"family":"R.","given":"Senthil Kumar"},{"family":"Soundari","given":"Mohana"}],"editor":[{"family":"Manikandan","given":"B.V."}],"issued":{"date-parts":[["2023"]]}}}],"schema":"https://github.com/citation-style-language/schema/raw/master/csl-citation.json"} </w:instrText>
      </w:r>
      <w:r w:rsidRPr="00BA4ED0" w:rsidR="00BB60A7">
        <w:rPr>
          <w:iCs/>
        </w:rPr>
        <w:fldChar w:fldCharType="separate"/>
      </w:r>
      <w:r w:rsidRPr="00BA4ED0" w:rsidR="00BB60A7">
        <w:rPr>
          <w:iCs/>
        </w:rPr>
        <w:t>[11], [20]</w:t>
      </w:r>
      <w:r w:rsidRPr="00BA4ED0" w:rsidR="00BB60A7">
        <w:rPr>
          <w:iCs/>
        </w:rPr>
        <w:fldChar w:fldCharType="end"/>
      </w:r>
      <w:r w:rsidRPr="00BA4ED0" w:rsidR="00BB60A7">
        <w:rPr>
          <w:iCs/>
        </w:rPr>
        <w:t xml:space="preserve"> and autonomy taxonomies in control and robotics </w:t>
      </w:r>
      <w:r w:rsidRPr="00BA4ED0" w:rsidR="00BB60A7">
        <w:rPr>
          <w:iCs/>
        </w:rPr>
        <w:fldChar w:fldCharType="begin"/>
      </w:r>
      <w:r w:rsidR="002247CD">
        <w:rPr>
          <w:iCs/>
        </w:rPr>
        <w:instrText xml:space="preserve"> ADDIN ZOTERO_ITEM CSL_CITATION {"citationID":"PZvZKdEH","properties":{"formattedCitation":"[16]","plainCitation":"[16]","noteIndex":0},"citationItems":[{"id":15,"uris":["http://zotero.org/users/9870935/items/WY8BLI47"],"itemData":{"id":15,"type":"article-journal","abstract":"This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Kr"}],"issued":{"date-parts":[["2020",7]]}}}],"schema":"https://github.com/citation-style-language/schema/raw/master/csl-citation.json"} </w:instrText>
      </w:r>
      <w:r w:rsidRPr="00BA4ED0" w:rsidR="00BB60A7">
        <w:rPr>
          <w:iCs/>
        </w:rPr>
        <w:fldChar w:fldCharType="separate"/>
      </w:r>
      <w:r w:rsidRPr="00BA4ED0" w:rsidR="00BB60A7">
        <w:rPr>
          <w:iCs/>
        </w:rPr>
        <w:t>[16]</w:t>
      </w:r>
      <w:r w:rsidRPr="00BA4ED0" w:rsidR="00BB60A7">
        <w:rPr>
          <w:iCs/>
        </w:rPr>
        <w:fldChar w:fldCharType="end"/>
      </w:r>
      <w:r w:rsidRPr="00BA4ED0" w:rsidR="00BB60A7">
        <w:rPr>
          <w:iCs/>
        </w:rPr>
        <w:t>, we define the following levels of autonomy for grid agents in the following hierarchical order:</w:t>
      </w:r>
    </w:p>
    <w:p w:rsidRPr="00BA4ED0" w:rsidR="00216AA3" w:rsidP="002B4751" w:rsidRDefault="00BB60A7" w14:paraId="619E863B" w14:textId="7C8956AE">
      <w:pPr>
        <w:pStyle w:val="MDPI31text"/>
        <w:numPr>
          <w:ilvl w:val="0"/>
          <w:numId w:val="13"/>
        </w:numPr>
        <w:rPr>
          <w:iCs/>
        </w:rPr>
      </w:pPr>
      <w:r w:rsidRPr="00BA4ED0">
        <w:rPr>
          <w:b/>
          <w:bCs/>
          <w:iCs/>
        </w:rPr>
        <w:t>Level 0 – Advisory analytics</w:t>
      </w:r>
      <w:r w:rsidRPr="00BA4ED0">
        <w:rPr>
          <w:iCs/>
        </w:rPr>
        <w:t xml:space="preserve">: </w:t>
      </w:r>
      <w:r w:rsidRPr="002B4751" w:rsidR="002B4751">
        <w:rPr>
          <w:iCs/>
        </w:rPr>
        <w:t xml:space="preserve"> AI provides predictions, classifications, or prescriptive advice (load forecasts, contingency rankings, anomaly </w:t>
      </w:r>
      <w:r w:rsidRPr="002B4751" w:rsidR="002B4751">
        <w:rPr>
          <w:iCs/>
        </w:rPr>
        <w:t>detection), but human operators or traditional controllers retain all control authority</w:t>
      </w:r>
      <w:r w:rsidRPr="00BA4ED0">
        <w:rPr>
          <w:iCs/>
        </w:rPr>
        <w:t>.</w:t>
      </w:r>
      <w:r w:rsidRPr="00BA4ED0" w:rsidR="00216AA3">
        <w:rPr>
          <w:iCs/>
        </w:rPr>
        <w:t xml:space="preserve"> </w:t>
      </w:r>
      <w:r w:rsidRPr="00BA4ED0">
        <w:rPr>
          <w:iCs/>
        </w:rPr>
        <w:t>This level is consistent with the current implementation of machine learning in power systems.</w:t>
      </w:r>
      <w:r w:rsidRPr="00BA4ED0" w:rsidR="00216AA3">
        <w:rPr>
          <w:iCs/>
        </w:rPr>
        <w:t xml:space="preserve"> </w:t>
      </w:r>
      <w:r w:rsidRPr="00BA4ED0">
        <w:rPr>
          <w:iCs/>
        </w:rPr>
        <w:t>In our framework, the AI does not act in an agentic manner because it does not have any direct authority to make things happen.</w:t>
      </w:r>
      <w:r w:rsidRPr="00BA4ED0" w:rsidR="00216AA3">
        <w:rPr>
          <w:iCs/>
        </w:rPr>
        <w:t xml:space="preserve"> </w:t>
      </w:r>
    </w:p>
    <w:p w:rsidRPr="00BA4ED0" w:rsidR="00216AA3" w:rsidP="00781DEE" w:rsidRDefault="00BD322A" w14:paraId="378A29AA" w14:textId="41380F95">
      <w:pPr>
        <w:pStyle w:val="MDPI31text"/>
        <w:numPr>
          <w:ilvl w:val="0"/>
          <w:numId w:val="13"/>
        </w:numPr>
        <w:rPr>
          <w:iCs/>
        </w:rPr>
      </w:pPr>
      <w:r w:rsidRPr="00BA4ED0">
        <w:rPr>
          <w:b/>
          <w:bCs/>
          <w:iCs/>
        </w:rPr>
        <w:t>Level 1 - Operator in the loop decision support</w:t>
      </w:r>
      <w:r w:rsidRPr="00BA4ED0">
        <w:rPr>
          <w:iCs/>
        </w:rPr>
        <w:t>: For the provision of such an AI agent, explicit control actions or policy proposals are generated (such as remedial action schemes, reconfiguration plans, and optimal set-points).</w:t>
      </w:r>
      <w:r w:rsidRPr="00BA4ED0" w:rsidR="00216AA3">
        <w:rPr>
          <w:iCs/>
        </w:rPr>
        <w:t xml:space="preserve"> </w:t>
      </w:r>
      <w:r w:rsidRPr="00BA4ED0">
        <w:rPr>
          <w:iCs/>
        </w:rPr>
        <w:t>Operators then review, alter, and accept or reject these proposals.</w:t>
      </w:r>
      <w:r w:rsidRPr="00BA4ED0" w:rsidR="00216AA3">
        <w:rPr>
          <w:iCs/>
        </w:rPr>
        <w:t xml:space="preserve"> The agent executes an internal cycle of policy and planning but has no direct capacity for autonomous actuation; this arrangement is equivalent to "shared control" paradigms in robotics. </w:t>
      </w:r>
    </w:p>
    <w:p w:rsidRPr="00BA4ED0" w:rsidR="00216AA3" w:rsidP="00781DEE" w:rsidRDefault="00BD322A" w14:paraId="0CFA84CF" w14:textId="4EC11F8A">
      <w:pPr>
        <w:pStyle w:val="MDPI31text"/>
        <w:numPr>
          <w:ilvl w:val="0"/>
          <w:numId w:val="13"/>
        </w:numPr>
        <w:rPr>
          <w:iCs/>
        </w:rPr>
      </w:pPr>
      <w:r w:rsidRPr="00BA4ED0">
        <w:rPr>
          <w:b/>
          <w:bCs/>
          <w:iCs/>
        </w:rPr>
        <w:t>Level 2 - Constrained autonomy with supervision</w:t>
      </w:r>
      <w:r w:rsidRPr="00BA4ED0">
        <w:rPr>
          <w:iCs/>
        </w:rPr>
        <w:t>: The agent works autonomously bounded within predefined safety envelopes (e.g., voltage and reactive power control bounds, balance of local microgrid, and electric vehicle charging coordination), while recording explanatory data and allowing overrides by an operator.</w:t>
      </w:r>
      <w:r w:rsidRPr="00BA4ED0" w:rsidR="00216AA3">
        <w:rPr>
          <w:iCs/>
        </w:rPr>
        <w:t xml:space="preserve"> </w:t>
      </w:r>
      <w:r w:rsidRPr="00BA4ED0">
        <w:rPr>
          <w:iCs/>
        </w:rPr>
        <w:t xml:space="preserve">Techniques such as safe reinforcement learning, formal verification, and runtime monitoring are important for ensuring that learned policies comply with grid regulations and protection constraints </w:t>
      </w:r>
      <w:r w:rsidRPr="00BA4ED0">
        <w:rPr>
          <w:iCs/>
        </w:rPr>
        <w:fldChar w:fldCharType="begin"/>
      </w:r>
      <w:r w:rsidR="002247CD">
        <w:rPr>
          <w:iCs/>
        </w:rPr>
        <w:instrText xml:space="preserve"> ADDIN ZOTERO_ITEM CSL_CITATION {"citationID":"Nq1LIkCI","properties":{"formattedCitation":"[6], [16]","plainCitation":"[6], [16]","noteIndex":0},"citationItems":[{"id":26,"uris":["http://zotero.org/users/9870935/items/MLBRHCY4"],"itemData":{"id":26,"type":"article-journal","abstract":"This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Kr"}],"issued":{"date-parts":[["2020",7]]}}}],"schema":"https://github.com/citation-style-language/schema/raw/master/csl-citation.json"} </w:instrText>
      </w:r>
      <w:r w:rsidRPr="00BA4ED0">
        <w:rPr>
          <w:iCs/>
        </w:rPr>
        <w:fldChar w:fldCharType="separate"/>
      </w:r>
      <w:r w:rsidRPr="00BA4ED0">
        <w:rPr>
          <w:iCs/>
        </w:rPr>
        <w:t>[6], [16]</w:t>
      </w:r>
      <w:r w:rsidRPr="00BA4ED0">
        <w:rPr>
          <w:iCs/>
        </w:rPr>
        <w:fldChar w:fldCharType="end"/>
      </w:r>
      <w:r w:rsidRPr="00BA4ED0">
        <w:rPr>
          <w:iCs/>
        </w:rPr>
        <w:t>.</w:t>
      </w:r>
      <w:r w:rsidRPr="00BA4ED0" w:rsidR="00216AA3">
        <w:rPr>
          <w:iCs/>
        </w:rPr>
        <w:t xml:space="preserve"> </w:t>
      </w:r>
    </w:p>
    <w:p w:rsidRPr="00BA4ED0" w:rsidR="00216AA3" w:rsidP="00781DEE" w:rsidRDefault="00BD322A" w14:paraId="7B772B5F" w14:textId="25757D45">
      <w:pPr>
        <w:pStyle w:val="MDPI31text"/>
        <w:numPr>
          <w:ilvl w:val="0"/>
          <w:numId w:val="13"/>
        </w:numPr>
        <w:rPr>
          <w:iCs/>
        </w:rPr>
      </w:pPr>
      <w:r w:rsidRPr="00BA4ED0">
        <w:rPr>
          <w:b/>
          <w:bCs/>
          <w:iCs/>
        </w:rPr>
        <w:t>Level 3 - Coordinate Autonomous operation</w:t>
      </w:r>
      <w:r w:rsidRPr="00BA4ED0">
        <w:rPr>
          <w:iCs/>
        </w:rPr>
        <w:t>: Multiple agents make stand-alone decisions and communicate with each other (e.g., distributed voltage/VAR control, peer-to-peer microgrid balancing, and autonomous restoration schemes) relying on human supervision, which is primarily involved in policies and governance.</w:t>
      </w:r>
      <w:r w:rsidRPr="00BA4ED0" w:rsidR="00216AA3">
        <w:rPr>
          <w:iCs/>
        </w:rPr>
        <w:t xml:space="preserve"> </w:t>
      </w:r>
      <w:r w:rsidRPr="00BA4ED0" w:rsidR="00FB6521">
        <w:rPr>
          <w:iCs/>
        </w:rPr>
        <w:t xml:space="preserve">Multi-agent system frameworks and distributed optimization techniques are the dominant organizational paradigms </w:t>
      </w:r>
      <w:r w:rsidRPr="00BA4ED0" w:rsidR="00FB6521">
        <w:rPr>
          <w:iCs/>
        </w:rPr>
        <w:fldChar w:fldCharType="begin"/>
      </w:r>
      <w:r w:rsidR="002247CD">
        <w:rPr>
          <w:iCs/>
        </w:rPr>
        <w:instrText xml:space="preserve"> ADDIN ZOTERO_ITEM CSL_CITATION {"citationID":"Bb165Mxt","properties":{"formattedCitation":"[17], [21]","plainCitation":"[17], [21]","noteIndex":0},"citationItems":[{"id":14,"uris":["http://zotero.org/users/9870935/items/L6F8WBSA"],"itemData":{"id":14,"type":"article-journal","container-title":"CSEE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id":10,"uris":["http://zotero.org/users/9870935/items/GSQIXIKN"],"itemData":{"id":10,"type":"article-journal","abstract":"This paper examines Hybrid Multi-Agent Systems, integrating both human and non-human intelligent agents, as a new subject of management research. It presents original definitions of key concepts: intelligent agents, artificial intelligent agents, and Hybrid Multi-Agent Systems. These definitions are grounded in Distributed Artificial Intelligence and provide a foundation for exploring the collaboration between human and artificial intelligent agents. The study addresses fundamental research questions regarding the nature of intelligent agents and their role within Multi-Agent Systems, proposing Hybrid Multi-Agent Systems as a novel framework that allows for seamless cooperation between human and non-human entities. Through a narrative literature review, this paper highlights the potential implications of Hybrid Multi-Agent Systems for scientific research in management, offering a conceptual basis for future research in this evolving field.","container-title":"International Journal of Electronics and Telecommunications","DOI":"10.24425/ijet.2025.155474","ISSN":"2300-1933, 2081-8491","language":"pl","page":"1-9","source":"DOI.org (Crossref)","title":"Human-AI collaboration in Hybrid Multi-Agent Systems","author":[{"family":"Labedzki","given":"Rafal"}],"issued":{"date-parts":[["2025",10,22]]}}}],"schema":"https://github.com/citation-style-language/schema/raw/master/csl-citation.json"} </w:instrText>
      </w:r>
      <w:r w:rsidRPr="00BA4ED0" w:rsidR="00FB6521">
        <w:rPr>
          <w:iCs/>
        </w:rPr>
        <w:fldChar w:fldCharType="separate"/>
      </w:r>
      <w:r w:rsidRPr="00BA4ED0" w:rsidR="00FB6521">
        <w:rPr>
          <w:iCs/>
        </w:rPr>
        <w:t>[17], [21]</w:t>
      </w:r>
      <w:r w:rsidRPr="00BA4ED0" w:rsidR="00FB6521">
        <w:rPr>
          <w:iCs/>
        </w:rPr>
        <w:fldChar w:fldCharType="end"/>
      </w:r>
      <w:r w:rsidRPr="00BA4ED0" w:rsidR="00FB6521">
        <w:rPr>
          <w:iCs/>
        </w:rPr>
        <w:t>.</w:t>
      </w:r>
      <w:r w:rsidRPr="00BA4ED0" w:rsidR="00216AA3">
        <w:rPr>
          <w:iCs/>
        </w:rPr>
        <w:t xml:space="preserve"> </w:t>
      </w:r>
    </w:p>
    <w:p w:rsidRPr="00BA4ED0" w:rsidR="00216AA3" w:rsidP="00781DEE" w:rsidRDefault="007127D0" w14:paraId="4C30674E" w14:textId="2EC1BADE">
      <w:pPr>
        <w:pStyle w:val="MDPI31text"/>
        <w:numPr>
          <w:ilvl w:val="0"/>
          <w:numId w:val="13"/>
        </w:numPr>
        <w:rPr>
          <w:iCs/>
        </w:rPr>
      </w:pPr>
      <w:r w:rsidRPr="00BA4ED0">
        <w:rPr>
          <w:b/>
          <w:bCs/>
          <w:iCs/>
        </w:rPr>
        <w:t>Level 4 - Strategic autonomy overseen by humans</w:t>
      </w:r>
      <w:r w:rsidRPr="00BA4ED0">
        <w:rPr>
          <w:iCs/>
        </w:rPr>
        <w:t>: Agentic AI systems are engaged in strategic system planning, long-term asset management, and market design through simulations, scenario analysis, and digital twin experiments.</w:t>
      </w:r>
      <w:r w:rsidRPr="00BA4ED0" w:rsidR="00216AA3">
        <w:rPr>
          <w:iCs/>
        </w:rPr>
        <w:t xml:space="preserve"> </w:t>
      </w:r>
      <w:r w:rsidRPr="00BA4ED0">
        <w:rPr>
          <w:iCs/>
        </w:rPr>
        <w:t xml:space="preserve">These systems produce possible solutions that are later evaluated and approved by humans </w:t>
      </w:r>
      <w:r w:rsidRPr="00BA4ED0">
        <w:rPr>
          <w:iCs/>
        </w:rPr>
        <w:fldChar w:fldCharType="begin"/>
      </w:r>
      <w:r w:rsidR="002247CD">
        <w:rPr>
          <w:iCs/>
        </w:rPr>
        <w:instrText xml:space="preserve"> ADDIN ZOTERO_ITEM CSL_CITATION {"citationID":"BrcIR1gC","properties":{"formattedCitation":"[18], [22]","plainCitation":"[18], [22]","noteIndex":0},"citationItems":[{"id":12,"uris":["http://zotero.org/users/9870935/items/JQJP5VLP"],"itemData":{"id":12,"type":"article-journal","abstract":"&lt;abstract&gt;\n\t\t\t&lt;p&gt;This research provides a comprehensive literature overview and bibliometric evaluation of multi-agent system (MAS) implementation in energy demand response (DR) to identify gaps. The review encompasses 39 relevant papers from searches in three academic databases, focusing on studies published from 2012 to the middle of 2023. The review includes MAS frameworks, optimization algorithms, communication protocols, market structures and evaluation methodologies. Bibliometric analysis of 587 documents from the search on the Scopus database identified prolific authors, influential articles and collaborative networks within the field. The findings reveal growing research interest in implementing an MAS for DR, focusing on integrating intelligent agents into electricity grids to enable effective load management and enhance grid stability. Additionally, the review outlines potential research directions, including exploring advanced MAS techniques, interoperability challenges, policy implications and the integration of renewable energy sources.&lt;/p&gt;\n\t\t&lt;/abstract&gt;","container-title":"AIMS Energy","DOI":"10.3934/energy.2023054","ISSN":"2333-8334","issue":"6","journalAbbreviation":"AIMSE","page":"1179-1210","source":"DOI.org (Crossref)","title":"Multi-agent system implementation in demand response: A literature review and bibliometric evaluation","title-short":"Multi-agent system implementation in demand response","volume":"11","author":[{"family":"Olorunfemi","given":"Benjamin O."},{"family":"Nwulu","given":"Nnamdi"}],"issued":{"date-parts":[["2023"]]}}},{"id":9,"uris":["http://zotero.org/users/9870935/items/YBPDY2YR"],"itemData":{"id":9,"type":"article-journal","abstract":"Hierarchical control has emerged as the main method for controlling hybrid microgrids. This paper presents a model of a hybrid microgrid that comprises both AC and DC subgrids, followed by the design of a three-layered control method. An economic objective function is then constructed to account for the uncertainty of power generation and load demand, and the optimal power guidance value is determined using the particle swarm optimization algorithm. The optimized power output is subsequently used to guide the tertiary control in the microgrid, mitigating potential safety and stability issues. Finally, the performance of each control layer is compared under dynamic changes in AC and DC loads, as well as stochastic variations in power generation and load consumption. Simulation results demonstrate that the hybrid microgrid can function stably, ensuring reliable and cost-effective AC and DC bus voltage supply despite the randomness of power generation and load demand.","container-title":"Energies","DOI":"10.3390/en16145503","ISSN":"1996-1073","issue":"14","journalAbbreviation":"Energies","language":"en","page":"5503","source":"DOI.org (Crossref)","title":"Hierarchical Control and Economic Optimization of Microgrids Considering the Randomness of Power Generation and Load Demand","volume":"16","author":[{"family":"Shan","given":"Yinghao"},{"family":"Ma","given":"Liqian"},{"family":"Yu","given":"Xiangkai"}],"issued":{"date-parts":[["2023",7,20]]}}}],"schema":"https://github.com/citation-style-language/schema/raw/master/csl-citation.json"} </w:instrText>
      </w:r>
      <w:r w:rsidRPr="00BA4ED0">
        <w:rPr>
          <w:iCs/>
        </w:rPr>
        <w:fldChar w:fldCharType="separate"/>
      </w:r>
      <w:r w:rsidRPr="00BA4ED0">
        <w:rPr>
          <w:iCs/>
        </w:rPr>
        <w:t>[18], [22]</w:t>
      </w:r>
      <w:r w:rsidRPr="00BA4ED0">
        <w:rPr>
          <w:iCs/>
        </w:rPr>
        <w:fldChar w:fldCharType="end"/>
      </w:r>
      <w:r w:rsidRPr="00BA4ED0">
        <w:rPr>
          <w:iCs/>
        </w:rPr>
        <w:t>.</w:t>
      </w:r>
      <w:r w:rsidRPr="00BA4ED0" w:rsidR="00216AA3">
        <w:rPr>
          <w:iCs/>
        </w:rPr>
        <w:t xml:space="preserve"> In this context, autonomy means not so much activating real-time but rather independent exploration of the policy and configuration space against institutional constraints.</w:t>
      </w:r>
    </w:p>
    <w:p w:rsidRPr="00BA4ED0" w:rsidR="00EB6094" w:rsidP="009522B2" w:rsidRDefault="007127D0" w14:paraId="56B08E21" w14:textId="56326090">
      <w:pPr>
        <w:pStyle w:val="MDPI31text"/>
        <w:rPr>
          <w:iCs/>
        </w:rPr>
      </w:pPr>
      <w:r w:rsidRPr="00BA4ED0">
        <w:rPr>
          <w:iCs/>
        </w:rPr>
        <w:t xml:space="preserve">These stratifications provide a conceptual framework to categorize deployments in existence and those planned in the future: most deep reinforcement learning-based protection and control prototypes are working at Level 1-2 (in simulation or hard-wired hardware-in-the-loop), while MAS-based microgrid coordination and autonomous restoration activities aim at Level 3 </w:t>
      </w:r>
      <w:r w:rsidRPr="00BA4ED0">
        <w:rPr>
          <w:iCs/>
        </w:rPr>
        <w:fldChar w:fldCharType="begin"/>
      </w:r>
      <w:r w:rsidR="002247CD">
        <w:rPr>
          <w:iCs/>
        </w:rPr>
        <w:instrText xml:space="preserve"> ADDIN ZOTERO_ITEM CSL_CITATION {"citationID":"6ZcOwrIB","properties":{"formattedCitation":"[17], [21]","plainCitation":"[17], [21]","noteIndex":0},"citationItems":[{"id":14,"uris":["http://zotero.org/users/9870935/items/L6F8WBSA"],"itemData":{"id":14,"type":"article-journal","container-title":"CSEE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id":10,"uris":["http://zotero.org/users/9870935/items/GSQIXIKN"],"itemData":{"id":10,"type":"article-journal","abstract":"This paper examines Hybrid Multi-Agent Systems, integrating both human and non-human intelligent agents, as a new subject of management research. It presents original definitions of key concepts: intelligent agents, artificial intelligent agents, and Hybrid Multi-Agent Systems. These definitions are grounded in Distributed Artificial Intelligence and provide a foundation for exploring the collaboration between human and artificial intelligent agents. The study addresses fundamental research questions regarding the nature of intelligent agents and their role within Multi-Agent Systems, proposing Hybrid Multi-Agent Systems as a novel framework that allows for seamless cooperation between human and non-human entities. Through a narrative literature review, this paper highlights the potential implications of Hybrid Multi-Agent Systems for scientific research in management, offering a conceptual basis for future research in this evolving field.","container-title":"International Journal of Electronics and Telecommunications","DOI":"10.24425/ijet.2025.155474","ISSN":"2300-1933, 2081-8491","language":"pl","page":"1-9","source":"DOI.org (Crossref)","title":"Human-AI collaboration in Hybrid Multi-Agent Systems","author":[{"family":"Labedzki","given":"Rafal"}],"issued":{"date-parts":[["2025",10,22]]}}}],"schema":"https://github.com/citation-style-language/schema/raw/master/csl-citation.json"} </w:instrText>
      </w:r>
      <w:r w:rsidRPr="00BA4ED0">
        <w:rPr>
          <w:iCs/>
        </w:rPr>
        <w:fldChar w:fldCharType="separate"/>
      </w:r>
      <w:r w:rsidRPr="00BA4ED0">
        <w:rPr>
          <w:iCs/>
        </w:rPr>
        <w:t>[17], [21]</w:t>
      </w:r>
      <w:r w:rsidRPr="00BA4ED0">
        <w:rPr>
          <w:iCs/>
        </w:rPr>
        <w:fldChar w:fldCharType="end"/>
      </w:r>
      <w:r w:rsidRPr="00BA4ED0">
        <w:rPr>
          <w:iCs/>
        </w:rPr>
        <w:t>.</w:t>
      </w:r>
      <w:r w:rsidRPr="00BA4ED0" w:rsidR="006A7327">
        <w:rPr>
          <w:iCs/>
        </w:rPr>
        <w:t xml:space="preserve"> </w:t>
      </w:r>
      <w:r w:rsidRPr="00BA4ED0">
        <w:rPr>
          <w:iCs/>
        </w:rPr>
        <w:t>The main contribution of the current review is to scrutinize how agentic AI technologies, namely deep reinforcement learning, safe reinforcement learning, multi-agent systems, digital twins, and explainable AI, could help safely move to higher levels of autonomy without losing reliability.</w:t>
      </w:r>
      <w:r w:rsidRPr="00BA4ED0" w:rsidR="009522B2">
        <w:rPr>
          <w:iCs/>
        </w:rPr>
        <w:t xml:space="preserve"> </w:t>
      </w:r>
      <w:r w:rsidRPr="00BA4ED0">
        <w:rPr>
          <w:iCs/>
        </w:rPr>
        <w:t>To organize the deployment spectrum, Fig</w:t>
      </w:r>
      <w:r w:rsidR="00541EA9">
        <w:rPr>
          <w:iCs/>
        </w:rPr>
        <w:t>ure 4</w:t>
      </w:r>
      <w:r w:rsidRPr="00BA4ED0">
        <w:rPr>
          <w:iCs/>
        </w:rPr>
        <w:t xml:space="preserve"> provides a structured view of increasing autonomy levels, ranging from advisory analytics to fully coordinated autonomous operations.</w:t>
      </w:r>
    </w:p>
    <w:p w:rsidRPr="00BA4ED0" w:rsidR="00920288" w:rsidP="00920288" w:rsidRDefault="00920288" w14:paraId="53E4B34B" w14:textId="77777777">
      <w:pPr>
        <w:pStyle w:val="MDPI31text"/>
        <w:keepNext/>
        <w:ind w:left="0" w:firstLine="0"/>
        <w:jc w:val="center"/>
        <w:rPr>
          <w:iCs/>
        </w:rPr>
      </w:pPr>
      <w:r w:rsidRPr="00BA4ED0">
        <w:rPr>
          <w:iCs/>
          <w:noProof/>
        </w:rPr>
        <w:drawing>
          <wp:inline distT="0" distB="0" distL="0" distR="0" wp14:anchorId="4B5C335E" wp14:editId="7160148E">
            <wp:extent cx="4227992" cy="2349500"/>
            <wp:effectExtent l="0" t="0" r="1270" b="0"/>
            <wp:docPr id="294048003" name="Picture 4" descr="A diagram of a diagram of the process of automation with Ryugyong Hote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48003" name="Picture 4" descr="A diagram of a diagram of the process of automation with Ryugyong Hotel in the background&#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504" t="16769" r="3593" b="10678"/>
                    <a:stretch>
                      <a:fillRect/>
                    </a:stretch>
                  </pic:blipFill>
                  <pic:spPr bwMode="auto">
                    <a:xfrm>
                      <a:off x="0" y="0"/>
                      <a:ext cx="4255483" cy="2364777"/>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920288" w:rsidP="00920288" w:rsidRDefault="00920288" w14:paraId="7AD97479" w14:textId="0284BAC6">
      <w:pPr>
        <w:pStyle w:val="Caption"/>
        <w:jc w:val="center"/>
        <w:rPr>
          <w:i w:val="0"/>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4</w:t>
      </w:r>
      <w:r w:rsidRPr="00BA4ED0">
        <w:rPr>
          <w:i w:val="0"/>
        </w:rPr>
        <w:fldChar w:fldCharType="end"/>
      </w:r>
      <w:r w:rsidRPr="00BA4ED0">
        <w:rPr>
          <w:i w:val="0"/>
        </w:rPr>
        <w:t xml:space="preserve"> A spectrum of autonomy for grid operations</w:t>
      </w:r>
    </w:p>
    <w:p w:rsidRPr="00BA4ED0" w:rsidR="006023CA" w:rsidP="006023CA" w:rsidRDefault="006023CA" w14:paraId="02E56623" w14:textId="1D91424F">
      <w:pPr>
        <w:pStyle w:val="MDPI22heading2"/>
        <w:spacing w:before="240"/>
        <w:rPr>
          <w:i w:val="0"/>
          <w:iCs/>
        </w:rPr>
      </w:pPr>
      <w:r w:rsidRPr="00BA4ED0">
        <w:rPr>
          <w:i w:val="0"/>
          <w:iCs/>
        </w:rPr>
        <w:t>2.3 Time Scales and Control Layers of Agentic AI</w:t>
      </w:r>
    </w:p>
    <w:p w:rsidRPr="00BA4ED0" w:rsidR="006023CA" w:rsidP="0015640C" w:rsidRDefault="00027735" w14:paraId="6F146A6E" w14:textId="466D9412">
      <w:pPr>
        <w:pStyle w:val="MDPI31text"/>
        <w:rPr>
          <w:iCs/>
        </w:rPr>
      </w:pPr>
      <w:r w:rsidRPr="00BA4ED0">
        <w:rPr>
          <w:iCs/>
        </w:rPr>
        <w:t>Power systems exhibit multiscale multilayered control systems.</w:t>
      </w:r>
      <w:r w:rsidRPr="00BA4ED0" w:rsidR="0015640C">
        <w:rPr>
          <w:iCs/>
        </w:rPr>
        <w:t xml:space="preserve"> </w:t>
      </w:r>
      <w:r w:rsidRPr="00BA4ED0">
        <w:rPr>
          <w:iCs/>
        </w:rPr>
        <w:t xml:space="preserve">Classical hierarchical control for microgrids and more general power systems separates loops of inner (ms) level converters, primary/secondary (m control) level, frequency, voltage control (ten ms to classic seconds), from tertiary and economic dispatch (min to hour) </w:t>
      </w:r>
      <w:r w:rsidRPr="00BA4ED0">
        <w:rPr>
          <w:iCs/>
        </w:rPr>
        <w:fldChar w:fldCharType="begin"/>
      </w:r>
      <w:r w:rsidR="002247CD">
        <w:rPr>
          <w:iCs/>
        </w:rPr>
        <w:instrText xml:space="preserve"> ADDIN ZOTERO_ITEM CSL_CITATION {"citationID":"GsjOkoim","properties":{"formattedCitation":"[16], [23]","plainCitation":"[16], [23]","noteIndex":0},"citationItems":[{"id":15,"uris":["http://zotero.org/users/9870935/items/WY8BLI47"],"itemData":{"id":15,"type":"article-journal","abstract":"This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Kr"}],"issued":{"date-parts":[["2020",7]]}}},{"id":8,"uris":["http://zotero.org/users/9870935/items/BNC3HEVI"],"itemData":{"id":8,"type":"article-journal","abstract":"ABSTRACT\n            Microgrids, as an important component of modern power systems, have garnered significant attention due to their ability to operate flexibly, enhance power supply reliability, and improve the integration of renewable energy sources. As distributed generation and renewable energy continue to merge, microgrid operation faces significant challenges, including intermittency in generation and load, power balance issues, as well as frequency and voltage stability. Hierarchical control has become an effective strategy to address these complexities. This paper provides a comprehensive review of the structure and control objectives of microgrid hierarchical control, analysing in depth the differences and interrelationships between control levels in terms of timescale, hardware components, control tasks, decision‐making mechanisms, and communication methods. By systematically organizing the responsibilities and coordination between control layers, this paper clarifies the pathways for control signal transmission and feedback mechanisms. By integrating the relationships between different hierarchical control strategies, this paper lays a theoretical foundation for the efficient and stable operation of microgrids, offering researchers an overall perspective on the interactions and coordination between control layers.","container-title":"IET Power Electronics","DOI":"10.1049/pel2.70057","ISSN":"1755-4535, 1755-4543","issue":"1","journalAbbreviation":"IET Power Electronics","language":"en","page":"e70057","source":"DOI.org (Crossref)","title":"The Hierarchical Structure and Control Signal Transmission of Microgrid Hierarchical Control: A Review","title-short":"The Hierarchical Structure and Control Signal Transmission of Microgrid Hierarchical Control","volume":"18","author":[{"family":"Liu","given":"Jie"},{"family":"Zhuan","given":"Xiangtao"},{"family":"Shang","given":"Lei"},{"family":"Su","given":"Shi"},{"family":"Xie","given":"Qingyang"}],"issued":{"date-parts":[["2025",1]]}}}],"schema":"https://github.com/citation-style-language/schema/raw/master/csl-citation.json"} </w:instrText>
      </w:r>
      <w:r w:rsidRPr="00BA4ED0">
        <w:rPr>
          <w:iCs/>
        </w:rPr>
        <w:fldChar w:fldCharType="separate"/>
      </w:r>
      <w:r w:rsidRPr="00BA4ED0">
        <w:rPr>
          <w:iCs/>
        </w:rPr>
        <w:t>[16], [23]</w:t>
      </w:r>
      <w:r w:rsidRPr="00BA4ED0">
        <w:rPr>
          <w:iCs/>
        </w:rPr>
        <w:fldChar w:fldCharType="end"/>
      </w:r>
      <w:r w:rsidRPr="00BA4ED0">
        <w:rPr>
          <w:iCs/>
        </w:rPr>
        <w:t>and long term (planning) (day to years) control.</w:t>
      </w:r>
      <w:r w:rsidRPr="00BA4ED0" w:rsidR="0015640C">
        <w:rPr>
          <w:iCs/>
        </w:rPr>
        <w:t xml:space="preserve"> </w:t>
      </w:r>
      <w:r w:rsidRPr="00BA4ED0">
        <w:rPr>
          <w:iCs/>
        </w:rPr>
        <w:t>We provide a schematic mapping of agentic AI capabilities on these temporal strata:</w:t>
      </w:r>
      <w:r w:rsidRPr="00BA4ED0" w:rsidR="0015640C">
        <w:rPr>
          <w:iCs/>
        </w:rPr>
        <w:t xml:space="preserve"> </w:t>
      </w:r>
    </w:p>
    <w:p w:rsidRPr="00BA4ED0" w:rsidR="00054001" w:rsidP="00781DEE" w:rsidRDefault="00027735" w14:paraId="4CFDD52E" w14:textId="3DB6EA69">
      <w:pPr>
        <w:pStyle w:val="MDPI31text"/>
        <w:numPr>
          <w:ilvl w:val="0"/>
          <w:numId w:val="14"/>
        </w:numPr>
        <w:rPr>
          <w:iCs/>
        </w:rPr>
      </w:pPr>
      <w:r w:rsidRPr="00BA4ED0">
        <w:rPr>
          <w:b/>
          <w:bCs/>
          <w:iCs/>
        </w:rPr>
        <w:t>Fast dynamics (sub-cycle to seconds):</w:t>
      </w:r>
      <w:r w:rsidRPr="00BA4ED0">
        <w:rPr>
          <w:iCs/>
        </w:rPr>
        <w:t xml:space="preserve"> Inner converter control loops, FACTS devices, and protection mechanisms require deterministic and short response times.</w:t>
      </w:r>
      <w:r w:rsidRPr="00BA4ED0" w:rsidR="00054001">
        <w:rPr>
          <w:iCs/>
        </w:rPr>
        <w:t xml:space="preserve"> </w:t>
      </w:r>
      <w:r w:rsidRPr="00BA4ED0" w:rsidR="0092425E">
        <w:rPr>
          <w:iCs/>
        </w:rPr>
        <w:t xml:space="preserve">Accordingly, agentic AI is usually combined with parameterized policies distilled from offline deep reinforcement learning or optimization with live adaptation, which is severely limited by hard real-time constraints </w:t>
      </w:r>
      <w:r w:rsidRPr="00BA4ED0" w:rsidR="0092425E">
        <w:rPr>
          <w:iCs/>
        </w:rPr>
        <w:fldChar w:fldCharType="begin"/>
      </w:r>
      <w:r w:rsidR="002247CD">
        <w:rPr>
          <w:iCs/>
        </w:rPr>
        <w:instrText xml:space="preserve"> ADDIN ZOTERO_ITEM CSL_CITATION {"citationID":"qxOty3X2","properties":{"formattedCitation":"[16]","plainCitation":"[16]","noteIndex":0},"citationItems":[{"id":15,"uris":["http://zotero.org/users/9870935/items/WY8BLI47"],"itemData":{"id":15,"type":"article-journal","abstract":"This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Kr"}],"issued":{"date-parts":[["2020",7]]}}}],"schema":"https://github.com/citation-style-language/schema/raw/master/csl-citation.json"} </w:instrText>
      </w:r>
      <w:r w:rsidRPr="00BA4ED0" w:rsidR="0092425E">
        <w:rPr>
          <w:iCs/>
        </w:rPr>
        <w:fldChar w:fldCharType="separate"/>
      </w:r>
      <w:r w:rsidRPr="00BA4ED0" w:rsidR="0092425E">
        <w:rPr>
          <w:iCs/>
        </w:rPr>
        <w:t>[16]</w:t>
      </w:r>
      <w:r w:rsidRPr="00BA4ED0" w:rsidR="0092425E">
        <w:rPr>
          <w:iCs/>
        </w:rPr>
        <w:fldChar w:fldCharType="end"/>
      </w:r>
      <w:r w:rsidRPr="00BA4ED0" w:rsidR="0092425E">
        <w:rPr>
          <w:iCs/>
        </w:rPr>
        <w:t>.</w:t>
      </w:r>
      <w:r w:rsidRPr="00BA4ED0" w:rsidR="00054001">
        <w:rPr>
          <w:iCs/>
        </w:rPr>
        <w:t xml:space="preserve"> </w:t>
      </w:r>
      <w:r w:rsidRPr="00BA4ED0" w:rsidR="0092425E">
        <w:rPr>
          <w:iCs/>
        </w:rPr>
        <w:t>Examples include the DRL-trained damping controller or adaptive relay setting that remains static while humans are in service and will only be updated post-validation.</w:t>
      </w:r>
      <w:r w:rsidRPr="00BA4ED0" w:rsidR="00054001">
        <w:rPr>
          <w:iCs/>
        </w:rPr>
        <w:t xml:space="preserve"> </w:t>
      </w:r>
    </w:p>
    <w:p w:rsidRPr="00BA4ED0" w:rsidR="00BE5BB2" w:rsidP="00781DEE" w:rsidRDefault="0092425E" w14:paraId="37F0A30C" w14:textId="1C53CF22">
      <w:pPr>
        <w:pStyle w:val="MDPI31text"/>
        <w:numPr>
          <w:ilvl w:val="0"/>
          <w:numId w:val="14"/>
        </w:numPr>
        <w:rPr>
          <w:iCs/>
        </w:rPr>
      </w:pPr>
      <w:r w:rsidRPr="00BA4ED0">
        <w:rPr>
          <w:b/>
          <w:bCs/>
          <w:iCs/>
        </w:rPr>
        <w:t>Operational control (seconds–tens of minutes):</w:t>
      </w:r>
      <w:r w:rsidRPr="00BA4ED0">
        <w:rPr>
          <w:iCs/>
        </w:rPr>
        <w:t xml:space="preserve"> Secondary and voltage/VAR optimization, congestion management, and microgrid balancing occur on much longer timescales and are better suited for agentic intervention of artificial intelligence.</w:t>
      </w:r>
      <w:r w:rsidRPr="00BA4ED0" w:rsidR="00054001">
        <w:rPr>
          <w:iCs/>
        </w:rPr>
        <w:t xml:space="preserve"> </w:t>
      </w:r>
      <w:r w:rsidRPr="00BA4ED0">
        <w:rPr>
          <w:iCs/>
        </w:rPr>
        <w:t xml:space="preserve">Hierarchical control studies seem to indicate that optimization- and multi-agent-based secondary/tertiary controllers are increasingly proposed to coordinate the use of distributed energy resources and storage </w:t>
      </w:r>
      <w:r w:rsidRPr="00BA4ED0">
        <w:rPr>
          <w:iCs/>
        </w:rPr>
        <w:fldChar w:fldCharType="begin"/>
      </w:r>
      <w:r w:rsidR="002247CD">
        <w:rPr>
          <w:iCs/>
        </w:rPr>
        <w:instrText xml:space="preserve"> ADDIN ZOTERO_ITEM CSL_CITATION {"citationID":"xIFPlqmF","properties":{"formattedCitation":"[16], [23]","plainCitation":"[16], [23]","noteIndex":0},"citationItems":[{"id":15,"uris":["http://zotero.org/users/9870935/items/WY8BLI47"],"itemData":{"id":15,"type":"article-journal","abstract":"This work presents an extensive review of hierarchical control strategies that provide effective and robust control for a DC microgrid. DC microgrid is an efficient, scalable and reliable solution for electrification in remote areas and needs a reliable control scheme such as hierarchical control. The hierarchical control strategy is divided into three layers namely primary, secondary and tertiary based on their functionality. In this study, different methods of primary control for current and voltage regulation, secondary control for error‐correction in voltage and current, power sharing in a microgrid and microgrid clusters and tertiary control for power and energy management with a primary focus on minimal power loss and operational cost in a DC microgrid system are reviewed in‐depth. Along with this, the advantages and limitations of various control structures like centralised, decentralised, distributed are discussed in this study. After a comparative study of all control strategies, the optimum control schemes from the author's point of view are also presented.","container-title":"IET Renewable Power Generation","DOI":"10.1049/iet-rpg.2019.1136","ISSN":"1752-1416, 1752-1424","issue":"10","journalAbbreviation":"IET Renewable Power Gen","language":"en","page":"1631-1640","source":"DOI.org (Crossref)","title":"Review of hierarchical control strategies for DC microgrid","volume":"14","author":[{"family":"Abhishek","given":"Anand"},{"family":"Ranjan","given":"Aashish"},{"family":"Devassy","given":"Sachin"},{"family":"Kumar Verma","given":"Brijendra"},{"family":"Ram","given":"Subhash Kumar"},{"family":"Dhakar","given":"Ajeet Kr"}],"issued":{"date-parts":[["2020",7]]}}},{"id":8,"uris":["http://zotero.org/users/9870935/items/BNC3HEVI"],"itemData":{"id":8,"type":"article-journal","abstract":"ABSTRACT\n            Microgrids, as an important component of modern power systems, have garnered significant attention due to their ability to operate flexibly, enhance power supply reliability, and improve the integration of renewable energy sources. As distributed generation and renewable energy continue to merge, microgrid operation faces significant challenges, including intermittency in generation and load, power balance issues, as well as frequency and voltage stability. Hierarchical control has become an effective strategy to address these complexities. This paper provides a comprehensive review of the structure and control objectives of microgrid hierarchical control, analysing in depth the differences and interrelationships between control levels in terms of timescale, hardware components, control tasks, decision‐making mechanisms, and communication methods. By systematically organizing the responsibilities and coordination between control layers, this paper clarifies the pathways for control signal transmission and feedback mechanisms. By integrating the relationships between different hierarchical control strategies, this paper lays a theoretical foundation for the efficient and stable operation of microgrids, offering researchers an overall perspective on the interactions and coordination between control layers.","container-title":"IET Power Electronics","DOI":"10.1049/pel2.70057","ISSN":"1755-4535, 1755-4543","issue":"1","journalAbbreviation":"IET Power Electronics","language":"en","page":"e70057","source":"DOI.org (Crossref)","title":"The Hierarchical Structure and Control Signal Transmission of Microgrid Hierarchical Control: A Review","title-short":"The Hierarchical Structure and Control Signal Transmission of Microgrid Hierarchical Control","volume":"18","author":[{"family":"Liu","given":"Jie"},{"family":"Zhuan","given":"Xiangtao"},{"family":"Shang","given":"Lei"},{"family":"Su","given":"Shi"},{"family":"Xie","given":"Qingyang"}],"issued":{"date-parts":[["2025",1]]}}}],"schema":"https://github.com/citation-style-language/schema/raw/master/csl-citation.json"} </w:instrText>
      </w:r>
      <w:r w:rsidRPr="00BA4ED0">
        <w:rPr>
          <w:iCs/>
        </w:rPr>
        <w:fldChar w:fldCharType="separate"/>
      </w:r>
      <w:r w:rsidRPr="00BA4ED0">
        <w:rPr>
          <w:iCs/>
        </w:rPr>
        <w:t>[16], [23]</w:t>
      </w:r>
      <w:r w:rsidRPr="00BA4ED0">
        <w:rPr>
          <w:iCs/>
        </w:rPr>
        <w:fldChar w:fldCharType="end"/>
      </w:r>
      <w:r w:rsidRPr="00BA4ED0">
        <w:rPr>
          <w:iCs/>
        </w:rPr>
        <w:t>.</w:t>
      </w:r>
      <w:r w:rsidRPr="00BA4ED0" w:rsidR="00054001">
        <w:rPr>
          <w:iCs/>
        </w:rPr>
        <w:t xml:space="preserve"> </w:t>
      </w:r>
      <w:r w:rsidRPr="00BA4ED0">
        <w:rPr>
          <w:iCs/>
        </w:rPr>
        <w:t>Agentic AI in this layer is capable of continuous replanning, reallocation of reserves, and corrective switching, and it enforces constraints very rigidly.</w:t>
      </w:r>
      <w:r w:rsidRPr="00BA4ED0" w:rsidR="00054001">
        <w:rPr>
          <w:iCs/>
        </w:rPr>
        <w:t xml:space="preserve"> </w:t>
      </w:r>
    </w:p>
    <w:p w:rsidRPr="00BA4ED0" w:rsidR="00054001" w:rsidP="00781DEE" w:rsidRDefault="00054001" w14:paraId="5BB4B827" w14:textId="01292C3B">
      <w:pPr>
        <w:pStyle w:val="MDPI31text"/>
        <w:numPr>
          <w:ilvl w:val="0"/>
          <w:numId w:val="14"/>
        </w:numPr>
        <w:rPr>
          <w:iCs/>
        </w:rPr>
      </w:pPr>
      <w:r w:rsidRPr="00BA4ED0">
        <w:rPr>
          <w:b/>
          <w:bCs/>
          <w:iCs/>
        </w:rPr>
        <w:t>Market scheduling horizons (tens of minutes to days)</w:t>
      </w:r>
      <w:r w:rsidRPr="00BA4ED0" w:rsidR="00431E6B">
        <w:rPr>
          <w:b/>
          <w:bCs/>
          <w:iCs/>
        </w:rPr>
        <w:t>:</w:t>
      </w:r>
      <w:r w:rsidRPr="00BA4ED0" w:rsidR="00BE5BB2">
        <w:rPr>
          <w:iCs/>
        </w:rPr>
        <w:t xml:space="preserve"> </w:t>
      </w:r>
      <w:r w:rsidRPr="00BA4ED0" w:rsidR="00431E6B">
        <w:rPr>
          <w:iCs/>
        </w:rPr>
        <w:t xml:space="preserve">Unit commitment, economic dispatch, scheduling of demand response, and aggregation of flexibility take place over timescales that are relevant to the markets being adjusted (say 5-60 minutes). </w:t>
      </w:r>
      <w:r w:rsidRPr="00BA4ED0" w:rsidR="0092425E">
        <w:rPr>
          <w:iCs/>
        </w:rPr>
        <w:t xml:space="preserve">MAS-based aggregators and reinforcement learning-driven bidding agents democratize within these intervals to maximize economic and reliability goals in the face of uncertain generation and demand from renewable sources </w:t>
      </w:r>
      <w:r w:rsidRPr="00BA4ED0" w:rsidR="0092425E">
        <w:rPr>
          <w:iCs/>
        </w:rPr>
        <w:fldChar w:fldCharType="begin"/>
      </w:r>
      <w:r w:rsidR="002247CD">
        <w:rPr>
          <w:iCs/>
        </w:rPr>
        <w:instrText xml:space="preserve"> ADDIN ZOTERO_ITEM CSL_CITATION {"citationID":"ffHZD84o","properties":{"formattedCitation":"[17], [21], [24]","plainCitation":"[17], [21], [24]","noteIndex":0},"citationItems":[{"id":14,"uris":["http://zotero.org/users/9870935/items/L6F8WBSA"],"itemData":{"id":14,"type":"article-journal","container-title":"CSEE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id":10,"uris":["http://zotero.org/users/9870935/items/GSQIXIKN"],"itemData":{"id":10,"type":"article-journal","abstract":"This paper examines Hybrid Multi-Agent Systems, integrating both human and non-human intelligent agents, as a new subject of management research. It presents original definitions of key concepts: intelligent agents, artificial intelligent agents, and Hybrid Multi-Agent Systems. These definitions are grounded in Distributed Artificial Intelligence and provide a foundation for exploring the collaboration between human and artificial intelligent agents. The study addresses fundamental research questions regarding the nature of intelligent agents and their role within Multi-Agent Systems, proposing Hybrid Multi-Agent Systems as a novel framework that allows for seamless cooperation between human and non-human entities. Through a narrative literature review, this paper highlights the potential implications of Hybrid Multi-Agent Systems for scientific research in management, offering a conceptual basis for future research in this evolving field.","container-title":"International Journal of Electronics and Telecommunications","DOI":"10.24425/ijet.2025.155474","ISSN":"2300-1933, 2081-8491","language":"pl","page":"1-9","source":"DOI.org (Crossref)","title":"Human-AI collaboration in Hybrid Multi-Agent Systems","author":[{"family":"Labedzki","given":"Rafal"}],"issued":{"date-parts":[["2025",10,22]]}}},{"id":7,"uris":["http://zotero.org/users/9870935/items/8Y5QAAWS"],"itemData":{"id":7,"type":"article-journal","abstract":"Reinforcement learning (RL) is a machine learning approach that trains agents to maximize cumulative rewards through interactions with environments. The integration of RL with deep learning has recently resulted in impressive achievements in a wide range of challenging tasks, including board games, arcade games, and robot control. Despite these successes, there remain several crucial challenges, including brittle convergence properties caused by sensitive hyperparameters, difficulties in temporal credit assignment with long time horizons and sparse rewards, a lack of diverse exploration, especially in continuous search space scenarios, difficulties in credit assignment in multi-agent reinforcement learning, and conflicting objectives for rewards. Evolutionary computation (EC), which maintains a population of learning agents, has demonstrated promising performance in addressing these limitations. This article presents a comprehensive survey of state-of-the-art methods for integrating EC into RL, referred to as evolutionary reinforcement learning (EvoRL). We categorize EvoRL methods according to key research fields in RL, including hyperparameter optimization, policy search, exploration, reward shaping, meta-RL, and multi-objective RL. We then discuss future research directions in terms of efficient methods, benchmarks, and scalable platforms. This survey serves as a resource for researchers and practitioners interested in the field of EvoRL, highlighting the important challenges and opportunities for future research. With the help of this survey, researchers and practitioners can develop more efficient methods and tailored benchmarks for EvoRL, further advancing this promising cross-disciplinary research field.","container-title":"Intelligent Computing","DOI":"10.34133/icomputing.0025","ISSN":"2771-5892","journalAbbreviation":"Intell Comput","note":"arXiv:2303.04150 [cs]","page":"0025","source":"arXiv.org","title":"Evolutionary Reinforcement Learning: A Survey","title-short":"Evolutionary Reinforcement Learning","volume":"2","author":[{"family":"Bai","given":"Hui"},{"family":"Cheng","given":"Ran"},{"family":"Jin","given":"Yaochu"}],"issued":{"date-parts":[["2023",1]]}}}],"schema":"https://github.com/citation-style-language/schema/raw/master/csl-citation.json"} </w:instrText>
      </w:r>
      <w:r w:rsidRPr="00BA4ED0" w:rsidR="0092425E">
        <w:rPr>
          <w:iCs/>
        </w:rPr>
        <w:fldChar w:fldCharType="separate"/>
      </w:r>
      <w:r w:rsidRPr="00BA4ED0" w:rsidR="0092425E">
        <w:rPr>
          <w:iCs/>
        </w:rPr>
        <w:t>[17], [21], [24]</w:t>
      </w:r>
      <w:r w:rsidRPr="00BA4ED0" w:rsidR="0092425E">
        <w:rPr>
          <w:iCs/>
        </w:rPr>
        <w:fldChar w:fldCharType="end"/>
      </w:r>
      <w:r w:rsidRPr="00BA4ED0" w:rsidR="0092425E">
        <w:rPr>
          <w:iCs/>
        </w:rPr>
        <w:t>.</w:t>
      </w:r>
      <w:r w:rsidRPr="00BA4ED0" w:rsidR="001B2ABE">
        <w:rPr>
          <w:iCs/>
        </w:rPr>
        <w:t xml:space="preserve"> </w:t>
      </w:r>
      <w:r w:rsidRPr="00BA4ED0" w:rsidR="005B66AC">
        <w:rPr>
          <w:iCs/>
        </w:rPr>
        <w:t xml:space="preserve">Digital twin simulations are essential for evaluating the long-term performance and strategy of a digital twin </w:t>
      </w:r>
      <w:r w:rsidRPr="00BA4ED0" w:rsidR="005B66AC">
        <w:rPr>
          <w:iCs/>
        </w:rPr>
        <w:fldChar w:fldCharType="begin"/>
      </w:r>
      <w:r w:rsidR="002247CD">
        <w:rPr>
          <w:iCs/>
        </w:rPr>
        <w:instrText xml:space="preserve"> ADDIN ZOTERO_ITEM CSL_CITATION {"citationID":"4cx5QnTE","properties":{"formattedCitation":"[18]","plainCitation":"[18]","noteIndex":0},"citationItems":[{"id":12,"uris":["http://zotero.org/users/9870935/items/JQJP5VLP"],"itemData":{"id":12,"type":"article-journal","abstract":"&lt;abstract&gt;\n\t\t\t&lt;p&gt;This research provides a comprehensive literature overview and bibliometric evaluation of multi-agent system (MAS) implementation in energy demand response (DR) to identify gaps. The review encompasses 39 relevant papers from searches in three academic databases, focusing on studies published from 2012 to the middle of 2023. The review includes MAS frameworks, optimization algorithms, communication protocols, market structures and evaluation methodologies. Bibliometric analysis of 587 documents from the search on the Scopus database identified prolific authors, influential articles and collaborative networks within the field. The findings reveal growing research interest in implementing an MAS for DR, focusing on integrating intelligent agents into electricity grids to enable effective load management and enhance grid stability. Additionally, the review outlines potential research directions, including exploring advanced MAS techniques, interoperability challenges, policy implications and the integration of renewable energy sources.&lt;/p&gt;\n\t\t&lt;/abstract&gt;","container-title":"AIMS Energy","DOI":"10.3934/energy.2023054","ISSN":"2333-8334","issue":"6","journalAbbreviation":"AIMSE","page":"1179-1210","source":"DOI.org (Crossref)","title":"Multi-agent system implementation in demand response: A literature review and bibliometric evaluation","title-short":"Multi-agent system implementation in demand response","volume":"11","author":[{"family":"Olorunfemi","given":"Benjamin O."},{"family":"Nwulu","given":"Nnamdi"}],"issued":{"date-parts":[["2023"]]}}}],"schema":"https://github.com/citation-style-language/schema/raw/master/csl-citation.json"} </w:instrText>
      </w:r>
      <w:r w:rsidRPr="00BA4ED0" w:rsidR="005B66AC">
        <w:rPr>
          <w:iCs/>
        </w:rPr>
        <w:fldChar w:fldCharType="separate"/>
      </w:r>
      <w:r w:rsidRPr="00BA4ED0" w:rsidR="005B66AC">
        <w:rPr>
          <w:iCs/>
        </w:rPr>
        <w:t>[18]</w:t>
      </w:r>
      <w:r w:rsidRPr="00BA4ED0" w:rsidR="005B66AC">
        <w:rPr>
          <w:iCs/>
        </w:rPr>
        <w:fldChar w:fldCharType="end"/>
      </w:r>
      <w:r w:rsidRPr="00BA4ED0" w:rsidR="005B66AC">
        <w:rPr>
          <w:iCs/>
        </w:rPr>
        <w:t>.</w:t>
      </w:r>
    </w:p>
    <w:p w:rsidRPr="00BA4ED0" w:rsidR="00D43D1E" w:rsidP="00D43D1E" w:rsidRDefault="005B66AC" w14:paraId="0EA5D23D" w14:textId="21E1BEC2">
      <w:pPr>
        <w:pStyle w:val="MDPI31text"/>
        <w:numPr>
          <w:ilvl w:val="0"/>
          <w:numId w:val="14"/>
        </w:numPr>
        <w:rPr>
          <w:iCs/>
        </w:rPr>
      </w:pPr>
      <w:r w:rsidRPr="00BA4ED0">
        <w:rPr>
          <w:b/>
          <w:bCs/>
          <w:iCs/>
        </w:rPr>
        <w:t>Planning and investment time scales (months to decades):</w:t>
      </w:r>
      <w:r w:rsidRPr="00BA4ED0">
        <w:rPr>
          <w:iCs/>
        </w:rPr>
        <w:t xml:space="preserve"> The uses of grid expansion, asset health management, and climate-resilience planning occur over a long timeframe.</w:t>
      </w:r>
      <w:r w:rsidRPr="00BA4ED0" w:rsidR="00054001">
        <w:rPr>
          <w:iCs/>
        </w:rPr>
        <w:t xml:space="preserve"> </w:t>
      </w:r>
      <w:r w:rsidRPr="00BA4ED0">
        <w:rPr>
          <w:iCs/>
        </w:rPr>
        <w:t>Here, agentic AI is used for simulation-based exploration and testing of scenarios, as opposed to real-time control.</w:t>
      </w:r>
      <w:r w:rsidRPr="00BA4ED0" w:rsidR="00054001">
        <w:rPr>
          <w:iCs/>
        </w:rPr>
        <w:t xml:space="preserve"> </w:t>
      </w:r>
      <w:r w:rsidRPr="00BA4ED0" w:rsidR="0010365A">
        <w:rPr>
          <w:iCs/>
        </w:rPr>
        <w:t xml:space="preserve">Agent-based </w:t>
      </w:r>
      <w:r w:rsidRPr="00BA4ED0" w:rsidR="0010365A">
        <w:rPr>
          <w:iCs/>
        </w:rPr>
        <w:t xml:space="preserve">models and multi-agent systems are usefully employed to investigate emergence in multi-energy systems and market–ecosystem interactions </w:t>
      </w:r>
      <w:r w:rsidRPr="00BA4ED0" w:rsidR="0010365A">
        <w:rPr>
          <w:iCs/>
        </w:rPr>
        <w:fldChar w:fldCharType="begin"/>
      </w:r>
      <w:r w:rsidR="002247CD">
        <w:rPr>
          <w:iCs/>
        </w:rPr>
        <w:instrText xml:space="preserve"> ADDIN ZOTERO_ITEM CSL_CITATION {"citationID":"jVVfuXHx","properties":{"formattedCitation":"[19], [20]","plainCitation":"[19], [20]","noteIndex":0},"citationItems":[{"id":11,"uris":["http://zotero.org/users/9870935/items/8WWZ4ZNY"],"itemData":{"id":11,"type":"article-journal","abstract":"The need for a greener and more sustainable energy system evokes a need for more extensive energy system transition research. The penetration of distributed energy resources and Internet of Things technologies facilitate energy system transition towards the next generation of energy system concepts. The next generation of energy system concepts include “integrated energy system”, “multi-energy system”, or “smart energy system”. These concepts reveal that future energy systems can integrate multiple energy carriers with autonomous intelligent decision making. There are noticeable trends in using the agent-based method in research of energy systems, including multi-energy system transition simulation with agent-based modeling (ABM) and multi-energy system management with multi-agent system (MAS) modeling. The need for a comprehensive review of the applications of the agent-based method motivates this review article. Thus, this article aims to systematically review the ABM and MAS applications in multi-energy systems with publications from 2007 to the end of 2021. The articles were sorted into MAS and ABM applications based on the details of agent implementations. MAS application papers in building energy systems, district energy systems, and regional energy systems are reviewed with regard to energy carriers, agent control architecture, optimization algorithms, and agent development environments. ABM application papers in behavior simulation and policy-making are reviewed with regard to the agent decision-making details and model objectives. In addition, the potential future research directions in reinforcement learning implementation and agent control synchronization are highlighted. The review shows that the agent-based method has great potential to contribute to energy transition studies with its plug-and-play ability and distributed decision-making process.","container-title":"Energies","DOI":"10.3390/en16052456","ISSN":"1996-1073","issue":"5","journalAbbreviation":"Energies","language":"en","page":"2456","source":"DOI.org (Crossref)","title":"Applications of Agent-Based Methods in Multi-Energy Systems—A Systematic Literature Review","volume":"16","author":[{"family":"Yao","given":"Ruiqiu"},{"family":"Hu","given":"Yukun"},{"family":"Varga","given":"Liz"}],"issued":{"date-parts":[["2023",3,4]]}}},{"id":577,"uris":["http://zotero.org/users/9870935/items/LEX3BH5S"],"itemData":{"id":577,"type":"article-journal","abstract":"Smart grid technology is rapidly advancing and providing various opportunities for efficient energy management. To achieve the full potential of smart grids, intelligent energy management systems (IEMS) are required that can optimally manage and control the distributed energy resources (DERs). In this paper, proposed an IEMS using the Deep Reinforcement Learning (DRL) algorithm to manage the energy consumption and production in a smart grid. The proposed methodology aims to minimize the energy cost while maintaining the stability and reliability of the grid. The performance of the proposed IEMS is evaluated on a simulated smart grid, and the results show that it can effectively manage the energy resources while minimizing the energy cost.","container-title":"E3S Web of Conferences","DOI":"10.1051/e3sconf/202338705004","ISSN":"2267-1242","journalAbbreviation":"E3S Web Conf.","license":"https://creativecommons.org/licenses/by/4.0/","page":"05004","source":"DOI.org (Crossref)","title":"Intelligent Energy Management System for Smart Grids Using Machine Learning Algorithms","volume":"387","author":[{"family":"K.","given":"Babu"},{"family":"S.","given":"Sivasubramanian"},{"family":"C.S.","given":"Nivetha"},{"family":"R.","given":"Senthil Kumar"},{"family":"Soundari","given":"Mohana"}],"editor":[{"family":"Manikandan","given":"B.V."}],"issued":{"date-parts":[["2023"]]}}}],"schema":"https://github.com/citation-style-language/schema/raw/master/csl-citation.json"} </w:instrText>
      </w:r>
      <w:r w:rsidRPr="00BA4ED0" w:rsidR="0010365A">
        <w:rPr>
          <w:iCs/>
        </w:rPr>
        <w:fldChar w:fldCharType="separate"/>
      </w:r>
      <w:r w:rsidRPr="00BA4ED0" w:rsidR="0010365A">
        <w:rPr>
          <w:iCs/>
        </w:rPr>
        <w:t>[19], [20]</w:t>
      </w:r>
      <w:r w:rsidRPr="00BA4ED0" w:rsidR="0010365A">
        <w:rPr>
          <w:iCs/>
        </w:rPr>
        <w:fldChar w:fldCharType="end"/>
      </w:r>
      <w:r w:rsidRPr="00BA4ED0" w:rsidR="0010365A">
        <w:rPr>
          <w:iCs/>
        </w:rPr>
        <w:t>.</w:t>
      </w:r>
    </w:p>
    <w:p w:rsidRPr="00BA4ED0" w:rsidR="00D43D1E" w:rsidP="00D43D1E" w:rsidRDefault="0010365A" w14:paraId="57D9A1C4" w14:textId="43A70A37">
      <w:pPr>
        <w:pStyle w:val="MDPI31text"/>
        <w:rPr>
          <w:iCs/>
        </w:rPr>
      </w:pPr>
      <w:r w:rsidRPr="00BA4ED0">
        <w:rPr>
          <w:iCs/>
        </w:rPr>
        <w:t>Fig</w:t>
      </w:r>
      <w:r w:rsidR="00E90256">
        <w:rPr>
          <w:iCs/>
        </w:rPr>
        <w:t>ure 5</w:t>
      </w:r>
      <w:r w:rsidRPr="00BA4ED0">
        <w:rPr>
          <w:iCs/>
        </w:rPr>
        <w:t xml:space="preserve"> aligns candidate agent roles with inherent power system time scales, distinguishing fast protection, operational EMS, congestion, market-bidding, and long-term planning agents.</w:t>
      </w:r>
    </w:p>
    <w:p w:rsidRPr="00BA4ED0" w:rsidR="00D43D1E" w:rsidP="00D43D1E" w:rsidRDefault="003E0ADD" w14:paraId="01F2CE05" w14:textId="77777777">
      <w:pPr>
        <w:pStyle w:val="MDPI31text"/>
        <w:keepNext/>
        <w:ind w:left="0" w:firstLine="0"/>
        <w:jc w:val="center"/>
        <w:rPr>
          <w:iCs/>
        </w:rPr>
      </w:pPr>
      <w:r w:rsidRPr="00BA4ED0">
        <w:rPr>
          <w:iCs/>
          <w:noProof/>
        </w:rPr>
        <w:drawing>
          <wp:inline distT="0" distB="0" distL="0" distR="0" wp14:anchorId="2D5BA4F2" wp14:editId="463C7830">
            <wp:extent cx="5016500" cy="2470150"/>
            <wp:effectExtent l="0" t="0" r="0" b="6350"/>
            <wp:docPr id="1385655095" name="Picture 5" descr="A diagram of a pow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5095" name="Picture 5" descr="A diagram of a power system&#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230" t="16599" r="12287" b="16838"/>
                    <a:stretch>
                      <a:fillRect/>
                    </a:stretch>
                  </pic:blipFill>
                  <pic:spPr bwMode="auto">
                    <a:xfrm>
                      <a:off x="0" y="0"/>
                      <a:ext cx="5016500" cy="2470150"/>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9522B2" w:rsidP="00D43D1E" w:rsidRDefault="00D43D1E" w14:paraId="6B35E124" w14:textId="3692C33A">
      <w:pPr>
        <w:pStyle w:val="Caption"/>
        <w:jc w:val="center"/>
        <w:rPr>
          <w:i w:val="0"/>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5</w:t>
      </w:r>
      <w:r w:rsidRPr="00BA4ED0">
        <w:rPr>
          <w:i w:val="0"/>
        </w:rPr>
        <w:fldChar w:fldCharType="end"/>
      </w:r>
      <w:r w:rsidRPr="00BA4ED0">
        <w:rPr>
          <w:i w:val="0"/>
        </w:rPr>
        <w:t xml:space="preserve"> </w:t>
      </w:r>
      <w:r w:rsidRPr="00BA4ED0" w:rsidR="007F7C8A">
        <w:rPr>
          <w:i w:val="0"/>
        </w:rPr>
        <w:t>Aligning agentic control with power system time scales</w:t>
      </w:r>
    </w:p>
    <w:p w:rsidRPr="00BA4ED0" w:rsidR="006023CA" w:rsidP="005E1820" w:rsidRDefault="00054001" w14:paraId="6AE1E067" w14:textId="0A1320B8">
      <w:pPr>
        <w:pStyle w:val="MDPI31text"/>
        <w:rPr>
          <w:iCs/>
        </w:rPr>
      </w:pPr>
      <w:r w:rsidRPr="00BA4ED0">
        <w:rPr>
          <w:iCs/>
        </w:rPr>
        <w:t xml:space="preserve">Yamashita et al. and Li et al. have demonstrated how hierarchical control schemes in microgrids are explicit in their decomposition of tasks in terms of time scale and authority which provides a natural framework for embedding agentic modules of AI </w:t>
      </w:r>
      <w:r w:rsidRPr="00BA4ED0" w:rsidR="008D21F6">
        <w:rPr>
          <w:iCs/>
        </w:rPr>
        <w:fldChar w:fldCharType="begin"/>
      </w:r>
      <w:r w:rsidR="002247CD">
        <w:rPr>
          <w:iCs/>
        </w:rPr>
        <w:instrText xml:space="preserve"> ADDIN ZOTERO_ITEM CSL_CITATION {"citationID":"Iuf6NxoA","properties":{"formattedCitation":"[22], [25]","plainCitation":"[22], [25]","noteIndex":0},"citationItems":[{"id":9,"uris":["http://zotero.org/users/9870935/items/YBPDY2YR"],"itemData":{"id":9,"type":"article-journal","abstract":"Hierarchical control has emerged as the main method for controlling hybrid microgrids. This paper presents a model of a hybrid microgrid that comprises both AC and DC subgrids, followed by the design of a three-layered control method. An economic objective function is then constructed to account for the uncertainty of power generation and load demand, and the optimal power guidance value is determined using the particle swarm optimization algorithm. The optimized power output is subsequently used to guide the tertiary control in the microgrid, mitigating potential safety and stability issues. Finally, the performance of each control layer is compared under dynamic changes in AC and DC loads, as well as stochastic variations in power generation and load consumption. Simulation results demonstrate that the hybrid microgrid can function stably, ensuring reliable and cost-effective AC and DC bus voltage supply despite the randomness of power generation and load demand.","container-title":"Energies","DOI":"10.3390/en16145503","ISSN":"1996-1073","issue":"14","journalAbbreviation":"Energies","language":"en","page":"5503","source":"DOI.org (Crossref)","title":"Hierarchical Control and Economic Optimization of Microgrids Considering the Randomness of Power Generation and Load Demand","volume":"16","author":[{"family":"Shan","given":"Yinghao"},{"family":"Ma","given":"Liqian"},{"family":"Yu","given":"Xiangkai"}],"issued":{"date-parts":[["2023",7,20]]}}},{"id":6,"uris":["http://zotero.org/users/9870935/items/3YRD9Z4H"],"itemData":{"id":6,"type":"article-journal","container-title":"Renewable and Sustainable Energy Reviews","DOI":"10.1016/j.rser.2019.109523","ISSN":"13640321","journalAbbreviation":"Renewable and Sustainable Energy Reviews","language":"en","page":"109523","source":"DOI.org (Crossref)","title":"A review of hierarchical control for building microgrids","volume":"118","author":[{"family":"Yamashita","given":"Daniela Yassuda"},{"family":"Vechiu","given":"Ionel"},{"family":"Gaubert","given":"Jean-Paul"}],"issued":{"date-parts":[["2020",2]]}}}],"schema":"https://github.com/citation-style-language/schema/raw/master/csl-citation.json"} </w:instrText>
      </w:r>
      <w:r w:rsidRPr="00BA4ED0" w:rsidR="008D21F6">
        <w:rPr>
          <w:iCs/>
        </w:rPr>
        <w:fldChar w:fldCharType="separate"/>
      </w:r>
      <w:r w:rsidRPr="00BA4ED0" w:rsidR="008D21F6">
        <w:rPr>
          <w:iCs/>
        </w:rPr>
        <w:t>[22], [25]</w:t>
      </w:r>
      <w:r w:rsidRPr="00BA4ED0" w:rsidR="008D21F6">
        <w:rPr>
          <w:iCs/>
        </w:rPr>
        <w:fldChar w:fldCharType="end"/>
      </w:r>
      <w:r w:rsidRPr="00BA4ED0">
        <w:rPr>
          <w:iCs/>
        </w:rPr>
        <w:t xml:space="preserve">. </w:t>
      </w:r>
      <w:r w:rsidRPr="00BA4ED0" w:rsidR="0010365A">
        <w:rPr>
          <w:iCs/>
        </w:rPr>
        <w:t xml:space="preserve">This study </w:t>
      </w:r>
      <w:r w:rsidRPr="00BA4ED0" w:rsidR="0010365A">
        <w:rPr>
          <w:iCs/>
        </w:rPr>
        <w:fldChar w:fldCharType="begin"/>
      </w:r>
      <w:r w:rsidR="002247CD">
        <w:rPr>
          <w:iCs/>
        </w:rPr>
        <w:instrText xml:space="preserve"> ADDIN ZOTERO_ITEM CSL_CITATION {"citationID":"123v6mZU","properties":{"formattedCitation":"[26]","plainCitation":"[26]","noteIndex":0},"citationItems":[{"id":4,"uris":["http://zotero.org/users/9870935/items/AQ4HLGJ8"],"itemData":{"id":4,"type":"article-journal","container-title":"Energy Reports","DOI":"10.1016/j.egyr.2024.12.001","ISSN":"23524847","journalAbbreviation":"Energy Reports","language":"en","page":"286-302","source":"DOI.org (Crossref)","title":"An Energy Management System for Multi-Microgrid system considering uncertainties using multi-objective multi-verse optimization","volume":"13","author":[{"family":"Aeggegn","given":"Dessalegn Bitew"},{"family":"Nyakoe","given":"George Nyauma"},{"family":"Wekesa","given":"Cyrus"}],"issued":{"date-parts":[["2025",6]]}}}],"schema":"https://github.com/citation-style-language/schema/raw/master/csl-citation.json"} </w:instrText>
      </w:r>
      <w:r w:rsidRPr="00BA4ED0" w:rsidR="0010365A">
        <w:rPr>
          <w:iCs/>
        </w:rPr>
        <w:fldChar w:fldCharType="separate"/>
      </w:r>
      <w:r w:rsidRPr="00BA4ED0" w:rsidR="0010365A">
        <w:rPr>
          <w:iCs/>
        </w:rPr>
        <w:t>[26]</w:t>
      </w:r>
      <w:r w:rsidRPr="00BA4ED0" w:rsidR="0010365A">
        <w:rPr>
          <w:iCs/>
        </w:rPr>
        <w:fldChar w:fldCharType="end"/>
      </w:r>
      <w:r w:rsidRPr="00BA4ED0" w:rsidR="0010365A">
        <w:rPr>
          <w:iCs/>
        </w:rPr>
        <w:t xml:space="preserve"> further argues that multi-energy system planning and operation increasingly embrace a hierarchical and distributed control structure, where local agents optimize subsystem behaviors with respect to system-level constraints.</w:t>
      </w:r>
    </w:p>
    <w:p w:rsidRPr="00BA4ED0" w:rsidR="005E1820" w:rsidP="005E1820" w:rsidRDefault="0010365A" w14:paraId="61E6A628" w14:textId="26DE0DC5">
      <w:pPr>
        <w:pStyle w:val="MDPI31text"/>
        <w:rPr>
          <w:iCs/>
        </w:rPr>
      </w:pPr>
      <w:r w:rsidRPr="00BA4ED0">
        <w:rPr>
          <w:iCs/>
        </w:rPr>
        <w:t>This view of time and hierarchy is key to the deployment of agentic AI:</w:t>
      </w:r>
      <w:r w:rsidRPr="00BA4ED0" w:rsidR="005E1820">
        <w:rPr>
          <w:iCs/>
        </w:rPr>
        <w:t xml:space="preserve"> </w:t>
      </w:r>
    </w:p>
    <w:p w:rsidRPr="00BA4ED0" w:rsidR="005E1820" w:rsidP="00781DEE" w:rsidRDefault="0010365A" w14:paraId="56168392" w14:textId="5DB009C6">
      <w:pPr>
        <w:pStyle w:val="MDPI31text"/>
        <w:numPr>
          <w:ilvl w:val="0"/>
          <w:numId w:val="15"/>
        </w:numPr>
        <w:rPr>
          <w:iCs/>
        </w:rPr>
      </w:pPr>
      <w:r w:rsidRPr="00BA4ED0">
        <w:rPr>
          <w:iCs/>
        </w:rPr>
        <w:t>It describes where learning and adaptation can be safely introduced, usually in slower layers with augmented human supervision and simulation to back them up.</w:t>
      </w:r>
      <w:r w:rsidRPr="00BA4ED0" w:rsidR="005E1820">
        <w:rPr>
          <w:iCs/>
        </w:rPr>
        <w:t xml:space="preserve"> </w:t>
      </w:r>
    </w:p>
    <w:p w:rsidRPr="00BA4ED0" w:rsidR="005E1820" w:rsidP="00781DEE" w:rsidRDefault="003E4387" w14:paraId="7EE70157" w14:textId="0DE1ED1D">
      <w:pPr>
        <w:pStyle w:val="MDPI31text"/>
        <w:numPr>
          <w:ilvl w:val="0"/>
          <w:numId w:val="15"/>
        </w:numPr>
        <w:rPr>
          <w:iCs/>
        </w:rPr>
      </w:pPr>
      <w:r w:rsidRPr="00BA4ED0">
        <w:rPr>
          <w:iCs/>
        </w:rPr>
        <w:t>It clarifies the interfaces between traditional controllers of set points or policies and AI agents, where the outputs of AI (policies or set points) are executed by lower-level deterministic controllers.</w:t>
      </w:r>
      <w:r w:rsidRPr="00BA4ED0" w:rsidR="005E1820">
        <w:rPr>
          <w:iCs/>
        </w:rPr>
        <w:t xml:space="preserve"> </w:t>
      </w:r>
    </w:p>
    <w:p w:rsidRPr="00CA546A" w:rsidR="00DE704E" w:rsidP="00CA546A" w:rsidRDefault="00C6456F" w14:paraId="5F192865" w14:textId="5B99F264">
      <w:pPr>
        <w:pStyle w:val="MDPI31text"/>
        <w:numPr>
          <w:ilvl w:val="0"/>
          <w:numId w:val="15"/>
        </w:numPr>
        <w:rPr>
          <w:iCs/>
        </w:rPr>
      </w:pPr>
      <w:r w:rsidRPr="00BA4ED0">
        <w:rPr>
          <w:iCs/>
        </w:rPr>
        <w:t xml:space="preserve">It forms the basis for a principled mapping between agent roles (e.g., protection, microgrid dispatch, and market bidding agents) and </w:t>
      </w:r>
      <w:r w:rsidRPr="00CA546A">
        <w:rPr>
          <w:b/>
          <w:bCs/>
          <w:iCs/>
        </w:rPr>
        <w:t>time-scale responsibilities</w:t>
      </w:r>
      <w:r w:rsidRPr="00CA546A">
        <w:rPr>
          <w:iCs/>
        </w:rPr>
        <w:t xml:space="preserve"> (protection, primary/secondary control, EMS, markets) and associated accountability.</w:t>
      </w:r>
    </w:p>
    <w:p w:rsidRPr="00BA4ED0" w:rsidR="006C7731" w:rsidP="00396227" w:rsidRDefault="006C7731" w14:paraId="32ED1700" w14:textId="65F185C2">
      <w:pPr>
        <w:pStyle w:val="MDPI22heading2"/>
        <w:spacing w:before="240"/>
        <w:rPr>
          <w:i w:val="0"/>
          <w:iCs/>
        </w:rPr>
      </w:pPr>
      <w:r w:rsidRPr="00BA4ED0">
        <w:rPr>
          <w:i w:val="0"/>
          <w:iCs/>
        </w:rPr>
        <w:t xml:space="preserve">2.4 </w:t>
      </w:r>
      <w:r w:rsidRPr="00BA4ED0" w:rsidR="00396227">
        <w:rPr>
          <w:i w:val="0"/>
          <w:iCs/>
        </w:rPr>
        <w:t>Organizational Scope and Multi-Agent Ecosystems</w:t>
      </w:r>
    </w:p>
    <w:p w:rsidRPr="00BA4ED0" w:rsidR="008C4038" w:rsidP="00FB7A6D" w:rsidRDefault="003E4387" w14:paraId="35C54480" w14:textId="7299C97C">
      <w:pPr>
        <w:pStyle w:val="MDPI31text"/>
        <w:rPr>
          <w:iCs/>
        </w:rPr>
      </w:pPr>
      <w:r w:rsidRPr="00BA4ED0">
        <w:rPr>
          <w:iCs/>
        </w:rPr>
        <w:t>Smart grids are multi-stakeholder and distributed systems by their nature.</w:t>
      </w:r>
      <w:r w:rsidRPr="00BA4ED0" w:rsidR="00396227">
        <w:rPr>
          <w:iCs/>
        </w:rPr>
        <w:t xml:space="preserve"> Prosumers, DSOs/TSOs, aggregators, microgrid operators, market operators, regulators, and service providers interact under heterogeneous objectives and constraints. </w:t>
      </w:r>
      <w:r w:rsidRPr="00BA4ED0" w:rsidR="009F7E6E">
        <w:rPr>
          <w:iCs/>
        </w:rPr>
        <w:t>Multi-agent Systems (MAS) provide a natural framework for the modelling and implementation of such ecosystems</w:t>
      </w:r>
      <w:r w:rsidRPr="00BA4ED0" w:rsidR="009F7E6E">
        <w:rPr>
          <w:iCs/>
        </w:rPr>
        <w:fldChar w:fldCharType="begin"/>
      </w:r>
      <w:r w:rsidR="002247CD">
        <w:rPr>
          <w:iCs/>
        </w:rPr>
        <w:instrText xml:space="preserve"> ADDIN ZOTERO_ITEM CSL_CITATION {"citationID":"JJqKXMWP","properties":{"formattedCitation":"[17], [21]","plainCitation":"[17], [21]","noteIndex":0},"citationItems":[{"id":14,"uris":["http://zotero.org/users/9870935/items/L6F8WBSA"],"itemData":{"id":14,"type":"article-journal","container-title":"CSEE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id":10,"uris":["http://zotero.org/users/9870935/items/GSQIXIKN"],"itemData":{"id":10,"type":"article-journal","abstract":"This paper examines Hybrid Multi-Agent Systems, integrating both human and non-human intelligent agents, as a new subject of management research. It presents original definitions of key concepts: intelligent agents, artificial intelligent agents, and Hybrid Multi-Agent Systems. These definitions are grounded in Distributed Artificial Intelligence and provide a foundation for exploring the collaboration between human and artificial intelligent agents. The study addresses fundamental research questions regarding the nature of intelligent agents and their role within Multi-Agent Systems, proposing Hybrid Multi-Agent Systems as a novel framework that allows for seamless cooperation between human and non-human entities. Through a narrative literature review, this paper highlights the potential implications of Hybrid Multi-Agent Systems for scientific research in management, offering a conceptual basis for future research in this evolving field.","container-title":"International Journal of Electronics and Telecommunications","DOI":"10.24425/ijet.2025.155474","ISSN":"2300-1933, 2081-8491","language":"pl","page":"1-9","source":"DOI.org (Crossref)","title":"Human-AI collaboration in Hybrid Multi-Agent Systems","author":[{"family":"Labedzki","given":"Rafal"}],"issued":{"date-parts":[["2025",10,22]]}}}],"schema":"https://github.com/citation-style-language/schema/raw/master/csl-citation.json"} </w:instrText>
      </w:r>
      <w:r w:rsidRPr="00BA4ED0" w:rsidR="009F7E6E">
        <w:rPr>
          <w:iCs/>
        </w:rPr>
        <w:fldChar w:fldCharType="separate"/>
      </w:r>
      <w:r w:rsidRPr="00BA4ED0" w:rsidR="009F7E6E">
        <w:rPr>
          <w:iCs/>
        </w:rPr>
        <w:t>[17], [21]</w:t>
      </w:r>
      <w:r w:rsidRPr="00BA4ED0" w:rsidR="009F7E6E">
        <w:rPr>
          <w:iCs/>
        </w:rPr>
        <w:fldChar w:fldCharType="end"/>
      </w:r>
      <w:r w:rsidRPr="00BA4ED0" w:rsidR="009F7E6E">
        <w:rPr>
          <w:iCs/>
        </w:rPr>
        <w:t>.</w:t>
      </w:r>
    </w:p>
    <w:p w:rsidRPr="00BA4ED0" w:rsidR="00396227" w:rsidP="001C1FCC" w:rsidRDefault="009F7E6E" w14:paraId="79EA9097" w14:textId="131CEC4A">
      <w:pPr>
        <w:pStyle w:val="MDPI31text"/>
        <w:rPr>
          <w:iCs/>
        </w:rPr>
      </w:pPr>
      <w:r w:rsidRPr="00BA4ED0">
        <w:rPr>
          <w:iCs/>
        </w:rPr>
        <w:t>Recent surveys synthesize over a decade of MAS research in the smart grid area.</w:t>
      </w:r>
      <w:r w:rsidRPr="00BA4ED0" w:rsidR="00396227">
        <w:rPr>
          <w:iCs/>
        </w:rPr>
        <w:t xml:space="preserve"> </w:t>
      </w:r>
      <w:r w:rsidRPr="00BA4ED0" w:rsidR="000C73E0">
        <w:rPr>
          <w:iCs/>
        </w:rPr>
        <w:t>Mahela et al. investigated architectures for MAS-based control of smart grids and highlighted the coordination protocol, communication topology, and application domains of protection, restoration, demand response, and market-based resource allocation [19].</w:t>
      </w:r>
      <w:r w:rsidRPr="00BA4ED0" w:rsidR="00396227">
        <w:rPr>
          <w:iCs/>
        </w:rPr>
        <w:t xml:space="preserve"> </w:t>
      </w:r>
      <w:r w:rsidRPr="00BA4ED0" w:rsidR="000C73E0">
        <w:rPr>
          <w:iCs/>
        </w:rPr>
        <w:t xml:space="preserve">Izmirlioglu et al. provided an up-to-date survey of MASs for smart grids by reporting the diversity of agent types (e.g., DER agent, prosumer agent, market agent, and grid operator </w:t>
      </w:r>
      <w:r w:rsidRPr="00BA4ED0" w:rsidR="000C73E0">
        <w:rPr>
          <w:iCs/>
        </w:rPr>
        <w:t xml:space="preserve">agent), communication patterns, and decision-making mechanisms employed in practice </w:t>
      </w:r>
      <w:r w:rsidRPr="00BA4ED0" w:rsidR="000C73E0">
        <w:rPr>
          <w:iCs/>
        </w:rPr>
        <w:fldChar w:fldCharType="begin"/>
      </w:r>
      <w:r w:rsidR="002247CD">
        <w:rPr>
          <w:iCs/>
        </w:rPr>
        <w:instrText xml:space="preserve"> ADDIN ZOTERO_ITEM CSL_CITATION {"citationID":"iecebYqf","properties":{"formattedCitation":"[6]","plainCitation":"[6]","noteIndex":0},"citationItems":[{"id":26,"uris":["http://zotero.org/users/9870935/items/MLBRHCY4"],"itemData":{"id":26,"type":"article-journal","abstract":"This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Cao"},{"family":"Pontelli","given":"Enrico"}],"issued":{"date-parts":[["2024",7,23]]}}}],"schema":"https://github.com/citation-style-language/schema/raw/master/csl-citation.json"} </w:instrText>
      </w:r>
      <w:r w:rsidRPr="00BA4ED0" w:rsidR="000C73E0">
        <w:rPr>
          <w:iCs/>
        </w:rPr>
        <w:fldChar w:fldCharType="separate"/>
      </w:r>
      <w:r w:rsidRPr="00BA4ED0" w:rsidR="000C73E0">
        <w:rPr>
          <w:iCs/>
        </w:rPr>
        <w:t>[6]</w:t>
      </w:r>
      <w:r w:rsidRPr="00BA4ED0" w:rsidR="000C73E0">
        <w:rPr>
          <w:iCs/>
        </w:rPr>
        <w:fldChar w:fldCharType="end"/>
      </w:r>
      <w:r w:rsidRPr="00BA4ED0" w:rsidR="000C73E0">
        <w:rPr>
          <w:iCs/>
        </w:rPr>
        <w:t>.</w:t>
      </w:r>
    </w:p>
    <w:p w:rsidRPr="00BA4ED0" w:rsidR="00887C2C" w:rsidP="003A4E5A" w:rsidRDefault="000C73E0" w14:paraId="7BA9898F" w14:textId="7D17CF13">
      <w:pPr>
        <w:pStyle w:val="MDPI31text"/>
        <w:rPr>
          <w:iCs/>
        </w:rPr>
      </w:pPr>
      <w:r w:rsidRPr="00BA4ED0">
        <w:rPr>
          <w:iCs/>
        </w:rPr>
        <w:t>Complementary studies have focused on application-specific MAS designs.</w:t>
      </w:r>
    </w:p>
    <w:p w:rsidRPr="00BA4ED0" w:rsidR="00887C2C" w:rsidP="00781DEE" w:rsidRDefault="000C73E0" w14:paraId="0DE1FD0E" w14:textId="2FB16611">
      <w:pPr>
        <w:pStyle w:val="MDPI31text"/>
        <w:numPr>
          <w:ilvl w:val="0"/>
          <w:numId w:val="16"/>
        </w:numPr>
        <w:rPr>
          <w:iCs/>
        </w:rPr>
      </w:pPr>
      <w:r w:rsidRPr="00BA4ED0">
        <w:rPr>
          <w:iCs/>
        </w:rPr>
        <w:t xml:space="preserve">Olorunfemi et al. proposed a MAS framework for demand response management, where household, aggregator, and grid agents coordinate via negotiation protocols to balance cost, comfort, and grid constraints </w:t>
      </w:r>
      <w:r w:rsidRPr="00BA4ED0">
        <w:rPr>
          <w:iCs/>
        </w:rPr>
        <w:fldChar w:fldCharType="begin"/>
      </w:r>
      <w:r w:rsidR="002247CD">
        <w:rPr>
          <w:iCs/>
        </w:rPr>
        <w:instrText xml:space="preserve"> ADDIN ZOTERO_ITEM CSL_CITATION {"citationID":"nOckXomf","properties":{"formattedCitation":"[18]","plainCitation":"[18]","noteIndex":0},"citationItems":[{"id":12,"uris":["http://zotero.org/users/9870935/items/JQJP5VLP"],"itemData":{"id":12,"type":"article-journal","abstract":"&lt;abstract&gt;\n\t\t\t&lt;p&gt;This research provides a comprehensive literature overview and bibliometric evaluation of multi-agent system (MAS) implementation in energy demand response (DR) to identify gaps. The review encompasses 39 relevant papers from searches in three academic databases, focusing on studies published from 2012 to the middle of 2023. The review includes MAS frameworks, optimization algorithms, communication protocols, market structures and evaluation methodologies. Bibliometric analysis of 587 documents from the search on the Scopus database identified prolific authors, influential articles and collaborative networks within the field. The findings reveal growing research interest in implementing an MAS for DR, focusing on integrating intelligent agents into electricity grids to enable effective load management and enhance grid stability. Additionally, the review outlines potential research directions, including exploring advanced MAS techniques, interoperability challenges, policy implications and the integration of renewable energy sources.&lt;/p&gt;\n\t\t&lt;/abstract&gt;","container-title":"AIMS Energy","DOI":"10.3934/energy.2023054","ISSN":"2333-8334","issue":"6","journalAbbreviation":"AIMSE","page":"1179-1210","source":"DOI.org (Crossref)","title":"Multi-agent system implementation in demand response: A literature review and bibliometric evaluation","title-short":"Multi-agent system implementation in demand response","volume":"11","author":[{"family":"Olorunfemi","given":"Benjamin O."},{"family":"Nwulu","given":"Nnamdi"}],"issued":{"date-parts":[["2023"]]}}}],"schema":"https://github.com/citation-style-language/schema/raw/master/csl-citation.json"} </w:instrText>
      </w:r>
      <w:r w:rsidRPr="00BA4ED0">
        <w:rPr>
          <w:iCs/>
        </w:rPr>
        <w:fldChar w:fldCharType="separate"/>
      </w:r>
      <w:r w:rsidRPr="00BA4ED0">
        <w:rPr>
          <w:iCs/>
        </w:rPr>
        <w:t>[18]</w:t>
      </w:r>
      <w:r w:rsidRPr="00BA4ED0">
        <w:rPr>
          <w:iCs/>
        </w:rPr>
        <w:fldChar w:fldCharType="end"/>
      </w:r>
      <w:r w:rsidRPr="00BA4ED0">
        <w:rPr>
          <w:iCs/>
        </w:rPr>
        <w:t>.</w:t>
      </w:r>
    </w:p>
    <w:p w:rsidRPr="00BA4ED0" w:rsidR="00887C2C" w:rsidP="00781DEE" w:rsidRDefault="00887C2C" w14:paraId="2630A263" w14:textId="343EC62A">
      <w:pPr>
        <w:pStyle w:val="MDPI31text"/>
        <w:numPr>
          <w:ilvl w:val="0"/>
          <w:numId w:val="16"/>
        </w:numPr>
        <w:rPr>
          <w:iCs/>
        </w:rPr>
      </w:pPr>
      <w:r w:rsidRPr="00BA4ED0">
        <w:rPr>
          <w:iCs/>
        </w:rPr>
        <w:t xml:space="preserve">Yao et al. review agent-based methods in multi-energy systems (electricity, heat, gas), showing how decentralized agents representing physical assets and actors can capture complex interdependencies and facilitate local and global optimization </w:t>
      </w:r>
      <w:r w:rsidRPr="00BA4ED0" w:rsidR="00CA0055">
        <w:rPr>
          <w:iCs/>
        </w:rPr>
        <w:fldChar w:fldCharType="begin"/>
      </w:r>
      <w:r w:rsidR="002247CD">
        <w:rPr>
          <w:iCs/>
        </w:rPr>
        <w:instrText xml:space="preserve"> ADDIN ZOTERO_ITEM CSL_CITATION {"citationID":"eLXICGjQ","properties":{"formattedCitation":"[19]","plainCitation":"[19]","noteIndex":0},"citationItems":[{"id":11,"uris":["http://zotero.org/users/9870935/items/8WWZ4ZNY"],"itemData":{"id":11,"type":"article-journal","abstract":"The need for a greener and more sustainable energy system evokes a need for more extensive energy system transition research. The penetration of distributed energy resources and Internet of Things technologies facilitate energy system transition towards the next generation of energy system concepts. The next generation of energy system concepts include “integrated energy system”, “multi-energy system”, or “smart energy system”. These concepts reveal that future energy systems can integrate multiple energy carriers with autonomous intelligent decision making. There are noticeable trends in using the agent-based method in research of energy systems, including multi-energy system transition simulation with agent-based modeling (ABM) and multi-energy system management with multi-agent system (MAS) modeling. The need for a comprehensive review of the applications of the agent-based method motivates this review article. Thus, this article aims to systematically review the ABM and MAS applications in multi-energy systems with publications from 2007 to the end of 2021. The articles were sorted into MAS and ABM applications based on the details of agent implementations. MAS application papers in building energy systems, district energy systems, and regional energy systems are reviewed with regard to energy carriers, agent control architecture, optimization algorithms, and agent development environments. ABM application papers in behavior simulation and policy-making are reviewed with regard to the agent decision-making details and model objectives. In addition, the potential future research directions in reinforcement learning implementation and agent control synchronization are highlighted. The review shows that the agent-based method has great potential to contribute to energy transition studies with its plug-and-play ability and distributed decision-making process.","container-title":"Energies","DOI":"10.3390/en16052456","ISSN":"1996-1073","issue":"5","journalAbbreviation":"Energies","language":"en","page":"2456","source":"DOI.org (Crossref)","title":"Applications of Agent-Based Methods in Multi-Energy Systems—A Systematic Literature Review","volume":"16","author":[{"family":"Yao","given":"Ruiqiu"},{"family":"Hu","given":"Yukun"},{"family":"Varga","given":"Liz"}],"issued":{"date-parts":[["2023",3,4]]}}}],"schema":"https://github.com/citation-style-language/schema/raw/master/csl-citation.json"} </w:instrText>
      </w:r>
      <w:r w:rsidRPr="00BA4ED0" w:rsidR="00CA0055">
        <w:rPr>
          <w:iCs/>
        </w:rPr>
        <w:fldChar w:fldCharType="separate"/>
      </w:r>
      <w:r w:rsidRPr="00BA4ED0" w:rsidR="00CA0055">
        <w:rPr>
          <w:iCs/>
        </w:rPr>
        <w:t>[19]</w:t>
      </w:r>
      <w:r w:rsidRPr="00BA4ED0" w:rsidR="00CA0055">
        <w:rPr>
          <w:iCs/>
        </w:rPr>
        <w:fldChar w:fldCharType="end"/>
      </w:r>
      <w:r w:rsidRPr="00BA4ED0">
        <w:rPr>
          <w:iCs/>
        </w:rPr>
        <w:t>.</w:t>
      </w:r>
    </w:p>
    <w:p w:rsidRPr="00BA4ED0" w:rsidR="00887C2C" w:rsidP="00F26F1B" w:rsidRDefault="0092560D" w14:paraId="32378025" w14:textId="689DE031">
      <w:pPr>
        <w:pStyle w:val="MDPI31text"/>
        <w:rPr>
          <w:iCs/>
        </w:rPr>
      </w:pPr>
      <w:r w:rsidRPr="00BA4ED0">
        <w:rPr>
          <w:iCs/>
        </w:rPr>
        <w:t>These studies converge on several organizational patterns relevant to agentic AI in smart grids:</w:t>
      </w:r>
    </w:p>
    <w:p w:rsidRPr="00BA4ED0" w:rsidR="00934CDE" w:rsidP="00781DEE" w:rsidRDefault="0092560D" w14:paraId="674D6A64" w14:textId="0D4DC476">
      <w:pPr>
        <w:pStyle w:val="MDPI31text"/>
        <w:numPr>
          <w:ilvl w:val="0"/>
          <w:numId w:val="17"/>
        </w:numPr>
        <w:rPr>
          <w:iCs/>
        </w:rPr>
      </w:pPr>
      <w:r w:rsidRPr="00BA4ED0">
        <w:rPr>
          <w:b/>
          <w:bCs/>
          <w:iCs/>
        </w:rPr>
        <w:t>Role-based agent decomposition:</w:t>
      </w:r>
      <w:r w:rsidRPr="00BA4ED0">
        <w:rPr>
          <w:iCs/>
        </w:rPr>
        <w:t xml:space="preserve"> Agents include protection, voltage control, market bidding, microgrid energy managers, flexibility aggregation, and digital twin orchestration agents.</w:t>
      </w:r>
      <w:r w:rsidRPr="00BA4ED0" w:rsidR="00934CDE">
        <w:rPr>
          <w:iCs/>
        </w:rPr>
        <w:t xml:space="preserve"> </w:t>
      </w:r>
      <w:r w:rsidRPr="00BA4ED0" w:rsidR="00595695">
        <w:rPr>
          <w:iCs/>
        </w:rPr>
        <w:t>Each role corresponds to specific observables, actuators, time scales, and performance metrics, which align naturally with the conceptual framework in Section II-B and the autonomy levels in Section II-C.</w:t>
      </w:r>
    </w:p>
    <w:p w:rsidRPr="00BA4ED0" w:rsidR="00934CDE" w:rsidP="00781DEE" w:rsidRDefault="00595695" w14:paraId="23DBC867" w14:textId="48182758">
      <w:pPr>
        <w:pStyle w:val="MDPI31text"/>
        <w:numPr>
          <w:ilvl w:val="0"/>
          <w:numId w:val="17"/>
        </w:numPr>
        <w:rPr>
          <w:iCs/>
        </w:rPr>
      </w:pPr>
      <w:r w:rsidRPr="00BA4ED0">
        <w:rPr>
          <w:b/>
          <w:bCs/>
          <w:iCs/>
        </w:rPr>
        <w:t>Multi-agent human and artificial intelligence systems:</w:t>
      </w:r>
      <w:r w:rsidRPr="00BA4ED0">
        <w:rPr>
          <w:iCs/>
        </w:rPr>
        <w:t xml:space="preserve"> Labedzki argues that future multi-agent ecosystems will be hybrid, containing both human and artificial agents with complementary strengths </w:t>
      </w:r>
      <w:r w:rsidRPr="00BA4ED0">
        <w:rPr>
          <w:iCs/>
        </w:rPr>
        <w:fldChar w:fldCharType="begin"/>
      </w:r>
      <w:r w:rsidR="002247CD">
        <w:rPr>
          <w:iCs/>
        </w:rPr>
        <w:instrText xml:space="preserve"> ADDIN ZOTERO_ITEM CSL_CITATION {"citationID":"z8tSct40","properties":{"formattedCitation":"[21]","plainCitation":"[21]","noteIndex":0},"citationItems":[{"id":10,"uris":["http://zotero.org/users/9870935/items/GSQIXIKN"],"itemData":{"id":10,"type":"article-journal","abstract":"This paper examines Hybrid Multi-Agent Systems, integrating both human and non-human intelligent agents, as a new subject of management research. It presents original definitions of key concepts: intelligent agents, artificial intelligent agents, and Hybrid Multi-Agent Systems. These definitions are grounded in Distributed Artificial Intelligence and provide a foundation for exploring the collaboration between human and artificial intelligent agents. The study addresses fundamental research questions regarding the nature of intelligent agents and their role within Multi-Agent Systems, proposing Hybrid Multi-Agent Systems as a novel framework that allows for seamless cooperation between human and non-human entities. Through a narrative literature review, this paper highlights the potential implications of Hybrid Multi-Agent Systems for scientific research in management, offering a conceptual basis for future research in this evolving field.","container-title":"International Journal of Electronics and Telecommunications","DOI":"10.24425/ijet.2025.155474","ISSN":"2300-1933, 2081-8491","language":"pl","page":"1-9","source":"DOI.org (Crossref)","title":"Human-AI collaboration in Hybrid Multi-Agent Systems","author":[{"family":"Labedzki","given":"Rafal"}],"issued":{"date-parts":[["2025",10,22]]}}}],"schema":"https://github.com/citation-style-language/schema/raw/master/csl-citation.json"} </w:instrText>
      </w:r>
      <w:r w:rsidRPr="00BA4ED0">
        <w:rPr>
          <w:iCs/>
        </w:rPr>
        <w:fldChar w:fldCharType="separate"/>
      </w:r>
      <w:r w:rsidRPr="00BA4ED0">
        <w:rPr>
          <w:iCs/>
        </w:rPr>
        <w:t>[21]</w:t>
      </w:r>
      <w:r w:rsidRPr="00BA4ED0">
        <w:rPr>
          <w:iCs/>
        </w:rPr>
        <w:fldChar w:fldCharType="end"/>
      </w:r>
      <w:r w:rsidRPr="00BA4ED0">
        <w:rPr>
          <w:iCs/>
        </w:rPr>
        <w:t>.</w:t>
      </w:r>
      <w:r w:rsidRPr="00BA4ED0" w:rsidR="00934CDE">
        <w:rPr>
          <w:iCs/>
        </w:rPr>
        <w:t xml:space="preserve"> </w:t>
      </w:r>
      <w:r w:rsidRPr="00BA4ED0" w:rsidR="00C14C9B">
        <w:rPr>
          <w:iCs/>
        </w:rPr>
        <w:t>In power systems, this is already the case: human operators and dispatchers operate as agents with high-level authority, with automated controllers performing tasks with local, fast time scales.</w:t>
      </w:r>
      <w:r w:rsidRPr="00BA4ED0" w:rsidR="00934CDE">
        <w:rPr>
          <w:iCs/>
        </w:rPr>
        <w:t xml:space="preserve"> </w:t>
      </w:r>
      <w:r w:rsidRPr="00BA4ED0" w:rsidR="00C14C9B">
        <w:rPr>
          <w:iCs/>
        </w:rPr>
        <w:t>Agentic AI is a solution to this hybrid MAS, with additional cognitive agents that can explain the decisions made, negotiate with humans and other agents, and learn over time.</w:t>
      </w:r>
    </w:p>
    <w:p w:rsidRPr="00BA4ED0" w:rsidR="00C751AF" w:rsidP="00981E41" w:rsidRDefault="00C6456F" w14:paraId="024F3431" w14:textId="6DAC9D10">
      <w:pPr>
        <w:pStyle w:val="MDPI31text"/>
        <w:numPr>
          <w:ilvl w:val="0"/>
          <w:numId w:val="17"/>
        </w:numPr>
        <w:rPr>
          <w:iCs/>
        </w:rPr>
      </w:pPr>
      <w:r w:rsidRPr="00BA4ED0">
        <w:rPr>
          <w:b/>
          <w:bCs/>
          <w:iCs/>
        </w:rPr>
        <w:t>Digital twin-mediated</w:t>
      </w:r>
      <w:r w:rsidRPr="00BA4ED0">
        <w:rPr>
          <w:b/>
          <w:bCs/>
          <w:iCs/>
        </w:rPr>
        <w:noBreakHyphen/>
      </w:r>
      <w:r w:rsidRPr="00BA4ED0">
        <w:rPr>
          <w:b/>
          <w:bCs/>
          <w:iCs/>
        </w:rPr>
        <w:noBreakHyphen/>
      </w:r>
      <w:r w:rsidRPr="00BA4ED0">
        <w:rPr>
          <w:b/>
          <w:bCs/>
          <w:iCs/>
        </w:rPr>
        <w:t xml:space="preserve"> ecosystems:</w:t>
      </w:r>
      <w:r w:rsidRPr="00BA4ED0">
        <w:rPr>
          <w:iCs/>
        </w:rPr>
        <w:t xml:space="preserve"> Shan et al. continue with their point: </w:t>
      </w:r>
      <w:r w:rsidRPr="00981E41">
        <w:rPr>
          <w:iCs/>
        </w:rPr>
        <w:t>Multi-actor energy system operation increasingly relies on digital twins that enable what-if evaluation and policy validation prior to deployment</w:t>
      </w:r>
      <w:r w:rsidRPr="00BA4ED0">
        <w:rPr>
          <w:iCs/>
        </w:rPr>
        <w:fldChar w:fldCharType="begin"/>
      </w:r>
      <w:r w:rsidR="002247CD">
        <w:rPr>
          <w:iCs/>
        </w:rPr>
        <w:instrText xml:space="preserve"> ADDIN ZOTERO_ITEM CSL_CITATION {"citationID":"EL8IL5cL","properties":{"formattedCitation":"[22]","plainCitation":"[22]","noteIndex":0},"citationItems":[{"id":9,"uris":["http://zotero.org/users/9870935/items/YBPDY2YR"],"itemData":{"id":9,"type":"article-journal","abstract":"Hierarchical control has emerged as the main method for controlling hybrid microgrids. This paper presents a model of a hybrid microgrid that comprises both AC and DC subgrids, followed by the design of a three-layered control method. An economic objective function is then constructed to account for the uncertainty of power generation and load demand, and the optimal power guidance value is determined using the particle swarm optimization algorithm. The optimized power output is subsequently used to guide the tertiary control in the microgrid, mitigating potential safety and stability issues. Finally, the performance of each control layer is compared under dynamic changes in AC and DC loads, as well as stochastic variations in power generation and load consumption. Simulation results demonstrate that the hybrid microgrid can function stably, ensuring reliable and cost-effective AC and DC bus voltage supply despite the randomness of power generation and load demand.","container-title":"Energies","DOI":"10.3390/en16145503","ISSN":"1996-1073","issue":"14","journalAbbreviation":"Energies","language":"en","page":"5503","source":"DOI.org (Crossref)","title":"Hierarchical Control and Economic Optimization of Microgrids Considering the Randomness of Power Generation and Load Demand","volume":"16","author":[{"family":"Shan","given":"Yinghao"},{"family":"Ma","given":"Liqian"},{"family":"Yu","given":"Xiangkai"}],"issued":{"date-parts":[["2023",7,20]]}}}],"schema":"https://github.com/citation-style-language/schema/raw/master/csl-citation.json"} </w:instrText>
      </w:r>
      <w:r w:rsidRPr="00BA4ED0">
        <w:rPr>
          <w:iCs/>
        </w:rPr>
        <w:fldChar w:fldCharType="separate"/>
      </w:r>
      <w:r w:rsidRPr="00BA4ED0">
        <w:rPr>
          <w:iCs/>
        </w:rPr>
        <w:t>[22]</w:t>
      </w:r>
      <w:r w:rsidRPr="00BA4ED0">
        <w:rPr>
          <w:iCs/>
        </w:rPr>
        <w:fldChar w:fldCharType="end"/>
      </w:r>
      <w:r w:rsidRPr="00BA4ED0">
        <w:rPr>
          <w:iCs/>
        </w:rPr>
        <w:t>.</w:t>
      </w:r>
      <w:r w:rsidRPr="00BA4ED0" w:rsidR="00C751AF">
        <w:rPr>
          <w:iCs/>
        </w:rPr>
        <w:t xml:space="preserve"> </w:t>
      </w:r>
      <w:r w:rsidRPr="00BA4ED0" w:rsidR="005570A0">
        <w:rPr>
          <w:iCs/>
        </w:rPr>
        <w:t>In such ecosystems, digital twins act as agents: they respond to queries, execute what-if scenarios, and feed back (in the form of KPIs and constraint violation statistics) on the policies of the agents performing the right action.</w:t>
      </w:r>
    </w:p>
    <w:p w:rsidRPr="00BA4ED0" w:rsidR="00C751AF" w:rsidP="00781DEE" w:rsidRDefault="005570A0" w14:paraId="0F104DF2" w14:textId="0FF964D7">
      <w:pPr>
        <w:pStyle w:val="MDPI31text"/>
        <w:numPr>
          <w:ilvl w:val="0"/>
          <w:numId w:val="17"/>
        </w:numPr>
        <w:rPr>
          <w:iCs/>
        </w:rPr>
      </w:pPr>
      <w:r w:rsidRPr="00BA4ED0">
        <w:rPr>
          <w:b/>
          <w:bCs/>
          <w:iCs/>
        </w:rPr>
        <w:t>Governance and norm design &amp; protocol design:</w:t>
      </w:r>
      <w:r w:rsidRPr="00BA4ED0">
        <w:rPr>
          <w:iCs/>
        </w:rPr>
        <w:t xml:space="preserve"> MAS literature emphasizes that agent behavior must be controlled in terms of interaction protocols, norms, and rules [ institutional] </w:t>
      </w:r>
      <w:r w:rsidRPr="00BA4ED0">
        <w:rPr>
          <w:iCs/>
        </w:rPr>
        <w:fldChar w:fldCharType="begin"/>
      </w:r>
      <w:r w:rsidR="002247CD">
        <w:rPr>
          <w:iCs/>
        </w:rPr>
        <w:instrText xml:space="preserve"> ADDIN ZOTERO_ITEM CSL_CITATION {"citationID":"mwBFAKyy","properties":{"formattedCitation":"[6], [17], [21]","plainCitation":"[6], [17], [21]","noteIndex":0},"citationItems":[{"id":26,"uris":["http://zotero.org/users/9870935/items/MLBRHCY4"],"itemData":{"id":26,"type":"article-journal","abstract":"This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id":10,"uris":["http://zotero.org/users/9870935/items/GSQIXIKN"],"itemData":{"id":10,"type":"article-journal","abstract":"This paper examines Hybrid Multi-Agent Systems, integrating both human and non-human intelligent agents, as a new subject of management research. It presents original definitions of key concepts: intelligent agents, artificial intelligent agents, and Hybrid Multi-Agent Systems. These definitions are grounded in Distributed Artificial Intelligence and provide a foundation for exploring the collaboration between human and artificial intelligent agents. The study addresses fundamental research questions regarding the nature of intelligent agents and their role within Multi-Agent Systems, proposing Hybrid Multi-Agent Systems as a novel framework that allows for seamless cooperation between human and non-human entities. Through a narrative literature review, this paper highlights the potential implications of Hybrid Multi-Agent Systems for scientific research in management, offering a conceptual basis for future research in this evolving field.","container-title":"International Journal of Electronics and Telecommunications","DOI":"10.24425/ijet.2025.155474","ISSN":"2300-1933, 2081-8491","language":"pl","page":"1-9","source":"DOI.org (Crossref)","title":"Human-AI collaboration in Hybrid Multi-Agent Systems","author":[{"family":"Labedzki","given":"Rafal"}],"issued":{"date-parts":[["2025",10,22]]}}}],"schema":"https://github.com/citation-style-language/schema/raw/master/csl-citation.json"} </w:instrText>
      </w:r>
      <w:r w:rsidRPr="00BA4ED0">
        <w:rPr>
          <w:iCs/>
        </w:rPr>
        <w:fldChar w:fldCharType="separate"/>
      </w:r>
      <w:r w:rsidRPr="00BA4ED0">
        <w:rPr>
          <w:iCs/>
        </w:rPr>
        <w:t>[6], [17], [21]</w:t>
      </w:r>
      <w:r w:rsidRPr="00BA4ED0">
        <w:rPr>
          <w:iCs/>
        </w:rPr>
        <w:fldChar w:fldCharType="end"/>
      </w:r>
      <w:r w:rsidRPr="00BA4ED0">
        <w:rPr>
          <w:iCs/>
        </w:rPr>
        <w:t>.</w:t>
      </w:r>
      <w:r w:rsidRPr="00BA4ED0" w:rsidR="00C751AF">
        <w:rPr>
          <w:iCs/>
        </w:rPr>
        <w:t xml:space="preserve"> </w:t>
      </w:r>
      <w:r w:rsidRPr="00BA4ED0" w:rsidR="001F63FF">
        <w:rPr>
          <w:iCs/>
        </w:rPr>
        <w:t>In the context of a smart grid, this translates to grid codes, rules for the markets, data sharing agreements, and cyber security policies that limit the degree of agentic A.I. that can be used and how it is allowed to interact.</w:t>
      </w:r>
      <w:r w:rsidRPr="00BA4ED0" w:rsidR="00C751AF">
        <w:rPr>
          <w:iCs/>
        </w:rPr>
        <w:t xml:space="preserve"> </w:t>
      </w:r>
      <w:r w:rsidRPr="00BA4ED0" w:rsidR="001F63FF">
        <w:rPr>
          <w:iCs/>
        </w:rPr>
        <w:t>Designing governance layers for agentic AI, such as specifying authorization boundaries, escalation paths, audit mechanisms, and liability frameworks, is therefore as important as designing the learning algorithms themselves.</w:t>
      </w:r>
    </w:p>
    <w:p w:rsidRPr="00BA4ED0" w:rsidR="004A2CDB" w:rsidP="004A2CDB" w:rsidRDefault="00E928AF" w14:paraId="17646CF0" w14:textId="4B154D79">
      <w:pPr>
        <w:pStyle w:val="MDPI31text"/>
        <w:rPr>
          <w:iCs/>
        </w:rPr>
      </w:pPr>
      <w:r w:rsidRPr="00BA4ED0">
        <w:rPr>
          <w:iCs/>
        </w:rPr>
        <w:t>In summary, the organizational scope of agentic AI spans local device controllers to system-level orchestrators and market participants, all embedded within hybrid human–AI MAS structured by digital twins and institutional constraints.</w:t>
      </w:r>
      <w:r w:rsidRPr="00BA4ED0" w:rsidR="004A2CDB">
        <w:rPr>
          <w:iCs/>
        </w:rPr>
        <w:t xml:space="preserve"> </w:t>
      </w:r>
      <w:r w:rsidRPr="00BA4ED0" w:rsidR="00623347">
        <w:rPr>
          <w:iCs/>
        </w:rPr>
        <w:t>Chapter III of the review (not yet written) will map specific enabling technologies—DRL, safe RL, MARL, digital twins, XAI, and LLM-based orchestration—onto this conceptual landscape.</w:t>
      </w:r>
    </w:p>
    <w:p w:rsidRPr="00BA4ED0" w:rsidR="00C9290D" w:rsidP="004A2CDB" w:rsidRDefault="00C9290D" w14:paraId="776CED94" w14:textId="26EB4456">
      <w:pPr>
        <w:pStyle w:val="MDPI21heading1"/>
        <w:rPr>
          <w:iCs/>
        </w:rPr>
      </w:pPr>
      <w:r w:rsidRPr="00BA4ED0">
        <w:rPr>
          <w:iCs/>
        </w:rPr>
        <w:t xml:space="preserve">3. </w:t>
      </w:r>
      <w:r w:rsidRPr="00BA4ED0" w:rsidR="00842763">
        <w:rPr>
          <w:iCs/>
        </w:rPr>
        <w:t>Core Technologies Underpinning Agentic A</w:t>
      </w:r>
      <w:r w:rsidRPr="00BA4ED0" w:rsidR="006E1C93">
        <w:rPr>
          <w:iCs/>
        </w:rPr>
        <w:t>I</w:t>
      </w:r>
      <w:r w:rsidRPr="00BA4ED0" w:rsidR="00842763">
        <w:rPr>
          <w:iCs/>
        </w:rPr>
        <w:t xml:space="preserve"> in Smart Grids</w:t>
      </w:r>
    </w:p>
    <w:p w:rsidRPr="00BA4ED0" w:rsidR="00574C3A" w:rsidP="00A23E1B" w:rsidRDefault="004E26ED" w14:paraId="0C267F26" w14:textId="45F520A2">
      <w:pPr>
        <w:pStyle w:val="MDPI22heading2"/>
        <w:spacing w:before="240"/>
        <w:rPr>
          <w:i w:val="0"/>
          <w:iCs/>
        </w:rPr>
      </w:pPr>
      <w:r w:rsidRPr="00BA4ED0">
        <w:rPr>
          <w:i w:val="0"/>
          <w:iCs/>
        </w:rPr>
        <w:t xml:space="preserve">3.1 </w:t>
      </w:r>
      <w:r w:rsidRPr="00BA4ED0" w:rsidR="00A23E1B">
        <w:rPr>
          <w:i w:val="0"/>
          <w:iCs/>
        </w:rPr>
        <w:t>Reinforcement Learning and Deep Reinforcement Learning for Grid Control</w:t>
      </w:r>
    </w:p>
    <w:p w:rsidRPr="00BA4ED0" w:rsidR="00A23E1B" w:rsidP="00132F04" w:rsidRDefault="00C6456F" w14:paraId="47F348EE" w14:textId="1A11CBDE">
      <w:pPr>
        <w:pStyle w:val="MDPI22heading2"/>
        <w:spacing w:before="240"/>
        <w:ind w:firstLine="369"/>
        <w:jc w:val="both"/>
        <w:rPr>
          <w:i w:val="0"/>
          <w:iCs/>
          <w:noProof w:val="0"/>
        </w:rPr>
      </w:pPr>
      <w:r w:rsidRPr="00132F04">
        <w:rPr>
          <w:iCs/>
          <w:noProof w:val="0"/>
        </w:rPr>
        <w:t>Reinforcement learning (RL), the canonical technique for sequential decision-making under uncertainty, naturally serves as the backbone of agentic AI in smart grids</w:t>
      </w:r>
      <w:r w:rsidRPr="00BA4ED0">
        <w:rPr>
          <w:iCs/>
          <w:noProof w:val="0"/>
        </w:rPr>
        <w:t>.</w:t>
      </w:r>
      <w:r w:rsidRPr="00BA4ED0" w:rsidR="00A23E1B">
        <w:rPr>
          <w:i w:val="0"/>
          <w:iCs/>
          <w:noProof w:val="0"/>
        </w:rPr>
        <w:t xml:space="preserve"> </w:t>
      </w:r>
      <w:r w:rsidRPr="00BA4ED0" w:rsidR="00862791">
        <w:rPr>
          <w:i w:val="0"/>
          <w:iCs/>
          <w:noProof w:val="0"/>
        </w:rPr>
        <w:t xml:space="preserve">An RL agent interacts with an environment that is modelled as a Markov decision process (MDP) and learns a </w:t>
      </w:r>
      <w:r w:rsidRPr="00BA4ED0" w:rsidR="00862791">
        <w:rPr>
          <w:i w:val="0"/>
          <w:iCs/>
          <w:noProof w:val="0"/>
        </w:rPr>
        <w:t>policy mapping states (or histories) to actions to maximize the expected cumulative reward.</w:t>
      </w:r>
      <w:r w:rsidRPr="00BA4ED0" w:rsidR="00A23E1B">
        <w:rPr>
          <w:i w:val="0"/>
          <w:iCs/>
          <w:noProof w:val="0"/>
        </w:rPr>
        <w:t xml:space="preserve"> </w:t>
      </w:r>
      <w:r w:rsidRPr="00BA4ED0" w:rsidR="00862791">
        <w:rPr>
          <w:i w:val="0"/>
          <w:iCs/>
          <w:noProof w:val="0"/>
        </w:rPr>
        <w:t xml:space="preserve">Classical RL algorithms, such as value-based algorithms (Q-learning), policy gradients, and architectures such as actor-critic, are standard in control and optimization </w:t>
      </w:r>
      <w:r w:rsidRPr="00BA4ED0" w:rsidR="00862791">
        <w:rPr>
          <w:i w:val="0"/>
          <w:iCs/>
          <w:noProof w:val="0"/>
        </w:rPr>
        <w:fldChar w:fldCharType="begin"/>
      </w:r>
      <w:r w:rsidR="002247CD">
        <w:rPr>
          <w:i w:val="0"/>
          <w:iCs/>
          <w:noProof w:val="0"/>
        </w:rPr>
        <w:instrText xml:space="preserve"> ADDIN ZOTERO_ITEM CSL_CITATION {"citationID":"UhJnsKOl","properties":{"formattedCitation":"[27], [28]","plainCitation":"[27], [28]","noteIndex":0},"citationItems":[{"id":1,"uris":["http://zotero.org/users/9870935/items/QXRYL7UP"],"itemData":{"id":1,"type":"article-journal","container-title":"Journal of Modern Power Systems and Clean Energy","DOI":"10.35833/MPCE.2020.000552","ISSN":"2196-5625","issue":"6","language":"en","page":"1029-1042","source":"DOI.org (Crossref)","title":"Reinforcement Learning and Its Applications in Modern Power and Energy Systems: A Review","title-short":"Reinforcement Learning and Its Applications in Modern Power and Energy Systems","volume":"8","author":[{"family":"Cao","given":"Di"},{"family":"Hu","given":"Weihao"},{"family":"Zhao","given":"Junbo"},{"family":"Zhang","given":"Guozhou"},{"family":"Zhang","given":"Bin"},{"family":"Liu","given":"Zhou"},{"family":"Chen","given":"Zhe"},{"family":"Blaabjerg","given":"Frede"}],"issued":{"date-parts":[["2020"]]}}},{"id":761,"uris":["http://zotero.org/users/9870935/items/UMSUM6UT"],"itemData":{"id":761,"type":"article-journal","container-title":"Engineering Applications of Artificial Intelligence","DOI":"10.1016/j.engappai.2025.110091","ISSN":"09521976","journalAbbreviation":"Engineering Applications of Artificial Intelligence","language":"en","page":"110091","source":"DOI.org (Crossref)","title":"A critical review of safe reinforcement learning strategies in power and energy systems","volume":"143","author":[{"family":"Bui","given":"Van-Hai"},{"family":"Mohammadi","given":"Sina"},{"family":"Das","given":"Srijita"},{"family":"Hussain","given":"Akhtar"},{"family":"Hollweg","given":"Guilherme Vieira"},{"family":"Su","given":"Wencong"}],"issued":{"date-parts":[["2025",3]]}}}],"schema":"https://github.com/citation-style-language/schema/raw/master/csl-citation.json"} </w:instrText>
      </w:r>
      <w:r w:rsidRPr="00BA4ED0" w:rsidR="00862791">
        <w:rPr>
          <w:i w:val="0"/>
          <w:iCs/>
          <w:noProof w:val="0"/>
        </w:rPr>
        <w:fldChar w:fldCharType="separate"/>
      </w:r>
      <w:r w:rsidRPr="00BA4ED0" w:rsidR="00862791">
        <w:rPr>
          <w:i w:val="0"/>
          <w:iCs/>
        </w:rPr>
        <w:t>[27], [28]</w:t>
      </w:r>
      <w:r w:rsidRPr="00BA4ED0" w:rsidR="00862791">
        <w:rPr>
          <w:i w:val="0"/>
          <w:iCs/>
          <w:noProof w:val="0"/>
        </w:rPr>
        <w:fldChar w:fldCharType="end"/>
      </w:r>
      <w:r w:rsidRPr="00BA4ED0" w:rsidR="00862791">
        <w:rPr>
          <w:i w:val="0"/>
          <w:iCs/>
          <w:noProof w:val="0"/>
        </w:rPr>
        <w:t>.</w:t>
      </w:r>
    </w:p>
    <w:p w:rsidRPr="00BA4ED0" w:rsidR="00574C3A" w:rsidP="00A201B7" w:rsidRDefault="00224472" w14:paraId="4595E891" w14:textId="7F80351B">
      <w:pPr>
        <w:pStyle w:val="MDPI22heading2"/>
        <w:spacing w:before="0"/>
        <w:ind w:firstLine="369"/>
        <w:jc w:val="both"/>
        <w:rPr>
          <w:i w:val="0"/>
          <w:iCs/>
          <w:noProof w:val="0"/>
        </w:rPr>
      </w:pPr>
      <w:r w:rsidRPr="00A201B7">
        <w:rPr>
          <w:iCs/>
          <w:noProof w:val="0"/>
        </w:rPr>
        <w:t>In the power and energy sectors, RL has evolved from a niche topic to a mainstream approach</w:t>
      </w:r>
      <w:r w:rsidRPr="00BA4ED0">
        <w:rPr>
          <w:iCs/>
          <w:noProof w:val="0"/>
        </w:rPr>
        <w:t>.</w:t>
      </w:r>
      <w:r w:rsidRPr="00BA4ED0" w:rsidR="00AC3C15">
        <w:rPr>
          <w:i w:val="0"/>
          <w:iCs/>
          <w:noProof w:val="0"/>
        </w:rPr>
        <w:t xml:space="preserve"> </w:t>
      </w:r>
      <w:r w:rsidRPr="00BA4ED0" w:rsidR="00862791">
        <w:rPr>
          <w:i w:val="0"/>
          <w:iCs/>
          <w:noProof w:val="0"/>
        </w:rPr>
        <w:t>Cao et al. provided a comprehensive review of RL and DRL applications in power flow control, voltage and frequency regulation, economic dispatch, unit commitment, energy storage scheduling, demand response, fault detection, and load forecasting.</w:t>
      </w:r>
      <w:r w:rsidRPr="00BA4ED0" w:rsidR="00AC3C15">
        <w:rPr>
          <w:i w:val="0"/>
          <w:iCs/>
          <w:noProof w:val="0"/>
        </w:rPr>
        <w:t xml:space="preserve"> </w:t>
      </w:r>
      <w:r w:rsidRPr="00BA4ED0" w:rsidR="0017697B">
        <w:rPr>
          <w:i w:val="0"/>
          <w:iCs/>
          <w:noProof w:val="0"/>
        </w:rPr>
        <w:t>Bernadić et al. focused specifically on RL for power system control and optimization, highlighting concrete implementations of RL-based tap changer control and techno-economic optimization of storage in microgrids</w:t>
      </w:r>
      <w:r w:rsidRPr="00BA4ED0" w:rsidR="0017697B">
        <w:rPr>
          <w:i w:val="0"/>
          <w:iCs/>
          <w:noProof w:val="0"/>
        </w:rPr>
        <w:fldChar w:fldCharType="begin"/>
      </w:r>
      <w:r w:rsidR="002247CD">
        <w:rPr>
          <w:i w:val="0"/>
          <w:iCs/>
          <w:noProof w:val="0"/>
        </w:rPr>
        <w:instrText xml:space="preserve"> ADDIN ZOTERO_ITEM CSL_CITATION {"citationID":"cVwOi1u5","properties":{"formattedCitation":"[29]","plainCitation":"[29]","noteIndex":0},"citationItems":[{"id":1086,"uris":["http://zotero.org/users/9870935/items/KFJZTHSA"],"itemData":{"id":1086,"type":"article-journal","abstract":"Reinforcement learning (RL) is area of Machine Learning (ML) and part of wide-range portfolio of the Artificial intelligence (AI) methods. Besides the explanations of the concepts and principles of RL, in the paper are presented practical RL models for control and optimizing operation of power system – controlling tapchangers for maintain voltage levels and model for techno-economical optimizing operation of energy storages of households in microgrid. Trained RL agent in the practical example synchronizes operation of tap-changers to maintain satisfactory voltage level for the consumers, even in the network with distributed generation. Energy storages are in wide use in households, especially in the combination with PV. In the second example, microgrid’s energy management system (EMS) RL agent after learning process act in the simulated environment with variable electrical energy prices, variable load profiles and efficiency of PV modules of households to maximize profit for the houseowners in the microgrid. Agent controls charging and discharging of energy storages and obtain maximal benefit in randomly determined conditions of microgrid operation and different tariff situations. Models are implemented in the Python programming environment Python with specialized power system simulation software (Pandapower) and RL libraries (RLib, OpenAI).","container-title":"B&amp;H Electrical Engineering","DOI":"10.2478/bhee-2023-0004","ISSN":"2566-3151","issue":"1","language":"en","license":"http://creativecommons.org/licenses/by/4.0","page":"26-34","source":"DOI.org (Crossref)","title":"Reinforcement Learning in Power System Control and Optimization","volume":"17","author":[{"family":"Bernadić","given":"Alen"},{"family":"Kujundžić","given":"Goran"},{"family":"Primorac","given":"Ivana"}],"issued":{"date-parts":[["2023",7,1]]}}}],"schema":"https://github.com/citation-style-language/schema/raw/master/csl-citation.json"} </w:instrText>
      </w:r>
      <w:r w:rsidRPr="00BA4ED0" w:rsidR="0017697B">
        <w:rPr>
          <w:i w:val="0"/>
          <w:iCs/>
          <w:noProof w:val="0"/>
        </w:rPr>
        <w:fldChar w:fldCharType="separate"/>
      </w:r>
      <w:r w:rsidRPr="00BA4ED0" w:rsidR="0017697B">
        <w:rPr>
          <w:i w:val="0"/>
          <w:iCs/>
        </w:rPr>
        <w:t>[29]</w:t>
      </w:r>
      <w:r w:rsidRPr="00BA4ED0" w:rsidR="0017697B">
        <w:rPr>
          <w:i w:val="0"/>
          <w:iCs/>
          <w:noProof w:val="0"/>
        </w:rPr>
        <w:fldChar w:fldCharType="end"/>
      </w:r>
      <w:r w:rsidRPr="00BA4ED0" w:rsidR="0017697B">
        <w:rPr>
          <w:i w:val="0"/>
          <w:iCs/>
          <w:noProof w:val="0"/>
        </w:rPr>
        <w:t>.</w:t>
      </w:r>
      <w:r w:rsidRPr="00BA4ED0" w:rsidR="00AC3C15">
        <w:rPr>
          <w:i w:val="0"/>
          <w:iCs/>
          <w:noProof w:val="0"/>
        </w:rPr>
        <w:t xml:space="preserve"> </w:t>
      </w:r>
      <w:r w:rsidRPr="00BA4ED0" w:rsidR="0017697B">
        <w:rPr>
          <w:i w:val="0"/>
          <w:iCs/>
          <w:noProof w:val="0"/>
        </w:rPr>
        <w:t>Waghmare et al. systematically reviewed RL-based control strategies for microgrid energy management and documented their advantages over classical heuristics for handling uncertainties and high-dimensional state spaces</w:t>
      </w:r>
      <w:r w:rsidRPr="00BA4ED0" w:rsidR="0017697B">
        <w:rPr>
          <w:i w:val="0"/>
          <w:iCs/>
          <w:noProof w:val="0"/>
        </w:rPr>
        <w:fldChar w:fldCharType="begin"/>
      </w:r>
      <w:r w:rsidR="002247CD">
        <w:rPr>
          <w:i w:val="0"/>
          <w:iCs/>
          <w:noProof w:val="0"/>
        </w:rPr>
        <w:instrText xml:space="preserve"> ADDIN ZOTERO_ITEM CSL_CITATION {"citationID":"gHzREc5v","properties":{"formattedCitation":"[30]","plainCitation":"[30]","noteIndex":0},"citationItems":[{"id":1084,"uris":["http://zotero.org/users/9870935/items/RA4E5V8Z"],"itemData":{"id":1084,"type":"article-journal","abstract":"Microgrids are being considered to be very crucial in enhancing the involvement of renewable energy sources (RESs) in electrical grids and also improving their overall sustainability and resilience. Modern day control techniques are getting attention by researchers for optimal control and management of microgrids, as it is found in many articles that classical control techniques are short-falling in adaptability in different environments, data handling and data driven decision making. This article provides systematic review to follow a thorough evaluation of the present status of research on reinforcement learning (RL)-based microgrid control. The description of microgrid systems, their components, control and management challenges are also provided in this survey. Further, majorly implemented RL-based algorithms for microgrid control are discussed. Summary and critical assessment of main findings and contributions in this field are tabulated through methodical categorization of selected articles. Emerging algorithms for microgrid control are also discussed thoroughly. A comparative analysis based on performance of RL algorithms, and RL based control with other types of control frameworks is also systematically presented. Further safety and deploying challenges, along with ongoing trends in RL implementation for microgrids, are elaborated. This work will be helpful for practitioners and researchers who want to investigate the best way to design microgrid systems, especially when it comes to using RL algorithms for microgrid control systems and management.","container-title":"Discover Applied Sciences","DOI":"10.1007/s42452-025-07529-6","ISSN":"3004-9261","issue":"9","journalAbbreviation":"Discov Appl Sci","language":"en","page":"939","source":"DOI.org (Crossref)","title":"A systematic review of reinforcement learning-based control for microgrids: trends, challenges, and emerging algorithms","title-short":"A systematic review of reinforcement learning-based control for microgrids","volume":"7","author":[{"family":"Waghmare","given":"A. V."},{"family":"Singh","given":"V. P."},{"family":"Varshney","given":"T."},{"family":"Sanjeevikumar","given":"P."}],"issued":{"date-parts":[["2025",8,18]]}}}],"schema":"https://github.com/citation-style-language/schema/raw/master/csl-citation.json"} </w:instrText>
      </w:r>
      <w:r w:rsidRPr="00BA4ED0" w:rsidR="0017697B">
        <w:rPr>
          <w:i w:val="0"/>
          <w:iCs/>
          <w:noProof w:val="0"/>
        </w:rPr>
        <w:fldChar w:fldCharType="separate"/>
      </w:r>
      <w:r w:rsidRPr="00BA4ED0" w:rsidR="0017697B">
        <w:rPr>
          <w:i w:val="0"/>
          <w:iCs/>
        </w:rPr>
        <w:t>[30]</w:t>
      </w:r>
      <w:r w:rsidRPr="00BA4ED0" w:rsidR="0017697B">
        <w:rPr>
          <w:i w:val="0"/>
          <w:iCs/>
          <w:noProof w:val="0"/>
        </w:rPr>
        <w:fldChar w:fldCharType="end"/>
      </w:r>
      <w:r w:rsidRPr="00BA4ED0" w:rsidR="0017697B">
        <w:rPr>
          <w:i w:val="0"/>
          <w:iCs/>
          <w:noProof w:val="0"/>
        </w:rPr>
        <w:t>.</w:t>
      </w:r>
      <w:r w:rsidRPr="00BA4ED0" w:rsidR="00AC3C15">
        <w:rPr>
          <w:i w:val="0"/>
          <w:iCs/>
          <w:noProof w:val="0"/>
        </w:rPr>
        <w:t xml:space="preserve"> </w:t>
      </w:r>
      <w:r w:rsidRPr="00BA4ED0" w:rsidR="0017697B">
        <w:rPr>
          <w:i w:val="0"/>
          <w:iCs/>
          <w:noProof w:val="0"/>
        </w:rPr>
        <w:t>Li et al. synthesized DRL applications in renewable-rich power systems and showed that DRL can learn emergency control and small-signal stabilizing policies that outperform static optimization under fast-changing operating conditions</w:t>
      </w:r>
      <w:r w:rsidRPr="00BA4ED0" w:rsidR="0017697B">
        <w:rPr>
          <w:i w:val="0"/>
          <w:iCs/>
          <w:noProof w:val="0"/>
        </w:rPr>
        <w:fldChar w:fldCharType="begin"/>
      </w:r>
      <w:r w:rsidR="002247CD">
        <w:rPr>
          <w:i w:val="0"/>
          <w:iCs/>
          <w:noProof w:val="0"/>
        </w:rPr>
        <w:instrText xml:space="preserve"> ADDIN ZOTERO_ITEM CSL_CITATION {"citationID":"6xdJxHI9","properties":{"formattedCitation":"[31]","plainCitation":"[31]","noteIndex":0},"citationItems":[{"id":1083,"uris":["http://zotero.org/users/9870935/items/SZCZDUAG"],"itemData":{"id":1083,"type":"paper-conference","container-title":"2023 5th International Conference on Electrical Engineering and Control Technologies (CEECT)","DOI":"10.1109/CEECT59667.2023.10420701","event-title":"2023 5th International Conference on Electrical Engineering and Control Technologies (CEECT)","ISBN":"979-8-3503-4225-3","license":"https://doi.org/10.15223/policy-029","page":"102-106","publisher":"IEEE","publisher-place":"Chengdu, China","source":"DOI.org (Crossref)","title":"Emergency Control for Sending-end Power System with Renewable Energy under HVDC Blocking Based on Deep Reinforcement Learning","URL":"https://ieeexplore.ieee.org/document/10420701/","author":[{"family":"Li","given":"Zhengxi"},{"family":"An","given":"Na"},{"family":"Wang","given":"Kai"},{"family":"Ma","given":"Junxiong"},{"family":"Gao","given":"Jin"},{"family":"Liu","given":"Tingjian"},{"family":"Liu","given":"Haoyu"}],"accessed":{"date-parts":[["2025",12,6]]},"issued":{"date-parts":[["2023",12,15]]}}}],"schema":"https://github.com/citation-style-language/schema/raw/master/csl-citation.json"} </w:instrText>
      </w:r>
      <w:r w:rsidRPr="00BA4ED0" w:rsidR="0017697B">
        <w:rPr>
          <w:i w:val="0"/>
          <w:iCs/>
          <w:noProof w:val="0"/>
        </w:rPr>
        <w:fldChar w:fldCharType="separate"/>
      </w:r>
      <w:r w:rsidRPr="00BA4ED0" w:rsidR="0017697B">
        <w:rPr>
          <w:i w:val="0"/>
          <w:iCs/>
        </w:rPr>
        <w:t>[31]</w:t>
      </w:r>
      <w:r w:rsidRPr="00BA4ED0" w:rsidR="0017697B">
        <w:rPr>
          <w:i w:val="0"/>
          <w:iCs/>
          <w:noProof w:val="0"/>
        </w:rPr>
        <w:fldChar w:fldCharType="end"/>
      </w:r>
      <w:r w:rsidRPr="00BA4ED0" w:rsidR="0017697B">
        <w:rPr>
          <w:i w:val="0"/>
          <w:iCs/>
          <w:noProof w:val="0"/>
        </w:rPr>
        <w:t>.</w:t>
      </w:r>
    </w:p>
    <w:p w:rsidRPr="00BA4ED0" w:rsidR="001E003C" w:rsidP="001E003C" w:rsidRDefault="0017697B" w14:paraId="108ECA09" w14:textId="4FEF4073">
      <w:pPr>
        <w:pStyle w:val="MDPI22heading2"/>
        <w:spacing w:before="0"/>
        <w:ind w:firstLine="369"/>
        <w:jc w:val="both"/>
        <w:rPr>
          <w:i w:val="0"/>
          <w:iCs/>
          <w:noProof w:val="0"/>
        </w:rPr>
      </w:pPr>
      <w:r w:rsidRPr="00BA4ED0">
        <w:rPr>
          <w:i w:val="0"/>
          <w:iCs/>
          <w:noProof w:val="0"/>
        </w:rPr>
        <w:t>From an agentic-AI standpoint, these developments imply the following:</w:t>
      </w:r>
    </w:p>
    <w:p w:rsidRPr="00BA4ED0" w:rsidR="001E003C" w:rsidP="00781DEE" w:rsidRDefault="00AA531E" w14:paraId="18FB2AC3" w14:textId="1750FFEA">
      <w:pPr>
        <w:pStyle w:val="MDPI22heading2"/>
        <w:numPr>
          <w:ilvl w:val="0"/>
          <w:numId w:val="18"/>
        </w:numPr>
        <w:spacing w:before="0"/>
        <w:jc w:val="both"/>
        <w:rPr>
          <w:i w:val="0"/>
          <w:iCs/>
          <w:noProof w:val="0"/>
        </w:rPr>
      </w:pPr>
      <w:r w:rsidRPr="00BA4ED0">
        <w:rPr>
          <w:i w:val="0"/>
          <w:iCs/>
          <w:noProof w:val="0"/>
        </w:rPr>
        <w:t>Policy-based learning modules based on RL/DRL can be deployed as the "decision core" of local agents (e.g., inverter controllers, microgrid energy managers, and storage schedulers) that continuously map perceived states to actions.</w:t>
      </w:r>
      <w:r w:rsidRPr="00BA4ED0" w:rsidR="001E003C">
        <w:rPr>
          <w:i w:val="0"/>
          <w:iCs/>
          <w:noProof w:val="0"/>
        </w:rPr>
        <w:t xml:space="preserve"> </w:t>
      </w:r>
    </w:p>
    <w:p w:rsidRPr="00BA4ED0" w:rsidR="001E003C" w:rsidP="00781DEE" w:rsidRDefault="002609B6" w14:paraId="7937619B" w14:textId="01F71091">
      <w:pPr>
        <w:pStyle w:val="MDPI22heading2"/>
        <w:numPr>
          <w:ilvl w:val="0"/>
          <w:numId w:val="18"/>
        </w:numPr>
        <w:spacing w:before="0"/>
        <w:jc w:val="both"/>
        <w:rPr>
          <w:i w:val="0"/>
          <w:iCs/>
          <w:noProof w:val="0"/>
        </w:rPr>
      </w:pPr>
      <w:r w:rsidRPr="00BA4ED0">
        <w:rPr>
          <w:i w:val="0"/>
          <w:iCs/>
          <w:noProof w:val="0"/>
        </w:rPr>
        <w:t>Actor-critic and value-based DRL architectures that have already been used for continuous control (i.e., DDPG, PPO, SAC) can be embedded as inner cognitive components in agent architectures with surrounding layers enforcing safety, explanation, and coordination.</w:t>
      </w:r>
      <w:r w:rsidRPr="00BA4ED0" w:rsidR="001E003C">
        <w:rPr>
          <w:i w:val="0"/>
          <w:iCs/>
          <w:noProof w:val="0"/>
        </w:rPr>
        <w:t xml:space="preserve"> </w:t>
      </w:r>
    </w:p>
    <w:p w:rsidRPr="00BA4ED0" w:rsidR="001E003C" w:rsidP="00781DEE" w:rsidRDefault="002609B6" w14:paraId="4F77DB03" w14:textId="3F26948B">
      <w:pPr>
        <w:pStyle w:val="MDPI22heading2"/>
        <w:numPr>
          <w:ilvl w:val="0"/>
          <w:numId w:val="18"/>
        </w:numPr>
        <w:spacing w:before="0"/>
        <w:jc w:val="both"/>
        <w:rPr>
          <w:i w:val="0"/>
          <w:iCs/>
          <w:noProof w:val="0"/>
        </w:rPr>
      </w:pPr>
      <w:r w:rsidRPr="00BA4ED0">
        <w:rPr>
          <w:i w:val="0"/>
          <w:iCs/>
          <w:noProof w:val="0"/>
        </w:rPr>
        <w:t>The literature is now filled with a sufficient number of case studies in favor of pattern language as RL for real-time control of fast dynamics (voltage, frequency, damping) and DRL for higher-dimensional operational problems (EMS, congestion management, multiperiod scheduling).</w:t>
      </w:r>
    </w:p>
    <w:p w:rsidRPr="00BA4ED0" w:rsidR="00382932" w:rsidP="00693925" w:rsidRDefault="00224472" w14:paraId="1E452854" w14:textId="6BD45AD5">
      <w:pPr>
        <w:pStyle w:val="MDPI22heading2"/>
        <w:spacing w:before="0"/>
        <w:ind w:firstLine="369"/>
        <w:jc w:val="both"/>
        <w:rPr>
          <w:i w:val="0"/>
          <w:iCs/>
          <w:noProof w:val="0"/>
        </w:rPr>
      </w:pPr>
      <w:r w:rsidRPr="00693925">
        <w:rPr>
          <w:iCs/>
          <w:noProof w:val="0"/>
        </w:rPr>
        <w:t>However, most RL/DRL deployments remain confined to simulations or hardware-in-the-loop testbeds, with little attention to long-term stability, grid code compliance, and explainability under real disturbances, which are critical requirements for safety-critical deployment</w:t>
      </w:r>
      <w:r w:rsidRPr="00BA4ED0">
        <w:rPr>
          <w:iCs/>
          <w:noProof w:val="0"/>
        </w:rPr>
        <w:t>.</w:t>
      </w:r>
    </w:p>
    <w:p w:rsidRPr="00BA4ED0" w:rsidR="004E26ED" w:rsidP="000810F6" w:rsidRDefault="004E26ED" w14:paraId="1B75142E" w14:textId="14E40139">
      <w:pPr>
        <w:pStyle w:val="MDPI22heading2"/>
        <w:spacing w:before="240"/>
        <w:rPr>
          <w:i w:val="0"/>
          <w:iCs/>
        </w:rPr>
      </w:pPr>
      <w:r w:rsidRPr="00BA4ED0">
        <w:rPr>
          <w:i w:val="0"/>
          <w:iCs/>
        </w:rPr>
        <w:t xml:space="preserve">3.2 </w:t>
      </w:r>
      <w:r w:rsidRPr="00BA4ED0" w:rsidR="000810F6">
        <w:rPr>
          <w:i w:val="0"/>
          <w:iCs/>
        </w:rPr>
        <w:t>Multi-Agential Reinforcement Layout of Grid Coordination</w:t>
      </w:r>
    </w:p>
    <w:p w:rsidRPr="00BA4ED0" w:rsidR="004E26ED" w:rsidP="00BB21D3" w:rsidRDefault="002609B6" w14:paraId="55D131B9" w14:textId="2B06A9E1">
      <w:pPr>
        <w:pStyle w:val="MDPI22heading2"/>
        <w:spacing w:before="0"/>
        <w:ind w:firstLine="369"/>
        <w:jc w:val="both"/>
        <w:rPr>
          <w:i w:val="0"/>
          <w:iCs/>
          <w:noProof w:val="0"/>
        </w:rPr>
      </w:pPr>
      <w:r w:rsidRPr="00BA4ED0">
        <w:rPr>
          <w:i w:val="0"/>
          <w:iCs/>
          <w:noProof w:val="0"/>
        </w:rPr>
        <w:t>Many of the multiple tasks associated with a smart grid are multi-agent by nature: between different stakeholders (TSO/DSO, aggregators, microgrids, prosumers, protection devices) who operate with limited information and at best, conflicting goals.</w:t>
      </w:r>
      <w:r w:rsidRPr="00BA4ED0" w:rsidR="000810F6">
        <w:rPr>
          <w:i w:val="0"/>
          <w:iCs/>
          <w:noProof w:val="0"/>
        </w:rPr>
        <w:t xml:space="preserve"> Multi-agent reinforcement learning (MARL) adapts RL to these environments through an improved approach of projecting the environment as an opaque game with numerous learning agents. </w:t>
      </w:r>
      <w:r w:rsidRPr="00BA4ED0" w:rsidR="00F9480C">
        <w:rPr>
          <w:i w:val="0"/>
          <w:iCs/>
          <w:noProof w:val="0"/>
        </w:rPr>
        <w:t>Recent MARL surveys have described important paradigms such as independent learning, centralized training with decentralized execution (CTDE), and joint action learners, and have related MARL to game theory and distributed optimization.</w:t>
      </w:r>
      <w:r w:rsidRPr="00BA4ED0" w:rsidR="00BB21D3">
        <w:rPr>
          <w:i w:val="0"/>
          <w:iCs/>
          <w:noProof w:val="0"/>
        </w:rPr>
        <w:t xml:space="preserve"> </w:t>
      </w:r>
      <w:r w:rsidRPr="00BA4ED0" w:rsidR="00F9480C">
        <w:rPr>
          <w:i w:val="0"/>
          <w:iCs/>
          <w:noProof w:val="0"/>
        </w:rPr>
        <w:t>Several strands have developed in the area of power:</w:t>
      </w:r>
    </w:p>
    <w:p w:rsidRPr="00BA4ED0" w:rsidR="00BB21D3" w:rsidP="0057578B" w:rsidRDefault="00F9480C" w14:paraId="1CFE01D4" w14:textId="12B337AB">
      <w:pPr>
        <w:pStyle w:val="MDPI22heading2"/>
        <w:spacing w:before="0"/>
        <w:ind w:firstLine="369"/>
        <w:jc w:val="both"/>
        <w:rPr>
          <w:i w:val="0"/>
          <w:iCs/>
          <w:noProof w:val="0"/>
        </w:rPr>
      </w:pPr>
      <w:r w:rsidRPr="00BA4ED0">
        <w:rPr>
          <w:i w:val="0"/>
          <w:iCs/>
          <w:noProof w:val="0"/>
        </w:rPr>
        <w:t>Foundational MARL frameworks for power systems Biagioni et al. proposed PowerGrid world, a modular MARL testbed for power system operation, allowing for realistic operation of power system dynamics and multiple agents with interactions in the context of grid constraints.</w:t>
      </w:r>
      <w:r w:rsidRPr="00BA4ED0" w:rsidR="00BB21D3">
        <w:rPr>
          <w:i w:val="0"/>
          <w:iCs/>
          <w:noProof w:val="0"/>
        </w:rPr>
        <w:t xml:space="preserve"> </w:t>
      </w:r>
      <w:r w:rsidRPr="00BA4ED0" w:rsidR="00261C35">
        <w:rPr>
          <w:i w:val="0"/>
          <w:iCs/>
          <w:noProof w:val="0"/>
        </w:rPr>
        <w:t>Jain et al. applied MARL in power system operation and control, where decentralized agents can coordinate to handle frequency, voltage, and congestion, and analyze the stability properties</w:t>
      </w:r>
      <w:r w:rsidRPr="00BA4ED0" w:rsidR="00261C35">
        <w:rPr>
          <w:i w:val="0"/>
          <w:iCs/>
          <w:noProof w:val="0"/>
        </w:rPr>
        <w:fldChar w:fldCharType="begin"/>
      </w:r>
      <w:r w:rsidR="002247CD">
        <w:rPr>
          <w:i w:val="0"/>
          <w:iCs/>
          <w:noProof w:val="0"/>
        </w:rPr>
        <w:instrText xml:space="preserve"> ADDIN ZOTERO_ITEM CSL_CITATION {"citationID":"e8SXkxGN","properties":{"formattedCitation":"[32]","plainCitation":"[32]","noteIndex":0},"citationItems":[{"id":1082,"uris":["http://zotero.org/users/9870935/items/LAM7PC43"],"itemData":{"id":1082,"type":"article-journal","abstract":"This study investigates the use of Multi-Agent Reinforcement Learning (MARL) to enhance the efficiency of power system operation and control. The simulated power system environment is represented as a multi-agent system, where intelligent agents are used to mimic generators and loads. The MARL framework utilizes Q-learning algorithms to allow agents to independently adjust their activities in accordance with changing operating circumstances. The resulting simulated data represents a wide-ranging power grid scenario, including buses with different generator capacity, load needs, and transmission line capacities. The findings indicate a significant improvement in the stability of the system via Multi-Agent Reinforcement Learning (MARL), since the agents’ capacity to learn and adapt enables them to quickly alter the outputs of generators and meet the needs of the load, so ensuring that voltage and frequency levels remain within acceptable limits. The MARL framework significantly improves economic efficiency by enabling actors to optimize their behaviors in order to reduce the total costs of the system. The agility of the MARL-based control method is emphasized by the decrease in response time to dynamic disturbances, as agents demonstrate quick and efficient reactions to unforeseen occurrences. The favorable results highlight the potential of MARL as a decentralized decision-making model in power systems, providing advantages in terms of stability, economic efficiency, and the capacity to respond to disruptions. Although the research uses artificial data in a controlled setting, the observed enhancements indicate the flexibility and efficacy of the MARL framework. Future research should prioritize the integration of more practical situations and tackling computational obstacles to further confirm the suitability and expandability of Multi-Agent Reinforcement Learning (MARL) in actual power systems.","container-title":"E3S Web of Conferences","DOI":"10.1051/e3sconf/202451101021","ISSN":"2267-1242","journalAbbreviation":"E3S Web Conf.","license":"https://creativecommons.org/licenses/by/4.0/","page":"01021","source":"DOI.org (Crossref)","title":"Multi-Agent Reinforcement Learning for Power System Operation and Control","volume":"511","author":[{"family":"Jain","given":"Alok"},{"family":"Sridevi","given":"J."},{"family":"Dabral","given":"Upendra"},{"family":"Malhotra","given":"Abhiraj"},{"family":"Kapila","given":"Ish"}],"editor":[{"family":"Mohan","given":"C."},{"family":"Kumari","given":"N."}],"issued":{"date-parts":[["2024"]]}}}],"schema":"https://github.com/citation-style-language/schema/raw/master/csl-citation.json"} </w:instrText>
      </w:r>
      <w:r w:rsidRPr="00BA4ED0" w:rsidR="00261C35">
        <w:rPr>
          <w:i w:val="0"/>
          <w:iCs/>
          <w:noProof w:val="0"/>
        </w:rPr>
        <w:fldChar w:fldCharType="separate"/>
      </w:r>
      <w:r w:rsidRPr="00BA4ED0" w:rsidR="00261C35">
        <w:rPr>
          <w:i w:val="0"/>
          <w:iCs/>
        </w:rPr>
        <w:t>[32]</w:t>
      </w:r>
      <w:r w:rsidRPr="00BA4ED0" w:rsidR="00261C35">
        <w:rPr>
          <w:i w:val="0"/>
          <w:iCs/>
          <w:noProof w:val="0"/>
        </w:rPr>
        <w:fldChar w:fldCharType="end"/>
      </w:r>
      <w:r w:rsidRPr="00BA4ED0" w:rsidR="00261C35">
        <w:rPr>
          <w:i w:val="0"/>
          <w:iCs/>
          <w:noProof w:val="0"/>
        </w:rPr>
        <w:t>.</w:t>
      </w:r>
    </w:p>
    <w:p w:rsidRPr="00BA4ED0" w:rsidR="00BB21D3" w:rsidP="00913FDC" w:rsidRDefault="00261C35" w14:paraId="56D9903D" w14:textId="43434240">
      <w:pPr>
        <w:pStyle w:val="MDPI22heading2"/>
        <w:spacing w:before="0"/>
        <w:ind w:firstLine="369"/>
        <w:jc w:val="both"/>
        <w:rPr>
          <w:i w:val="0"/>
          <w:iCs/>
          <w:noProof w:val="0"/>
        </w:rPr>
      </w:pPr>
      <w:r w:rsidRPr="00BA4ED0">
        <w:rPr>
          <w:i w:val="0"/>
          <w:iCs/>
          <w:noProof w:val="0"/>
        </w:rPr>
        <w:t xml:space="preserve">MARL for resource allocation and EMS MARL is used in the context of distributed energy management, which allows various generator, storage, and prosumer agents to </w:t>
      </w:r>
      <w:r w:rsidRPr="00BA4ED0">
        <w:rPr>
          <w:i w:val="0"/>
          <w:iCs/>
          <w:noProof w:val="0"/>
        </w:rPr>
        <w:t>coordinate to meet power balance requirements, minimize costs, and adhere to network constraints.</w:t>
      </w:r>
    </w:p>
    <w:p w:rsidRPr="00BA4ED0" w:rsidR="00913FDC" w:rsidP="00913FDC" w:rsidRDefault="00261C35" w14:paraId="6E34B7E8" w14:textId="13E37EC3">
      <w:pPr>
        <w:pStyle w:val="MDPI22heading2"/>
        <w:spacing w:before="0"/>
        <w:ind w:firstLine="369"/>
        <w:jc w:val="both"/>
        <w:rPr>
          <w:i w:val="0"/>
          <w:iCs/>
          <w:noProof w:val="0"/>
        </w:rPr>
      </w:pPr>
      <w:r w:rsidRPr="00BA4ED0">
        <w:rPr>
          <w:i w:val="0"/>
          <w:iCs/>
          <w:noProof w:val="0"/>
        </w:rPr>
        <w:t>General MARL challenges relevant to grids in recent surveys focusing on key obstacles, non-stationarity, credit assignment, scalability, and partial observability are mentioned, all of which are acutely present in large-scale power systems.</w:t>
      </w:r>
    </w:p>
    <w:p w:rsidRPr="00BA4ED0" w:rsidR="002A47AB" w:rsidP="002A47AB" w:rsidRDefault="00C278D2" w14:paraId="2BD2A550" w14:textId="23E02AC6">
      <w:pPr>
        <w:pStyle w:val="MDPI22heading2"/>
        <w:spacing w:before="0"/>
        <w:ind w:firstLine="369"/>
        <w:jc w:val="both"/>
        <w:rPr>
          <w:i w:val="0"/>
          <w:iCs/>
          <w:noProof w:val="0"/>
        </w:rPr>
      </w:pPr>
      <w:r w:rsidRPr="00BA4ED0">
        <w:rPr>
          <w:i w:val="0"/>
          <w:iCs/>
          <w:noProof w:val="0"/>
        </w:rPr>
        <w:t>From the agentic-AI perspective, MARL can offer:</w:t>
      </w:r>
    </w:p>
    <w:p w:rsidRPr="00BA4ED0" w:rsidR="002A47AB" w:rsidP="00781DEE" w:rsidRDefault="00C278D2" w14:paraId="1BEA119B" w14:textId="1A3F4BBE">
      <w:pPr>
        <w:pStyle w:val="MDPI22heading2"/>
        <w:numPr>
          <w:ilvl w:val="0"/>
          <w:numId w:val="19"/>
        </w:numPr>
        <w:spacing w:before="0"/>
        <w:jc w:val="both"/>
        <w:rPr>
          <w:i w:val="0"/>
          <w:iCs/>
          <w:noProof w:val="0"/>
        </w:rPr>
      </w:pPr>
      <w:r w:rsidRPr="00BA4ED0">
        <w:rPr>
          <w:i w:val="0"/>
          <w:iCs/>
          <w:noProof w:val="0"/>
        </w:rPr>
        <w:t>A formal agent design and analysis framework for ecosystems of agents, including protection, efficiency control, and flexibility aggregation agents, with each agent being trained to maximize local goals and provide system-level performance.</w:t>
      </w:r>
      <w:r w:rsidRPr="00BA4ED0" w:rsidR="002A47AB">
        <w:rPr>
          <w:i w:val="0"/>
          <w:iCs/>
          <w:noProof w:val="0"/>
        </w:rPr>
        <w:t xml:space="preserve"> </w:t>
      </w:r>
    </w:p>
    <w:p w:rsidRPr="00BA4ED0" w:rsidR="002A47AB" w:rsidP="00781DEE" w:rsidRDefault="002A47AB" w14:paraId="5C54CC9A" w14:textId="1531424F">
      <w:pPr>
        <w:pStyle w:val="MDPI22heading2"/>
        <w:numPr>
          <w:ilvl w:val="0"/>
          <w:numId w:val="19"/>
        </w:numPr>
        <w:spacing w:before="0"/>
        <w:jc w:val="both"/>
        <w:rPr>
          <w:i w:val="0"/>
          <w:iCs/>
          <w:noProof w:val="0"/>
        </w:rPr>
      </w:pPr>
      <w:r w:rsidRPr="00BA4ED0">
        <w:rPr>
          <w:i w:val="0"/>
          <w:iCs/>
          <w:noProof w:val="0"/>
        </w:rPr>
        <w:t xml:space="preserve">The natural path to </w:t>
      </w:r>
      <w:r w:rsidRPr="00BA4ED0" w:rsidR="003E5CCF">
        <w:rPr>
          <w:i w:val="0"/>
          <w:iCs/>
          <w:noProof w:val="0"/>
        </w:rPr>
        <w:t>Level 3</w:t>
      </w:r>
      <w:r w:rsidRPr="00BA4ED0">
        <w:rPr>
          <w:i w:val="0"/>
          <w:iCs/>
          <w:noProof w:val="0"/>
        </w:rPr>
        <w:t xml:space="preserve"> autonomy (coordinated autonomous operation) as a concept stipulated in anti-isolated anti-pathological forms in Section II: in the agents act together or compete according to specific protocols and same-rewards instead of acting independently.</w:t>
      </w:r>
    </w:p>
    <w:p w:rsidRPr="00BA4ED0" w:rsidR="0089744B" w:rsidP="00555A53" w:rsidRDefault="00C278D2" w14:paraId="75A32121" w14:textId="5A3109ED">
      <w:pPr>
        <w:pStyle w:val="MDPI22heading2"/>
        <w:spacing w:before="0"/>
        <w:ind w:firstLine="369"/>
        <w:jc w:val="both"/>
        <w:rPr>
          <w:i w:val="0"/>
          <w:iCs/>
          <w:noProof w:val="0"/>
        </w:rPr>
      </w:pPr>
      <w:r w:rsidRPr="00BA4ED0">
        <w:rPr>
          <w:i w:val="0"/>
          <w:iCs/>
          <w:noProof w:val="0"/>
        </w:rPr>
        <w:t>However, when it comes to power systems, the present MARL literature does not pay much attention to the combination of digital twins, safety verification, and explanation; these cross-cutting requirements are exactly what agentic AI infrastructure aims to structure.</w:t>
      </w:r>
      <w:r w:rsidRPr="00BA4ED0" w:rsidR="00555A53">
        <w:rPr>
          <w:i w:val="0"/>
          <w:iCs/>
          <w:noProof w:val="0"/>
        </w:rPr>
        <w:t xml:space="preserve"> </w:t>
      </w:r>
      <w:r w:rsidRPr="00BA4ED0" w:rsidR="00120771">
        <w:rPr>
          <w:i w:val="0"/>
          <w:iCs/>
          <w:noProof w:val="0"/>
        </w:rPr>
        <w:t>Fig</w:t>
      </w:r>
      <w:r w:rsidR="00E90256">
        <w:rPr>
          <w:i w:val="0"/>
          <w:iCs/>
          <w:noProof w:val="0"/>
        </w:rPr>
        <w:t>ure 6</w:t>
      </w:r>
      <w:r w:rsidRPr="00BA4ED0" w:rsidR="00120771">
        <w:rPr>
          <w:i w:val="0"/>
          <w:iCs/>
          <w:noProof w:val="0"/>
        </w:rPr>
        <w:t xml:space="preserve"> depicts the smart grid as a multi-agent ecosystem, where prosumer, DER, microgrid, market, cyber-security, and digital-twin agents interact over market signals, control signals, and data streams.</w:t>
      </w:r>
    </w:p>
    <w:p w:rsidRPr="00BA4ED0" w:rsidR="00555A53" w:rsidP="00555A53" w:rsidRDefault="00555A53" w14:paraId="0F5DFDC8" w14:textId="77777777">
      <w:pPr>
        <w:pStyle w:val="MDPI22heading2"/>
        <w:keepNext/>
        <w:spacing w:before="0"/>
        <w:ind w:left="0"/>
        <w:jc w:val="center"/>
        <w:rPr>
          <w:i w:val="0"/>
          <w:iCs/>
        </w:rPr>
      </w:pPr>
      <w:r w:rsidRPr="00BA4ED0">
        <w:rPr>
          <w:i w:val="0"/>
          <w:iCs/>
        </w:rPr>
        <w:drawing>
          <wp:inline distT="0" distB="0" distL="0" distR="0" wp14:anchorId="23C7F0BD" wp14:editId="5A55C649">
            <wp:extent cx="4579951" cy="2122416"/>
            <wp:effectExtent l="0" t="0" r="0" b="0"/>
            <wp:docPr id="375253079" name="Picture 6" descr="A diagram of a smart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3079" name="Picture 6" descr="A diagram of a smart grid&#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084" t="17112" r="2733" b="11363"/>
                    <a:stretch>
                      <a:fillRect/>
                    </a:stretch>
                  </pic:blipFill>
                  <pic:spPr bwMode="auto">
                    <a:xfrm>
                      <a:off x="0" y="0"/>
                      <a:ext cx="4586223" cy="2125322"/>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555A53" w:rsidP="00555A53" w:rsidRDefault="00555A53" w14:paraId="2CB4E0A8" w14:textId="672E9328">
      <w:pPr>
        <w:pStyle w:val="Caption"/>
        <w:jc w:val="center"/>
        <w:rPr>
          <w:i w:val="0"/>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6</w:t>
      </w:r>
      <w:r w:rsidRPr="00BA4ED0">
        <w:rPr>
          <w:i w:val="0"/>
        </w:rPr>
        <w:fldChar w:fldCharType="end"/>
      </w:r>
      <w:r w:rsidRPr="00BA4ED0">
        <w:rPr>
          <w:i w:val="0"/>
        </w:rPr>
        <w:t xml:space="preserve"> The smart grid as a multi-agent ecosystem</w:t>
      </w:r>
    </w:p>
    <w:p w:rsidRPr="00BA4ED0" w:rsidR="00672F3E" w:rsidP="00672F3E" w:rsidRDefault="00672F3E" w14:paraId="6BB0D653" w14:textId="3235E7ED">
      <w:pPr>
        <w:pStyle w:val="MDPI22heading2"/>
        <w:spacing w:before="240"/>
        <w:rPr>
          <w:i w:val="0"/>
          <w:iCs/>
        </w:rPr>
      </w:pPr>
      <w:r w:rsidRPr="00BA4ED0">
        <w:rPr>
          <w:i w:val="0"/>
          <w:iCs/>
        </w:rPr>
        <w:t>3.3 Safe Reinforcement Learning and Constrained Decision-Making</w:t>
      </w:r>
    </w:p>
    <w:p w:rsidRPr="00BA4ED0" w:rsidR="00672F3E" w:rsidP="00D56829" w:rsidRDefault="00D56829" w14:paraId="7C73A668" w14:textId="1B0E6DEF">
      <w:pPr>
        <w:pStyle w:val="MDPI22heading2"/>
        <w:spacing w:before="0"/>
        <w:ind w:firstLine="369"/>
        <w:jc w:val="both"/>
        <w:rPr>
          <w:i w:val="0"/>
          <w:iCs/>
          <w:noProof w:val="0"/>
        </w:rPr>
      </w:pPr>
      <w:r w:rsidRPr="00D56829">
        <w:rPr>
          <w:i w:val="0"/>
          <w:iCs/>
          <w:noProof w:val="0"/>
        </w:rPr>
        <w:t xml:space="preserve">A fundamental obstacle to RL-based agentic controllers is safety. </w:t>
      </w:r>
      <w:r w:rsidRPr="00D56829" w:rsidR="00224472">
        <w:rPr>
          <w:iCs/>
          <w:noProof w:val="0"/>
        </w:rPr>
        <w:t>Standard RL relies on trial-and-error exploration, which is unacceptable for power grids, where constraint violations cause blackouts or equipment damage</w:t>
      </w:r>
      <w:r w:rsidRPr="00BA4ED0" w:rsidR="00224472">
        <w:rPr>
          <w:iCs/>
          <w:noProof w:val="0"/>
        </w:rPr>
        <w:t>.</w:t>
      </w:r>
      <w:r w:rsidRPr="00BA4ED0" w:rsidR="00CE728A">
        <w:rPr>
          <w:i w:val="0"/>
          <w:iCs/>
          <w:noProof w:val="0"/>
        </w:rPr>
        <w:t xml:space="preserve"> </w:t>
      </w:r>
      <w:r w:rsidRPr="00BA4ED0" w:rsidR="0099016E">
        <w:rPr>
          <w:i w:val="0"/>
          <w:iCs/>
          <w:noProof w:val="0"/>
        </w:rPr>
        <w:t>Safe reinforcement learning (Safe RL) is an approach that attempts to apply safety constraints to learning and action, commonly through constrained MDPs, Lyapunov-style tactics, shielding, or risk-sensitive objectives.</w:t>
      </w:r>
    </w:p>
    <w:p w:rsidRPr="00BA4ED0" w:rsidR="00CE728A" w:rsidP="00FF2733" w:rsidRDefault="00CE728A" w14:paraId="6853D979" w14:textId="23EAE449">
      <w:pPr>
        <w:pStyle w:val="MDPI22heading2"/>
        <w:spacing w:before="0"/>
        <w:ind w:firstLine="369"/>
        <w:jc w:val="both"/>
        <w:rPr>
          <w:i w:val="0"/>
          <w:iCs/>
          <w:noProof w:val="0"/>
        </w:rPr>
      </w:pPr>
      <w:r w:rsidRPr="00BA4ED0">
        <w:rPr>
          <w:i w:val="0"/>
          <w:iCs/>
          <w:noProof w:val="0"/>
        </w:rPr>
        <w:t xml:space="preserve">Bui et al. give a critical review of Safe RL strategies for the case of power system control specifically, where strategies like: safety layers that project actions back into a feasible region, Lyapunov-based critics that ensure stability, and model-based Safe RL schemes that add system theory constraints to the learning process are catalogued. </w:t>
      </w:r>
      <w:r w:rsidRPr="00BA4ED0" w:rsidR="0099016E">
        <w:rPr>
          <w:i w:val="0"/>
          <w:iCs/>
          <w:noProof w:val="0"/>
        </w:rPr>
        <w:t>They analyzed that although it is possible to impose restrictions on frequency, voltage, and power flows with ease in simulation by Safe RL, there are few measures that are robust under the uncertainty in the model, as well as in models that are disturbed by cyber-physical factors</w:t>
      </w:r>
      <w:r w:rsidRPr="00BA4ED0" w:rsidR="0099016E">
        <w:rPr>
          <w:i w:val="0"/>
          <w:iCs/>
          <w:noProof w:val="0"/>
        </w:rPr>
        <w:fldChar w:fldCharType="begin"/>
      </w:r>
      <w:r w:rsidR="002247CD">
        <w:rPr>
          <w:i w:val="0"/>
          <w:iCs/>
          <w:noProof w:val="0"/>
        </w:rPr>
        <w:instrText xml:space="preserve"> ADDIN ZOTERO_ITEM CSL_CITATION {"citationID":"AVR8SVoe","properties":{"formattedCitation":"[33]","plainCitation":"[33]","noteIndex":0},"citationItems":[{"id":1080,"uris":["http://zotero.org/users/9870935/items/HJCFR6EY"],"itemData":{"id":1080,"type":"article-journal","container-title":"Engineering Applications of Artificial Intelligence","DOI":"10.1016/j.engappai.2025.110091","ISSN":"09521976","journalAbbreviation":"Engineering Applications of Artificial Intelligence","language":"en","page":"110091","source":"DOI.org (Crossref)","title":"A critical review of safe reinforcement learning strategies in power and energy systems","volume":"143","author":[{"family":"Bui","given":"Van-Hai"},{"family":"Mohammadi","given":"Sina"},{"family":"Das","given":"Srijita"},{"family":"Hussain","given":"Akhtar"},{"family":"Hollweg","given":"Guilherme Vieira"},{"family":"Su","given":"Wencong"}],"issued":{"date-parts":[["2025",3]]}}}],"schema":"https://github.com/citation-style-language/schema/raw/master/csl-citation.json"} </w:instrText>
      </w:r>
      <w:r w:rsidRPr="00BA4ED0" w:rsidR="0099016E">
        <w:rPr>
          <w:i w:val="0"/>
          <w:iCs/>
          <w:noProof w:val="0"/>
        </w:rPr>
        <w:fldChar w:fldCharType="separate"/>
      </w:r>
      <w:r w:rsidRPr="00BA4ED0" w:rsidR="0099016E">
        <w:rPr>
          <w:i w:val="0"/>
          <w:iCs/>
        </w:rPr>
        <w:t>[33]</w:t>
      </w:r>
      <w:r w:rsidRPr="00BA4ED0" w:rsidR="0099016E">
        <w:rPr>
          <w:i w:val="0"/>
          <w:iCs/>
          <w:noProof w:val="0"/>
        </w:rPr>
        <w:fldChar w:fldCharType="end"/>
      </w:r>
      <w:r w:rsidRPr="00BA4ED0" w:rsidR="0099016E">
        <w:rPr>
          <w:i w:val="0"/>
          <w:iCs/>
          <w:noProof w:val="0"/>
        </w:rPr>
        <w:t>.</w:t>
      </w:r>
    </w:p>
    <w:p w:rsidRPr="00BA4ED0" w:rsidR="00CE728A" w:rsidP="00CE728A" w:rsidRDefault="0099016E" w14:paraId="0F719AA5" w14:textId="7FE6A69D">
      <w:pPr>
        <w:pStyle w:val="MDPI22heading2"/>
        <w:spacing w:before="0"/>
        <w:ind w:firstLine="369"/>
        <w:jc w:val="both"/>
        <w:rPr>
          <w:i w:val="0"/>
          <w:iCs/>
          <w:noProof w:val="0"/>
        </w:rPr>
      </w:pPr>
      <w:r w:rsidRPr="00BA4ED0">
        <w:rPr>
          <w:i w:val="0"/>
          <w:iCs/>
          <w:noProof w:val="0"/>
        </w:rPr>
        <w:t xml:space="preserve">General RL reviews for power and energy systems also discuss the fact that it requires RL's be clearly interfaced with conventional protection and control, fallback rules, guard </w:t>
      </w:r>
      <w:r w:rsidRPr="00BA4ED0">
        <w:rPr>
          <w:i w:val="0"/>
          <w:iCs/>
          <w:noProof w:val="0"/>
        </w:rPr>
        <w:t>rails, and runtime monitors to ensure safe deployment.</w:t>
      </w:r>
      <w:r w:rsidRPr="00BA4ED0" w:rsidR="00CE728A">
        <w:rPr>
          <w:i w:val="0"/>
          <w:iCs/>
          <w:noProof w:val="0"/>
        </w:rPr>
        <w:t xml:space="preserve"> </w:t>
      </w:r>
      <w:r w:rsidRPr="00BA4ED0" w:rsidR="00687355">
        <w:rPr>
          <w:i w:val="0"/>
          <w:iCs/>
          <w:noProof w:val="0"/>
        </w:rPr>
        <w:t>Recent research on explainability in DRL only reinforces the point that safety and interpretability go hand in hand; operators must receive not only guarantees of constraint satisfaction but also understandable rationales for an agent to take a certain action in an abnormal situation.</w:t>
      </w:r>
    </w:p>
    <w:p w:rsidRPr="00BA4ED0" w:rsidR="00244F24" w:rsidP="00244F24" w:rsidRDefault="00687355" w14:paraId="0A9CD504" w14:textId="1D1E657D">
      <w:pPr>
        <w:pStyle w:val="MDPI22heading2"/>
        <w:spacing w:before="0"/>
        <w:ind w:firstLine="369"/>
        <w:jc w:val="both"/>
        <w:rPr>
          <w:i w:val="0"/>
          <w:iCs/>
          <w:noProof w:val="0"/>
        </w:rPr>
      </w:pPr>
      <w:r w:rsidRPr="00BA4ED0">
        <w:rPr>
          <w:i w:val="0"/>
          <w:iCs/>
          <w:noProof w:val="0"/>
        </w:rPr>
        <w:t>From an agentic perspective, Safe RL offers a safety-aware decision core for agents operating at Level 2-3 autonomy.</w:t>
      </w:r>
      <w:r w:rsidRPr="00BA4ED0" w:rsidR="00244F24">
        <w:rPr>
          <w:i w:val="0"/>
          <w:iCs/>
          <w:noProof w:val="0"/>
        </w:rPr>
        <w:t xml:space="preserve"> </w:t>
      </w:r>
      <w:r w:rsidRPr="00BA4ED0">
        <w:rPr>
          <w:i w:val="0"/>
          <w:iCs/>
          <w:noProof w:val="0"/>
        </w:rPr>
        <w:t>The key design patterns include:</w:t>
      </w:r>
    </w:p>
    <w:p w:rsidRPr="00BA4ED0" w:rsidR="00244F24" w:rsidP="00781DEE" w:rsidRDefault="00687355" w14:paraId="3E8E6836" w14:textId="125E8F4F">
      <w:pPr>
        <w:pStyle w:val="MDPI22heading2"/>
        <w:numPr>
          <w:ilvl w:val="0"/>
          <w:numId w:val="20"/>
        </w:numPr>
        <w:spacing w:before="0"/>
        <w:jc w:val="both"/>
        <w:rPr>
          <w:i w:val="0"/>
          <w:iCs/>
          <w:noProof w:val="0"/>
        </w:rPr>
      </w:pPr>
      <w:r w:rsidRPr="00BA4ED0">
        <w:rPr>
          <w:i w:val="0"/>
          <w:iCs/>
          <w:noProof w:val="0"/>
        </w:rPr>
        <w:t>Combining DRL and control theorem safety filters (e.g., control barrier functions) that override unsafe actions.</w:t>
      </w:r>
    </w:p>
    <w:p w:rsidRPr="00BA4ED0" w:rsidR="00244F24" w:rsidP="00781DEE" w:rsidRDefault="00882633" w14:paraId="479D60C9" w14:textId="1292C00D">
      <w:pPr>
        <w:pStyle w:val="MDPI22heading2"/>
        <w:numPr>
          <w:ilvl w:val="0"/>
          <w:numId w:val="20"/>
        </w:numPr>
        <w:spacing w:before="0"/>
        <w:jc w:val="both"/>
        <w:rPr>
          <w:i w:val="0"/>
          <w:iCs/>
          <w:noProof w:val="0"/>
        </w:rPr>
      </w:pPr>
      <w:r w:rsidRPr="00BA4ED0">
        <w:rPr>
          <w:i w:val="0"/>
          <w:iCs/>
          <w:noProof w:val="0"/>
        </w:rPr>
        <w:t>Stress-testing policies under different contingencies spending on digital twins (Section III-D) to pre-train the strategies.</w:t>
      </w:r>
      <w:r w:rsidRPr="00BA4ED0" w:rsidR="00244F24">
        <w:rPr>
          <w:i w:val="0"/>
          <w:iCs/>
          <w:noProof w:val="0"/>
        </w:rPr>
        <w:t xml:space="preserve"> </w:t>
      </w:r>
    </w:p>
    <w:p w:rsidRPr="00BA4ED0" w:rsidR="00E624EE" w:rsidP="00781DEE" w:rsidRDefault="00882633" w14:paraId="69FB4A6C" w14:textId="3EF478F4">
      <w:pPr>
        <w:pStyle w:val="MDPI22heading2"/>
        <w:numPr>
          <w:ilvl w:val="0"/>
          <w:numId w:val="20"/>
        </w:numPr>
        <w:spacing w:before="0"/>
        <w:jc w:val="both"/>
        <w:rPr>
          <w:i w:val="0"/>
          <w:iCs/>
          <w:noProof w:val="0"/>
        </w:rPr>
      </w:pPr>
      <w:r w:rsidRPr="00BA4ED0">
        <w:rPr>
          <w:i w:val="0"/>
          <w:iCs/>
          <w:noProof w:val="0"/>
        </w:rPr>
        <w:t>Human-in-the-loop portfolios Embedding the Safe RL agents with human-in-the-loop protocols defining operator overrides as negative feedback and adjustments to refine policies.</w:t>
      </w:r>
    </w:p>
    <w:p w:rsidRPr="00BA4ED0" w:rsidR="00E624EE" w:rsidP="00E624EE" w:rsidRDefault="00E624EE" w14:paraId="12F7D320" w14:textId="493F43CB">
      <w:pPr>
        <w:pStyle w:val="MDPI22heading2"/>
        <w:spacing w:before="240"/>
        <w:rPr>
          <w:i w:val="0"/>
          <w:iCs/>
        </w:rPr>
      </w:pPr>
      <w:r w:rsidRPr="00BA4ED0">
        <w:rPr>
          <w:i w:val="0"/>
          <w:iCs/>
        </w:rPr>
        <w:t>3.4 Digital Twin–Enabled Learning and Control</w:t>
      </w:r>
    </w:p>
    <w:p w:rsidRPr="00BA4ED0" w:rsidR="00E624EE" w:rsidP="00FB354C" w:rsidRDefault="00882633" w14:paraId="6114EA6F" w14:textId="5FEC8189">
      <w:pPr>
        <w:pStyle w:val="MDPI22heading2"/>
        <w:spacing w:before="0"/>
        <w:ind w:firstLine="369"/>
        <w:jc w:val="both"/>
        <w:rPr>
          <w:i w:val="0"/>
          <w:iCs/>
          <w:noProof w:val="0"/>
        </w:rPr>
      </w:pPr>
      <w:r w:rsidRPr="00BA4ED0">
        <w:rPr>
          <w:i w:val="0"/>
          <w:iCs/>
          <w:noProof w:val="0"/>
        </w:rPr>
        <w:t>Digital twins (DTs) are sensitive full-fidelity digital models of physical systems or objects that are synchronized with real-time data and permit simulation, diagnostics, and optimization within a risk-safe context.</w:t>
      </w:r>
      <w:r w:rsidRPr="00BA4ED0" w:rsidR="00E624EE">
        <w:rPr>
          <w:i w:val="0"/>
          <w:iCs/>
          <w:noProof w:val="0"/>
        </w:rPr>
        <w:t xml:space="preserve"> </w:t>
      </w:r>
      <w:r w:rsidRPr="00BA4ED0">
        <w:rPr>
          <w:i w:val="0"/>
          <w:iCs/>
          <w:noProof w:val="0"/>
        </w:rPr>
        <w:t>In the power sector, DTs have been proposed for transmission networks, distribution systems, substations, and microgrids for predictive maintenance, outage management, and resilience analysis.</w:t>
      </w:r>
      <w:r w:rsidRPr="00BA4ED0" w:rsidR="00FB354C">
        <w:rPr>
          <w:i w:val="0"/>
          <w:iCs/>
          <w:noProof w:val="0"/>
        </w:rPr>
        <w:t xml:space="preserve"> </w:t>
      </w:r>
      <w:r w:rsidRPr="00BA4ED0" w:rsidR="00814AE0">
        <w:rPr>
          <w:i w:val="0"/>
          <w:iCs/>
          <w:noProof w:val="0"/>
        </w:rPr>
        <w:t>In the case of agentic AI, the DTs do not simply represent passive models; they are examples of training environments as well as partners in crime.</w:t>
      </w:r>
    </w:p>
    <w:p w:rsidRPr="00BA4ED0" w:rsidR="00FB354C" w:rsidP="00853955" w:rsidRDefault="00814AE0" w14:paraId="1EDD6156" w14:textId="3A466081">
      <w:pPr>
        <w:pStyle w:val="MDPI22heading2"/>
        <w:spacing w:before="0"/>
        <w:ind w:firstLine="369"/>
        <w:jc w:val="both"/>
        <w:rPr>
          <w:i w:val="0"/>
          <w:iCs/>
          <w:noProof w:val="0"/>
        </w:rPr>
      </w:pPr>
      <w:r w:rsidRPr="00BA4ED0">
        <w:rPr>
          <w:i w:val="0"/>
          <w:iCs/>
          <w:noProof w:val="0"/>
        </w:rPr>
        <w:t>Hua et al. proposed a digital twin-based RL framework in which the DT of a distribution system operator's network is adopted to train RL agent(s) for configuration and operation decisions, claiming improvements in predictability, responsiveness, and automation compared to static policies</w:t>
      </w:r>
      <w:r w:rsidRPr="00BA4ED0">
        <w:rPr>
          <w:i w:val="0"/>
          <w:iCs/>
          <w:noProof w:val="0"/>
        </w:rPr>
        <w:fldChar w:fldCharType="begin"/>
      </w:r>
      <w:r w:rsidR="002247CD">
        <w:rPr>
          <w:i w:val="0"/>
          <w:iCs/>
          <w:noProof w:val="0"/>
        </w:rPr>
        <w:instrText xml:space="preserve"> ADDIN ZOTERO_ITEM CSL_CITATION {"citationID":"yAypAbWS","properties":{"formattedCitation":"[34]","plainCitation":"[34]","noteIndex":0},"citationItems":[{"id":1079,"uris":["http://zotero.org/users/9870935/items/AGY2NJPF"],"itemData":{"id":1079,"type":"article-journal","container-title":"Applied Energy","DOI":"10.1016/j.apenergy.2023.121128","ISSN":"03062619","journalAbbreviation":"Applied Energy","language":"en","page":"121128","source":"DOI.org (Crossref)","title":"Digital twin based reinforcement learning for extracting network structures and load patterns in planning and operation of distribution systems","volume":"342","author":[{"family":"Hua","given":"Weiqi"},{"family":"Stephen","given":"Bruce"},{"family":"Wallom","given":"David C.H."}],"issued":{"date-parts":[["2023",7]]}}}],"schema":"https://github.com/citation-style-language/schema/raw/master/csl-citation.json"} </w:instrText>
      </w:r>
      <w:r w:rsidRPr="00BA4ED0">
        <w:rPr>
          <w:i w:val="0"/>
          <w:iCs/>
          <w:noProof w:val="0"/>
        </w:rPr>
        <w:fldChar w:fldCharType="separate"/>
      </w:r>
      <w:r w:rsidRPr="00BA4ED0">
        <w:rPr>
          <w:i w:val="0"/>
          <w:iCs/>
        </w:rPr>
        <w:t>[34]</w:t>
      </w:r>
      <w:r w:rsidRPr="00BA4ED0">
        <w:rPr>
          <w:i w:val="0"/>
          <w:iCs/>
          <w:noProof w:val="0"/>
        </w:rPr>
        <w:fldChar w:fldCharType="end"/>
      </w:r>
      <w:r w:rsidRPr="00BA4ED0">
        <w:rPr>
          <w:i w:val="0"/>
          <w:iCs/>
          <w:noProof w:val="0"/>
        </w:rPr>
        <w:t>.</w:t>
      </w:r>
    </w:p>
    <w:p w:rsidRPr="00BA4ED0" w:rsidR="00FB354C" w:rsidP="00944A61" w:rsidRDefault="00814AE0" w14:paraId="02FFCF08" w14:textId="1B88D660">
      <w:pPr>
        <w:pStyle w:val="MDPI22heading2"/>
        <w:spacing w:before="0"/>
        <w:ind w:firstLine="369"/>
        <w:jc w:val="both"/>
        <w:rPr>
          <w:i w:val="0"/>
          <w:iCs/>
          <w:noProof w:val="0"/>
        </w:rPr>
      </w:pPr>
      <w:r w:rsidRPr="00BA4ED0">
        <w:rPr>
          <w:i w:val="0"/>
          <w:iCs/>
          <w:noProof w:val="0"/>
        </w:rPr>
        <w:t>Tubeuf et al. Demonstration of transfer learning on a flexible energy systems DT: RL agents are trained on synthetic or historical data of a DT; however, they are transferred and fine-tuned in the actual system, thus enabling the mitigation of unsafe exploring processes in a real grid</w:t>
      </w:r>
      <w:r w:rsidRPr="00BA4ED0">
        <w:rPr>
          <w:i w:val="0"/>
          <w:iCs/>
          <w:noProof w:val="0"/>
        </w:rPr>
        <w:fldChar w:fldCharType="begin"/>
      </w:r>
      <w:r w:rsidR="002247CD">
        <w:rPr>
          <w:i w:val="0"/>
          <w:iCs/>
          <w:noProof w:val="0"/>
        </w:rPr>
        <w:instrText xml:space="preserve"> ADDIN ZOTERO_ITEM CSL_CITATION {"citationID":"DMjwdnYc","properties":{"formattedCitation":"[35]","plainCitation":"[35]","noteIndex":0},"citationItems":[{"id":1078,"uris":["http://zotero.org/users/9870935/items/EITHBGVI"],"itemData":{"id":1078,"type":"article-journal","abstract":"ABSTRACT\n            AI‐driven control, particularly, Reinforcement Learning (RL), is becoming popular in modern power systems with increasing number of DC components. However, training RL‐driven controllers on actual systems may cause interruptions and/or create safety concerns due to random actions that may occur during training. This study evaluates the effectiveness of digital twins as a platform for training such control schemes. We develop an RL‐driven controller for a small‐scale DC microgrid using its digital twin and test it on an actual testbed. The digital twin enables safe and uninterrupted training, demonstrating improved learning efficiency and reduced risk compared to on‐system training. We compare the RL controller's performance with a PI benchmark to assess its advantages and limitations. Results show both benefits and constraints of this approach, contributing to the broader application of AI and digital twins in power system control. This study also highlighting the potential of digital twins in facilitating safe training and testing for developing advanced control schemes.","container-title":"Digital Twins and Applications","DOI":"10.1049/dgt2.70012","ISSN":"2995-5629, 2995-2182","issue":"1","journalAbbreviation":"Digital Twins and Applications","language":"en","license":"http://creativecommons.org/licenses/by/4.0/","page":"e70012","source":"DOI.org (Crossref)","title":"Digital Twin‐Enabled Transfer Learning of RL‐Driven Control for DC Microgrids","volume":"2","author":[{"family":"Seyedi","given":"Mohammad"},{"family":"Ebrahimi","given":"Shayan"},{"family":"Sheida","given":"Kouhyar"},{"family":"Ferdowsi","given":"Farzad"}],"issued":{"date-parts":[["2025",1]]}}}],"schema":"https://github.com/citation-style-language/schema/raw/master/csl-citation.json"} </w:instrText>
      </w:r>
      <w:r w:rsidRPr="00BA4ED0">
        <w:rPr>
          <w:i w:val="0"/>
          <w:iCs/>
          <w:noProof w:val="0"/>
        </w:rPr>
        <w:fldChar w:fldCharType="separate"/>
      </w:r>
      <w:r w:rsidRPr="00BA4ED0">
        <w:rPr>
          <w:i w:val="0"/>
          <w:iCs/>
        </w:rPr>
        <w:t>[35]</w:t>
      </w:r>
      <w:r w:rsidRPr="00BA4ED0">
        <w:rPr>
          <w:i w:val="0"/>
          <w:iCs/>
          <w:noProof w:val="0"/>
        </w:rPr>
        <w:fldChar w:fldCharType="end"/>
      </w:r>
      <w:r w:rsidRPr="00BA4ED0">
        <w:rPr>
          <w:i w:val="0"/>
          <w:iCs/>
          <w:noProof w:val="0"/>
        </w:rPr>
        <w:t>.</w:t>
      </w:r>
    </w:p>
    <w:p w:rsidRPr="00BA4ED0" w:rsidR="00FB354C" w:rsidP="00A53108" w:rsidRDefault="004437E0" w14:paraId="00211183" w14:textId="496C2469">
      <w:pPr>
        <w:pStyle w:val="MDPI22heading2"/>
        <w:spacing w:before="0"/>
        <w:ind w:firstLine="369"/>
        <w:jc w:val="both"/>
        <w:rPr>
          <w:i w:val="0"/>
          <w:iCs/>
          <w:noProof w:val="0"/>
        </w:rPr>
      </w:pPr>
      <w:r w:rsidRPr="00BA4ED0">
        <w:rPr>
          <w:i w:val="0"/>
          <w:iCs/>
          <w:noProof w:val="0"/>
        </w:rPr>
        <w:t>Seyedi et al. created a DT-enabled RL controller for DC microgrids by exploiting the DT to explain sim-to-real annoyances and test policies under uncommon fault and disturbance conditions</w:t>
      </w:r>
      <w:r w:rsidRPr="00BA4ED0">
        <w:rPr>
          <w:i w:val="0"/>
          <w:iCs/>
          <w:noProof w:val="0"/>
        </w:rPr>
        <w:fldChar w:fldCharType="begin"/>
      </w:r>
      <w:r w:rsidR="002247CD">
        <w:rPr>
          <w:i w:val="0"/>
          <w:iCs/>
          <w:noProof w:val="0"/>
        </w:rPr>
        <w:instrText xml:space="preserve"> ADDIN ZOTERO_ITEM CSL_CITATION {"citationID":"47AjqudY","properties":{"formattedCitation":"[36]","plainCitation":"[36]","noteIndex":0},"citationItems":[{"id":1077,"uris":["http://zotero.org/users/9870935/items/ZJ9CKNR6"],"itemData":{"id":1077,"type":"paper-conference","container-title":"36th International Conference on Efficiency, Cost, Optimization, Simulation and Environmental Impact of Energy Systems (ECOS 2023)","DOI":"10.52202/069564-0289","event-title":"36th International Conference on Efficiency, Cost, Optimization, Simulation and Environmental Impact of Energy Systems (ECOS 2023)","ISBN":"978-1-7138-7492-8","page":"3218-3228","publisher":"ECOS 2023","publisher-place":"Las Palmas De Gran Canaria, Spain","source":"DOI.org (Crossref)","title":"Enabling Reinforcement Learning for Flexible Energy Systems Through Transfer Learning on a Digital Twin Platform","URL":"http://www.proceedings.com/069564-0289.html","author":[{"family":"Tubeuf","given":"Carlotta"},{"family":"Birkelbach","given":"Felix"},{"family":"Maly","given":"Anton"},{"family":"Krause","given":"Maximilian"},{"family":"Hofmann","given":"René"}],"accessed":{"date-parts":[["2025",12,6]]},"issued":{"date-parts":[["2023"]]}}}],"schema":"https://github.com/citation-style-language/schema/raw/master/csl-citation.json"} </w:instrText>
      </w:r>
      <w:r w:rsidRPr="00BA4ED0">
        <w:rPr>
          <w:i w:val="0"/>
          <w:iCs/>
          <w:noProof w:val="0"/>
        </w:rPr>
        <w:fldChar w:fldCharType="separate"/>
      </w:r>
      <w:r w:rsidRPr="00BA4ED0">
        <w:rPr>
          <w:i w:val="0"/>
          <w:iCs/>
        </w:rPr>
        <w:t>[36]</w:t>
      </w:r>
      <w:r w:rsidRPr="00BA4ED0">
        <w:rPr>
          <w:i w:val="0"/>
          <w:iCs/>
          <w:noProof w:val="0"/>
        </w:rPr>
        <w:fldChar w:fldCharType="end"/>
      </w:r>
      <w:r w:rsidRPr="00BA4ED0">
        <w:rPr>
          <w:i w:val="0"/>
          <w:iCs/>
          <w:noProof w:val="0"/>
        </w:rPr>
        <w:t>.</w:t>
      </w:r>
    </w:p>
    <w:p w:rsidRPr="00BA4ED0" w:rsidR="00FB354C" w:rsidP="00FB354C" w:rsidRDefault="004437E0" w14:paraId="1BFDE5E1" w14:textId="36AF9715">
      <w:pPr>
        <w:pStyle w:val="MDPI22heading2"/>
        <w:spacing w:before="0"/>
        <w:ind w:firstLine="369"/>
        <w:jc w:val="both"/>
        <w:rPr>
          <w:i w:val="0"/>
          <w:iCs/>
          <w:noProof w:val="0"/>
        </w:rPr>
      </w:pPr>
      <w:r w:rsidRPr="00BA4ED0">
        <w:rPr>
          <w:i w:val="0"/>
          <w:iCs/>
          <w:noProof w:val="0"/>
        </w:rPr>
        <w:t>In general, in addition to particular applications of power models, a more recent systemic review of RL-based DT frameworks bears out common meta-designs: environment modeling through physics-based models or data-driven models, collaboration with RL loops (state encoding, reward-shaping, domain randomization), and mechanisms of online synchronization between the DT and physical system.</w:t>
      </w:r>
    </w:p>
    <w:p w:rsidRPr="00BA4ED0" w:rsidR="00166731" w:rsidP="00166731" w:rsidRDefault="004437E0" w14:paraId="7FBD4085" w14:textId="482A2E61">
      <w:pPr>
        <w:pStyle w:val="MDPI22heading2"/>
        <w:spacing w:before="0"/>
        <w:ind w:firstLine="369"/>
        <w:jc w:val="both"/>
        <w:rPr>
          <w:i w:val="0"/>
          <w:iCs/>
          <w:noProof w:val="0"/>
        </w:rPr>
      </w:pPr>
      <w:r w:rsidRPr="00BA4ED0">
        <w:rPr>
          <w:i w:val="0"/>
          <w:iCs/>
          <w:noProof w:val="0"/>
        </w:rPr>
        <w:t>DTs can perform at least three functions in an agentic AI stack:</w:t>
      </w:r>
    </w:p>
    <w:p w:rsidRPr="00BA4ED0" w:rsidR="00166731" w:rsidP="00781DEE" w:rsidRDefault="004F7F4B" w14:paraId="53D0B7D3" w14:textId="4AD97B81">
      <w:pPr>
        <w:pStyle w:val="MDPI22heading2"/>
        <w:numPr>
          <w:ilvl w:val="0"/>
          <w:numId w:val="21"/>
        </w:numPr>
        <w:spacing w:before="0"/>
        <w:jc w:val="both"/>
        <w:rPr>
          <w:i w:val="0"/>
          <w:iCs/>
          <w:noProof w:val="0"/>
        </w:rPr>
      </w:pPr>
      <w:r w:rsidRPr="00BA4ED0">
        <w:rPr>
          <w:b/>
          <w:bCs/>
          <w:i w:val="0"/>
          <w:iCs/>
          <w:noProof w:val="0"/>
        </w:rPr>
        <w:t>Simulation sandbox:</w:t>
      </w:r>
      <w:r w:rsidRPr="00BA4ED0">
        <w:rPr>
          <w:i w:val="0"/>
          <w:iCs/>
          <w:noProof w:val="0"/>
        </w:rPr>
        <w:t xml:space="preserve"> Agents learn and stress-test their policies using DTs before deployment, and Safe RL constraints and rare-event scenarios are explored here.</w:t>
      </w:r>
    </w:p>
    <w:p w:rsidRPr="00BA4ED0" w:rsidR="00166731" w:rsidP="00781DEE" w:rsidRDefault="004F7F4B" w14:paraId="0928EAE1" w14:textId="5C3A5A2B">
      <w:pPr>
        <w:pStyle w:val="MDPI22heading2"/>
        <w:numPr>
          <w:ilvl w:val="0"/>
          <w:numId w:val="21"/>
        </w:numPr>
        <w:spacing w:before="0"/>
        <w:jc w:val="both"/>
        <w:rPr>
          <w:i w:val="0"/>
          <w:iCs/>
          <w:noProof w:val="0"/>
        </w:rPr>
      </w:pPr>
      <w:r w:rsidRPr="00BA4ED0">
        <w:rPr>
          <w:b/>
          <w:bCs/>
          <w:i w:val="0"/>
          <w:iCs/>
          <w:noProof w:val="0"/>
        </w:rPr>
        <w:t>Real-time counterpart:</w:t>
      </w:r>
      <w:r w:rsidRPr="00BA4ED0">
        <w:rPr>
          <w:i w:val="0"/>
          <w:iCs/>
          <w:noProof w:val="0"/>
        </w:rPr>
        <w:t xml:space="preserve"> DTs run in parallel to physical systems, providing counterfactual analyses, sensitivity studies, and predicted consequences of candidate actions that agents can query during the planning phase.</w:t>
      </w:r>
    </w:p>
    <w:p w:rsidRPr="00BA4ED0" w:rsidR="00166731" w:rsidP="00781DEE" w:rsidRDefault="004F7F4B" w14:paraId="486087A7" w14:textId="69970457">
      <w:pPr>
        <w:pStyle w:val="MDPI22heading2"/>
        <w:numPr>
          <w:ilvl w:val="0"/>
          <w:numId w:val="21"/>
        </w:numPr>
        <w:spacing w:before="0"/>
        <w:jc w:val="both"/>
        <w:rPr>
          <w:i w:val="0"/>
          <w:iCs/>
          <w:noProof w:val="0"/>
        </w:rPr>
      </w:pPr>
      <w:r w:rsidRPr="00BA4ED0">
        <w:rPr>
          <w:b/>
          <w:bCs/>
          <w:i w:val="0"/>
          <w:iCs/>
          <w:noProof w:val="0"/>
        </w:rPr>
        <w:t>Cross-agent Coordination Medium:</w:t>
      </w:r>
      <w:r w:rsidRPr="00BA4ED0">
        <w:rPr>
          <w:i w:val="0"/>
          <w:iCs/>
          <w:noProof w:val="0"/>
        </w:rPr>
        <w:t xml:space="preserve"> DTs can host multi-agent simulations in which protection agents, flexibility aggregators, and market agents interact, enabling the discovery and validation of higher-level coordination rules.</w:t>
      </w:r>
    </w:p>
    <w:p w:rsidRPr="00BA4ED0" w:rsidR="001604E7" w:rsidP="0005325C" w:rsidRDefault="001604E7" w14:paraId="763E8B8C" w14:textId="6098828B">
      <w:pPr>
        <w:pStyle w:val="MDPI22heading2"/>
        <w:spacing w:before="240"/>
        <w:rPr>
          <w:i w:val="0"/>
          <w:iCs/>
        </w:rPr>
      </w:pPr>
      <w:r w:rsidRPr="00BA4ED0">
        <w:rPr>
          <w:i w:val="0"/>
          <w:iCs/>
        </w:rPr>
        <w:t xml:space="preserve">3.5 </w:t>
      </w:r>
      <w:r w:rsidRPr="00BA4ED0" w:rsidR="0005325C">
        <w:rPr>
          <w:i w:val="0"/>
          <w:iCs/>
        </w:rPr>
        <w:t>Explanability and Interpretability of Agentic Control Loops</w:t>
      </w:r>
    </w:p>
    <w:p w:rsidRPr="00BA4ED0" w:rsidR="001604E7" w:rsidP="0005325C" w:rsidRDefault="004F7F4B" w14:paraId="2C4A4C27" w14:textId="2547C303">
      <w:pPr>
        <w:pStyle w:val="MDPI22heading2"/>
        <w:spacing w:before="0"/>
        <w:ind w:firstLine="369"/>
        <w:jc w:val="both"/>
        <w:rPr>
          <w:i w:val="0"/>
          <w:iCs/>
          <w:noProof w:val="0"/>
        </w:rPr>
      </w:pPr>
      <w:r w:rsidRPr="00BA4ED0">
        <w:rPr>
          <w:i w:val="0"/>
          <w:iCs/>
          <w:noProof w:val="0"/>
        </w:rPr>
        <w:t>Agentic artificial intelligence used as part of smart grid systems must be auditable and accountable.</w:t>
      </w:r>
      <w:r w:rsidRPr="00BA4ED0" w:rsidR="0005325C">
        <w:rPr>
          <w:i w:val="0"/>
          <w:iCs/>
          <w:noProof w:val="0"/>
        </w:rPr>
        <w:t xml:space="preserve"> </w:t>
      </w:r>
      <w:r w:rsidRPr="00BA4ED0" w:rsidR="00094AC0">
        <w:rPr>
          <w:i w:val="0"/>
          <w:iCs/>
          <w:noProof w:val="0"/>
        </w:rPr>
        <w:t>Operators, regulators, and manufacturers need to understand the rationale behind an agent's chosen action, the variables on which this decision was based, and the confidence the agent has expressed.</w:t>
      </w:r>
      <w:r w:rsidRPr="00BA4ED0" w:rsidR="0005325C">
        <w:rPr>
          <w:i w:val="0"/>
          <w:iCs/>
          <w:noProof w:val="0"/>
        </w:rPr>
        <w:t xml:space="preserve"> These requirements are part of the field of explainable artificial intelligence (XAI) or interpretable modelling.</w:t>
      </w:r>
    </w:p>
    <w:p w:rsidRPr="00BA4ED0" w:rsidR="0005325C" w:rsidP="00BD69A0" w:rsidRDefault="0005325C" w14:paraId="46112061" w14:textId="6EE52D2C">
      <w:pPr>
        <w:pStyle w:val="MDPI22heading2"/>
        <w:spacing w:before="0"/>
        <w:ind w:firstLine="369"/>
        <w:jc w:val="both"/>
        <w:rPr>
          <w:i w:val="0"/>
          <w:iCs/>
          <w:noProof w:val="0"/>
        </w:rPr>
      </w:pPr>
      <w:r w:rsidRPr="00BA4ED0">
        <w:rPr>
          <w:i w:val="0"/>
          <w:iCs/>
          <w:noProof w:val="0"/>
        </w:rPr>
        <w:t>Machlev and colleagues report among one of the first comprehensive methods reviews of XAI techniques used in energy and power systems; introducing, in a systematic way, feature-attribution methods (such as SHAP and LIME), methods of surrogate modelling as well as counterfactual explanations that have been used in forecasting applications, fault detections, and operational support</w:t>
      </w:r>
      <w:r w:rsidRPr="00BA4ED0" w:rsidR="00485A58">
        <w:rPr>
          <w:i w:val="0"/>
          <w:iCs/>
          <w:noProof w:val="0"/>
        </w:rPr>
        <w:fldChar w:fldCharType="begin"/>
      </w:r>
      <w:r w:rsidR="002247CD">
        <w:rPr>
          <w:i w:val="0"/>
          <w:iCs/>
          <w:noProof w:val="0"/>
        </w:rPr>
        <w:instrText xml:space="preserve"> ADDIN ZOTERO_ITEM CSL_CITATION {"citationID":"blaUCtOm","properties":{"formattedCitation":"[9]","plainCitation":"[9]","noteIndex":0},"citationItems":[{"id":23,"uris":["http://zotero.org/users/9870935/items/3HLQCFQN"],"itemData":{"id":23,"type":"article-journal","container-title":"Energy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schema":"https://github.com/citation-style-language/schema/raw/master/csl-citation.json"} </w:instrText>
      </w:r>
      <w:r w:rsidRPr="00BA4ED0" w:rsidR="00485A58">
        <w:rPr>
          <w:i w:val="0"/>
          <w:iCs/>
          <w:noProof w:val="0"/>
        </w:rPr>
        <w:fldChar w:fldCharType="separate"/>
      </w:r>
      <w:r w:rsidRPr="00BA4ED0" w:rsidR="00485A58">
        <w:rPr>
          <w:i w:val="0"/>
          <w:iCs/>
        </w:rPr>
        <w:t>[9]</w:t>
      </w:r>
      <w:r w:rsidRPr="00BA4ED0" w:rsidR="00485A58">
        <w:rPr>
          <w:i w:val="0"/>
          <w:iCs/>
          <w:noProof w:val="0"/>
        </w:rPr>
        <w:fldChar w:fldCharType="end"/>
      </w:r>
      <w:r w:rsidRPr="00BA4ED0">
        <w:rPr>
          <w:i w:val="0"/>
          <w:iCs/>
          <w:noProof w:val="0"/>
        </w:rPr>
        <w:t xml:space="preserve">. </w:t>
      </w:r>
      <w:r w:rsidRPr="00BA4ED0" w:rsidR="00094AC0">
        <w:rPr>
          <w:i w:val="0"/>
          <w:iCs/>
          <w:noProof w:val="0"/>
        </w:rPr>
        <w:t>Shadi et al. assessed XAI techniques for energy system maintenance, which makes post hoc explanations useful in supporting predictive maintenance and condition monitoring in Internet of Things-enabled energy frameworks</w:t>
      </w:r>
      <w:r w:rsidRPr="00BA4ED0" w:rsidR="00094AC0">
        <w:rPr>
          <w:i w:val="0"/>
          <w:iCs/>
          <w:noProof w:val="0"/>
        </w:rPr>
        <w:fldChar w:fldCharType="begin"/>
      </w:r>
      <w:r w:rsidR="002247CD">
        <w:rPr>
          <w:i w:val="0"/>
          <w:iCs/>
          <w:noProof w:val="0"/>
        </w:rPr>
        <w:instrText xml:space="preserve"> ADDIN ZOTERO_ITEM CSL_CITATION {"citationID":"OZ1f4Erl","properties":{"formattedCitation":"[37]","plainCitation":"[37]","noteIndex":0},"citationItems":[{"id":1183,"uris":["http://zotero.org/users/9870935/items/YNZ8W5I5"],"itemData":{"id":1183,"type":"article-journal","container-title":"Renewable and Sustainable Energy Reviews","DOI":"10.1016/j.rser.2025.115668","ISSN":"13640321","journalAbbreviation":"Renewable and Sustainable Energy Reviews","language":"en","page":"115668","source":"DOI.org (Crossref)","title":"Explainable artificial intelligence for energy systems maintenance: A review on concepts, current techniques, challenges, and prospects","title-short":"Explainable artificial intelligence for energy systems maintenance","volume":"216","author":[{"family":"Shadi","given":"Mohammad Reza"},{"family":"Mirshekali","given":"Hamid"},{"family":"Shaker","given":"Hamid Reza"}],"issued":{"date-parts":[["2025",7]]}}}],"schema":"https://github.com/citation-style-language/schema/raw/master/csl-citation.json"} </w:instrText>
      </w:r>
      <w:r w:rsidRPr="00BA4ED0" w:rsidR="00094AC0">
        <w:rPr>
          <w:i w:val="0"/>
          <w:iCs/>
          <w:noProof w:val="0"/>
        </w:rPr>
        <w:fldChar w:fldCharType="separate"/>
      </w:r>
      <w:r w:rsidRPr="00BA4ED0" w:rsidR="00094AC0">
        <w:rPr>
          <w:i w:val="0"/>
          <w:iCs/>
        </w:rPr>
        <w:t>[37]</w:t>
      </w:r>
      <w:r w:rsidRPr="00BA4ED0" w:rsidR="00094AC0">
        <w:rPr>
          <w:i w:val="0"/>
          <w:iCs/>
          <w:noProof w:val="0"/>
        </w:rPr>
        <w:fldChar w:fldCharType="end"/>
      </w:r>
      <w:r w:rsidRPr="00BA4ED0" w:rsidR="00094AC0">
        <w:rPr>
          <w:i w:val="0"/>
          <w:iCs/>
          <w:noProof w:val="0"/>
        </w:rPr>
        <w:t>.</w:t>
      </w:r>
      <w:r w:rsidRPr="00BA4ED0">
        <w:rPr>
          <w:i w:val="0"/>
          <w:iCs/>
          <w:noProof w:val="0"/>
        </w:rPr>
        <w:t xml:space="preserve"> </w:t>
      </w:r>
      <w:r w:rsidRPr="00BA4ED0" w:rsidR="00323ABB">
        <w:rPr>
          <w:i w:val="0"/>
          <w:iCs/>
          <w:noProof w:val="0"/>
        </w:rPr>
        <w:t>Sazib et al. suggested a domain-specific XAI potential with respect to renewable energy systems and argued for the use of standardized benchmarks and performance indicators to provide the ability to compare explanations and calculate their impact on operator confidence</w:t>
      </w:r>
      <w:r w:rsidRPr="00BA4ED0" w:rsidR="00323ABB">
        <w:rPr>
          <w:i w:val="0"/>
          <w:iCs/>
          <w:noProof w:val="0"/>
        </w:rPr>
        <w:fldChar w:fldCharType="begin"/>
      </w:r>
      <w:r w:rsidR="002247CD">
        <w:rPr>
          <w:i w:val="0"/>
          <w:iCs/>
          <w:noProof w:val="0"/>
        </w:rPr>
        <w:instrText xml:space="preserve"> ADDIN ZOTERO_ITEM CSL_CITATION {"citationID":"BmKrwYoe","properties":{"formattedCitation":"[38]","plainCitation":"[38]","noteIndex":0},"citationItems":[{"id":1074,"uris":["http://zotero.org/users/9870935/items/ZF8PF6CS"],"itemData":{"id":1074,"type":"article-journal","abstract":"Explainable Artificial Intelligence (XAI) plays a pivotal role in advancing transparency, reliability, and informed decision-making in renewable energy systems. This review provides a comprehensive analysis of state-of-the-art XAI methodologies—including Shapley Additive Explanations (SHAP), Local Interpretable Model-agnostic Explanations (LIME), Deep Learning Important FeaTures (DeepLIFT), and rule-based models—by critically evaluating their applications, advantages, and limitations within renewable energy research. Despite notable progress, significant challenges persist, including computational inefficiencies, the absence of standardized evaluation metrics, and the inherent trade-off between model accuracy and interpretability. This study proposes a novel interdisciplinary framework that integrates domain-specific XAI methodologies, standardized benchmarking protocols, and collaborative efforts between AI researchers and energy experts. By addressing these challenges, this review aims to facilitate the broader adoption of interpretable and reliable AI-driven solutions for the sustainable advancement of renewable energy systems.","container-title":"Journal of Computer Science and Technology Studies","DOI":"10.32996/jcsts.2025.7.2.5","ISSN":"2709-104X","issue":"2","journalAbbreviation":"JCSTS","page":"56-70","source":"DOI.org (Crossref)","title":"Advancing Renewable Energy Systems through Explainable Artificial Intelligence: A Comprehensive Review and Interdisciplinary Framework","title-short":"Advancing Renewable Energy Systems through Explainable Artificial Intelligence","volume":"7","author":[{"family":"Sazib","given":"Ahmmod Musa"},{"family":"Arefin","given":"Joynul"},{"family":"Farabi","given":"Sabab Al"},{"family":"Rayhan","given":"Fozlur"},{"family":"Karim","given":"Md Asif"},{"family":"Akhter","given":"Shamima"}],"issued":{"date-parts":[["2025",4,5]]}}}],"schema":"https://github.com/citation-style-language/schema/raw/master/csl-citation.json"} </w:instrText>
      </w:r>
      <w:r w:rsidRPr="00BA4ED0" w:rsidR="00323ABB">
        <w:rPr>
          <w:i w:val="0"/>
          <w:iCs/>
          <w:noProof w:val="0"/>
        </w:rPr>
        <w:fldChar w:fldCharType="separate"/>
      </w:r>
      <w:r w:rsidRPr="00BA4ED0" w:rsidR="00323ABB">
        <w:rPr>
          <w:i w:val="0"/>
          <w:iCs/>
        </w:rPr>
        <w:t>[38]</w:t>
      </w:r>
      <w:r w:rsidRPr="00BA4ED0" w:rsidR="00323ABB">
        <w:rPr>
          <w:i w:val="0"/>
          <w:iCs/>
          <w:noProof w:val="0"/>
        </w:rPr>
        <w:fldChar w:fldCharType="end"/>
      </w:r>
      <w:r w:rsidRPr="00BA4ED0" w:rsidR="00323ABB">
        <w:rPr>
          <w:i w:val="0"/>
          <w:iCs/>
          <w:noProof w:val="0"/>
        </w:rPr>
        <w:t>.</w:t>
      </w:r>
    </w:p>
    <w:p w:rsidRPr="00BA4ED0" w:rsidR="0005325C" w:rsidP="00417072" w:rsidRDefault="00791B16" w14:paraId="76154914" w14:textId="0A55316B">
      <w:pPr>
        <w:pStyle w:val="MDPI22heading2"/>
        <w:spacing w:before="0"/>
        <w:ind w:firstLine="369"/>
        <w:jc w:val="both"/>
        <w:rPr>
          <w:i w:val="0"/>
          <w:iCs/>
          <w:noProof w:val="0"/>
        </w:rPr>
      </w:pPr>
      <w:r w:rsidRPr="00BA4ED0">
        <w:rPr>
          <w:i w:val="0"/>
          <w:iCs/>
          <w:noProof w:val="0"/>
        </w:rPr>
        <w:t>With respect to deep reinforcement learning (DRL), Hickling et al. provided an extensive overview of the landscape of methods for explainability, which includes methods for extracting symbolic policies, saliency mapping, attention-based visualization, and methods for causal analysis to interpret traditionally opaque DRL policies</w:t>
      </w:r>
      <w:r w:rsidRPr="00BA4ED0">
        <w:rPr>
          <w:i w:val="0"/>
          <w:iCs/>
          <w:noProof w:val="0"/>
        </w:rPr>
        <w:fldChar w:fldCharType="begin"/>
      </w:r>
      <w:r w:rsidR="002247CD">
        <w:rPr>
          <w:i w:val="0"/>
          <w:iCs/>
          <w:noProof w:val="0"/>
        </w:rPr>
        <w:instrText xml:space="preserve"> ADDIN ZOTERO_ITEM CSL_CITATION {"citationID":"D8Kl22U4","properties":{"formattedCitation":"[39]","plainCitation":"[39]","noteIndex":0},"citationItems":[{"id":1073,"uris":["http://zotero.org/users/9870935/items/LXMFJ2VK"],"itemData":{"id":1073,"type":"article-journal","abstract":"The use of Deep Reinforcement Learning (DRL) schemes has increased dramatically since their first introduction in 2015. Though uses in many different applications are being found, they still have a problem with the lack of interpretability. This has bread a lack of understanding and trust in the use of DRL solutions from researchers and the general public. To solve this problem, the field of Explainable Artificial Intelligence has emerged. This entails a variety of different methods that look to open the DRL black boxes, ranging from the use of interpretable symbolic Decision Trees to numerical methods like Shapley Values. This review looks at which methods are being used and for which applications. This is done to identify which models are the best suited to each application or if a method is being underutilised.","container-title":"ACM Computing Surveys","DOI":"10.1145/3623377","ISSN":"0360-0300, 1557-7341","issue":"5","journalAbbreviation":"ACM Comput. Surv.","language":"en","page":"1-35","source":"DOI.org (Crossref)","title":"Explainability in Deep Reinforcement Learning: A Review into Current Methods and Applications","title-short":"Explainability in Deep Reinforcement Learning","volume":"56","author":[{"family":"Hickling","given":"Thomas"},{"family":"Zenati","given":"Abdelhafid"},{"family":"Aouf","given":"Nabil"},{"family":"Spencer","given":"Phillippa"}],"issued":{"date-parts":[["2024",5,31]]}}}],"schema":"https://github.com/citation-style-language/schema/raw/master/csl-citation.json"} </w:instrText>
      </w:r>
      <w:r w:rsidRPr="00BA4ED0">
        <w:rPr>
          <w:i w:val="0"/>
          <w:iCs/>
          <w:noProof w:val="0"/>
        </w:rPr>
        <w:fldChar w:fldCharType="separate"/>
      </w:r>
      <w:r w:rsidRPr="00BA4ED0">
        <w:rPr>
          <w:i w:val="0"/>
          <w:iCs/>
        </w:rPr>
        <w:t>[39]</w:t>
      </w:r>
      <w:r w:rsidRPr="00BA4ED0">
        <w:rPr>
          <w:i w:val="0"/>
          <w:iCs/>
          <w:noProof w:val="0"/>
        </w:rPr>
        <w:fldChar w:fldCharType="end"/>
      </w:r>
      <w:r w:rsidRPr="00BA4ED0">
        <w:rPr>
          <w:i w:val="0"/>
          <w:iCs/>
          <w:noProof w:val="0"/>
        </w:rPr>
        <w:t>.</w:t>
      </w:r>
      <w:r w:rsidRPr="00BA4ED0" w:rsidR="0005325C">
        <w:rPr>
          <w:i w:val="0"/>
          <w:iCs/>
          <w:noProof w:val="0"/>
        </w:rPr>
        <w:t xml:space="preserve"> </w:t>
      </w:r>
      <w:r w:rsidRPr="00BA4ED0" w:rsidR="00272CAB">
        <w:rPr>
          <w:i w:val="0"/>
          <w:iCs/>
          <w:noProof w:val="0"/>
        </w:rPr>
        <w:t>Taghian et al. extrapolated this discussion to industrial control and safety-critical settings, which demand the explainability and certifiability of DRL policies</w:t>
      </w:r>
      <w:r w:rsidRPr="00BA4ED0" w:rsidR="00272CAB">
        <w:rPr>
          <w:i w:val="0"/>
          <w:iCs/>
          <w:noProof w:val="0"/>
        </w:rPr>
        <w:fldChar w:fldCharType="begin"/>
      </w:r>
      <w:r w:rsidR="002247CD">
        <w:rPr>
          <w:i w:val="0"/>
          <w:iCs/>
          <w:noProof w:val="0"/>
        </w:rPr>
        <w:instrText xml:space="preserve"> ADDIN ZOTERO_ITEM CSL_CITATION {"citationID":"n33K2Spm","properties":{"formattedCitation":"[40]","plainCitation":"[40]","noteIndex":0},"citationItems":[{"id":1072,"uris":["http://zotero.org/users/9870935/items/VXFPLVID"],"itemData":{"id":1072,"type":"article-journal","container-title":"Engineering Applications of Artificial Intelligence","DOI":"10.1016/j.engappai.2024.109131","ISSN":"09521976","journalAbbreviation":"Engineering Applications of Artificial Intelligence","language":"en","page":"109131","source":"DOI.org (Crossref)","title":"Explainability of deep reinforcement learning algorithms in robotic domains by using Layer-wise Relevance Propagation","volume":"137","author":[{"family":"Taghian","given":"Mehran"},{"family":"Miwa","given":"Shotaro"},{"family":"Mitsuka","given":"Yoshihiro"},{"family":"Günther","given":"Johannes"},{"family":"Golestan","given":"Shadan"},{"family":"Zaiane","given":"Osmar"}],"issued":{"date-parts":[["2024",11]]}}}],"schema":"https://github.com/citation-style-language/schema/raw/master/csl-citation.json"} </w:instrText>
      </w:r>
      <w:r w:rsidRPr="00BA4ED0" w:rsidR="00272CAB">
        <w:rPr>
          <w:i w:val="0"/>
          <w:iCs/>
          <w:noProof w:val="0"/>
        </w:rPr>
        <w:fldChar w:fldCharType="separate"/>
      </w:r>
      <w:r w:rsidRPr="00BA4ED0" w:rsidR="00272CAB">
        <w:rPr>
          <w:i w:val="0"/>
          <w:iCs/>
        </w:rPr>
        <w:t>[40]</w:t>
      </w:r>
      <w:r w:rsidRPr="00BA4ED0" w:rsidR="00272CAB">
        <w:rPr>
          <w:i w:val="0"/>
          <w:iCs/>
          <w:noProof w:val="0"/>
        </w:rPr>
        <w:fldChar w:fldCharType="end"/>
      </w:r>
      <w:r w:rsidRPr="00BA4ED0" w:rsidR="00272CAB">
        <w:rPr>
          <w:i w:val="0"/>
          <w:iCs/>
          <w:noProof w:val="0"/>
        </w:rPr>
        <w:t>.</w:t>
      </w:r>
    </w:p>
    <w:p w:rsidRPr="00BA4ED0" w:rsidR="0005325C" w:rsidP="00F76D93" w:rsidRDefault="00BE3E3F" w14:paraId="0B104495" w14:textId="23BD6495">
      <w:pPr>
        <w:pStyle w:val="MDPI22heading2"/>
        <w:spacing w:before="0"/>
        <w:ind w:firstLine="369"/>
        <w:jc w:val="both"/>
        <w:rPr>
          <w:i w:val="0"/>
          <w:iCs/>
          <w:noProof w:val="0"/>
        </w:rPr>
      </w:pPr>
      <w:r w:rsidRPr="00BA4ED0">
        <w:rPr>
          <w:i w:val="0"/>
          <w:iCs/>
          <w:noProof w:val="0"/>
        </w:rPr>
        <w:t>In the context of agentic AI deployment in smart grids, XAI must go beyond model introspection and encompass the following:</w:t>
      </w:r>
    </w:p>
    <w:p w:rsidRPr="00BA4ED0" w:rsidR="00F76D93" w:rsidP="00781DEE" w:rsidRDefault="00BE3E3F" w14:paraId="53D5D688" w14:textId="5ED11457">
      <w:pPr>
        <w:pStyle w:val="MDPI22heading2"/>
        <w:numPr>
          <w:ilvl w:val="0"/>
          <w:numId w:val="10"/>
        </w:numPr>
        <w:spacing w:before="0"/>
        <w:jc w:val="both"/>
        <w:rPr>
          <w:i w:val="0"/>
          <w:iCs/>
          <w:noProof w:val="0"/>
        </w:rPr>
      </w:pPr>
      <w:r w:rsidRPr="00BA4ED0">
        <w:rPr>
          <w:i w:val="0"/>
          <w:iCs/>
          <w:noProof w:val="0"/>
        </w:rPr>
        <w:t>Rationalization of a particular action, such as the shedding of a particular load, switching of a particular transmission line, and adjustment of a particular tap position of a transformer, relative to alternatives.</w:t>
      </w:r>
    </w:p>
    <w:p w:rsidRPr="00BA4ED0" w:rsidR="00F76D93" w:rsidP="00781DEE" w:rsidRDefault="00F077BD" w14:paraId="6A61E129" w14:textId="07B37174">
      <w:pPr>
        <w:pStyle w:val="MDPI22heading2"/>
        <w:numPr>
          <w:ilvl w:val="0"/>
          <w:numId w:val="10"/>
        </w:numPr>
        <w:spacing w:before="0"/>
        <w:jc w:val="both"/>
        <w:rPr>
          <w:i w:val="0"/>
          <w:iCs/>
          <w:noProof w:val="0"/>
        </w:rPr>
      </w:pPr>
      <w:r w:rsidRPr="00BA4ED0">
        <w:rPr>
          <w:i w:val="0"/>
          <w:iCs/>
          <w:noProof w:val="0"/>
        </w:rPr>
        <w:t>The identification of the most influential signals, including voltage levels, loading indices, contingency probabilities, and cybersecurity alerts, aided in the decision-making process.</w:t>
      </w:r>
    </w:p>
    <w:p w:rsidRPr="00BA4ED0" w:rsidR="00F76D93" w:rsidP="00781DEE" w:rsidRDefault="00F077BD" w14:paraId="6CC2C392" w14:textId="5C1A5218">
      <w:pPr>
        <w:pStyle w:val="MDPI22heading2"/>
        <w:numPr>
          <w:ilvl w:val="0"/>
          <w:numId w:val="10"/>
        </w:numPr>
        <w:spacing w:before="0"/>
        <w:jc w:val="both"/>
        <w:rPr>
          <w:i w:val="0"/>
          <w:iCs/>
          <w:noProof w:val="0"/>
        </w:rPr>
      </w:pPr>
      <w:r w:rsidRPr="00BA4ED0">
        <w:rPr>
          <w:i w:val="0"/>
          <w:iCs/>
          <w:noProof w:val="0"/>
        </w:rPr>
        <w:t>The expected behavior of the policy under counter-factual scenarios, for example, we might like to see how the policy would have reacted if the output from a wind farm had been 20 % lower.</w:t>
      </w:r>
    </w:p>
    <w:p w:rsidRPr="00BA4ED0" w:rsidR="00F76D93" w:rsidP="00F76D93" w:rsidRDefault="00432A25" w14:paraId="114D95AF" w14:textId="351BC541">
      <w:pPr>
        <w:pStyle w:val="MDPI22heading2"/>
        <w:spacing w:before="0"/>
        <w:ind w:firstLine="369"/>
        <w:jc w:val="both"/>
        <w:rPr>
          <w:i w:val="0"/>
          <w:iCs/>
          <w:noProof w:val="0"/>
        </w:rPr>
      </w:pPr>
      <w:r w:rsidRPr="00BA4ED0">
        <w:rPr>
          <w:i w:val="0"/>
          <w:iCs/>
          <w:noProof w:val="0"/>
        </w:rPr>
        <w:t>Such explanations should be integrated into the agent's control loop via a separate explanatory module that manifests human-readable rationales, synthesizes post-event reports, and enables root-cause analysis.</w:t>
      </w:r>
      <w:r w:rsidRPr="00BA4ED0" w:rsidR="00F76D93">
        <w:rPr>
          <w:i w:val="0"/>
          <w:iCs/>
          <w:noProof w:val="0"/>
        </w:rPr>
        <w:t xml:space="preserve"> </w:t>
      </w:r>
      <w:r w:rsidRPr="00BA4ED0">
        <w:rPr>
          <w:i w:val="0"/>
          <w:iCs/>
          <w:noProof w:val="0"/>
        </w:rPr>
        <w:t>As a result, XAI forms a central facilitator of Level-1 and Level-2 autonomy, with the inclusion of approval and supervision by the operators involved.</w:t>
      </w:r>
    </w:p>
    <w:p w:rsidRPr="00BA4ED0" w:rsidR="00F76D93" w:rsidP="00051A59" w:rsidRDefault="00F76D93" w14:paraId="7B9F069A" w14:textId="75E16805">
      <w:pPr>
        <w:pStyle w:val="MDPI22heading2"/>
        <w:spacing w:before="240"/>
        <w:rPr>
          <w:i w:val="0"/>
          <w:iCs/>
        </w:rPr>
      </w:pPr>
      <w:r w:rsidRPr="00BA4ED0">
        <w:rPr>
          <w:i w:val="0"/>
          <w:iCs/>
        </w:rPr>
        <w:t xml:space="preserve">3.6 </w:t>
      </w:r>
      <w:r w:rsidRPr="00BA4ED0" w:rsidR="00051A59">
        <w:rPr>
          <w:i w:val="0"/>
          <w:iCs/>
        </w:rPr>
        <w:t>Large Language Models and Foundation Models as Orchestrators</w:t>
      </w:r>
    </w:p>
    <w:p w:rsidRPr="00BA4ED0" w:rsidR="00051A59" w:rsidP="00051A59" w:rsidRDefault="00432A25" w14:paraId="5B2E0B96" w14:textId="14281B37">
      <w:pPr>
        <w:pStyle w:val="MDPI22heading2"/>
        <w:spacing w:before="0"/>
        <w:ind w:firstLine="369"/>
        <w:jc w:val="both"/>
        <w:rPr>
          <w:i w:val="0"/>
          <w:iCs/>
          <w:noProof w:val="0"/>
        </w:rPr>
      </w:pPr>
      <w:r w:rsidRPr="00BA4ED0">
        <w:rPr>
          <w:i w:val="0"/>
          <w:iCs/>
          <w:noProof w:val="0"/>
        </w:rPr>
        <w:t>The more recent direction of artificial intelligence research has proposed the presence of large language models (LLM) and other foundation models that exhibit strong performance in the domains of textual reasoning, code generation, and coordinating tools.</w:t>
      </w:r>
      <w:r w:rsidRPr="00BA4ED0" w:rsidR="00051A59">
        <w:rPr>
          <w:i w:val="0"/>
          <w:iCs/>
          <w:noProof w:val="0"/>
        </w:rPr>
        <w:t xml:space="preserve"> </w:t>
      </w:r>
      <w:r w:rsidRPr="00BA4ED0" w:rsidR="00F123D5">
        <w:rPr>
          <w:i w:val="0"/>
          <w:iCs/>
          <w:noProof w:val="0"/>
        </w:rPr>
        <w:t>Within the scope of power systems, such models appear increasingly not as direct low-level controllers but as high-level orchestrators and interfaces in agentic architectures.</w:t>
      </w:r>
    </w:p>
    <w:p w:rsidRPr="00BA4ED0" w:rsidR="00051A59" w:rsidP="00DE2AD0" w:rsidRDefault="00F123D5" w14:paraId="6655A557" w14:textId="242A8765">
      <w:pPr>
        <w:pStyle w:val="MDPI22heading2"/>
        <w:spacing w:before="0"/>
        <w:ind w:firstLine="369"/>
        <w:jc w:val="both"/>
        <w:rPr>
          <w:i w:val="0"/>
          <w:iCs/>
          <w:noProof w:val="0"/>
        </w:rPr>
      </w:pPr>
      <w:r w:rsidRPr="00BA4ED0">
        <w:rPr>
          <w:i w:val="0"/>
          <w:iCs/>
          <w:noProof w:val="0"/>
        </w:rPr>
        <w:t>Majumder et al. analyzed the readiness of LLMs to act as an interface between human stakeholders and the electric energy sector, which defines possibilities for knowledge retrieval, policy interpretation, incident reporting, and operator training, while also highlighting limitations such as hallucinations, domain mismatch, and data governance limitations.</w:t>
      </w:r>
      <w:r w:rsidRPr="00BA4ED0" w:rsidR="00051A59">
        <w:rPr>
          <w:i w:val="0"/>
          <w:iCs/>
          <w:noProof w:val="0"/>
        </w:rPr>
        <w:t xml:space="preserve"> </w:t>
      </w:r>
      <w:r w:rsidRPr="00BA4ED0" w:rsidR="000E5538">
        <w:rPr>
          <w:i w:val="0"/>
          <w:iCs/>
          <w:noProof w:val="0"/>
        </w:rPr>
        <w:t xml:space="preserve">A recent survey on the application of LLMs to smart grids seeks applications, including questions of grid information in natural language, automatically generating </w:t>
      </w:r>
      <w:r w:rsidRPr="00BA4ED0" w:rsidR="000E5538">
        <w:rPr>
          <w:i w:val="0"/>
          <w:iCs/>
          <w:noProof w:val="0"/>
        </w:rPr>
        <w:t>standard operating procedures, and linking heterogeneous AI providers with tool-calling systems</w:t>
      </w:r>
      <w:r w:rsidRPr="00BA4ED0" w:rsidR="000E5538">
        <w:rPr>
          <w:i w:val="0"/>
          <w:iCs/>
          <w:noProof w:val="0"/>
        </w:rPr>
        <w:fldChar w:fldCharType="begin"/>
      </w:r>
      <w:r w:rsidR="002247CD">
        <w:rPr>
          <w:i w:val="0"/>
          <w:iCs/>
          <w:noProof w:val="0"/>
        </w:rPr>
        <w:instrText xml:space="preserve"> ADDIN ZOTERO_ITEM CSL_CITATION {"citationID":"jSstVchr","properties":{"formattedCitation":"[41]","plainCitation":"[41]","noteIndex":0},"citationItems":[{"id":1071,"uris":["http://zotero.org/users/9870935/items/P8BV4FF9"],"itemData":{"id":1071,"type":"article-journal","container-title":"Energy Reports","DOI":"10.1016/j.egyr.2025.06.051","ISSN":"23524847","journalAbbreviation":"Energy Reports","language":"en","page":"1562-1577","source":"DOI.org (Crossref)","title":"Large Language Models Integration in Smart Grids","volume":"14","author":[{"family":"Madani","given":"Seyyedreza"},{"family":"Tavasoli","given":"Ahmadreza"},{"family":"Khoshtarash Astaneh","given":"Zahra"},{"family":"Pineau","given":"Pierre-Olivier"}],"issued":{"date-parts":[["2025",12]]}}}],"schema":"https://github.com/citation-style-language/schema/raw/master/csl-citation.json"} </w:instrText>
      </w:r>
      <w:r w:rsidRPr="00BA4ED0" w:rsidR="000E5538">
        <w:rPr>
          <w:i w:val="0"/>
          <w:iCs/>
          <w:noProof w:val="0"/>
        </w:rPr>
        <w:fldChar w:fldCharType="separate"/>
      </w:r>
      <w:r w:rsidRPr="00BA4ED0" w:rsidR="000E5538">
        <w:rPr>
          <w:i w:val="0"/>
          <w:iCs/>
        </w:rPr>
        <w:t>[41]</w:t>
      </w:r>
      <w:r w:rsidRPr="00BA4ED0" w:rsidR="000E5538">
        <w:rPr>
          <w:i w:val="0"/>
          <w:iCs/>
          <w:noProof w:val="0"/>
        </w:rPr>
        <w:fldChar w:fldCharType="end"/>
      </w:r>
      <w:r w:rsidRPr="00BA4ED0" w:rsidR="000E5538">
        <w:rPr>
          <w:i w:val="0"/>
          <w:iCs/>
          <w:noProof w:val="0"/>
        </w:rPr>
        <w:t>.</w:t>
      </w:r>
    </w:p>
    <w:p w:rsidRPr="00BA4ED0" w:rsidR="00051A59" w:rsidP="00BF2A1A" w:rsidRDefault="000E5538" w14:paraId="5B04229D" w14:textId="798CC73D">
      <w:pPr>
        <w:pStyle w:val="MDPI22heading2"/>
        <w:spacing w:before="0"/>
        <w:ind w:firstLine="369"/>
        <w:jc w:val="both"/>
        <w:rPr>
          <w:i w:val="0"/>
          <w:iCs/>
          <w:noProof w:val="0"/>
        </w:rPr>
      </w:pPr>
      <w:r w:rsidRPr="00BA4ED0">
        <w:rPr>
          <w:i w:val="0"/>
          <w:iCs/>
          <w:noProof w:val="0"/>
        </w:rPr>
        <w:t>Concurrently, Yao et al. surveyed "AI large models for power systems," underlining that foundation models such as LLMs and large time series models can exist as meta models with the ability to adapt to a range of tasks such as forecasting, anomaly detection, and decision support with limited task-specific data</w:t>
      </w:r>
      <w:r w:rsidRPr="00BA4ED0">
        <w:rPr>
          <w:i w:val="0"/>
          <w:iCs/>
          <w:noProof w:val="0"/>
        </w:rPr>
        <w:fldChar w:fldCharType="begin"/>
      </w:r>
      <w:r w:rsidR="002247CD">
        <w:rPr>
          <w:i w:val="0"/>
          <w:iCs/>
          <w:noProof w:val="0"/>
        </w:rPr>
        <w:instrText xml:space="preserve"> ADDIN ZOTERO_ITEM CSL_CITATION {"citationID":"F1sfYRQv","properties":{"formattedCitation":"[42]","plainCitation":"[42]","noteIndex":0},"citationItems":[{"id":1070,"uris":["http://zotero.org/users/9870935/items/UB82K6X7"],"itemData":{"id":1070,"type":"article-journal","abstract":"ABSTRACT\n            In recent years, AI large models, also known as large pre‐trained models or foundational models, have achieved remarkable success in various tasks across multiple domains. These models leverage extensive unlabelled datasets from multiple fields and modalities, enabling them to generalize across tasks with minimal labelled data. Their ability has led to advancements in numerous domains. However, the application of large models in power systems remains in their early stages, and the potential of large models has not been fully explored. This paper aims to help researchers and engineers grasp the latest advances and trends in large models to foster the development and applications in the power industry. It traces the development stages of large models, introduces the concept and architecture of large models, and concludes the verified and remarkable capabilities of the large model. Additionally, by integrating existing research, this paper reviews recent advancements and potential applications of large models in power systems, with a focus on perception, planning, and control. Moreover, it summarizes the key enhancement technologies for optimizing the effectiveness of large models of power systems. Finally, the challenges and risks associated with developing large models including computing power requirements, reliability, and safety considerations for power systems are also discussed. Based on the survey, large models for power systems are proven to be a promising paradigm that can improve the efficiency and effectiveness of intelligent power systems, which contributes to the reference for the intelligent development of the power industry.","container-title":"IET Smart Energy Systems","DOI":"10.1049/ses2.70000","ISSN":"3065-9647, 3065-9655","issue":"1","journalAbbreviation":"IET Smart Energy Systems","language":"en","license":"http://creativecommons.org/licenses/by/4.0/","page":"3-21","source":"DOI.org (Crossref)","title":"AI Large Models for Power System: A Survey and Outlook","title-short":"AI Large Models for Power System","volume":"1","author":[{"family":"Yao","given":"Qi"},{"family":"Fang","given":"Fang"},{"family":"Chen","given":"Yuanye"},{"family":"Liu","given":"Jizhen"},{"family":"Mo","given":"Haitang"},{"family":"Ao","given":"Yun"}],"issued":{"date-parts":[["2025",6]]}}}],"schema":"https://github.com/citation-style-language/schema/raw/master/csl-citation.json"} </w:instrText>
      </w:r>
      <w:r w:rsidRPr="00BA4ED0">
        <w:rPr>
          <w:i w:val="0"/>
          <w:iCs/>
          <w:noProof w:val="0"/>
        </w:rPr>
        <w:fldChar w:fldCharType="separate"/>
      </w:r>
      <w:r w:rsidRPr="00BA4ED0">
        <w:rPr>
          <w:i w:val="0"/>
          <w:iCs/>
        </w:rPr>
        <w:t>[42]</w:t>
      </w:r>
      <w:r w:rsidRPr="00BA4ED0">
        <w:rPr>
          <w:i w:val="0"/>
          <w:iCs/>
          <w:noProof w:val="0"/>
        </w:rPr>
        <w:fldChar w:fldCharType="end"/>
      </w:r>
      <w:r w:rsidRPr="00BA4ED0">
        <w:rPr>
          <w:i w:val="0"/>
          <w:iCs/>
          <w:noProof w:val="0"/>
        </w:rPr>
        <w:t>.</w:t>
      </w:r>
      <w:r w:rsidRPr="00BA4ED0" w:rsidR="00051A59">
        <w:rPr>
          <w:i w:val="0"/>
          <w:iCs/>
          <w:noProof w:val="0"/>
        </w:rPr>
        <w:t xml:space="preserve"> </w:t>
      </w:r>
      <w:r w:rsidRPr="00BA4ED0">
        <w:rPr>
          <w:i w:val="0"/>
          <w:iCs/>
          <w:noProof w:val="0"/>
        </w:rPr>
        <w:t>Xiang et al. presented an LLM-based monitoring system that aims to mitigate the functioning of the system, with the concept that an LLM accepts a dispatch description, processes real-time information about the power flow within the system, and provides an objective safety score, thereby connecting textual operating instructions and the state of the system in a numerical form</w:t>
      </w:r>
      <w:r w:rsidRPr="00BA4ED0">
        <w:rPr>
          <w:i w:val="0"/>
          <w:iCs/>
          <w:noProof w:val="0"/>
        </w:rPr>
        <w:fldChar w:fldCharType="begin"/>
      </w:r>
      <w:r w:rsidR="002247CD">
        <w:rPr>
          <w:i w:val="0"/>
          <w:iCs/>
          <w:noProof w:val="0"/>
        </w:rPr>
        <w:instrText xml:space="preserve"> ADDIN ZOTERO_ITEM CSL_CITATION {"citationID":"keTzNoqW","properties":{"formattedCitation":"[43]","plainCitation":"[43]","noteIndex":0},"citationItems":[{"id":1069,"uris":["http://zotero.org/users/9870935/items/U5QQHTW7"],"itemData":{"id":1069,"type":"article-journal","container-title":"Smart Energy System Research","DOI":"10.70322/sesr.2025.10005","ISSN":"3079-8906","issue":"1","language":"en","page":"10005-10005","source":"DOI.org (Crossref)","title":"Large Language Model for Secure Operation of Power Systems","volume":"1","author":[{"family":"Xiang","given":"Yue"},{"family":"Tan","given":"Ling"},{"family":"Qiu","given":"Gao"},{"family":"Tang","given":"Zhiyuan"},{"family":"Liu","given":"Junyong"}],"issued":{"date-parts":[["2025"]]}}}],"schema":"https://github.com/citation-style-language/schema/raw/master/csl-citation.json"} </w:instrText>
      </w:r>
      <w:r w:rsidRPr="00BA4ED0">
        <w:rPr>
          <w:i w:val="0"/>
          <w:iCs/>
          <w:noProof w:val="0"/>
        </w:rPr>
        <w:fldChar w:fldCharType="separate"/>
      </w:r>
      <w:r w:rsidRPr="00BA4ED0">
        <w:rPr>
          <w:i w:val="0"/>
          <w:iCs/>
        </w:rPr>
        <w:t>[43]</w:t>
      </w:r>
      <w:r w:rsidRPr="00BA4ED0">
        <w:rPr>
          <w:i w:val="0"/>
          <w:iCs/>
          <w:noProof w:val="0"/>
        </w:rPr>
        <w:fldChar w:fldCharType="end"/>
      </w:r>
      <w:r w:rsidRPr="00BA4ED0">
        <w:rPr>
          <w:i w:val="0"/>
          <w:iCs/>
          <w:noProof w:val="0"/>
        </w:rPr>
        <w:t>.</w:t>
      </w:r>
      <w:r w:rsidRPr="00BA4ED0" w:rsidR="00051A59">
        <w:rPr>
          <w:i w:val="0"/>
          <w:iCs/>
          <w:noProof w:val="0"/>
        </w:rPr>
        <w:t xml:space="preserve"> </w:t>
      </w:r>
      <w:r w:rsidRPr="00BA4ED0" w:rsidR="00010D4A">
        <w:rPr>
          <w:i w:val="0"/>
          <w:iCs/>
          <w:noProof w:val="0"/>
        </w:rPr>
        <w:t>In addition, a growing body of literature shows both externally invoking simulators and optimization-based agents that use LLM-based agents to assist in grid planning and operational decision-making.</w:t>
      </w:r>
    </w:p>
    <w:p w:rsidRPr="00BA4ED0" w:rsidR="00F76D93" w:rsidP="00051A59" w:rsidRDefault="00692834" w14:paraId="25602158" w14:textId="393F148F">
      <w:pPr>
        <w:pStyle w:val="MDPI22heading2"/>
        <w:spacing w:before="0"/>
        <w:ind w:firstLine="369"/>
        <w:jc w:val="both"/>
        <w:rPr>
          <w:i w:val="0"/>
          <w:iCs/>
          <w:noProof w:val="0"/>
        </w:rPr>
      </w:pPr>
      <w:r w:rsidRPr="00BA4ED0">
        <w:rPr>
          <w:i w:val="0"/>
          <w:iCs/>
          <w:noProof w:val="0"/>
        </w:rPr>
        <w:t>Within a stack of agentic AI algorithms, LLMs and foundation models may serve several functions.</w:t>
      </w:r>
    </w:p>
    <w:p w:rsidRPr="00BA4ED0" w:rsidR="00051A59" w:rsidP="00781DEE" w:rsidRDefault="00692834" w14:paraId="21751835" w14:textId="734E6EAC">
      <w:pPr>
        <w:pStyle w:val="MDPI22heading2"/>
        <w:numPr>
          <w:ilvl w:val="0"/>
          <w:numId w:val="10"/>
        </w:numPr>
        <w:spacing w:before="0"/>
        <w:jc w:val="both"/>
        <w:rPr>
          <w:i w:val="0"/>
          <w:iCs/>
          <w:noProof w:val="0"/>
        </w:rPr>
      </w:pPr>
      <w:r w:rsidRPr="00BA4ED0">
        <w:rPr>
          <w:i w:val="0"/>
          <w:iCs/>
          <w:noProof w:val="0"/>
        </w:rPr>
        <w:t>Cognitive front end: A natural language interface that converts operator intents, regulatory directives, and incident reporting into lower-level objectives (goals and constraints) for lower-level reinforcement learning (RL) or model predictive control (MPC) controllers.</w:t>
      </w:r>
      <w:r w:rsidRPr="00BA4ED0" w:rsidR="00051A59">
        <w:rPr>
          <w:i w:val="0"/>
          <w:iCs/>
          <w:noProof w:val="0"/>
        </w:rPr>
        <w:t xml:space="preserve"> </w:t>
      </w:r>
    </w:p>
    <w:p w:rsidRPr="00BA4ED0" w:rsidR="00051A59" w:rsidP="00781DEE" w:rsidRDefault="00A32C2C" w14:paraId="05F7BEA6" w14:textId="6F0EDBB0">
      <w:pPr>
        <w:pStyle w:val="MDPI22heading2"/>
        <w:numPr>
          <w:ilvl w:val="0"/>
          <w:numId w:val="10"/>
        </w:numPr>
        <w:spacing w:before="0"/>
        <w:jc w:val="both"/>
        <w:rPr>
          <w:i w:val="0"/>
          <w:iCs/>
          <w:noProof w:val="0"/>
        </w:rPr>
      </w:pPr>
      <w:r w:rsidRPr="00BA4ED0">
        <w:rPr>
          <w:i w:val="0"/>
          <w:iCs/>
          <w:noProof w:val="0"/>
        </w:rPr>
        <w:t>Planning and Orchestration Layer: A high-level agent that breaks down tasks, chooses specialized models (e.g., DRL controllers, optimal power flow solvers, and digital twin simulations), and assembles the outputs of these models into recommendations.</w:t>
      </w:r>
      <w:r w:rsidRPr="00BA4ED0" w:rsidR="00051A59">
        <w:rPr>
          <w:i w:val="0"/>
          <w:iCs/>
          <w:noProof w:val="0"/>
        </w:rPr>
        <w:t xml:space="preserve"> </w:t>
      </w:r>
    </w:p>
    <w:p w:rsidRPr="00BA4ED0" w:rsidR="00F33820" w:rsidP="00781DEE" w:rsidRDefault="00991032" w14:paraId="19A0C041" w14:textId="5CD916DE">
      <w:pPr>
        <w:pStyle w:val="MDPI22heading2"/>
        <w:numPr>
          <w:ilvl w:val="0"/>
          <w:numId w:val="10"/>
        </w:numPr>
        <w:spacing w:before="0"/>
        <w:jc w:val="both"/>
        <w:rPr>
          <w:i w:val="0"/>
          <w:iCs/>
          <w:noProof w:val="0"/>
        </w:rPr>
      </w:pPr>
      <w:r w:rsidRPr="00BA4ED0">
        <w:rPr>
          <w:i w:val="0"/>
          <w:iCs/>
          <w:noProof w:val="0"/>
        </w:rPr>
        <w:t>Knowledge and Governance Hub: A permanent collection of incidents, policies, and lessons learned, which can produce explanations, check whether policies and grid codes are obeyed, and assist post-event investigations;</w:t>
      </w:r>
    </w:p>
    <w:p w:rsidRPr="00BA4ED0" w:rsidR="00F33820" w:rsidP="00F33820" w:rsidRDefault="000D01DC" w14:paraId="50CFA0BC" w14:textId="4D090001">
      <w:pPr>
        <w:pStyle w:val="MDPI22heading2"/>
        <w:spacing w:before="0"/>
        <w:ind w:firstLine="369"/>
        <w:jc w:val="both"/>
        <w:rPr>
          <w:i w:val="0"/>
          <w:iCs/>
          <w:noProof w:val="0"/>
        </w:rPr>
      </w:pPr>
      <w:r w:rsidRPr="00BA4ED0">
        <w:rPr>
          <w:i w:val="0"/>
          <w:iCs/>
          <w:noProof w:val="0"/>
        </w:rPr>
        <w:t>However, foundation models bring concomitant risks, such as opaque training data, formal verification challenges, vulnerability to adversarial prompts, and problems in meeting the high demands of latency and determinism necessary for their application in real-time control.</w:t>
      </w:r>
      <w:r w:rsidRPr="00BA4ED0" w:rsidR="00F33820">
        <w:rPr>
          <w:i w:val="0"/>
          <w:iCs/>
          <w:noProof w:val="0"/>
        </w:rPr>
        <w:t xml:space="preserve"> </w:t>
      </w:r>
      <w:r w:rsidRPr="00BA4ED0">
        <w:rPr>
          <w:i w:val="0"/>
          <w:iCs/>
          <w:noProof w:val="0"/>
        </w:rPr>
        <w:t>These limitations suggest that, in the short term, LLMs can be enabled as decision-aiding and planning agents with defensive guardrails and not as direct control agents of physical actuators.</w:t>
      </w:r>
    </w:p>
    <w:p w:rsidRPr="00BA4ED0" w:rsidR="00893B37" w:rsidP="00893B37" w:rsidRDefault="00893B37" w14:paraId="187A2515" w14:textId="5CD95A73">
      <w:pPr>
        <w:pStyle w:val="MDPI22heading2"/>
        <w:spacing w:before="240"/>
        <w:rPr>
          <w:i w:val="0"/>
          <w:iCs/>
        </w:rPr>
      </w:pPr>
      <w:r w:rsidRPr="00BA4ED0">
        <w:rPr>
          <w:i w:val="0"/>
          <w:iCs/>
        </w:rPr>
        <w:t>3.7 Synthesis</w:t>
      </w:r>
    </w:p>
    <w:p w:rsidRPr="00BA4ED0" w:rsidR="00893B37" w:rsidP="00893B37" w:rsidRDefault="006E4AFF" w14:paraId="46EB6882" w14:textId="7FD96000">
      <w:pPr>
        <w:pStyle w:val="MDPI22heading2"/>
        <w:spacing w:before="0"/>
        <w:ind w:firstLine="369"/>
        <w:jc w:val="both"/>
        <w:rPr>
          <w:i w:val="0"/>
          <w:iCs/>
          <w:noProof w:val="0"/>
        </w:rPr>
      </w:pPr>
      <w:r w:rsidRPr="00BA4ED0">
        <w:rPr>
          <w:i w:val="0"/>
          <w:iCs/>
          <w:noProof w:val="0"/>
        </w:rPr>
        <w:t>Taken together, RL/DRL, MARL, Safe RL, digital twins, XAI, and foundation models constitute the core technological pillars of agentic AI in smart grids.</w:t>
      </w:r>
    </w:p>
    <w:p w:rsidRPr="00BA4ED0" w:rsidR="00893B37" w:rsidP="00781DEE" w:rsidRDefault="006E4AFF" w14:paraId="50151306" w14:textId="216300BF">
      <w:pPr>
        <w:pStyle w:val="MDPI22heading2"/>
        <w:numPr>
          <w:ilvl w:val="0"/>
          <w:numId w:val="22"/>
        </w:numPr>
        <w:spacing w:before="0"/>
        <w:jc w:val="both"/>
        <w:rPr>
          <w:i w:val="0"/>
          <w:iCs/>
          <w:noProof w:val="0"/>
        </w:rPr>
      </w:pPr>
      <w:r w:rsidRPr="00BA4ED0">
        <w:rPr>
          <w:i w:val="0"/>
          <w:iCs/>
          <w:noProof w:val="0"/>
        </w:rPr>
        <w:t>RL/DRL provides adaptive decision policies for individual agents.</w:t>
      </w:r>
    </w:p>
    <w:p w:rsidRPr="00BA4ED0" w:rsidR="00893B37" w:rsidP="00781DEE" w:rsidRDefault="006E4AFF" w14:paraId="5387B82D" w14:textId="1CAE404B">
      <w:pPr>
        <w:pStyle w:val="MDPI22heading2"/>
        <w:numPr>
          <w:ilvl w:val="0"/>
          <w:numId w:val="22"/>
        </w:numPr>
        <w:spacing w:before="0"/>
        <w:jc w:val="both"/>
        <w:rPr>
          <w:i w:val="0"/>
          <w:iCs/>
          <w:noProof w:val="0"/>
        </w:rPr>
      </w:pPr>
      <w:r w:rsidRPr="00BA4ED0">
        <w:rPr>
          <w:i w:val="0"/>
          <w:iCs/>
          <w:noProof w:val="0"/>
        </w:rPr>
        <w:t>MARL enables coordinated behavior among distributed controllers and stakeholders.</w:t>
      </w:r>
    </w:p>
    <w:p w:rsidRPr="00BA4ED0" w:rsidR="00893B37" w:rsidP="00781DEE" w:rsidRDefault="00664CC5" w14:paraId="18B17EE0" w14:textId="57F3D2AE">
      <w:pPr>
        <w:pStyle w:val="MDPI22heading2"/>
        <w:numPr>
          <w:ilvl w:val="0"/>
          <w:numId w:val="22"/>
        </w:numPr>
        <w:spacing w:before="0"/>
        <w:jc w:val="both"/>
        <w:rPr>
          <w:i w:val="0"/>
          <w:iCs/>
          <w:noProof w:val="0"/>
        </w:rPr>
      </w:pPr>
      <w:r w:rsidRPr="00BA4ED0">
        <w:rPr>
          <w:i w:val="0"/>
          <w:iCs/>
          <w:noProof w:val="0"/>
        </w:rPr>
        <w:t>Safe RL and XAI provide the necessary safety and transparency layers for deployment in critical infrastructure.</w:t>
      </w:r>
    </w:p>
    <w:p w:rsidRPr="00BA4ED0" w:rsidR="00893B37" w:rsidP="00781DEE" w:rsidRDefault="00664CC5" w14:paraId="6C5D19C2" w14:textId="46541055">
      <w:pPr>
        <w:pStyle w:val="MDPI22heading2"/>
        <w:numPr>
          <w:ilvl w:val="0"/>
          <w:numId w:val="22"/>
        </w:numPr>
        <w:spacing w:before="0"/>
        <w:jc w:val="both"/>
        <w:rPr>
          <w:i w:val="0"/>
          <w:iCs/>
          <w:noProof w:val="0"/>
        </w:rPr>
      </w:pPr>
      <w:r w:rsidRPr="00BA4ED0">
        <w:rPr>
          <w:i w:val="0"/>
          <w:iCs/>
          <w:noProof w:val="0"/>
        </w:rPr>
        <w:t>Digital twins offer a sandbox and counterpart for training, validation, and what-if analyses.</w:t>
      </w:r>
    </w:p>
    <w:p w:rsidRPr="00BA4ED0" w:rsidR="00893B37" w:rsidP="00781DEE" w:rsidRDefault="00F53C20" w14:paraId="4AB22522" w14:textId="444B7F9B">
      <w:pPr>
        <w:pStyle w:val="MDPI22heading2"/>
        <w:numPr>
          <w:ilvl w:val="0"/>
          <w:numId w:val="22"/>
        </w:numPr>
        <w:spacing w:before="0"/>
        <w:jc w:val="both"/>
        <w:rPr>
          <w:i w:val="0"/>
          <w:iCs/>
          <w:noProof w:val="0"/>
        </w:rPr>
      </w:pPr>
      <w:r w:rsidRPr="00BA4ED0">
        <w:rPr>
          <w:i w:val="0"/>
          <w:iCs/>
          <w:noProof w:val="0"/>
        </w:rPr>
        <w:t>LLMs and large models act as high-level orchestrators and human-facing interfaces, respectively.</w:t>
      </w:r>
    </w:p>
    <w:p w:rsidRPr="00BA4ED0" w:rsidR="00893B37" w:rsidP="00EF34DF" w:rsidRDefault="00F53C20" w14:paraId="2F47545B" w14:textId="1685105A">
      <w:pPr>
        <w:pStyle w:val="MDPI22heading2"/>
        <w:spacing w:before="0"/>
        <w:ind w:firstLine="369"/>
        <w:jc w:val="both"/>
        <w:rPr>
          <w:i w:val="0"/>
          <w:iCs/>
          <w:noProof w:val="0"/>
        </w:rPr>
      </w:pPr>
      <w:r w:rsidRPr="00BA4ED0">
        <w:rPr>
          <w:i w:val="0"/>
          <w:iCs/>
          <w:noProof w:val="0"/>
        </w:rPr>
        <w:t>Therefore, the next chapter should examine system-level architectures that combine these ingredients into coherent agentic AI stacks, showing how layers of perception, cognition, planning, action, coordination, and explanation can be instantiated in concrete smart grid applications (stability, protection, flexibility aggregation, and market participation) while satisfying safety and governance requirements.</w:t>
      </w:r>
      <w:r w:rsidRPr="00BA4ED0" w:rsidR="00EF34DF">
        <w:rPr>
          <w:i w:val="0"/>
          <w:iCs/>
          <w:noProof w:val="0"/>
        </w:rPr>
        <w:t xml:space="preserve"> Table </w:t>
      </w:r>
      <w:r w:rsidR="00E90256">
        <w:rPr>
          <w:i w:val="0"/>
          <w:iCs/>
          <w:noProof w:val="0"/>
        </w:rPr>
        <w:t>2</w:t>
      </w:r>
      <w:r w:rsidRPr="00BA4ED0" w:rsidR="00EF34DF">
        <w:rPr>
          <w:i w:val="0"/>
          <w:iCs/>
          <w:noProof w:val="0"/>
        </w:rPr>
        <w:t xml:space="preserve"> summarizes the </w:t>
      </w:r>
      <w:r w:rsidRPr="00BA4ED0" w:rsidR="00EF34DF">
        <w:rPr>
          <w:i w:val="0"/>
          <w:iCs/>
          <w:noProof w:val="0"/>
        </w:rPr>
        <w:t>main agent archetypes discussed in this subsection, linking each role to its objectives, actuators, characteristic time scales and dominant enabling technologies</w:t>
      </w:r>
    </w:p>
    <w:p w:rsidRPr="00BA4ED0" w:rsidR="00EF34DF" w:rsidP="00EF34DF" w:rsidRDefault="00EF34DF" w14:paraId="5D04CE5E" w14:textId="33C4AE17">
      <w:pPr>
        <w:pStyle w:val="Caption"/>
        <w:keepNext/>
        <w:rPr>
          <w:i w:val="0"/>
        </w:rPr>
      </w:pPr>
      <w:r w:rsidRPr="00BA4ED0">
        <w:rPr>
          <w:i w:val="0"/>
        </w:rPr>
        <w:t xml:space="preserve">Table </w:t>
      </w:r>
      <w:r w:rsidRPr="00BA4ED0">
        <w:rPr>
          <w:i w:val="0"/>
        </w:rPr>
        <w:fldChar w:fldCharType="begin"/>
      </w:r>
      <w:r w:rsidRPr="00BA4ED0">
        <w:rPr>
          <w:i w:val="0"/>
        </w:rPr>
        <w:instrText xml:space="preserve"> SEQ Table \* ARABIC </w:instrText>
      </w:r>
      <w:r w:rsidRPr="00BA4ED0">
        <w:rPr>
          <w:i w:val="0"/>
        </w:rPr>
        <w:fldChar w:fldCharType="separate"/>
      </w:r>
      <w:r w:rsidR="00D32B11">
        <w:rPr>
          <w:i w:val="0"/>
          <w:noProof/>
        </w:rPr>
        <w:t>2</w:t>
      </w:r>
      <w:r w:rsidRPr="00BA4ED0">
        <w:rPr>
          <w:i w:val="0"/>
        </w:rPr>
        <w:fldChar w:fldCharType="end"/>
      </w:r>
      <w:r w:rsidRPr="00BA4ED0">
        <w:rPr>
          <w:i w:val="0"/>
        </w:rPr>
        <w:t xml:space="preserve"> Representative agent archetypes in smart grids, with objectives, time scales and dominant enabling technologies</w:t>
      </w:r>
    </w:p>
    <w:tbl>
      <w:tblPr>
        <w:tblStyle w:val="MDPI41threelinetable"/>
        <w:tblW w:w="0" w:type="auto"/>
        <w:tblLook w:val="04A0" w:firstRow="1" w:lastRow="0" w:firstColumn="1" w:lastColumn="0" w:noHBand="0" w:noVBand="1"/>
      </w:tblPr>
      <w:tblGrid>
        <w:gridCol w:w="1557"/>
        <w:gridCol w:w="2435"/>
        <w:gridCol w:w="2388"/>
        <w:gridCol w:w="1713"/>
        <w:gridCol w:w="2373"/>
      </w:tblGrid>
      <w:tr w:rsidRPr="00BA4ED0" w:rsidR="00751BF3" w:rsidTr="00A72776" w14:paraId="0330B6DD"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BA4ED0" w:rsidR="00751BF3" w:rsidP="00751BF3" w:rsidRDefault="00751BF3" w14:paraId="127416EB"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Agent archetype</w:t>
            </w:r>
          </w:p>
        </w:tc>
        <w:tc>
          <w:tcPr>
            <w:tcW w:w="0" w:type="auto"/>
            <w:hideMark/>
          </w:tcPr>
          <w:p w:rsidRPr="00BA4ED0" w:rsidR="00751BF3" w:rsidP="00751BF3" w:rsidRDefault="00751BF3" w14:paraId="0A9FE8DA"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Primary objectives</w:t>
            </w:r>
          </w:p>
        </w:tc>
        <w:tc>
          <w:tcPr>
            <w:tcW w:w="0" w:type="auto"/>
            <w:hideMark/>
          </w:tcPr>
          <w:p w:rsidRPr="00BA4ED0" w:rsidR="00751BF3" w:rsidP="00751BF3" w:rsidRDefault="00751BF3" w14:paraId="33B49E81"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Main actuators / interactions</w:t>
            </w:r>
          </w:p>
        </w:tc>
        <w:tc>
          <w:tcPr>
            <w:tcW w:w="0" w:type="auto"/>
            <w:hideMark/>
          </w:tcPr>
          <w:p w:rsidRPr="00BA4ED0" w:rsidR="00751BF3" w:rsidP="00751BF3" w:rsidRDefault="00751BF3" w14:paraId="33319441"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Dominant time scale</w:t>
            </w:r>
          </w:p>
        </w:tc>
        <w:tc>
          <w:tcPr>
            <w:tcW w:w="0" w:type="auto"/>
            <w:hideMark/>
          </w:tcPr>
          <w:p w:rsidRPr="00BA4ED0" w:rsidR="00751BF3" w:rsidP="00751BF3" w:rsidRDefault="00751BF3" w14:paraId="10114FD7" w14:textId="77777777">
            <w:pPr>
              <w:spacing w:line="240" w:lineRule="auto"/>
              <w:jc w:val="center"/>
              <w:rPr>
                <w:rFonts w:ascii="Times New Roman" w:hAnsi="Times New Roman" w:eastAsia="Times New Roman"/>
                <w:bCs/>
                <w:iCs/>
                <w:color w:val="auto"/>
                <w:lang w:val="en-CA" w:eastAsia="en-CA"/>
              </w:rPr>
            </w:pPr>
            <w:r w:rsidRPr="00BA4ED0">
              <w:rPr>
                <w:rFonts w:ascii="Times New Roman" w:hAnsi="Times New Roman" w:eastAsia="Times New Roman"/>
                <w:bCs/>
                <w:iCs/>
                <w:color w:val="auto"/>
                <w:lang w:val="en-CA" w:eastAsia="en-CA"/>
              </w:rPr>
              <w:t>Dominant enabling technologies</w:t>
            </w:r>
          </w:p>
        </w:tc>
      </w:tr>
      <w:tr w:rsidRPr="00BA4ED0" w:rsidR="00751BF3" w:rsidTr="00A72776" w14:paraId="569BF517" w14:textId="77777777">
        <w:tc>
          <w:tcPr>
            <w:tcW w:w="0" w:type="auto"/>
            <w:hideMark/>
          </w:tcPr>
          <w:p w:rsidRPr="00BA4ED0" w:rsidR="00751BF3" w:rsidP="00751BF3" w:rsidRDefault="00751BF3" w14:paraId="7EE3E1E5"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Stability &amp; protection agent</w:t>
            </w:r>
          </w:p>
        </w:tc>
        <w:tc>
          <w:tcPr>
            <w:tcW w:w="0" w:type="auto"/>
            <w:hideMark/>
          </w:tcPr>
          <w:p w:rsidRPr="00BA4ED0" w:rsidR="00751BF3" w:rsidP="00751BF3" w:rsidRDefault="00751BF3" w14:paraId="075E1571"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Maintain voltage/frequency limits; detect and clear faults quickly.</w:t>
            </w:r>
          </w:p>
        </w:tc>
        <w:tc>
          <w:tcPr>
            <w:tcW w:w="0" w:type="auto"/>
            <w:hideMark/>
          </w:tcPr>
          <w:p w:rsidRPr="00BA4ED0" w:rsidR="00751BF3" w:rsidP="00751BF3" w:rsidRDefault="00751BF3" w14:paraId="3F695536"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Relays, FACTS, inverter controls, tap changers.</w:t>
            </w:r>
          </w:p>
        </w:tc>
        <w:tc>
          <w:tcPr>
            <w:tcW w:w="0" w:type="auto"/>
            <w:hideMark/>
          </w:tcPr>
          <w:p w:rsidRPr="00BA4ED0" w:rsidR="00751BF3" w:rsidP="00751BF3" w:rsidRDefault="00751BF3" w14:paraId="46F6C532"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Sub-cycle to seconds (protection / fast control)</w:t>
            </w:r>
          </w:p>
        </w:tc>
        <w:tc>
          <w:tcPr>
            <w:tcW w:w="0" w:type="auto"/>
            <w:hideMark/>
          </w:tcPr>
          <w:p w:rsidRPr="00BA4ED0" w:rsidR="00751BF3" w:rsidP="00751BF3" w:rsidRDefault="00751BF3" w14:paraId="03F7DB12"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Safe-RL, DRL (distilled policies), classical control + XAI.</w:t>
            </w:r>
          </w:p>
        </w:tc>
      </w:tr>
      <w:tr w:rsidRPr="00BA4ED0" w:rsidR="00751BF3" w:rsidTr="00A72776" w14:paraId="4E49F5CA" w14:textId="77777777">
        <w:tc>
          <w:tcPr>
            <w:tcW w:w="0" w:type="auto"/>
            <w:hideMark/>
          </w:tcPr>
          <w:p w:rsidRPr="00BA4ED0" w:rsidR="00751BF3" w:rsidP="00751BF3" w:rsidRDefault="00751BF3" w14:paraId="38164BFF"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Flexibility &amp; DER / microgrid EMS agent</w:t>
            </w:r>
          </w:p>
        </w:tc>
        <w:tc>
          <w:tcPr>
            <w:tcW w:w="0" w:type="auto"/>
            <w:hideMark/>
          </w:tcPr>
          <w:p w:rsidRPr="00BA4ED0" w:rsidR="00751BF3" w:rsidP="00751BF3" w:rsidRDefault="00751BF3" w14:paraId="4A6E4AE8"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Optimize DER dispatch, storage, and controllable loads vs cost/emissions.</w:t>
            </w:r>
          </w:p>
        </w:tc>
        <w:tc>
          <w:tcPr>
            <w:tcW w:w="0" w:type="auto"/>
            <w:hideMark/>
          </w:tcPr>
          <w:p w:rsidRPr="00BA4ED0" w:rsidR="00751BF3" w:rsidP="00751BF3" w:rsidRDefault="00751BF3" w14:paraId="043C74E3"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Inverter set-points, storage schedules, DR/EV commands.</w:t>
            </w:r>
          </w:p>
        </w:tc>
        <w:tc>
          <w:tcPr>
            <w:tcW w:w="0" w:type="auto"/>
            <w:hideMark/>
          </w:tcPr>
          <w:p w:rsidRPr="00BA4ED0" w:rsidR="00751BF3" w:rsidP="00751BF3" w:rsidRDefault="00751BF3" w14:paraId="1E5CCA56"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Seconds to minutes (operational control)</w:t>
            </w:r>
          </w:p>
        </w:tc>
        <w:tc>
          <w:tcPr>
            <w:tcW w:w="0" w:type="auto"/>
            <w:hideMark/>
          </w:tcPr>
          <w:p w:rsidRPr="00BA4ED0" w:rsidR="00751BF3" w:rsidP="00751BF3" w:rsidRDefault="00751BF3" w14:paraId="68CAFC9D"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RL/DRL, MAS, DT-based optimization, Safe-RL, XAI.</w:t>
            </w:r>
          </w:p>
        </w:tc>
      </w:tr>
      <w:tr w:rsidRPr="00BA4ED0" w:rsidR="00751BF3" w:rsidTr="00A72776" w14:paraId="28867C81" w14:textId="77777777">
        <w:tc>
          <w:tcPr>
            <w:tcW w:w="0" w:type="auto"/>
            <w:hideMark/>
          </w:tcPr>
          <w:p w:rsidRPr="00BA4ED0" w:rsidR="00751BF3" w:rsidP="00751BF3" w:rsidRDefault="00751BF3" w14:paraId="06672FA9"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Transactive market / pricing agent</w:t>
            </w:r>
          </w:p>
        </w:tc>
        <w:tc>
          <w:tcPr>
            <w:tcW w:w="0" w:type="auto"/>
            <w:hideMark/>
          </w:tcPr>
          <w:p w:rsidRPr="00BA4ED0" w:rsidR="00751BF3" w:rsidP="00751BF3" w:rsidRDefault="00751BF3" w14:paraId="3F9C21BD"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Clear local markets; coordinate bids/offers under network constraints.</w:t>
            </w:r>
          </w:p>
        </w:tc>
        <w:tc>
          <w:tcPr>
            <w:tcW w:w="0" w:type="auto"/>
            <w:hideMark/>
          </w:tcPr>
          <w:p w:rsidRPr="00BA4ED0" w:rsidR="00751BF3" w:rsidP="00751BF3" w:rsidRDefault="00751BF3" w14:paraId="63C7241A"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Market bids, prices, settlement signals.</w:t>
            </w:r>
          </w:p>
        </w:tc>
        <w:tc>
          <w:tcPr>
            <w:tcW w:w="0" w:type="auto"/>
            <w:hideMark/>
          </w:tcPr>
          <w:p w:rsidRPr="00BA4ED0" w:rsidR="00751BF3" w:rsidP="00751BF3" w:rsidRDefault="00751BF3" w14:paraId="69C0EE7B"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Minutes to hours (market intervals)</w:t>
            </w:r>
          </w:p>
        </w:tc>
        <w:tc>
          <w:tcPr>
            <w:tcW w:w="0" w:type="auto"/>
            <w:hideMark/>
          </w:tcPr>
          <w:p w:rsidRPr="00BA4ED0" w:rsidR="00751BF3" w:rsidP="00751BF3" w:rsidRDefault="00751BF3" w14:paraId="2989DA3F"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MARL, MAS, DT market simulators, XAI for price transparency.</w:t>
            </w:r>
          </w:p>
        </w:tc>
      </w:tr>
      <w:tr w:rsidRPr="00BA4ED0" w:rsidR="00751BF3" w:rsidTr="00A72776" w14:paraId="79B015F1" w14:textId="77777777">
        <w:tc>
          <w:tcPr>
            <w:tcW w:w="0" w:type="auto"/>
            <w:hideMark/>
          </w:tcPr>
          <w:p w:rsidRPr="00BA4ED0" w:rsidR="00751BF3" w:rsidP="00751BF3" w:rsidRDefault="00751BF3" w14:paraId="4A631DA1"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Resilience &amp; restoration agent</w:t>
            </w:r>
          </w:p>
        </w:tc>
        <w:tc>
          <w:tcPr>
            <w:tcW w:w="0" w:type="auto"/>
            <w:hideMark/>
          </w:tcPr>
          <w:p w:rsidRPr="00BA4ED0" w:rsidR="00751BF3" w:rsidP="00751BF3" w:rsidRDefault="00751BF3" w14:paraId="57748F3D"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Reconfigure feeders, island microgrids, prioritize critical loads.</w:t>
            </w:r>
          </w:p>
        </w:tc>
        <w:tc>
          <w:tcPr>
            <w:tcW w:w="0" w:type="auto"/>
            <w:hideMark/>
          </w:tcPr>
          <w:p w:rsidRPr="00BA4ED0" w:rsidR="00751BF3" w:rsidP="00751BF3" w:rsidRDefault="00751BF3" w14:paraId="2DA80AA0"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Switches, breaker statuses, black-start commands.</w:t>
            </w:r>
          </w:p>
        </w:tc>
        <w:tc>
          <w:tcPr>
            <w:tcW w:w="0" w:type="auto"/>
            <w:hideMark/>
          </w:tcPr>
          <w:p w:rsidRPr="00BA4ED0" w:rsidR="00751BF3" w:rsidP="00751BF3" w:rsidRDefault="00751BF3" w14:paraId="22AC7272"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Seconds to hours (restoration phases)</w:t>
            </w:r>
          </w:p>
        </w:tc>
        <w:tc>
          <w:tcPr>
            <w:tcW w:w="0" w:type="auto"/>
            <w:hideMark/>
          </w:tcPr>
          <w:p w:rsidRPr="00BA4ED0" w:rsidR="00751BF3" w:rsidP="00751BF3" w:rsidRDefault="00751BF3" w14:paraId="4CAF3C7B"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MAS + MARL, Safe-RL, DTs for scenario testing, XAI.</w:t>
            </w:r>
          </w:p>
        </w:tc>
      </w:tr>
      <w:tr w:rsidRPr="00BA4ED0" w:rsidR="00751BF3" w:rsidTr="00A72776" w14:paraId="2B0DBDBB" w14:textId="77777777">
        <w:tc>
          <w:tcPr>
            <w:tcW w:w="0" w:type="auto"/>
            <w:hideMark/>
          </w:tcPr>
          <w:p w:rsidRPr="00BA4ED0" w:rsidR="00751BF3" w:rsidP="00751BF3" w:rsidRDefault="00751BF3" w14:paraId="7346C7E4"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Cyber-physical security / SA agent</w:t>
            </w:r>
          </w:p>
        </w:tc>
        <w:tc>
          <w:tcPr>
            <w:tcW w:w="0" w:type="auto"/>
            <w:hideMark/>
          </w:tcPr>
          <w:p w:rsidRPr="00BA4ED0" w:rsidR="00751BF3" w:rsidP="00751BF3" w:rsidRDefault="00751BF3" w14:paraId="7D6F7414"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Detect intrusions and anomalies; provide situational awareness.</w:t>
            </w:r>
          </w:p>
        </w:tc>
        <w:tc>
          <w:tcPr>
            <w:tcW w:w="0" w:type="auto"/>
            <w:hideMark/>
          </w:tcPr>
          <w:p w:rsidRPr="00BA4ED0" w:rsidR="00751BF3" w:rsidP="00751BF3" w:rsidRDefault="00751BF3" w14:paraId="37C52604"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IDS alerts, SCADA/PMU data, risk dashboards to operators.</w:t>
            </w:r>
          </w:p>
        </w:tc>
        <w:tc>
          <w:tcPr>
            <w:tcW w:w="0" w:type="auto"/>
            <w:hideMark/>
          </w:tcPr>
          <w:p w:rsidRPr="00BA4ED0" w:rsidR="00751BF3" w:rsidP="00751BF3" w:rsidRDefault="00751BF3" w14:paraId="21503FF2"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Seconds to minutes (monitoring)</w:t>
            </w:r>
          </w:p>
        </w:tc>
        <w:tc>
          <w:tcPr>
            <w:tcW w:w="0" w:type="auto"/>
            <w:hideMark/>
          </w:tcPr>
          <w:p w:rsidRPr="00BA4ED0" w:rsidR="00751BF3" w:rsidP="00751BF3" w:rsidRDefault="00751BF3" w14:paraId="1EB1EE40"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Anomaly detection ML, graph methods, XAI, LLM for reporting.</w:t>
            </w:r>
          </w:p>
        </w:tc>
      </w:tr>
      <w:tr w:rsidRPr="00BA4ED0" w:rsidR="00751BF3" w:rsidTr="00A72776" w14:paraId="2A28D41B" w14:textId="77777777">
        <w:tc>
          <w:tcPr>
            <w:tcW w:w="0" w:type="auto"/>
            <w:hideMark/>
          </w:tcPr>
          <w:p w:rsidRPr="00BA4ED0" w:rsidR="00751BF3" w:rsidP="00751BF3" w:rsidRDefault="00751BF3" w14:paraId="4934766A"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Digital-twin orchestration agent</w:t>
            </w:r>
          </w:p>
        </w:tc>
        <w:tc>
          <w:tcPr>
            <w:tcW w:w="0" w:type="auto"/>
            <w:hideMark/>
          </w:tcPr>
          <w:p w:rsidRPr="00BA4ED0" w:rsidR="00751BF3" w:rsidP="00751BF3" w:rsidRDefault="00751BF3" w14:paraId="7CAFA548"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Manage DT fidelity, scenarios, and sim-to-real transfer for other agents.</w:t>
            </w:r>
          </w:p>
        </w:tc>
        <w:tc>
          <w:tcPr>
            <w:tcW w:w="0" w:type="auto"/>
            <w:hideMark/>
          </w:tcPr>
          <w:p w:rsidRPr="00BA4ED0" w:rsidR="00751BF3" w:rsidP="00751BF3" w:rsidRDefault="00751BF3" w14:paraId="7964C71E"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DT configuration, scenario generation, KPI reporting.</w:t>
            </w:r>
          </w:p>
        </w:tc>
        <w:tc>
          <w:tcPr>
            <w:tcW w:w="0" w:type="auto"/>
            <w:hideMark/>
          </w:tcPr>
          <w:p w:rsidRPr="00BA4ED0" w:rsidR="00751BF3" w:rsidP="00751BF3" w:rsidRDefault="00751BF3" w14:paraId="2A37D5CB"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Offline to near real time (planning &amp; testing)</w:t>
            </w:r>
          </w:p>
        </w:tc>
        <w:tc>
          <w:tcPr>
            <w:tcW w:w="0" w:type="auto"/>
            <w:hideMark/>
          </w:tcPr>
          <w:p w:rsidRPr="00BA4ED0" w:rsidR="00751BF3" w:rsidP="00751BF3" w:rsidRDefault="00751BF3" w14:paraId="3B118505"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DT platforms, RL training tools, surrogate models, XAI.</w:t>
            </w:r>
          </w:p>
        </w:tc>
      </w:tr>
      <w:tr w:rsidRPr="00BA4ED0" w:rsidR="00751BF3" w:rsidTr="00A72776" w14:paraId="1A5C842A" w14:textId="77777777">
        <w:tc>
          <w:tcPr>
            <w:tcW w:w="0" w:type="auto"/>
            <w:hideMark/>
          </w:tcPr>
          <w:p w:rsidRPr="00BA4ED0" w:rsidR="00751BF3" w:rsidP="00751BF3" w:rsidRDefault="00751BF3" w14:paraId="7B5DC7A0"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Human-interface / LLM copilot agent</w:t>
            </w:r>
          </w:p>
        </w:tc>
        <w:tc>
          <w:tcPr>
            <w:tcW w:w="0" w:type="auto"/>
            <w:hideMark/>
          </w:tcPr>
          <w:p w:rsidRPr="00BA4ED0" w:rsidR="00751BF3" w:rsidP="00751BF3" w:rsidRDefault="00751BF3" w14:paraId="57C051B0"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Translate operator intent and policies to agent goals; explain actions.</w:t>
            </w:r>
          </w:p>
        </w:tc>
        <w:tc>
          <w:tcPr>
            <w:tcW w:w="0" w:type="auto"/>
            <w:hideMark/>
          </w:tcPr>
          <w:p w:rsidRPr="00BA4ED0" w:rsidR="00751BF3" w:rsidP="00751BF3" w:rsidRDefault="00751BF3" w14:paraId="080AC3DA"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Natural-language dialogue, tool calls to simulators/solvers.</w:t>
            </w:r>
          </w:p>
        </w:tc>
        <w:tc>
          <w:tcPr>
            <w:tcW w:w="0" w:type="auto"/>
            <w:hideMark/>
          </w:tcPr>
          <w:p w:rsidRPr="00BA4ED0" w:rsidR="00751BF3" w:rsidP="00751BF3" w:rsidRDefault="00751BF3" w14:paraId="20083FCA"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Minutes to hours (operator workflows)</w:t>
            </w:r>
          </w:p>
        </w:tc>
        <w:tc>
          <w:tcPr>
            <w:tcW w:w="0" w:type="auto"/>
            <w:hideMark/>
          </w:tcPr>
          <w:p w:rsidRPr="00BA4ED0" w:rsidR="00751BF3" w:rsidP="00751BF3" w:rsidRDefault="00751BF3" w14:paraId="7783E7B2" w14:textId="77777777">
            <w:pPr>
              <w:spacing w:line="240" w:lineRule="auto"/>
              <w:jc w:val="left"/>
              <w:rPr>
                <w:rFonts w:ascii="Times New Roman" w:hAnsi="Times New Roman" w:eastAsia="Times New Roman"/>
                <w:iCs/>
                <w:color w:val="auto"/>
                <w:lang w:val="en-CA" w:eastAsia="en-CA"/>
              </w:rPr>
            </w:pPr>
            <w:r w:rsidRPr="00BA4ED0">
              <w:rPr>
                <w:rFonts w:ascii="Times New Roman" w:hAnsi="Times New Roman" w:eastAsia="Times New Roman"/>
                <w:iCs/>
                <w:color w:val="auto"/>
                <w:lang w:val="en-CA" w:eastAsia="en-CA"/>
              </w:rPr>
              <w:t>LLMs/foundation models, retrieval, XAI backends, tool calling.</w:t>
            </w:r>
          </w:p>
        </w:tc>
      </w:tr>
    </w:tbl>
    <w:p w:rsidRPr="00BA4ED0" w:rsidR="00893B37" w:rsidP="00F32BAA" w:rsidRDefault="00D8770A" w14:paraId="7ACC47AF" w14:textId="11C1F1B3">
      <w:pPr>
        <w:pStyle w:val="MDPI21heading1"/>
        <w:rPr>
          <w:iCs/>
        </w:rPr>
      </w:pPr>
      <w:r w:rsidRPr="00BA4ED0">
        <w:rPr>
          <w:iCs/>
        </w:rPr>
        <w:t xml:space="preserve">4. </w:t>
      </w:r>
      <w:r w:rsidRPr="00BA4ED0" w:rsidR="00F32BAA">
        <w:rPr>
          <w:iCs/>
        </w:rPr>
        <w:t>Agentic AI Architectures and Application Taxonomy in Smart Grids</w:t>
      </w:r>
    </w:p>
    <w:p w:rsidR="00893B37" w:rsidP="003930BF" w:rsidRDefault="00F53C20" w14:paraId="29A86624" w14:textId="11104CF8">
      <w:pPr>
        <w:pStyle w:val="MDPI22heading2"/>
        <w:spacing w:before="0"/>
        <w:ind w:firstLine="369"/>
        <w:jc w:val="both"/>
        <w:rPr>
          <w:i w:val="0"/>
          <w:iCs/>
          <w:noProof w:val="0"/>
        </w:rPr>
      </w:pPr>
      <w:r w:rsidRPr="00BA4ED0">
        <w:rPr>
          <w:i w:val="0"/>
          <w:iCs/>
          <w:noProof w:val="0"/>
        </w:rPr>
        <w:t>Agentic artificial intelligence in the context of smart grids is a fundamental system-level design decision rather than the application of another component of an algorithmic system.</w:t>
      </w:r>
      <w:r w:rsidRPr="00BA4ED0" w:rsidR="003930BF">
        <w:rPr>
          <w:i w:val="0"/>
          <w:iCs/>
          <w:noProof w:val="0"/>
        </w:rPr>
        <w:t xml:space="preserve"> </w:t>
      </w:r>
      <w:r w:rsidRPr="00BA4ED0" w:rsidR="00952E9E">
        <w:rPr>
          <w:i w:val="0"/>
          <w:iCs/>
          <w:noProof w:val="0"/>
        </w:rPr>
        <w:t>Autonomous agents are deployed at different geographical locations and time scales, have specific roles, and are interlinked by communication networks, market mechanisms, and digital twin infrastructures.</w:t>
      </w:r>
      <w:r w:rsidRPr="00BA4ED0" w:rsidR="003930BF">
        <w:rPr>
          <w:i w:val="0"/>
          <w:iCs/>
          <w:noProof w:val="0"/>
        </w:rPr>
        <w:t xml:space="preserve"> The present section formalizes such a holistic system understanding, and provides a taxonomy of agent roles and applications, which will be able to transcend conventional disciplinary limitations, such as forecasting, stability, or market clearing.</w:t>
      </w:r>
    </w:p>
    <w:p w:rsidRPr="00BA4ED0" w:rsidR="002B2264" w:rsidP="003930BF" w:rsidRDefault="002B2264" w14:paraId="07DF2159" w14:textId="6B051E83">
      <w:pPr>
        <w:pStyle w:val="MDPI22heading2"/>
        <w:spacing w:before="0"/>
        <w:ind w:firstLine="369"/>
        <w:jc w:val="both"/>
        <w:rPr>
          <w:i w:val="0"/>
          <w:iCs/>
          <w:noProof w:val="0"/>
        </w:rPr>
      </w:pPr>
      <w:r w:rsidRPr="006673D3">
        <w:rPr>
          <w:i w:val="0"/>
          <w:iCs/>
          <w:noProof w:val="0"/>
          <w:highlight w:val="yellow"/>
        </w:rPr>
        <w:t>In contrast to algorithm-centric or application-centric survey frameworks, which mostly group research based on model class or tasks domain, the proposed capability-driven taxonomy groups previous work based on functional capabilities (autonomy level, safety enforcement, decision authority, human-in-the-loop requirements, etc.). This organizational scheme provides greater analytical clarity by explicitly suggesting the links between the relationships among technical mechanisms and system-level roles and operational responsibilities. From additional evaluation perspectives, a taxonomy makes it simpler for design and deployment from direct reasoning about interoperability, certification readiness and operator oversight, engineering choices that go ahead of isolated functionality will compare.</w:t>
      </w:r>
    </w:p>
    <w:p w:rsidRPr="00BA4ED0" w:rsidR="003930BF" w:rsidP="00D15B63" w:rsidRDefault="003930BF" w14:paraId="0F78D024" w14:textId="3BCF59F1">
      <w:pPr>
        <w:pStyle w:val="MDPI22heading2"/>
        <w:spacing w:before="240"/>
        <w:rPr>
          <w:i w:val="0"/>
          <w:iCs/>
        </w:rPr>
      </w:pPr>
      <w:r w:rsidRPr="00BA4ED0">
        <w:rPr>
          <w:i w:val="0"/>
          <w:iCs/>
        </w:rPr>
        <w:t xml:space="preserve">4.1 </w:t>
      </w:r>
      <w:r w:rsidRPr="00BA4ED0" w:rsidR="00D15B63">
        <w:rPr>
          <w:i w:val="0"/>
          <w:iCs/>
        </w:rPr>
        <w:t>Layered Agentic Architecture Smart Grid</w:t>
      </w:r>
    </w:p>
    <w:p w:rsidRPr="00BA4ED0" w:rsidR="003930BF" w:rsidP="00D15B63" w:rsidRDefault="00952E9E" w14:paraId="21B4AC62" w14:textId="1C889E89">
      <w:pPr>
        <w:pStyle w:val="MDPI22heading2"/>
        <w:spacing w:before="0"/>
        <w:ind w:firstLine="369"/>
        <w:jc w:val="both"/>
        <w:rPr>
          <w:i w:val="0"/>
          <w:iCs/>
          <w:noProof w:val="0"/>
        </w:rPr>
      </w:pPr>
      <w:r w:rsidRPr="00BA4ED0">
        <w:rPr>
          <w:i w:val="0"/>
          <w:iCs/>
          <w:noProof w:val="0"/>
        </w:rPr>
        <w:t>Building on the aspects of the perception-cognition-action-coordination-explanation cascade that we have already introduced, a concrete layered architecture for agentic smart grids may be summarized as follows:</w:t>
      </w:r>
    </w:p>
    <w:p w:rsidRPr="00BA4ED0" w:rsidR="002A13FF" w:rsidP="00781DEE" w:rsidRDefault="006146CE" w14:paraId="4E57E50D" w14:textId="05AB2A49">
      <w:pPr>
        <w:pStyle w:val="MDPI22heading2"/>
        <w:numPr>
          <w:ilvl w:val="0"/>
          <w:numId w:val="23"/>
        </w:numPr>
        <w:spacing w:before="0"/>
        <w:jc w:val="both"/>
        <w:rPr>
          <w:i w:val="0"/>
          <w:iCs/>
          <w:noProof w:val="0"/>
        </w:rPr>
      </w:pPr>
      <w:r w:rsidRPr="00BA4ED0">
        <w:rPr>
          <w:b/>
          <w:bCs/>
          <w:i w:val="0"/>
          <w:iCs/>
          <w:noProof w:val="0"/>
        </w:rPr>
        <w:t>Perception and Data Layer</w:t>
      </w:r>
      <w:r w:rsidRPr="00BA4ED0">
        <w:rPr>
          <w:i w:val="0"/>
          <w:iCs/>
          <w:noProof w:val="0"/>
        </w:rPr>
        <w:t xml:space="preserve">: Streaming measurements from supervisory control and data acquisition (SCADA) / energy management systems (EMS), phasor </w:t>
      </w:r>
      <w:r w:rsidRPr="00BA4ED0">
        <w:rPr>
          <w:i w:val="0"/>
          <w:iCs/>
          <w:noProof w:val="0"/>
        </w:rPr>
        <w:t>measurement units (PMUs), smart meters, distributed energy resource (DER) controllers, meteorological feeds, and cyber security sensors.</w:t>
      </w:r>
      <w:r w:rsidRPr="00BA4ED0" w:rsidR="002A13FF">
        <w:rPr>
          <w:i w:val="0"/>
          <w:iCs/>
          <w:noProof w:val="0"/>
        </w:rPr>
        <w:t xml:space="preserve"> </w:t>
      </w:r>
    </w:p>
    <w:p w:rsidRPr="00BA4ED0" w:rsidR="002A13FF" w:rsidP="0064164B" w:rsidRDefault="00224472" w14:paraId="7567CFC3" w14:textId="6984439C">
      <w:pPr>
        <w:pStyle w:val="MDPI22heading2"/>
        <w:numPr>
          <w:ilvl w:val="0"/>
          <w:numId w:val="23"/>
        </w:numPr>
        <w:spacing w:before="0"/>
        <w:jc w:val="both"/>
        <w:rPr>
          <w:i w:val="0"/>
          <w:iCs/>
          <w:noProof w:val="0"/>
        </w:rPr>
      </w:pPr>
      <w:r w:rsidRPr="00BA4ED0">
        <w:rPr>
          <w:b/>
          <w:bCs/>
          <w:iCs/>
          <w:noProof w:val="0"/>
        </w:rPr>
        <w:t>Cognitive Layer</w:t>
      </w:r>
      <w:r w:rsidRPr="00BA4ED0">
        <w:rPr>
          <w:iCs/>
          <w:noProof w:val="0"/>
        </w:rPr>
        <w:t xml:space="preserve"> - </w:t>
      </w:r>
      <w:r w:rsidRPr="0064164B">
        <w:rPr>
          <w:iCs/>
          <w:noProof w:val="0"/>
        </w:rPr>
        <w:t>Decision and reasoning modules, including optimal power flow (OPF) and model predictive control (MPC) solvers, deep reinforcement learning (DRL) and safe RL for constrained control, Bayesian/Kalman filtering for uncertainty handling, and foundation models (LLMs/time-series models) for forecasting and decision support.</w:t>
      </w:r>
      <w:r w:rsidRPr="00BA4ED0" w:rsidR="002A13FF">
        <w:rPr>
          <w:i w:val="0"/>
          <w:iCs/>
          <w:noProof w:val="0"/>
        </w:rPr>
        <w:t xml:space="preserve"> </w:t>
      </w:r>
    </w:p>
    <w:p w:rsidRPr="00BA4ED0" w:rsidR="002A13FF" w:rsidP="00781DEE" w:rsidRDefault="006146CE" w14:paraId="7D1240F0" w14:textId="01870C18">
      <w:pPr>
        <w:pStyle w:val="MDPI22heading2"/>
        <w:numPr>
          <w:ilvl w:val="0"/>
          <w:numId w:val="23"/>
        </w:numPr>
        <w:spacing w:before="0"/>
        <w:jc w:val="both"/>
        <w:rPr>
          <w:i w:val="0"/>
          <w:iCs/>
          <w:noProof w:val="0"/>
        </w:rPr>
      </w:pPr>
      <w:r w:rsidRPr="00BA4ED0">
        <w:rPr>
          <w:b/>
          <w:bCs/>
          <w:i w:val="0"/>
          <w:iCs/>
          <w:noProof w:val="0"/>
        </w:rPr>
        <w:t>Action Layer</w:t>
      </w:r>
      <w:r w:rsidRPr="00BA4ED0">
        <w:rPr>
          <w:i w:val="0"/>
          <w:iCs/>
          <w:noProof w:val="0"/>
        </w:rPr>
        <w:t>: Controllers and actuators for implementing switching, set-point dispatch, flexible AC transmission system (FACTS) /DER control, and market bid submission.</w:t>
      </w:r>
      <w:r w:rsidRPr="00BA4ED0" w:rsidR="002A13FF">
        <w:rPr>
          <w:i w:val="0"/>
          <w:iCs/>
          <w:noProof w:val="0"/>
        </w:rPr>
        <w:t xml:space="preserve"> </w:t>
      </w:r>
    </w:p>
    <w:p w:rsidRPr="00BA4ED0" w:rsidR="00897DE4" w:rsidP="00781DEE" w:rsidRDefault="004B6EDD" w14:paraId="27F8CFD3" w14:textId="595F5501">
      <w:pPr>
        <w:pStyle w:val="MDPI22heading2"/>
        <w:numPr>
          <w:ilvl w:val="0"/>
          <w:numId w:val="23"/>
        </w:numPr>
        <w:spacing w:before="0"/>
        <w:jc w:val="both"/>
        <w:rPr>
          <w:i w:val="0"/>
          <w:iCs/>
          <w:noProof w:val="0"/>
        </w:rPr>
      </w:pPr>
      <w:r w:rsidRPr="00BA4ED0">
        <w:rPr>
          <w:b/>
          <w:bCs/>
          <w:i w:val="0"/>
          <w:iCs/>
          <w:noProof w:val="0"/>
        </w:rPr>
        <w:t>Coordination Layer</w:t>
      </w:r>
      <w:r w:rsidRPr="00BA4ED0">
        <w:rPr>
          <w:i w:val="0"/>
          <w:iCs/>
          <w:noProof w:val="0"/>
        </w:rPr>
        <w:t xml:space="preserve"> - Multi-agent coordination (MAS), transactive energy mechanisms, federated learning, and hierarchical control that put a lot of local agents into a single whole.</w:t>
      </w:r>
      <w:r w:rsidRPr="00BA4ED0" w:rsidR="002A13FF">
        <w:rPr>
          <w:i w:val="0"/>
          <w:iCs/>
          <w:noProof w:val="0"/>
        </w:rPr>
        <w:t xml:space="preserve"> </w:t>
      </w:r>
    </w:p>
    <w:p w:rsidRPr="00BA4ED0" w:rsidR="00EF5C28" w:rsidP="00781DEE" w:rsidRDefault="002A13FF" w14:paraId="24EC3E95" w14:textId="298E04D9">
      <w:pPr>
        <w:pStyle w:val="MDPI22heading2"/>
        <w:numPr>
          <w:ilvl w:val="0"/>
          <w:numId w:val="23"/>
        </w:numPr>
        <w:spacing w:before="0"/>
        <w:jc w:val="both"/>
        <w:rPr>
          <w:i w:val="0"/>
          <w:iCs/>
          <w:noProof w:val="0"/>
        </w:rPr>
      </w:pPr>
      <w:r w:rsidRPr="00BA4ED0">
        <w:rPr>
          <w:b/>
          <w:bCs/>
          <w:i w:val="0"/>
          <w:iCs/>
          <w:noProof w:val="0"/>
        </w:rPr>
        <w:t>Explanation and Governance Layer</w:t>
      </w:r>
      <w:r w:rsidRPr="00BA4ED0">
        <w:rPr>
          <w:i w:val="0"/>
          <w:iCs/>
          <w:noProof w:val="0"/>
        </w:rPr>
        <w:t xml:space="preserve"> - explainable artificial intelligence (XAI) pipelines, safety monitors, formal verification elements, human-agent interfaces (large language model-based natural language frontends)</w:t>
      </w:r>
    </w:p>
    <w:p w:rsidRPr="00BA4ED0" w:rsidR="007B1E4E" w:rsidP="00185FA4" w:rsidRDefault="004B6EDD" w14:paraId="4893A4C2" w14:textId="29017663">
      <w:pPr>
        <w:pStyle w:val="MDPI22heading2"/>
        <w:spacing w:before="0"/>
        <w:ind w:firstLine="369"/>
        <w:jc w:val="both"/>
        <w:rPr>
          <w:i w:val="0"/>
          <w:iCs/>
          <w:noProof w:val="0"/>
        </w:rPr>
      </w:pPr>
      <w:r w:rsidRPr="00B87C0B">
        <w:rPr>
          <w:i w:val="0"/>
          <w:iCs/>
          <w:noProof w:val="0"/>
          <w:highlight w:val="yellow"/>
        </w:rPr>
        <w:t xml:space="preserve">To consolidate these relationships, Table </w:t>
      </w:r>
      <w:r w:rsidRPr="00B87C0B" w:rsidR="00D32B11">
        <w:rPr>
          <w:i w:val="0"/>
          <w:iCs/>
          <w:noProof w:val="0"/>
          <w:highlight w:val="yellow"/>
        </w:rPr>
        <w:t>3</w:t>
      </w:r>
      <w:r w:rsidRPr="00B87C0B">
        <w:rPr>
          <w:i w:val="0"/>
          <w:iCs/>
          <w:noProof w:val="0"/>
          <w:highlight w:val="yellow"/>
        </w:rPr>
        <w:t xml:space="preserve"> </w:t>
      </w:r>
      <w:r w:rsidRPr="00B87C0B" w:rsidR="007B1E4E">
        <w:rPr>
          <w:i w:val="0"/>
          <w:iCs/>
          <w:noProof w:val="0"/>
          <w:highlight w:val="yellow"/>
        </w:rPr>
        <w:t>illustrates</w:t>
      </w:r>
      <w:r w:rsidRPr="00B87C0B" w:rsidR="007B1E4E">
        <w:rPr>
          <w:i w:val="0"/>
          <w:iCs/>
          <w:noProof w:val="0"/>
          <w:highlight w:val="yellow"/>
        </w:rPr>
        <w:t xml:space="preserve"> the facilitation of artificial intelligence technological by elaborating their functional responsibility inside agentic smart grid systems, rather than understanding their relative significance. Primary functional roles define the fundamental capabilities provided by each technology; secondary contributions summarize the support roles or supporting capabilities; and deployment relevance is the standard stage or context of deployment in which the technology is deployed. Such a functional decomposition overcomes the issue of subjective ranking while making a direct link between each technology and design and deployment considerations at the system level</w:t>
      </w:r>
      <w:r w:rsidR="00C96FE6">
        <w:rPr>
          <w:i w:val="0"/>
          <w:iCs/>
          <w:noProof w:val="0"/>
          <w:highlight w:val="yellow"/>
        </w:rPr>
        <w:fldChar w:fldCharType="begin"/>
      </w:r>
      <w:r w:rsidR="00185FA4">
        <w:rPr>
          <w:i w:val="0"/>
          <w:iCs/>
          <w:noProof w:val="0"/>
          <w:highlight w:val="yellow"/>
        </w:rPr>
        <w:instrText xml:space="preserve"> ADDIN ZOTERO_ITEM CSL_CITATION {"citationID":"M8CHR462","properties":{"formattedCitation":"[7], [32], [38], [39], [44]","plainCitation":"[7], [32], [38], [39], [44]","noteIndex":0},"citationItems":[{"id":25,"uris":["http://zotero.org/users/9870935/items/EJFDUW4R"],"itemData":{"id":25,"type":"article-journal","container-title":"Energy and AI","DOI":"10.1016/j.egyai.2022.100213","ISSN":"26665468","journalAbbreviation":"Energy and AI","language":"en","page":"100213","source":"DOI.org (Crossref)","title":"Towards electric digital twin grid: Technology and framework review","title-short":"Towards electric digital twin grid","volume":"11","author":[{"family":"Sifat","given":"Md. Mhamud Hussen"},{"family":"Choudhury","given":"Safwat Mukarrama"},{"family":"Das","given":"Sajal K."},{"family":"Ahamed","given":"Md. Hafiz"},{"family":"Muyeen","given":"S.M."},{"family":"Hasan","given":"Md. Mehedi"},{"family":"Ali","given":"Md. Firoj"},{"family":"Tasneem","given":"Zinat"},{"family":"Islam","given":"Md. Manirul"},{"family":"Islam","given":"Md. Robiul"},{"family":"Badal","given":"Md. Faisal R."},{"family":"Abhi","given":"Sarafat H."},{"family":"Sarker","given":"Subrata K."},{"family":"Das","given":"Prangon"}],"issued":{"date-parts":[["2023",1]]}}},{"id":1082,"uris":["http://zotero.org/users/9870935/items/LAM7PC43"],"itemData":{"id":1082,"type":"article-journal","abstract":"This study investigates the use of Multi-Agent Reinforcement Learning (MARL) to enhance the efficiency of power system operation and control. The simulated power system environment is represented as a multi-agent system, where intelligent agents are used to mimic generators and loads. The MARL framework utilizes Q-learning algorithms to allow agents to independently adjust their activities in accordance with changing operating circumstances. The resulting simulated data represents a wide-ranging power grid scenario, including buses with different generator capacity, load needs, and transmission line capacities. The findings indicate a significant improvement in the stability of the system via Multi-Agent Reinforcement Learning (MARL), since the agents’ capacity to learn and adapt enables them to quickly alter the outputs of generators and meet the needs of the load, so ensuring that voltage and frequency levels remain within acceptable limits. The MARL framework significantly improves economic efficiency by enabling actors to optimize their behaviors in order to reduce the total costs of the system. The agility of the MARL-based control method is emphasized by the decrease in response time to dynamic disturbances, as agents demonstrate quick and efficient reactions to unforeseen occurrences. The favorable results highlight the potential of MARL as a decentralized decision-making model in power systems, providing advantages in terms of stability, economic efficiency, and the capacity to respond to disruptions. Although the research uses artificial data in a controlled setting, the observed enhancements indicate the flexibility and efficacy of the MARL framework. Future research should prioritize the integration of more practical situations and tackling computational obstacles to further confirm the suitability and expandability of Multi-Agent Reinforcement Learning (MARL) in actual power systems.","container-title":"E3S Web of Conferences","DOI":"10.1051/e3sconf/202451101021","ISSN":"2267-1242","journalAbbreviation":"E3S Web Conf.","license":"https://creativecommons.org/licenses/by/4.0/","page":"01021","source":"DOI.org (Crossref)","title":"Multi-Agent Reinforcement Learning for Power System Operation and Control","volume":"511","author":[{"family":"Jain","given":"Alok"},{"family":"Sridevi","given":"J."},{"family":"Dabral","given":"Upendra"},{"family":"Malhotra","given":"Abhiraj"},{"family":"Kapila","given":"Ish"}],"editor":[{"family":"Mohan","given":"C."},{"family":"Kumari","given":"N."}],"issued":{"date-parts":[["2024"]]}}},{"id":1074,"uris":["http://zotero.org/users/9870935/items/ZF8PF6CS"],"itemData":{"id":1074,"type":"article-journal","abstract":"Explainable Artificial Intelligence (XAI) plays a pivotal role in advancing transparency, reliability, and informed decision-making in renewable energy systems. This review provides a comprehensive analysis of state-of-the-art XAI methodologies—including Shapley Additive Explanations (SHAP), Local Interpretable Model-agnostic Explanations (LIME), Deep Learning Important FeaTures (DeepLIFT), and rule-based models—by critically evaluating their applications, advantages, and limitations within renewable energy research. Despite notable progress, significant challenges persist, including computational inefficiencies, the absence of standardized evaluation metrics, and the inherent trade-off between model accuracy and interpretability. This study proposes a novel interdisciplinary framework that integrates domain-specific XAI methodologies, standardized benchmarking protocols, and collaborative efforts between AI researchers and energy experts. By addressing these challenges, this review aims to facilitate the broader adoption of interpretable and reliable AI-driven solutions for the sustainable advancement of renewable energy systems.","container-title":"Journal of Computer Science and Technology Studies","DOI":"10.32996/jcsts.2025.7.2.5","ISSN":"2709-104X","issue":"2","journalAbbreviation":"JCSTS","page":"56-70","source":"DOI.org (Crossref)","title":"Advancing Renewable Energy Systems through Explainable Artificial Intelligence: A Comprehensive Review and Interdisciplinary Framework","title-short":"Advancing Renewable Energy Systems through Explainable Artificial Intelligence","volume":"7","author":[{"family":"Sazib","given":"Ahmmod Musa"},{"family":"Arefin","given":"Joynul"},{"family":"Farabi","given":"Sabab Al"},{"family":"Rayhan","given":"Fozlur"},{"family":"Karim","given":"Md Asif"},{"family":"Akhter","given":"Shamima"}],"issued":{"date-parts":[["2025",4,5]]}}},{"id":1073,"uris":["http://zotero.org/users/9870935/items/LXMFJ2VK"],"itemData":{"id":1073,"type":"article-journal","abstract":"The use of Deep Reinforcement Learning (DRL) schemes has increased dramatically since their first introduction in 2015. Though uses in many different applications are being found, they still have a problem with the lack of interpretability. This has bread a lack of understanding and trust in the use of DRL solutions from researchers and the general public. To solve this problem, the field of Explainable Artificial Intelligence has emerged. This entails a variety of different methods that look to open the DRL black boxes, ranging from the use of interpretable symbolic Decision Trees to numerical methods like Shapley Values. This review looks at which methods are being used and for which applications. This is done to identify which models are the best suited to each application or if a method is being underutilised.","container-title":"ACM Computing Surveys","DOI":"10.1145/3623377","ISSN":"0360-0300, 1557-7341","issue":"5","journalAbbreviation":"ACM Comput. Surv.","language":"en","page":"1-35","source":"DOI.org (Crossref)","title":"Explainability in Deep Reinforcement Learning: A Review into Current Methods and Applications","title-short":"Explainability in Deep Reinforcement Learning","volume":"56","author":[{"family":"Hickling","given":"Thomas"},{"family":"Zenati","given":"Abdelhafid"},{"family":"Aouf","given":"Nabil"},{"family":"Spencer","given":"Phillippa"}],"issued":{"date-parts":[["2024",5,31]]}}},{"id":1851,"uris":["http://zotero.org/users/9870935/items/HXC2EXFU"],"itemData":{"id":1851,"type":"article-journal","container-title":"IEEE Transactions on Intelligent Vehicles","DOI":"10.1109/TIV.2024.3463468","ISSN":"2379-8904, 2379-8858","issue":"6","journalAbbreviation":"IEEE Trans. Intell. Veh.","license":"https://ieeexplore.ieee.org/Xplorehelp/downloads/license-information/IEEE.html","page":"3782-3791","source":"DOI.org (Crossref)","title":"Safe Reinforcement Learning for Autonomous Driving by Using Disturbance-Observer-Based Control Barrier Functions","volume":"10","author":[{"family":"Hou","given":"Zhengyu"},{"family":"Liu","given":"Wenjun"},{"family":"Knoll","given":"Alois"}],"issued":{"date-parts":[["2025",6]]}}}],"schema":"https://github.com/citation-style-language/schema/raw/master/csl-citation.json"} </w:instrText>
      </w:r>
      <w:r w:rsidR="00C96FE6">
        <w:rPr>
          <w:i w:val="0"/>
          <w:iCs/>
          <w:noProof w:val="0"/>
          <w:highlight w:val="yellow"/>
        </w:rPr>
        <w:fldChar w:fldCharType="separate"/>
      </w:r>
      <w:r w:rsidRPr="00185FA4" w:rsidR="00185FA4">
        <w:rPr>
          <w:highlight w:val="yellow"/>
        </w:rPr>
        <w:t>[7], [32], [38], [39], [44]</w:t>
      </w:r>
      <w:r w:rsidR="00C96FE6">
        <w:rPr>
          <w:i w:val="0"/>
          <w:iCs/>
          <w:noProof w:val="0"/>
          <w:highlight w:val="yellow"/>
        </w:rPr>
        <w:fldChar w:fldCharType="end"/>
      </w:r>
      <w:r w:rsidRPr="00B87C0B" w:rsidR="007B1E4E">
        <w:rPr>
          <w:i w:val="0"/>
          <w:iCs/>
          <w:noProof w:val="0"/>
          <w:highlight w:val="yellow"/>
        </w:rPr>
        <w:t>.</w:t>
      </w:r>
    </w:p>
    <w:p w:rsidR="00D32B11" w:rsidP="00D32B11" w:rsidRDefault="00D32B11" w14:paraId="12963072" w14:textId="4A076668">
      <w:pPr>
        <w:pStyle w:val="Caption"/>
        <w:keepNext/>
      </w:pPr>
      <w:r w:rsidRPr="00D32B11">
        <w:rPr>
          <w:highlight w:val="yellow"/>
        </w:rPr>
        <w:t xml:space="preserve">Table </w:t>
      </w:r>
      <w:r w:rsidRPr="007B1E4E">
        <w:rPr>
          <w:highlight w:val="yellow"/>
        </w:rPr>
        <w:fldChar w:fldCharType="begin"/>
      </w:r>
      <w:r w:rsidRPr="007B1E4E">
        <w:rPr>
          <w:highlight w:val="yellow"/>
        </w:rPr>
        <w:instrText xml:space="preserve"> SEQ Table \* ARABIC </w:instrText>
      </w:r>
      <w:r w:rsidRPr="007B1E4E">
        <w:rPr>
          <w:highlight w:val="yellow"/>
        </w:rPr>
        <w:fldChar w:fldCharType="separate"/>
      </w:r>
      <w:r w:rsidRPr="007B1E4E">
        <w:rPr>
          <w:noProof/>
          <w:highlight w:val="yellow"/>
        </w:rPr>
        <w:t>3</w:t>
      </w:r>
      <w:r w:rsidRPr="007B1E4E">
        <w:rPr>
          <w:highlight w:val="yellow"/>
        </w:rPr>
        <w:fldChar w:fldCharType="end"/>
      </w:r>
      <w:r w:rsidRPr="007B1E4E">
        <w:rPr>
          <w:highlight w:val="yellow"/>
        </w:rPr>
        <w:t xml:space="preserve"> </w:t>
      </w:r>
      <w:r w:rsidRPr="007B1E4E" w:rsidR="001E09AE">
        <w:rPr>
          <w:highlight w:val="yellow"/>
        </w:rPr>
        <w:t>Functional roles of enabling ai technologies in agentic smart grid systems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03"/>
        <w:gridCol w:w="2898"/>
        <w:gridCol w:w="3286"/>
        <w:gridCol w:w="2779"/>
      </w:tblGrid>
      <w:tr w:rsidRPr="00850B66" w:rsidR="00850B66" w:rsidTr="00850B66" w14:paraId="59335C23" w14:textId="77777777">
        <w:trPr>
          <w:tblHeader/>
          <w:tblCellSpacing w:w="15" w:type="dxa"/>
        </w:trPr>
        <w:tc>
          <w:tcPr>
            <w:tcW w:w="694" w:type="pct"/>
            <w:tcBorders>
              <w:top w:val="single" w:color="auto" w:sz="4" w:space="0"/>
              <w:bottom w:val="single" w:color="auto" w:sz="4" w:space="0"/>
            </w:tcBorders>
            <w:vAlign w:val="center"/>
            <w:hideMark/>
          </w:tcPr>
          <w:p w:rsidRPr="007B1E4E" w:rsidR="00850B66" w:rsidP="00D04DD9" w:rsidRDefault="00850B66" w14:paraId="77D32559"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Technology</w:t>
            </w:r>
          </w:p>
        </w:tc>
        <w:tc>
          <w:tcPr>
            <w:tcW w:w="1365" w:type="pct"/>
            <w:tcBorders>
              <w:top w:val="single" w:color="auto" w:sz="4" w:space="0"/>
              <w:bottom w:val="single" w:color="auto" w:sz="4" w:space="0"/>
            </w:tcBorders>
            <w:vAlign w:val="center"/>
            <w:hideMark/>
          </w:tcPr>
          <w:p w:rsidRPr="007B1E4E" w:rsidR="00850B66" w:rsidP="00D04DD9" w:rsidRDefault="00850B66" w14:paraId="7A4CB579"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Primary Functional Role</w:t>
            </w:r>
          </w:p>
        </w:tc>
        <w:tc>
          <w:tcPr>
            <w:tcW w:w="1550" w:type="pct"/>
            <w:tcBorders>
              <w:top w:val="single" w:color="auto" w:sz="4" w:space="0"/>
              <w:bottom w:val="single" w:color="auto" w:sz="4" w:space="0"/>
            </w:tcBorders>
            <w:vAlign w:val="center"/>
            <w:hideMark/>
          </w:tcPr>
          <w:p w:rsidRPr="007B1E4E" w:rsidR="00850B66" w:rsidP="00D04DD9" w:rsidRDefault="00850B66" w14:paraId="6BDAE3C2"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Secondary Contributions</w:t>
            </w:r>
          </w:p>
        </w:tc>
        <w:tc>
          <w:tcPr>
            <w:tcW w:w="1301" w:type="pct"/>
            <w:tcBorders>
              <w:top w:val="single" w:color="auto" w:sz="4" w:space="0"/>
              <w:bottom w:val="single" w:color="auto" w:sz="4" w:space="0"/>
            </w:tcBorders>
            <w:vAlign w:val="center"/>
            <w:hideMark/>
          </w:tcPr>
          <w:p w:rsidRPr="007B1E4E" w:rsidR="00850B66" w:rsidP="00D04DD9" w:rsidRDefault="00850B66" w14:paraId="47606C9B"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Deployment Relevance</w:t>
            </w:r>
          </w:p>
        </w:tc>
      </w:tr>
      <w:tr w:rsidRPr="00850B66" w:rsidR="00850B66" w:rsidTr="00850B66" w14:paraId="0076E138" w14:textId="77777777">
        <w:trPr>
          <w:tblCellSpacing w:w="15" w:type="dxa"/>
        </w:trPr>
        <w:tc>
          <w:tcPr>
            <w:tcW w:w="694" w:type="pct"/>
            <w:vAlign w:val="center"/>
            <w:hideMark/>
          </w:tcPr>
          <w:p w:rsidRPr="007B1E4E" w:rsidR="00850B66" w:rsidP="00D04DD9" w:rsidRDefault="00850B66" w14:paraId="22627EC9"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RL / DRL</w:t>
            </w:r>
          </w:p>
        </w:tc>
        <w:tc>
          <w:tcPr>
            <w:tcW w:w="1365" w:type="pct"/>
            <w:vAlign w:val="center"/>
            <w:hideMark/>
          </w:tcPr>
          <w:p w:rsidRPr="007B1E4E" w:rsidR="00850B66" w:rsidP="00D04DD9" w:rsidRDefault="00850B66" w14:paraId="37A6B737"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Policy learning</w:t>
            </w:r>
          </w:p>
        </w:tc>
        <w:tc>
          <w:tcPr>
            <w:tcW w:w="1550" w:type="pct"/>
            <w:vAlign w:val="center"/>
            <w:hideMark/>
          </w:tcPr>
          <w:p w:rsidRPr="007B1E4E" w:rsidR="00850B66" w:rsidP="00D04DD9" w:rsidRDefault="00850B66" w14:paraId="11CF9CCA"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Optimization, adaptation</w:t>
            </w:r>
          </w:p>
        </w:tc>
        <w:tc>
          <w:tcPr>
            <w:tcW w:w="1301" w:type="pct"/>
            <w:vAlign w:val="center"/>
            <w:hideMark/>
          </w:tcPr>
          <w:p w:rsidRPr="007B1E4E" w:rsidR="00850B66" w:rsidP="00D04DD9" w:rsidRDefault="00850B66" w14:paraId="64BEA2C2"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Simulation → HIL</w:t>
            </w:r>
          </w:p>
        </w:tc>
      </w:tr>
      <w:tr w:rsidRPr="00850B66" w:rsidR="00850B66" w:rsidTr="00850B66" w14:paraId="3EC69091" w14:textId="77777777">
        <w:trPr>
          <w:tblCellSpacing w:w="15" w:type="dxa"/>
        </w:trPr>
        <w:tc>
          <w:tcPr>
            <w:tcW w:w="694" w:type="pct"/>
            <w:vAlign w:val="center"/>
            <w:hideMark/>
          </w:tcPr>
          <w:p w:rsidRPr="007B1E4E" w:rsidR="00850B66" w:rsidP="00D04DD9" w:rsidRDefault="00850B66" w14:paraId="6BAAD4AB"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MARL</w:t>
            </w:r>
          </w:p>
        </w:tc>
        <w:tc>
          <w:tcPr>
            <w:tcW w:w="1365" w:type="pct"/>
            <w:vAlign w:val="center"/>
            <w:hideMark/>
          </w:tcPr>
          <w:p w:rsidRPr="007B1E4E" w:rsidR="00850B66" w:rsidP="00D04DD9" w:rsidRDefault="00850B66" w14:paraId="13AD8E39"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Coordinated control</w:t>
            </w:r>
          </w:p>
        </w:tc>
        <w:tc>
          <w:tcPr>
            <w:tcW w:w="1550" w:type="pct"/>
            <w:vAlign w:val="center"/>
            <w:hideMark/>
          </w:tcPr>
          <w:p w:rsidRPr="007B1E4E" w:rsidR="00850B66" w:rsidP="00D04DD9" w:rsidRDefault="00850B66" w14:paraId="0435E785"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Distributed decision-making</w:t>
            </w:r>
          </w:p>
        </w:tc>
        <w:tc>
          <w:tcPr>
            <w:tcW w:w="1301" w:type="pct"/>
            <w:vAlign w:val="center"/>
            <w:hideMark/>
          </w:tcPr>
          <w:p w:rsidRPr="007B1E4E" w:rsidR="00850B66" w:rsidP="00D04DD9" w:rsidRDefault="00850B66" w14:paraId="22FF7F62"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Microgrids, DERs</w:t>
            </w:r>
          </w:p>
        </w:tc>
      </w:tr>
      <w:tr w:rsidRPr="00850B66" w:rsidR="00850B66" w:rsidTr="00850B66" w14:paraId="13215C6D" w14:textId="77777777">
        <w:trPr>
          <w:tblCellSpacing w:w="15" w:type="dxa"/>
        </w:trPr>
        <w:tc>
          <w:tcPr>
            <w:tcW w:w="694" w:type="pct"/>
            <w:vAlign w:val="center"/>
            <w:hideMark/>
          </w:tcPr>
          <w:p w:rsidRPr="007B1E4E" w:rsidR="00850B66" w:rsidP="00D04DD9" w:rsidRDefault="00850B66" w14:paraId="62A4ECD4"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Safe-RL</w:t>
            </w:r>
          </w:p>
        </w:tc>
        <w:tc>
          <w:tcPr>
            <w:tcW w:w="1365" w:type="pct"/>
            <w:vAlign w:val="center"/>
            <w:hideMark/>
          </w:tcPr>
          <w:p w:rsidRPr="007B1E4E" w:rsidR="00850B66" w:rsidP="00D04DD9" w:rsidRDefault="00850B66" w14:paraId="6C1E7F44"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Constraint enforcement</w:t>
            </w:r>
          </w:p>
        </w:tc>
        <w:tc>
          <w:tcPr>
            <w:tcW w:w="1550" w:type="pct"/>
            <w:vAlign w:val="center"/>
            <w:hideMark/>
          </w:tcPr>
          <w:p w:rsidRPr="007B1E4E" w:rsidR="00850B66" w:rsidP="00D04DD9" w:rsidRDefault="00850B66" w14:paraId="69055660"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Robust learning</w:t>
            </w:r>
          </w:p>
        </w:tc>
        <w:tc>
          <w:tcPr>
            <w:tcW w:w="1301" w:type="pct"/>
            <w:vAlign w:val="center"/>
            <w:hideMark/>
          </w:tcPr>
          <w:p w:rsidRPr="007B1E4E" w:rsidR="00850B66" w:rsidP="00D04DD9" w:rsidRDefault="00850B66" w14:paraId="0CCF98B0"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Safety-critical control</w:t>
            </w:r>
          </w:p>
        </w:tc>
      </w:tr>
      <w:tr w:rsidRPr="00850B66" w:rsidR="00850B66" w:rsidTr="00850B66" w14:paraId="68BC6A32" w14:textId="77777777">
        <w:trPr>
          <w:tblCellSpacing w:w="15" w:type="dxa"/>
        </w:trPr>
        <w:tc>
          <w:tcPr>
            <w:tcW w:w="694" w:type="pct"/>
            <w:vAlign w:val="center"/>
            <w:hideMark/>
          </w:tcPr>
          <w:p w:rsidRPr="007B1E4E" w:rsidR="00850B66" w:rsidP="00D04DD9" w:rsidRDefault="00850B66" w14:paraId="01E375D4"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Digital Twin</w:t>
            </w:r>
          </w:p>
        </w:tc>
        <w:tc>
          <w:tcPr>
            <w:tcW w:w="1365" w:type="pct"/>
            <w:vAlign w:val="center"/>
            <w:hideMark/>
          </w:tcPr>
          <w:p w:rsidRPr="007B1E4E" w:rsidR="00850B66" w:rsidP="00D04DD9" w:rsidRDefault="00850B66" w14:paraId="0E2BEA49"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Validation &amp; testing</w:t>
            </w:r>
          </w:p>
        </w:tc>
        <w:tc>
          <w:tcPr>
            <w:tcW w:w="1550" w:type="pct"/>
            <w:vAlign w:val="center"/>
            <w:hideMark/>
          </w:tcPr>
          <w:p w:rsidRPr="007B1E4E" w:rsidR="00850B66" w:rsidP="00D04DD9" w:rsidRDefault="00850B66" w14:paraId="45C7A2B3"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Scenario analysis</w:t>
            </w:r>
          </w:p>
        </w:tc>
        <w:tc>
          <w:tcPr>
            <w:tcW w:w="1301" w:type="pct"/>
            <w:vAlign w:val="center"/>
            <w:hideMark/>
          </w:tcPr>
          <w:p w:rsidRPr="007B1E4E" w:rsidR="00850B66" w:rsidP="00D04DD9" w:rsidRDefault="00850B66" w14:paraId="16B99601"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Pre-deployment</w:t>
            </w:r>
          </w:p>
        </w:tc>
      </w:tr>
      <w:tr w:rsidRPr="00850B66" w:rsidR="00850B66" w:rsidTr="00850B66" w14:paraId="393B3320" w14:textId="77777777">
        <w:trPr>
          <w:tblCellSpacing w:w="15" w:type="dxa"/>
        </w:trPr>
        <w:tc>
          <w:tcPr>
            <w:tcW w:w="694" w:type="pct"/>
            <w:vAlign w:val="center"/>
            <w:hideMark/>
          </w:tcPr>
          <w:p w:rsidRPr="007B1E4E" w:rsidR="00850B66" w:rsidP="00D04DD9" w:rsidRDefault="00850B66" w14:paraId="1F42E518"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XAI</w:t>
            </w:r>
          </w:p>
        </w:tc>
        <w:tc>
          <w:tcPr>
            <w:tcW w:w="1365" w:type="pct"/>
            <w:vAlign w:val="center"/>
            <w:hideMark/>
          </w:tcPr>
          <w:p w:rsidRPr="007B1E4E" w:rsidR="00850B66" w:rsidP="00D04DD9" w:rsidRDefault="00850B66" w14:paraId="645B96E5"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Interpretability</w:t>
            </w:r>
          </w:p>
        </w:tc>
        <w:tc>
          <w:tcPr>
            <w:tcW w:w="1550" w:type="pct"/>
            <w:vAlign w:val="center"/>
            <w:hideMark/>
          </w:tcPr>
          <w:p w:rsidRPr="007B1E4E" w:rsidR="00850B66" w:rsidP="00D04DD9" w:rsidRDefault="00850B66" w14:paraId="28B8AC7B"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Trust, auditing</w:t>
            </w:r>
          </w:p>
        </w:tc>
        <w:tc>
          <w:tcPr>
            <w:tcW w:w="1301" w:type="pct"/>
            <w:vAlign w:val="center"/>
            <w:hideMark/>
          </w:tcPr>
          <w:p w:rsidRPr="007B1E4E" w:rsidR="00850B66" w:rsidP="00D04DD9" w:rsidRDefault="00850B66" w14:paraId="4FBDA3A1"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Operator oversight</w:t>
            </w:r>
          </w:p>
        </w:tc>
      </w:tr>
      <w:tr w:rsidRPr="00850B66" w:rsidR="00850B66" w:rsidTr="00850B66" w14:paraId="76109586" w14:textId="77777777">
        <w:trPr>
          <w:tblCellSpacing w:w="15" w:type="dxa"/>
        </w:trPr>
        <w:tc>
          <w:tcPr>
            <w:tcW w:w="694" w:type="pct"/>
            <w:tcBorders>
              <w:bottom w:val="single" w:color="auto" w:sz="4" w:space="0"/>
            </w:tcBorders>
            <w:vAlign w:val="center"/>
            <w:hideMark/>
          </w:tcPr>
          <w:p w:rsidRPr="007B1E4E" w:rsidR="00850B66" w:rsidP="00D04DD9" w:rsidRDefault="00850B66" w14:paraId="2F253216" w14:textId="77777777">
            <w:pPr>
              <w:adjustRightInd w:val="0"/>
              <w:snapToGrid w:val="0"/>
              <w:spacing w:line="240" w:lineRule="auto"/>
              <w:jc w:val="center"/>
              <w:rPr>
                <w:rFonts w:ascii="Times New Roman" w:hAnsi="Times New Roman" w:eastAsia="Times New Roman"/>
                <w:b/>
                <w:bCs/>
                <w:iCs/>
                <w:color w:val="auto"/>
                <w:highlight w:val="yellow"/>
                <w:lang w:val="en-CA" w:eastAsia="en-CA"/>
              </w:rPr>
            </w:pPr>
            <w:r w:rsidRPr="007B1E4E">
              <w:rPr>
                <w:rFonts w:ascii="Times New Roman" w:hAnsi="Times New Roman" w:eastAsia="Times New Roman"/>
                <w:b/>
                <w:bCs/>
                <w:iCs/>
                <w:color w:val="auto"/>
                <w:highlight w:val="yellow"/>
                <w:lang w:val="en-CA" w:eastAsia="en-CA"/>
              </w:rPr>
              <w:t>LLM / FM</w:t>
            </w:r>
          </w:p>
        </w:tc>
        <w:tc>
          <w:tcPr>
            <w:tcW w:w="1365" w:type="pct"/>
            <w:tcBorders>
              <w:bottom w:val="single" w:color="auto" w:sz="4" w:space="0"/>
            </w:tcBorders>
            <w:vAlign w:val="center"/>
            <w:hideMark/>
          </w:tcPr>
          <w:p w:rsidRPr="007B1E4E" w:rsidR="00850B66" w:rsidP="00D04DD9" w:rsidRDefault="00850B66" w14:paraId="40FF3934"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Human–AI interface</w:t>
            </w:r>
          </w:p>
        </w:tc>
        <w:tc>
          <w:tcPr>
            <w:tcW w:w="1550" w:type="pct"/>
            <w:tcBorders>
              <w:bottom w:val="single" w:color="auto" w:sz="4" w:space="0"/>
            </w:tcBorders>
            <w:vAlign w:val="center"/>
            <w:hideMark/>
          </w:tcPr>
          <w:p w:rsidRPr="007B1E4E" w:rsidR="00850B66" w:rsidP="00D04DD9" w:rsidRDefault="00850B66" w14:paraId="1A42571C"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Orchestration, reasoning</w:t>
            </w:r>
          </w:p>
        </w:tc>
        <w:tc>
          <w:tcPr>
            <w:tcW w:w="1301" w:type="pct"/>
            <w:tcBorders>
              <w:bottom w:val="single" w:color="auto" w:sz="4" w:space="0"/>
            </w:tcBorders>
            <w:vAlign w:val="center"/>
            <w:hideMark/>
          </w:tcPr>
          <w:p w:rsidRPr="007B1E4E" w:rsidR="00850B66" w:rsidP="00D04DD9" w:rsidRDefault="00850B66" w14:paraId="7E149121" w14:textId="77777777">
            <w:pPr>
              <w:adjustRightInd w:val="0"/>
              <w:snapToGrid w:val="0"/>
              <w:spacing w:line="240" w:lineRule="auto"/>
              <w:jc w:val="center"/>
              <w:rPr>
                <w:rFonts w:ascii="Times New Roman" w:hAnsi="Times New Roman" w:eastAsia="Times New Roman"/>
                <w:iCs/>
                <w:color w:val="auto"/>
                <w:highlight w:val="yellow"/>
                <w:lang w:val="en-CA" w:eastAsia="en-CA"/>
              </w:rPr>
            </w:pPr>
            <w:r w:rsidRPr="007B1E4E">
              <w:rPr>
                <w:rFonts w:ascii="Times New Roman" w:hAnsi="Times New Roman" w:eastAsia="Times New Roman"/>
                <w:iCs/>
                <w:color w:val="auto"/>
                <w:highlight w:val="yellow"/>
                <w:lang w:val="en-CA" w:eastAsia="en-CA"/>
              </w:rPr>
              <w:t>Supervisory control</w:t>
            </w:r>
          </w:p>
        </w:tc>
      </w:tr>
    </w:tbl>
    <w:p w:rsidRPr="00850B66" w:rsidR="00850B66" w:rsidP="00850B66" w:rsidRDefault="00850B66" w14:paraId="03A13F55" w14:textId="77777777"/>
    <w:p w:rsidR="00EF5C28" w:rsidP="00185FA4" w:rsidRDefault="00D66FDA" w14:paraId="1502FB08" w14:textId="3A9A3FB3">
      <w:pPr>
        <w:pStyle w:val="MDPI22heading2"/>
        <w:spacing w:before="0"/>
        <w:ind w:firstLine="369"/>
        <w:jc w:val="both"/>
        <w:rPr>
          <w:i w:val="0"/>
          <w:iCs/>
          <w:noProof w:val="0"/>
        </w:rPr>
      </w:pPr>
      <w:r w:rsidRPr="00BA4ED0">
        <w:rPr>
          <w:i w:val="0"/>
          <w:iCs/>
          <w:noProof w:val="0"/>
        </w:rPr>
        <w:t>Classical MAS surveys have already revealed that smart-grid control architectures tend to form naturally occurring centralized, decentralized, hierarchical, holonic, or coalition-based architectures, such that the categorization is directly compatible with agentic AI layering when cognitive and XAI modules are embedded within each agent rather than considered as an external black box optimizer</w:t>
      </w:r>
      <w:r w:rsidRPr="00BA4ED0">
        <w:rPr>
          <w:i w:val="0"/>
          <w:iCs/>
          <w:noProof w:val="0"/>
        </w:rPr>
        <w:fldChar w:fldCharType="begin"/>
      </w:r>
      <w:r w:rsidR="002247CD">
        <w:rPr>
          <w:i w:val="0"/>
          <w:iCs/>
          <w:noProof w:val="0"/>
        </w:rPr>
        <w:instrText xml:space="preserve"> ADDIN ZOTERO_ITEM CSL_CITATION {"citationID":"wNuFnSND","properties":{"formattedCitation":"[6], [17]","plainCitation":"[6], [17]","noteIndex":0},"citationItems":[{"id":26,"uris":["http://zotero.org/users/9870935/items/MLBRHCY4"],"itemData":{"id":26,"type":"article-journal","abstract":"This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Cao"},{"family":"Pontelli","given":"Enrico"}],"issued":{"date-parts":[["2024",7,23]]}}},{"id":14,"uris":["http://zotero.org/users/9870935/items/L6F8WBSA"],"itemData":{"id":14,"type":"article-journal","container-title":"CSEE Journal of Power and Energy Systems","DOI":"10.17775/CSEEJPES.2020.03390","ISSN":"20960042, 20960042","journalAbbreviation":"CSEE JPES","source":"DOI.org (Crossref)","title":"Comprehensive overview of multi-agent systems for controlling smart grids","URL":"https://ieeexplore.ieee.org/stamp/stamp.jsp?tp=&amp;arnumber=9299490","accessed":{"date-parts":[["2025",12,6]]},"issued":{"date-parts":[["2020"]]}}}],"schema":"https://github.com/citation-style-language/schema/raw/master/csl-citation.json"} </w:instrText>
      </w:r>
      <w:r w:rsidRPr="00BA4ED0">
        <w:rPr>
          <w:i w:val="0"/>
          <w:iCs/>
          <w:noProof w:val="0"/>
        </w:rPr>
        <w:fldChar w:fldCharType="separate"/>
      </w:r>
      <w:r w:rsidRPr="00BA4ED0">
        <w:rPr>
          <w:i w:val="0"/>
          <w:iCs/>
        </w:rPr>
        <w:t>[6], [17]</w:t>
      </w:r>
      <w:r w:rsidRPr="00BA4ED0">
        <w:rPr>
          <w:i w:val="0"/>
          <w:iCs/>
          <w:noProof w:val="0"/>
        </w:rPr>
        <w:fldChar w:fldCharType="end"/>
      </w:r>
      <w:r w:rsidRPr="00BA4ED0">
        <w:rPr>
          <w:i w:val="0"/>
          <w:iCs/>
          <w:noProof w:val="0"/>
        </w:rPr>
        <w:t>.</w:t>
      </w:r>
      <w:r w:rsidRPr="00BA4ED0" w:rsidR="00EF5C28">
        <w:rPr>
          <w:i w:val="0"/>
          <w:iCs/>
          <w:noProof w:val="0"/>
        </w:rPr>
        <w:t xml:space="preserve"> </w:t>
      </w:r>
      <w:r w:rsidRPr="00733010" w:rsidR="00013A9F">
        <w:rPr>
          <w:i w:val="0"/>
          <w:iCs/>
          <w:noProof w:val="0"/>
          <w:highlight w:val="yellow"/>
        </w:rPr>
        <w:t>A practical implication of this research is that a number of classes of existing MAS controllers can be extended into agentic AI-based operating systems, under certain explicit assumptions regarding observability, autonomy and safety. This transition requires the integration of learning-based decision-making paradigms such as DRL and MARL in conjunction with the use of digital twin technologies for safe training and strict validation. Moreover, the inclusion of mechanisms to explain these systems is essential to allow human operator oversight and accountability in these advanced systems</w:t>
      </w:r>
      <w:r w:rsidRPr="00BA4ED0">
        <w:rPr>
          <w:i w:val="0"/>
          <w:iCs/>
          <w:noProof w:val="0"/>
        </w:rPr>
        <w:fldChar w:fldCharType="begin"/>
      </w:r>
      <w:r w:rsidR="00185FA4">
        <w:rPr>
          <w:i w:val="0"/>
          <w:iCs/>
          <w:noProof w:val="0"/>
        </w:rPr>
        <w:instrText xml:space="preserve"> ADDIN ZOTERO_ITEM CSL_CITATION {"citationID":"J0ObIAiD","properties":{"formattedCitation":"[45], [46], [47]","plainCitation":"[45], [46], [47]","noteIndex":0},"citationItems":[{"id":1066,"uris":["http://zotero.org/users/9870935/items/22PE656T"],"itemData":{"id":1066,"type":"article-journal","container-title":"Renewable and Sustainable Energy Reviews","DOI":"10.1016/j.rser.2021.111352","ISSN":"13640321","journalAbbreviation":"Renewable and Sustainable Energy Reviews","language":"en","page":"111352","source":"DOI.org (Crossref)","title":"Multiagent systems application for the smart grid protection","volume":"149","author":[{"family":"Shobole","given":"Abdulfetah Abdela"},{"family":"Wadi","given":"Mohammed"}],"issued":{"date-parts":[["2021",10]]}}},{"id":1064,"uris":["http://zotero.org/users/9870935/items/6PPXIPDX"],"itemData":{"id":1064,"type":"article-journal","container-title":"Renewable and Sustainable Energy Reviews","DOI":"10.1016/j.rser.2015.12.339","ISSN":"13640321","journalAbbreviation":"Renewable and Sustainable Energy Reviews","language":"en","page":"814-824","source":"DOI.org (Crossref)","title":"State of art of multiagent systems in power engineering: A review","title-short":"State of art of multiagent systems in power engineering","volume":"58","author":[{"family":"Moradi","given":"Mohammad H."},{"family":"Razini","given":"Saleh"},{"family":"Mahdi Hosseinian","given":"S."}],"issued":{"date-parts":[["2016",5]]}}},{"id":1063,"uris":["http://zotero.org/users/9870935/items/443RJMIA"],"itemData":{"id":1063,"type":"article-journal","container-title":"IEEE Access","DOI":"10.1109/ACCESS.2019.2929577","ISSN":"2169-3536","journalAbbreviation":"IEEE Access","license":"https://creativecommons.org/licenses/by/4.0/legalcode","page":"97959-97973","source":"DOI.org (Crossref)","title":"Multi-Agent Systems in ICT Enabled Smart Grid: A Status Update on Technology Framework and Applications","title-short":"Multi-Agent Systems in ICT Enabled Smart Grid","volume":"7","author":[{"family":"Hasanuzzaman Shawon","given":"Mohammad"},{"family":"Muyeen","given":"S. M."},{"family":"Ghosh","given":"Arindam"},{"family":"Islam","given":"Syed Mofizul"},{"family":"Baptista","given":"Murilo S."}],"issued":{"date-parts":[["2019"]]}}}],"schema":"https://github.com/citation-style-language/schema/raw/master/csl-citation.json"} </w:instrText>
      </w:r>
      <w:r w:rsidRPr="00BA4ED0">
        <w:rPr>
          <w:i w:val="0"/>
          <w:iCs/>
          <w:noProof w:val="0"/>
        </w:rPr>
        <w:fldChar w:fldCharType="separate"/>
      </w:r>
      <w:r w:rsidRPr="00185FA4" w:rsidR="00185FA4">
        <w:t>[45], [46], [47]</w:t>
      </w:r>
      <w:r w:rsidRPr="00BA4ED0">
        <w:rPr>
          <w:i w:val="0"/>
          <w:iCs/>
          <w:noProof w:val="0"/>
        </w:rPr>
        <w:fldChar w:fldCharType="end"/>
      </w:r>
      <w:r w:rsidRPr="00BA4ED0">
        <w:rPr>
          <w:i w:val="0"/>
          <w:iCs/>
          <w:noProof w:val="0"/>
        </w:rPr>
        <w:t>.</w:t>
      </w:r>
    </w:p>
    <w:p w:rsidRPr="00BA4ED0" w:rsidR="00F63B73" w:rsidP="00185FA4" w:rsidRDefault="00F63B73" w14:paraId="17BD32C6" w14:textId="073DBD6C">
      <w:pPr>
        <w:pStyle w:val="MDPI22heading2"/>
        <w:spacing w:before="0"/>
        <w:ind w:firstLine="369"/>
        <w:jc w:val="both"/>
        <w:rPr>
          <w:i w:val="0"/>
          <w:iCs/>
          <w:noProof w:val="0"/>
        </w:rPr>
      </w:pPr>
      <w:r w:rsidRPr="00F63B73">
        <w:rPr>
          <w:i w:val="0"/>
          <w:iCs/>
          <w:noProof w:val="0"/>
          <w:highlight w:val="yellow"/>
        </w:rPr>
        <w:t xml:space="preserve">Most existing deep reinforcement-learning-based grid controllers are validated in almost exclusively simulation or hardware-in-the-loop setups, where often safety, constraint satisfaction, and operator interaction are </w:t>
      </w:r>
      <w:r w:rsidRPr="00F63B73" w:rsidR="008D6055">
        <w:rPr>
          <w:i w:val="0"/>
          <w:iCs/>
          <w:noProof w:val="0"/>
          <w:highlight w:val="yellow"/>
        </w:rPr>
        <w:t>implicitly hidden topics</w:t>
      </w:r>
      <w:r w:rsidRPr="00F63B73">
        <w:rPr>
          <w:i w:val="0"/>
          <w:iCs/>
          <w:noProof w:val="0"/>
          <w:highlight w:val="yellow"/>
        </w:rPr>
        <w:t xml:space="preserve">. Recent investigations show that to move beyond this stage is necessary to have architectures that explicitly incorporate safety constraints, supervision at system level, and operational feasibility. </w:t>
      </w:r>
      <w:r w:rsidRPr="00F63B73" w:rsidR="001D62B1">
        <w:rPr>
          <w:i w:val="0"/>
          <w:iCs/>
          <w:noProof w:val="0"/>
          <w:highlight w:val="yellow"/>
        </w:rPr>
        <w:t>Safe</w:t>
      </w:r>
      <w:r w:rsidRPr="00F63B73">
        <w:rPr>
          <w:i w:val="0"/>
          <w:iCs/>
          <w:noProof w:val="0"/>
          <w:highlight w:val="yellow"/>
        </w:rPr>
        <w:t xml:space="preserve"> DRL-based autonomous scheduling frameworks have proven that the integration of operational constraints and validation mechanisms is essential for real-world energy-system deployment, in contrast to optimization of performance in a simulated context</w:t>
      </w:r>
      <w:r w:rsidR="00552D2D">
        <w:rPr>
          <w:i w:val="0"/>
          <w:iCs/>
          <w:noProof w:val="0"/>
          <w:highlight w:val="yellow"/>
        </w:rPr>
        <w:t xml:space="preserve"> </w:t>
      </w:r>
      <w:r w:rsidR="00552D2D">
        <w:rPr>
          <w:i w:val="0"/>
          <w:iCs/>
          <w:noProof w:val="0"/>
          <w:highlight w:val="yellow"/>
        </w:rPr>
        <w:fldChar w:fldCharType="begin"/>
      </w:r>
      <w:r w:rsidR="00185FA4">
        <w:rPr>
          <w:i w:val="0"/>
          <w:iCs/>
          <w:noProof w:val="0"/>
          <w:highlight w:val="yellow"/>
        </w:rPr>
        <w:instrText xml:space="preserve"> ADDIN ZOTERO_ITEM CSL_CITATION {"citationID":"aKytc5MU","properties":{"formattedCitation":"[48]","plainCitation":"[48]","noteIndex":0},"citationItems":[{"id":1849,"uris":["http://zotero.org/users/9870935/items/32E965H5"],"itemData":{"id":1849,"type":"article-journal","container-title":"Applied Energy","DOI":"10.1016/j.apenergy.2025.126468","ISSN":"03062619","journalAbbreviation":"Applied Energy","language":"en","page":"126468","source":"DOI.org (Crossref)","title":"Safe-AutoSAC: AutoML-enhanced safe deep reinforcement learning for integrated energy system scheduling with multi-channel informer forecasting and electric vehicle demand response","title-short":"Safe-AutoSAC","volume":"399","author":[{"family":"Li","given":"Yang"},{"family":"Zhao","given":"Bingsong"},{"family":"Li","given":"Yuanzheng"},{"family":"Long","given":"Chao"},{"family":"Li","given":"Sen"},{"family":"Dong","given":"Zhaoyang"},{"family":"Shahidehpour","given":"Mohammad"}],"issued":{"date-parts":[["2025",12]]}}}],"schema":"https://github.com/citation-style-language/schema/raw/master/csl-citation.json"} </w:instrText>
      </w:r>
      <w:r w:rsidR="00552D2D">
        <w:rPr>
          <w:i w:val="0"/>
          <w:iCs/>
          <w:noProof w:val="0"/>
          <w:highlight w:val="yellow"/>
        </w:rPr>
        <w:fldChar w:fldCharType="separate"/>
      </w:r>
      <w:r w:rsidRPr="00185FA4" w:rsidR="00185FA4">
        <w:rPr>
          <w:highlight w:val="yellow"/>
        </w:rPr>
        <w:t>[48]</w:t>
      </w:r>
      <w:r w:rsidR="00552D2D">
        <w:rPr>
          <w:i w:val="0"/>
          <w:iCs/>
          <w:noProof w:val="0"/>
          <w:highlight w:val="yellow"/>
        </w:rPr>
        <w:fldChar w:fldCharType="end"/>
      </w:r>
      <w:r w:rsidRPr="00F63B73">
        <w:rPr>
          <w:i w:val="0"/>
          <w:iCs/>
          <w:noProof w:val="0"/>
          <w:highlight w:val="yellow"/>
        </w:rPr>
        <w:t>. Complementary survey and system level analyses further indicate that deployable autonomous control systems must include monitoring, decision arbitration and safety enforcement levels to achieve higher technology readiness levels</w:t>
      </w:r>
      <w:r w:rsidR="00FA6241">
        <w:rPr>
          <w:i w:val="0"/>
          <w:iCs/>
          <w:noProof w:val="0"/>
          <w:highlight w:val="yellow"/>
        </w:rPr>
        <w:t xml:space="preserve"> </w:t>
      </w:r>
      <w:r w:rsidR="007974DA">
        <w:rPr>
          <w:i w:val="0"/>
          <w:iCs/>
          <w:noProof w:val="0"/>
          <w:highlight w:val="yellow"/>
        </w:rPr>
        <w:fldChar w:fldCharType="begin"/>
      </w:r>
      <w:r w:rsidR="00185FA4">
        <w:rPr>
          <w:i w:val="0"/>
          <w:iCs/>
          <w:noProof w:val="0"/>
          <w:highlight w:val="yellow"/>
        </w:rPr>
        <w:instrText xml:space="preserve"> ADDIN ZOTERO_ITEM CSL_CITATION {"citationID":"5Bq4p6Ci","properties":{"formattedCitation":"[49]","plainCitation":"[49]","noteIndex":0},"citationItems":[{"id":1850,"uris":["http://zotero.org/users/9870935/items/5GZ2HWML"],"itemData":{"id":1850,"type":"article-journal","container-title":"e-Prime - Advances in Electrical Engineering, Electronics and Energy","DOI":"10.1016/j.prime.2024.100810","ISSN":"27726711","journalAbbreviation":"e-Prime - Advances in Electrical Engineering, Electronics and Energy","language":"en","page":"100810","source":"DOI.org (Crossref)","title":"A comprehensive review on safe reinforcement learning for autonomous vehicle control in dynamic environments","volume":"10","author":[{"family":"Inamdar","given":"Rohan"},{"family":"Sundarr","given":"S. Kavin"},{"family":"Khandelwal","given":"Deepen"},{"family":"Sahu","given":"Varun Dev"},{"family":"Katal","given":"Nitish"}],"issued":{"date-parts":[["2024",12]]}}}],"schema":"https://github.com/citation-style-language/schema/raw/master/csl-citation.json"} </w:instrText>
      </w:r>
      <w:r w:rsidR="007974DA">
        <w:rPr>
          <w:i w:val="0"/>
          <w:iCs/>
          <w:noProof w:val="0"/>
          <w:highlight w:val="yellow"/>
        </w:rPr>
        <w:fldChar w:fldCharType="separate"/>
      </w:r>
      <w:r w:rsidRPr="00185FA4" w:rsidR="00185FA4">
        <w:rPr>
          <w:highlight w:val="yellow"/>
        </w:rPr>
        <w:t>[49]</w:t>
      </w:r>
      <w:r w:rsidR="007974DA">
        <w:rPr>
          <w:i w:val="0"/>
          <w:iCs/>
          <w:noProof w:val="0"/>
          <w:highlight w:val="yellow"/>
        </w:rPr>
        <w:fldChar w:fldCharType="end"/>
      </w:r>
      <w:r w:rsidRPr="00F63B73">
        <w:rPr>
          <w:i w:val="0"/>
          <w:iCs/>
          <w:noProof w:val="0"/>
          <w:highlight w:val="yellow"/>
        </w:rPr>
        <w:t>. Collectively, these results provide evidence for the argument that agentic architectures of AI - which integrate learning, safety, and oversight into one control structure - can open an important tangible route from closing gaps between simulation-based controllers for DRL to deployable smart-grids.</w:t>
      </w:r>
    </w:p>
    <w:p w:rsidRPr="00BA4ED0" w:rsidR="00E5529D" w:rsidP="00E5529D" w:rsidRDefault="00E5529D" w14:paraId="5F123FC7" w14:textId="73CD8049">
      <w:pPr>
        <w:pStyle w:val="MDPI22heading2"/>
        <w:spacing w:before="240"/>
        <w:rPr>
          <w:i w:val="0"/>
          <w:iCs/>
        </w:rPr>
      </w:pPr>
      <w:r w:rsidRPr="00BA4ED0">
        <w:rPr>
          <w:i w:val="0"/>
          <w:iCs/>
        </w:rPr>
        <w:t xml:space="preserve">4.2 </w:t>
      </w:r>
      <w:r w:rsidRPr="00BA4ED0" w:rsidR="002419D9">
        <w:rPr>
          <w:i w:val="0"/>
          <w:iCs/>
        </w:rPr>
        <w:t>Agent Roles and Archetypes in Smart Grids</w:t>
      </w:r>
    </w:p>
    <w:p w:rsidRPr="00BA4ED0" w:rsidR="00E5529D" w:rsidP="00F154AA" w:rsidRDefault="00B749F3" w14:paraId="0CD7D317" w14:textId="70B1CF03">
      <w:pPr>
        <w:pStyle w:val="MDPI22heading2"/>
        <w:spacing w:before="0"/>
        <w:ind w:firstLine="369"/>
        <w:jc w:val="both"/>
        <w:rPr>
          <w:i w:val="0"/>
          <w:iCs/>
          <w:noProof w:val="0"/>
        </w:rPr>
      </w:pPr>
      <w:r w:rsidRPr="00BA4ED0">
        <w:rPr>
          <w:i w:val="0"/>
          <w:iCs/>
          <w:noProof w:val="0"/>
        </w:rPr>
        <w:t>Instead of organizing the literature under algorithmic headings (RL, MPC, heuristic) or asset classes (FACTS, EV, storage), we propose the notion of agent archetypes that explicitly call for encoding the functional role of each entity on the power system grid.</w:t>
      </w:r>
    </w:p>
    <w:p w:rsidRPr="00BA4ED0" w:rsidR="000B66C9" w:rsidP="00185FA4" w:rsidRDefault="00CD5515" w14:paraId="134AFDC9" w14:textId="183C6AA7">
      <w:pPr>
        <w:pStyle w:val="MDPI22heading2"/>
        <w:spacing w:before="0"/>
        <w:ind w:firstLine="369"/>
        <w:jc w:val="both"/>
        <w:rPr>
          <w:i w:val="0"/>
          <w:iCs/>
          <w:noProof w:val="0"/>
        </w:rPr>
      </w:pPr>
      <w:r w:rsidRPr="00BA4ED0">
        <w:rPr>
          <w:b/>
          <w:bCs/>
          <w:i w:val="0"/>
          <w:iCs/>
          <w:noProof w:val="0"/>
        </w:rPr>
        <w:t>Agents for Stability and Protection</w:t>
      </w:r>
      <w:r w:rsidRPr="00BA4ED0">
        <w:rPr>
          <w:i w:val="0"/>
          <w:iCs/>
          <w:noProof w:val="0"/>
        </w:rPr>
        <w:t>: Voltage and frequency support agents manage the coordination of inverter droop mechanisms, secondary and tertiary support actions, and grid-forming operations.</w:t>
      </w:r>
      <w:r w:rsidRPr="00BA4ED0" w:rsidR="000B66C9">
        <w:rPr>
          <w:i w:val="0"/>
          <w:iCs/>
          <w:noProof w:val="0"/>
        </w:rPr>
        <w:t xml:space="preserve"> </w:t>
      </w:r>
      <w:r w:rsidRPr="00BA4ED0">
        <w:rPr>
          <w:i w:val="0"/>
          <w:iCs/>
          <w:noProof w:val="0"/>
        </w:rPr>
        <w:t>Protection agents identify faults, interact for the proceeding of tripping and reclosing operations, and control adaptive protection settings in distribution and transmission networks.</w:t>
      </w:r>
      <w:r w:rsidRPr="00BA4ED0" w:rsidR="000B66C9">
        <w:rPr>
          <w:i w:val="0"/>
          <w:iCs/>
          <w:noProof w:val="0"/>
        </w:rPr>
        <w:t xml:space="preserve"> </w:t>
      </w:r>
      <w:r w:rsidRPr="00BA4ED0" w:rsidR="0056475E">
        <w:rPr>
          <w:i w:val="0"/>
          <w:iCs/>
          <w:noProof w:val="0"/>
        </w:rPr>
        <w:t>Multi-agent system (MAS)-based protection frameworks have already shown agents performing local fault detection, islanding, and reconfiguration activities, reducing fault clearance times, and improving selectivity</w:t>
      </w:r>
      <w:r w:rsidRPr="00BA4ED0" w:rsidR="0056475E">
        <w:rPr>
          <w:i w:val="0"/>
          <w:iCs/>
          <w:noProof w:val="0"/>
        </w:rPr>
        <w:fldChar w:fldCharType="begin"/>
      </w:r>
      <w:r w:rsidR="00185FA4">
        <w:rPr>
          <w:i w:val="0"/>
          <w:iCs/>
          <w:noProof w:val="0"/>
        </w:rPr>
        <w:instrText xml:space="preserve"> ADDIN ZOTERO_ITEM CSL_CITATION {"citationID":"afA4gtkW","properties":{"formattedCitation":"[45], [50]","plainCitation":"[45], [50]","noteIndex":0},"citationItems":[{"id":1066,"uris":["http://zotero.org/users/9870935/items/22PE656T"],"itemData":{"id":1066,"type":"article-journal","container-title":"Renewable and Sustainable Energy Reviews","DOI":"10.1016/j.rser.2021.111352","ISSN":"13640321","journalAbbreviation":"Renewable and Sustainable Energy Reviews","language":"en","page":"111352","source":"DOI.org (Crossref)","title":"Multiagent systems application for the smart grid protection","volume":"149","author":[{"family":"Shobole","given":"Abdulfetah Abdela"},{"family":"Wadi","given":"Mohammed"}],"issued":{"date-parts":[["2021",10]]}}},{"id":1062,"uris":["http://zotero.org/users/9870935/items/I79DIVMQ"],"itemData":{"id":1062,"type":"article-journal","abstract":"Abstract\n            With the increasing integration of Distributed Energy Resources (DER) in the power grid, a decentralized approach becomes essential for scheduling and allocation of resources in a smart grid. Economic Dispatch (ED) and Unit Commitment (UC) are the two major resource allocation problems that play critical role in the safe and stable operation of a grid system. The uncertainty associated with renewable energy sources have made the resource allocation problems even more challenging for grid operators. The future grid will have a higher generation mix of renewable energy sources and a large load of Electrical vehicles, with the possibility of bi-directional power flow. This complex smart grid system necessitates the development of a decentralized approach to resource allocation problem, which allows inter-node communication and decision making. Multi-agent systems (MAS) is a promising platform to decentralize the traditional centralized resource allocation aspects of smart grid. This paper presents a comprehensive literature review on the application of MAS to Economic Dispatch (ED) and Unit Commitment (UC) in smart grids.","container-title":"Technology and Economics of Smart Grids and Sustainable Energy","DOI":"10.1007/s40866-018-0052-y","ISSN":"2199-4706","issue":"1","journalAbbreviation":"Technol Econ Smart Grids Sustain Energy","language":"en","page":"15","source":"DOI.org (Crossref)","title":"Multi-Agent Systems for Resource Allocation and Scheduling in a Smart Grid","volume":"3","author":[{"family":"Nair","given":"Arun Sukumaran"},{"family":"Hossen","given":"Tareq"},{"family":"Campion","given":"Mitch"},{"family":"Selvaraj","given":"Daisy Flora"},{"family":"Goveas","given":"Neena"},{"family":"Kaabouch","given":"Naima"},{"family":"Ranganathan","given":"Prakash"}],"issued":{"date-parts":[["2018",10,29]]}}}],"schema":"https://github.com/citation-style-language/schema/raw/master/csl-citation.json"} </w:instrText>
      </w:r>
      <w:r w:rsidRPr="00BA4ED0" w:rsidR="0056475E">
        <w:rPr>
          <w:i w:val="0"/>
          <w:iCs/>
          <w:noProof w:val="0"/>
        </w:rPr>
        <w:fldChar w:fldCharType="separate"/>
      </w:r>
      <w:r w:rsidRPr="00185FA4" w:rsidR="00185FA4">
        <w:t>[45], [50]</w:t>
      </w:r>
      <w:r w:rsidRPr="00BA4ED0" w:rsidR="0056475E">
        <w:rPr>
          <w:i w:val="0"/>
          <w:iCs/>
          <w:noProof w:val="0"/>
        </w:rPr>
        <w:fldChar w:fldCharType="end"/>
      </w:r>
      <w:r w:rsidRPr="00BA4ED0" w:rsidR="0056475E">
        <w:rPr>
          <w:i w:val="0"/>
          <w:iCs/>
          <w:noProof w:val="0"/>
        </w:rPr>
        <w:t>.</w:t>
      </w:r>
    </w:p>
    <w:p w:rsidRPr="00BA4ED0" w:rsidR="000B66C9" w:rsidP="00185FA4" w:rsidRDefault="0056475E" w14:paraId="0C36A64B" w14:textId="31D8B420">
      <w:pPr>
        <w:pStyle w:val="MDPI22heading2"/>
        <w:spacing w:before="0"/>
        <w:ind w:firstLine="369"/>
        <w:jc w:val="both"/>
        <w:rPr>
          <w:i w:val="0"/>
          <w:iCs/>
          <w:noProof w:val="0"/>
        </w:rPr>
      </w:pPr>
      <w:r w:rsidRPr="00BA4ED0">
        <w:rPr>
          <w:b/>
          <w:bCs/>
          <w:i w:val="0"/>
          <w:iCs/>
          <w:noProof w:val="0"/>
        </w:rPr>
        <w:t>Flexibility and DER Management Agents</w:t>
      </w:r>
      <w:r w:rsidRPr="00BA4ED0">
        <w:rPr>
          <w:i w:val="0"/>
          <w:iCs/>
          <w:noProof w:val="0"/>
        </w:rPr>
        <w:t>: Microgrid Energy Management System (EMS) agents ensure the synchronization of photovoltaic (PV), wind power, storage, and controllable load resources.</w:t>
      </w:r>
      <w:r w:rsidRPr="00BA4ED0" w:rsidR="000B66C9">
        <w:rPr>
          <w:i w:val="0"/>
          <w:iCs/>
          <w:noProof w:val="0"/>
        </w:rPr>
        <w:t xml:space="preserve"> </w:t>
      </w:r>
      <w:r w:rsidRPr="00BA4ED0" w:rsidR="003B75C8">
        <w:rPr>
          <w:i w:val="0"/>
          <w:iCs/>
          <w:noProof w:val="0"/>
        </w:rPr>
        <w:t>Electric vehicle (EV) aggregator agents schedule large fleets of EVs for vehicle-to-grid (V2G) and grid-to-vehicle (G2V) interactions in accordance with network constraints [8], [9].</w:t>
      </w:r>
      <w:r w:rsidRPr="00BA4ED0" w:rsidR="000B66C9">
        <w:rPr>
          <w:i w:val="0"/>
          <w:iCs/>
          <w:noProof w:val="0"/>
        </w:rPr>
        <w:t xml:space="preserve"> </w:t>
      </w:r>
      <w:r w:rsidRPr="00BA4ED0" w:rsidR="003B75C8">
        <w:rPr>
          <w:i w:val="0"/>
          <w:iCs/>
          <w:noProof w:val="0"/>
        </w:rPr>
        <w:t>Building energy management agents are responsible for managing heating, ventilation, and air conditioning (HVAC) systems, thermal storage, and flexible end-use appliances at the edge</w:t>
      </w:r>
      <w:r w:rsidRPr="00BA4ED0" w:rsidR="003B75C8">
        <w:rPr>
          <w:i w:val="0"/>
          <w:iCs/>
          <w:noProof w:val="0"/>
        </w:rPr>
        <w:fldChar w:fldCharType="begin"/>
      </w:r>
      <w:r w:rsidR="00185FA4">
        <w:rPr>
          <w:i w:val="0"/>
          <w:iCs/>
          <w:noProof w:val="0"/>
        </w:rPr>
        <w:instrText xml:space="preserve"> ADDIN ZOTERO_ITEM CSL_CITATION {"citationID":"FNRgfLVT","properties":{"formattedCitation":"[6], [51]","plainCitation":"[6], [51]","noteIndex":0},"citationItems":[{"id":26,"uris":["http://zotero.org/users/9870935/items/MLBRHCY4"],"itemData":{"id":26,"type":"article-journal","abstract":"This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Cao"},{"family":"Pontelli","given":"Enrico"}],"issued":{"date-parts":[["2024",7,23]]}}},{"id":1061,"uris":["http://zotero.org/users/9870935/items/V8GNAKLN"],"itemData":{"id":1061,"type":"article-journal","container-title":"Renewable and Sustainable Energy Reviews","DOI":"10.1016/j.rser.2015.05.081","ISSN":"13640321","journalAbbreviation":"Renewable and Sustainable Energy Reviews","language":"en","page":"1405-1414","source":"DOI.org (Crossref)","title":"On the application of multi-agent systems in buildings for improved building operations, performance and smart grid interaction – A survey","volume":"50","author":[{"family":"Labeodan","given":"Timilehin"},{"family":"Aduda","given":"Kennedy"},{"family":"Boxem","given":"Gert"},{"family":"Zeiler","given":"Wim"}],"issued":{"date-parts":[["2015",10]]}}}],"schema":"https://github.com/citation-style-language/schema/raw/master/csl-citation.json"} </w:instrText>
      </w:r>
      <w:r w:rsidRPr="00BA4ED0" w:rsidR="003B75C8">
        <w:rPr>
          <w:i w:val="0"/>
          <w:iCs/>
          <w:noProof w:val="0"/>
        </w:rPr>
        <w:fldChar w:fldCharType="separate"/>
      </w:r>
      <w:r w:rsidRPr="00185FA4" w:rsidR="00185FA4">
        <w:t>[6], [51]</w:t>
      </w:r>
      <w:r w:rsidRPr="00BA4ED0" w:rsidR="003B75C8">
        <w:rPr>
          <w:i w:val="0"/>
          <w:iCs/>
          <w:noProof w:val="0"/>
        </w:rPr>
        <w:fldChar w:fldCharType="end"/>
      </w:r>
      <w:r w:rsidRPr="00BA4ED0" w:rsidR="003B75C8">
        <w:rPr>
          <w:i w:val="0"/>
          <w:iCs/>
          <w:noProof w:val="0"/>
        </w:rPr>
        <w:t>.</w:t>
      </w:r>
    </w:p>
    <w:p w:rsidRPr="00BA4ED0" w:rsidR="000B66C9" w:rsidP="00185FA4" w:rsidRDefault="00A91EF4" w14:paraId="0CB26014" w14:textId="648BD61B">
      <w:pPr>
        <w:pStyle w:val="MDPI22heading2"/>
        <w:spacing w:before="0"/>
        <w:ind w:firstLine="369"/>
        <w:jc w:val="both"/>
        <w:rPr>
          <w:i w:val="0"/>
          <w:iCs/>
          <w:noProof w:val="0"/>
        </w:rPr>
      </w:pPr>
      <w:r w:rsidRPr="00BA4ED0">
        <w:rPr>
          <w:b/>
          <w:bCs/>
          <w:i w:val="0"/>
          <w:iCs/>
          <w:noProof w:val="0"/>
        </w:rPr>
        <w:t>Transactive Market and Pricing Agents</w:t>
      </w:r>
      <w:r w:rsidRPr="00BA4ED0" w:rsidR="00AE1AD3">
        <w:rPr>
          <w:b/>
          <w:bCs/>
          <w:i w:val="0"/>
          <w:iCs/>
          <w:noProof w:val="0"/>
        </w:rPr>
        <w:t>:</w:t>
      </w:r>
      <w:r w:rsidRPr="00BA4ED0">
        <w:rPr>
          <w:i w:val="0"/>
          <w:iCs/>
          <w:noProof w:val="0"/>
        </w:rPr>
        <w:t xml:space="preserve"> Local market agents implement transactive energy systems (TES), in which bids and offers, as well as local price information, coordinate distributed energy resources (DERs) and loads </w:t>
      </w:r>
      <w:r w:rsidRPr="00BA4ED0" w:rsidR="00894AC8">
        <w:rPr>
          <w:i w:val="0"/>
          <w:iCs/>
          <w:noProof w:val="0"/>
        </w:rPr>
        <w:fldChar w:fldCharType="begin"/>
      </w:r>
      <w:r w:rsidR="00185FA4">
        <w:rPr>
          <w:i w:val="0"/>
          <w:iCs/>
          <w:noProof w:val="0"/>
        </w:rPr>
        <w:instrText xml:space="preserve"> ADDIN ZOTERO_ITEM CSL_CITATION {"citationID":"GsxGORNR","properties":{"formattedCitation":"[52]","plainCitation":"[52]","noteIndex":0},"citationItems":[{"id":1060,"uris":["http://zotero.org/users/9870935/items/AVX4QLGH"],"itemData":{"id":1060,"type":"article-journal","abstract":"Transactive energy systems (TESs) combine both economical and control mechanisms, and have become promising solutions to integrate distributed energy resources (DERs) in modern power systems. This article will introduce the basic concept of a TES, including its definition, process, time scale, and benefits. The configuration of the TES is then described in detail from the perspectives of the physical system, information system, transaction system, and regulatory system. The transaction mechanism allows participants (e.g., customer, generator, transmission operator, marketer, etc.) to conduct various transactions with any other party to the extent that regulatory policy permits. Transactive control is regarded as one of the most advanced approaches to realize the full response potential of flexible devices and respect the end user’s privacy, preference, and free will. Finally, some challenges to the development of TESs that arise from the limitations of current equipment level and methodological concepts will be discussed. In summary, TESs provide a more efficient, fair, and transparent environment for participants to promote DERs utilization, improve market efficiency, and increase economic benefits.","container-title":"Frontiers in Energy Research","DOI":"10.3389/fenrg.2022.1057106","ISSN":"2296-598X","journalAbbreviation":"Front. Energy Res.","page":"1057106","source":"DOI.org (Crossref)","title":"Transactive energy system: Concept, configuration, and mechanism","title-short":"Transactive energy system","volume":"10","author":[{"family":"Zhou","given":"Hai"},{"family":"Li","given":"Biao"},{"family":"Zong","given":"Xingchen"},{"family":"Chen","given":"Dawei"}],"issued":{"date-parts":[["2023",1,12]]}}}],"schema":"https://github.com/citation-style-language/schema/raw/master/csl-citation.json"} </w:instrText>
      </w:r>
      <w:r w:rsidRPr="00BA4ED0" w:rsidR="00894AC8">
        <w:rPr>
          <w:i w:val="0"/>
          <w:iCs/>
          <w:noProof w:val="0"/>
        </w:rPr>
        <w:fldChar w:fldCharType="separate"/>
      </w:r>
      <w:r w:rsidRPr="00185FA4" w:rsidR="00185FA4">
        <w:t>[52]</w:t>
      </w:r>
      <w:r w:rsidRPr="00BA4ED0" w:rsidR="00894AC8">
        <w:rPr>
          <w:i w:val="0"/>
          <w:iCs/>
          <w:noProof w:val="0"/>
        </w:rPr>
        <w:fldChar w:fldCharType="end"/>
      </w:r>
      <w:r w:rsidRPr="00BA4ED0">
        <w:rPr>
          <w:i w:val="0"/>
          <w:iCs/>
          <w:noProof w:val="0"/>
        </w:rPr>
        <w:t xml:space="preserve">. </w:t>
      </w:r>
      <w:r w:rsidRPr="00BA4ED0" w:rsidR="00D03AE3">
        <w:rPr>
          <w:i w:val="0"/>
          <w:iCs/>
          <w:noProof w:val="0"/>
        </w:rPr>
        <w:t xml:space="preserve">Hierarchical transactive microgrid agents for optimized energy cost and carbon footprint through multi-level multi-agent reinforcement learning (MARL) </w:t>
      </w:r>
      <w:r w:rsidRPr="00BA4ED0" w:rsidR="00D03AE3">
        <w:rPr>
          <w:i w:val="0"/>
          <w:iCs/>
          <w:noProof w:val="0"/>
        </w:rPr>
        <w:fldChar w:fldCharType="begin"/>
      </w:r>
      <w:r w:rsidR="00185FA4">
        <w:rPr>
          <w:i w:val="0"/>
          <w:iCs/>
          <w:noProof w:val="0"/>
        </w:rPr>
        <w:instrText xml:space="preserve"> ADDIN ZOTERO_ITEM CSL_CITATION {"citationID":"dHEN13fB","properties":{"formattedCitation":"[53]","plainCitation":"[53]","noteIndex":0},"citationItems":[{"id":1059,"uris":["http://zotero.org/users/9870935/items/VLI6MTEW"],"itemData":{"id":1059,"type":"article","abstract":"Integrating variable renewable energy into the grid has posed challenges to system operators in achieving optimal trade-offs among energy availability, cost affordability, and pollution controllability. This paper proposes a multi-agent reinforcement learning framework for managing energy transactions in microgrids. The framework addresses the challenges above: it seeks to optimize the usage of available resources by minimizing the carbon footprint while benefiting all stakeholders. The proposed architecture consists of three layers of agents, each pursuing different objectives. The first layer, comprised of prosumers and consumers, minimizes the total energy cost. The other two layers control the energy price to decrease the carbon impact while balancing the consumption and production of both renewable and conventional energy. This framework also takes into account fluctuations in energy demand and supply.","DOI":"10.48550/ARXIV.2303.08447","license":"Creative Commons Attribution 4.0 International","note":"version: 2","publisher":"arXiv","source":"DOI.org (Datacite)","title":"MAHTM: A Multi-Agent Framework for Hierarchical Transactive Microgrids","title-short":"MAHTM","URL":"https://arxiv.org/abs/2303.08447","author":[{"family":"Cuadrado","given":"Nicolas"},{"family":"Gutierrez","given":"Roberto"},{"family":"Zhu","given":"Yongli"},{"family":"Takac","given":"Martin"}],"accessed":{"date-parts":[["2025",12,6]]},"issued":{"date-parts":[["2023"]]}}}],"schema":"https://github.com/citation-style-language/schema/raw/master/csl-citation.json"} </w:instrText>
      </w:r>
      <w:r w:rsidRPr="00BA4ED0" w:rsidR="00D03AE3">
        <w:rPr>
          <w:i w:val="0"/>
          <w:iCs/>
          <w:noProof w:val="0"/>
        </w:rPr>
        <w:fldChar w:fldCharType="separate"/>
      </w:r>
      <w:r w:rsidRPr="00185FA4" w:rsidR="00185FA4">
        <w:t>[53]</w:t>
      </w:r>
      <w:r w:rsidRPr="00BA4ED0" w:rsidR="00D03AE3">
        <w:rPr>
          <w:i w:val="0"/>
          <w:iCs/>
          <w:noProof w:val="0"/>
        </w:rPr>
        <w:fldChar w:fldCharType="end"/>
      </w:r>
      <w:r w:rsidRPr="00BA4ED0" w:rsidR="00D03AE3">
        <w:rPr>
          <w:i w:val="0"/>
          <w:iCs/>
          <w:noProof w:val="0"/>
        </w:rPr>
        <w:t>.</w:t>
      </w:r>
      <w:r w:rsidRPr="00BA4ED0">
        <w:rPr>
          <w:i w:val="0"/>
          <w:iCs/>
          <w:noProof w:val="0"/>
        </w:rPr>
        <w:t xml:space="preserve"> </w:t>
      </w:r>
      <w:r w:rsidRPr="00BA4ED0" w:rsidR="00D03AE3">
        <w:rPr>
          <w:i w:val="0"/>
          <w:iCs/>
          <w:noProof w:val="0"/>
        </w:rPr>
        <w:t xml:space="preserve">Distribution system transactive energy market system(TEMS) agents are responsible for clearing local markets by considering voltage constraints and the high penetration of renewables and EVs </w:t>
      </w:r>
      <w:r w:rsidRPr="00BA4ED0" w:rsidR="00D03AE3">
        <w:rPr>
          <w:i w:val="0"/>
          <w:iCs/>
          <w:noProof w:val="0"/>
        </w:rPr>
        <w:fldChar w:fldCharType="begin"/>
      </w:r>
      <w:r w:rsidR="00185FA4">
        <w:rPr>
          <w:i w:val="0"/>
          <w:iCs/>
          <w:noProof w:val="0"/>
        </w:rPr>
        <w:instrText xml:space="preserve"> ADDIN ZOTERO_ITEM CSL_CITATION {"citationID":"zvIYkkbJ","properties":{"formattedCitation":"[54], [55]","plainCitation":"[54], [55]","noteIndex":0},"citationItems":[{"id":1058,"uris":["http://zotero.org/users/9870935/items/BX8FSIF2"],"itemData":{"id":1058,"type":"article-journal","abstract":"The future smart grids (SGs) consist of considerable amount of renewable energy sources (RESs), electrical vehicles (EVs), and energy storage systems (ESSs). The uncertainties associated with EVs and uncontrollable nature of RESs have magnified voltage stability challenges and the importance of an effective energy management system (EMS) in SGs as a practical solution. This study presents a multi‐agent transactive energy management system (TEMS) to control demand and supply in the presence of high levels of RESs and EVs, and maximises profit of each participant in addition to satisfying voltage regulation constraints. For this purpose, a real‐time pricing is considered based on Cournot oligopoly competition model for demand and merit order effect for production to compensate RESs’ fluctuations in real time by an indirect control method. Simulations are conducted in the modified IEEE 37‐bus test system with 1141 customers, 670 EVs, two solar plants, four wind turbines, and one ESS. The results show that the proposed multi‐agent TEMS can indirectly control EVs, elastic loads, and ESSs to balance the RESs oscillation, minimise customers cost, and regulate voltage in a real‐time manner.","container-title":"IET Generation, Transmission &amp; Distribution","DOI":"10.1049/iet-gtd.2016.1916","ISSN":"1751-8687, 1751-8695","issue":"15","journalAbbreviation":"IET Generation Trans &amp; Dist","language":"en","page":"3713-3721","source":"DOI.org (Crossref)","title":"Multi‐agent transactive energy management system considering high levels of renewable energy source and electric vehicles","volume":"11","author":[{"family":"Astero","given":"Poria"},{"family":"Choi","given":"Bong Jun"},{"family":"Liang","given":"Hao"}],"issued":{"date-parts":[["2017",10]]}}},{"id":1057,"uris":["http://zotero.org/users/9870935/items/LNRR2J6K"],"itemData":{"id":1057,"type":"article-journal","container-title":"Ain Shams Engineering Journal","DOI":"10.1016/j.asej.2024.102715","ISSN":"20904479","issue":"6","journalAbbreviation":"Ain Shams Engineering Journal","language":"en","page":"102715","source":"DOI.org (Crossref)","title":"Multiagent based transactive energy market model","volume":"15","author":[{"family":"Abdulmohsen","given":"Ahmed M."},{"family":"Omran","given":"Walid A."},{"family":"El-baz","given":"Wessam"},{"family":"Abdel-Rahman","given":"Mohamed"},{"family":"Ezzat","given":"Mohamed"}],"issued":{"date-parts":[["2024",6]]}}}],"schema":"https://github.com/citation-style-language/schema/raw/master/csl-citation.json"} </w:instrText>
      </w:r>
      <w:r w:rsidRPr="00BA4ED0" w:rsidR="00D03AE3">
        <w:rPr>
          <w:i w:val="0"/>
          <w:iCs/>
          <w:noProof w:val="0"/>
        </w:rPr>
        <w:fldChar w:fldCharType="separate"/>
      </w:r>
      <w:r w:rsidRPr="00185FA4" w:rsidR="00185FA4">
        <w:t>[54], [55]</w:t>
      </w:r>
      <w:r w:rsidRPr="00BA4ED0" w:rsidR="00D03AE3">
        <w:rPr>
          <w:i w:val="0"/>
          <w:iCs/>
          <w:noProof w:val="0"/>
        </w:rPr>
        <w:fldChar w:fldCharType="end"/>
      </w:r>
      <w:r w:rsidRPr="00BA4ED0" w:rsidR="00D03AE3">
        <w:rPr>
          <w:i w:val="0"/>
          <w:iCs/>
          <w:noProof w:val="0"/>
        </w:rPr>
        <w:t>.</w:t>
      </w:r>
    </w:p>
    <w:p w:rsidRPr="00BA4ED0" w:rsidR="00A91EF4" w:rsidP="00185FA4" w:rsidRDefault="00BB4D7F" w14:paraId="58E1E31F" w14:textId="29605020">
      <w:pPr>
        <w:pStyle w:val="MDPI22heading2"/>
        <w:spacing w:before="0"/>
        <w:ind w:firstLine="369"/>
        <w:jc w:val="both"/>
        <w:rPr>
          <w:i w:val="0"/>
          <w:iCs/>
          <w:noProof w:val="0"/>
        </w:rPr>
      </w:pPr>
      <w:r w:rsidRPr="00BA4ED0">
        <w:rPr>
          <w:b/>
          <w:bCs/>
          <w:i w:val="0"/>
          <w:iCs/>
          <w:noProof w:val="0"/>
        </w:rPr>
        <w:t>Resilience and self-healing agents</w:t>
      </w:r>
      <w:r w:rsidRPr="00BA4ED0">
        <w:rPr>
          <w:i w:val="0"/>
          <w:iCs/>
          <w:noProof w:val="0"/>
        </w:rPr>
        <w:t xml:space="preserve">: Restoration agents reconfigure distribution feeders and microgrids after faults and use MAS coordination to restore computing load and mitigate voltage/security goals </w:t>
      </w:r>
      <w:r w:rsidRPr="00BA4ED0">
        <w:rPr>
          <w:i w:val="0"/>
          <w:iCs/>
          <w:noProof w:val="0"/>
        </w:rPr>
        <w:fldChar w:fldCharType="begin"/>
      </w:r>
      <w:r w:rsidR="00185FA4">
        <w:rPr>
          <w:i w:val="0"/>
          <w:iCs/>
          <w:noProof w:val="0"/>
        </w:rPr>
        <w:instrText xml:space="preserve"> ADDIN ZOTERO_ITEM CSL_CITATION {"citationID":"SsL9UbEf","properties":{"formattedCitation":"[50], [56]","plainCitation":"[50], [56]","noteIndex":0},"citationItems":[{"id":1062,"uris":["http://zotero.org/users/9870935/items/I79DIVMQ"],"itemData":{"id":1062,"type":"article-journal","abstract":"Abstract\n            With the increasing integration of Distributed Energy Resources (DER) in the power grid, a decentralized approach becomes essential for scheduling and allocation of resources in a smart grid. Economic Dispatch (ED) and Unit Commitment (UC) are the two major resource allocation problems that play critical role in the safe and stable operation of a grid system. The uncertainty associated with renewable energy sources have made the resource allocation problems even more challenging for grid operators. The future grid will have a higher generation mix of renewable energy sources and a large load of Electrical vehicles, with the possibility of bi-directional power flow. This complex smart grid system necessitates the development of a decentralized approach to resource allocation problem, which allows inter-node communication and decision making. Multi-agent systems (MAS) is a promising platform to decentralize the traditional centralized resource allocation aspects of smart grid. This paper presents a comprehensive literature review on the application of MAS to Economic Dispatch (ED) and Unit Commitment (UC) in smart grids.","container-title":"Technology and Economics of Smart Grids and Sustainable Energy","DOI":"10.1007/s40866-018-0052-y","ISSN":"2199-4706","issue":"1","journalAbbreviation":"Technol Econ Smart Grids Sustain Energy","language":"en","page":"15","source":"DOI.org (Crossref)","title":"Multi-Agent Systems for Resource Allocation and Scheduling in a Smart Grid","volume":"3","author":[{"family":"Nair","given":"Arun Sukumaran"},{"family":"Hossen","given":"Tareq"},{"family":"Campion","given":"Mitch"},{"family":"Selvaraj","given":"Daisy Flora"},{"family":"Goveas","given":"Neena"},{"family":"Kaabouch","given":"Naima"},{"family":"Ranganathan","given":"Prakash"}],"issued":{"date-parts":[["2018",10,29]]}}},{"id":1056,"uris":["http://zotero.org/users/9870935/items/JDPK565W"],"itemData":{"id":1056,"type":"article-journal","abstract":"Current feed‐in‐tariff (FIT) schemes for photovoltaic (PV) generators are set in the long term, thus they do not provide optimal dynamic price signals on the operational state of the distribution system. This work presents a transactive energy scheme to jointly optimise the operation of smart distribution networks, residential flexible loads and distributed PV‐battery systems. With this aim, a day‐ahead dynamic pricing (DADP) is proposed, which results in the economic social welfare maximisation of both distribution system operator (DSO) and prosumers in a 24 h time window, considering AC network constraints. DADP consists of distribution locational marginal prices that quantify DSO power delivery costs over time and across distribution network buses. To enable the participation of PV batteries in the DADP settlement scheme, and to consider the value of stored energy, a preference model is proposed on the willingness of prosumers to charge or discharge active power from batteries. The social welfare maximisation problem is proposed within the context of Latin American distribution networks and solved using the alternating direction method of multipliers, which is tested via simulations on a radial test feeder. Results indicate that DADP outperforms FIT scheme in terms of social welfare, and volume of exchanges among prosumers, DSO and wholesale market.","container-title":"IET Generation, Transmission &amp; Distribution","DOI":"10.1049/iet-gtd.2018.5272","ISSN":"1751-8687, 1751-8695","issue":"9","journalAbbreviation":"IET Generation Trans &amp;amp; Dist","language":"en","page":"1481-1490","source":"DOI.org (Crossref)","title":"Dynamic transactive energy scheme for smart distribution networks in a Latin American context","volume":"13","author":[{"family":"Palacios","given":"Juan P."},{"family":"Samper","given":"Mauricio E."},{"family":"Vargas","given":"Alberto"}],"issued":{"date-parts":[["2019",5]]}}}],"schema":"https://github.com/citation-style-language/schema/raw/master/csl-citation.json"} </w:instrText>
      </w:r>
      <w:r w:rsidRPr="00BA4ED0">
        <w:rPr>
          <w:i w:val="0"/>
          <w:iCs/>
          <w:noProof w:val="0"/>
        </w:rPr>
        <w:fldChar w:fldCharType="separate"/>
      </w:r>
      <w:r w:rsidRPr="00185FA4" w:rsidR="00185FA4">
        <w:t>[50], [56]</w:t>
      </w:r>
      <w:r w:rsidRPr="00BA4ED0">
        <w:rPr>
          <w:i w:val="0"/>
          <w:iCs/>
          <w:noProof w:val="0"/>
        </w:rPr>
        <w:fldChar w:fldCharType="end"/>
      </w:r>
      <w:r w:rsidRPr="00BA4ED0">
        <w:rPr>
          <w:i w:val="0"/>
          <w:iCs/>
          <w:noProof w:val="0"/>
        </w:rPr>
        <w:t>.</w:t>
      </w:r>
      <w:r w:rsidRPr="00BA4ED0" w:rsidR="00A91EF4">
        <w:rPr>
          <w:i w:val="0"/>
          <w:iCs/>
          <w:noProof w:val="0"/>
        </w:rPr>
        <w:t xml:space="preserve"> Islanding and reconnecting agents negotiate microgrid boundaries, black start sequences, and sequence of service across multiple microgrids</w:t>
      </w:r>
    </w:p>
    <w:p w:rsidRPr="00BA4ED0" w:rsidR="00A91EF4" w:rsidP="00185FA4" w:rsidRDefault="00BB4D7F" w14:paraId="5904EB8A" w14:textId="4D8FB841">
      <w:pPr>
        <w:pStyle w:val="MDPI22heading2"/>
        <w:spacing w:before="0"/>
        <w:ind w:firstLine="369"/>
        <w:jc w:val="both"/>
        <w:rPr>
          <w:i w:val="0"/>
          <w:iCs/>
          <w:noProof w:val="0"/>
        </w:rPr>
      </w:pPr>
      <w:r w:rsidRPr="00BA4ED0">
        <w:rPr>
          <w:b/>
          <w:bCs/>
          <w:i w:val="0"/>
          <w:iCs/>
          <w:noProof w:val="0"/>
        </w:rPr>
        <w:t>Cyber-physical Security and Situational Awareness Agents:</w:t>
      </w:r>
      <w:r w:rsidRPr="00BA4ED0">
        <w:rPr>
          <w:i w:val="0"/>
          <w:iCs/>
          <w:noProof w:val="0"/>
        </w:rPr>
        <w:t xml:space="preserve"> Intrusion-detection agents combine anomaly detection, rule-based warnings, and graph-based reasoning.</w:t>
      </w:r>
      <w:r w:rsidRPr="00BA4ED0" w:rsidR="00A91EF4">
        <w:rPr>
          <w:i w:val="0"/>
          <w:iCs/>
          <w:noProof w:val="0"/>
        </w:rPr>
        <w:t xml:space="preserve"> </w:t>
      </w:r>
      <w:r w:rsidRPr="00BA4ED0" w:rsidR="003614BC">
        <w:rPr>
          <w:i w:val="0"/>
          <w:iCs/>
          <w:noProof w:val="0"/>
        </w:rPr>
        <w:t xml:space="preserve">Situational awareness agents combine supervisory control and data acquisition (SCADA), phasor measurement units (PMU), EMS, operational technology (OT) logs, and external intelligence for summarizing risk indicators for operators </w:t>
      </w:r>
      <w:r w:rsidRPr="00BA4ED0" w:rsidR="003614BC">
        <w:rPr>
          <w:i w:val="0"/>
          <w:iCs/>
          <w:noProof w:val="0"/>
        </w:rPr>
        <w:fldChar w:fldCharType="begin"/>
      </w:r>
      <w:r w:rsidR="00185FA4">
        <w:rPr>
          <w:i w:val="0"/>
          <w:iCs/>
          <w:noProof w:val="0"/>
        </w:rPr>
        <w:instrText xml:space="preserve"> ADDIN ZOTERO_ITEM CSL_CITATION {"citationID":"RTKOV0FU","properties":{"formattedCitation":"[6], [45]","plainCitation":"[6], [45]","noteIndex":0},"citationItems":[{"id":26,"uris":["http://zotero.org/users/9870935/items/MLBRHCY4"],"itemData":{"id":26,"type":"article-journal","abstract":"This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Cao"},{"family":"Pontelli","given":"Enrico"}],"issued":{"date-parts":[["2024",7,23]]}}},{"id":1066,"uris":["http://zotero.org/users/9870935/items/22PE656T"],"itemData":{"id":1066,"type":"article-journal","container-title":"Renewable and Sustainable Energy Reviews","DOI":"10.1016/j.rser.2021.111352","ISSN":"13640321","journalAbbreviation":"Renewable and Sustainable Energy Reviews","language":"en","page":"111352","source":"DOI.org (Crossref)","title":"Multiagent systems application for the smart grid protection","volume":"149","author":[{"family":"Shobole","given":"Abdulfetah Abdela"},{"family":"Wadi","given":"Mohammed"}],"issued":{"date-parts":[["2021",10]]}}}],"schema":"https://github.com/citation-style-language/schema/raw/master/csl-citation.json"} </w:instrText>
      </w:r>
      <w:r w:rsidRPr="00BA4ED0" w:rsidR="003614BC">
        <w:rPr>
          <w:i w:val="0"/>
          <w:iCs/>
          <w:noProof w:val="0"/>
        </w:rPr>
        <w:fldChar w:fldCharType="separate"/>
      </w:r>
      <w:r w:rsidRPr="00185FA4" w:rsidR="00185FA4">
        <w:t>[6], [45]</w:t>
      </w:r>
      <w:r w:rsidRPr="00BA4ED0" w:rsidR="003614BC">
        <w:rPr>
          <w:i w:val="0"/>
          <w:iCs/>
          <w:noProof w:val="0"/>
        </w:rPr>
        <w:fldChar w:fldCharType="end"/>
      </w:r>
      <w:r w:rsidRPr="00BA4ED0" w:rsidR="003614BC">
        <w:rPr>
          <w:i w:val="0"/>
          <w:iCs/>
          <w:noProof w:val="0"/>
        </w:rPr>
        <w:t>.</w:t>
      </w:r>
    </w:p>
    <w:p w:rsidRPr="00BA4ED0" w:rsidR="00A91EF4" w:rsidP="00185FA4" w:rsidRDefault="003614BC" w14:paraId="4AF06FCD" w14:textId="6731F107">
      <w:pPr>
        <w:pStyle w:val="MDPI22heading2"/>
        <w:spacing w:before="0"/>
        <w:ind w:firstLine="369"/>
        <w:jc w:val="both"/>
        <w:rPr>
          <w:i w:val="0"/>
          <w:iCs/>
          <w:noProof w:val="0"/>
        </w:rPr>
      </w:pPr>
      <w:r w:rsidRPr="00BA4ED0">
        <w:rPr>
          <w:b/>
          <w:bCs/>
          <w:i w:val="0"/>
          <w:iCs/>
          <w:noProof w:val="0"/>
        </w:rPr>
        <w:t>Digital twin Orchestration and Simulation Agents:</w:t>
      </w:r>
      <w:r w:rsidRPr="00BA4ED0">
        <w:rPr>
          <w:i w:val="0"/>
          <w:iCs/>
          <w:noProof w:val="0"/>
        </w:rPr>
        <w:t xml:space="preserve"> Agents are in touch with the agent that adds the digital twin (DT) layer, induces what-if situations, validates policies in synthetic environments, and performs procedural simulation-to-real transfer in RL policies.</w:t>
      </w:r>
      <w:r w:rsidRPr="00BA4ED0" w:rsidR="00A91EF4">
        <w:rPr>
          <w:i w:val="0"/>
          <w:iCs/>
          <w:noProof w:val="0"/>
        </w:rPr>
        <w:t xml:space="preserve"> </w:t>
      </w:r>
      <w:r w:rsidRPr="00BA4ED0" w:rsidR="00DF5D59">
        <w:rPr>
          <w:i w:val="0"/>
          <w:iCs/>
          <w:noProof w:val="0"/>
        </w:rPr>
        <w:t xml:space="preserve">Such agents act as meta-controllers, coaching subordinate agents, controlling DT model fidelity, and selecting relevant scenarios </w:t>
      </w:r>
      <w:r w:rsidRPr="00BA4ED0" w:rsidR="00DF5D59">
        <w:rPr>
          <w:i w:val="0"/>
          <w:iCs/>
          <w:noProof w:val="0"/>
        </w:rPr>
        <w:fldChar w:fldCharType="begin"/>
      </w:r>
      <w:r w:rsidR="00185FA4">
        <w:rPr>
          <w:i w:val="0"/>
          <w:iCs/>
          <w:noProof w:val="0"/>
        </w:rPr>
        <w:instrText xml:space="preserve"> ADDIN ZOTERO_ITEM CSL_CITATION {"citationID":"tw1XNOdi","properties":{"formattedCitation":"[45], [57]","plainCitation":"[45], [57]","noteIndex":0},"citationItems":[{"id":1066,"uris":["http://zotero.org/users/9870935/items/22PE656T"],"itemData":{"id":1066,"type":"article-journal","container-title":"Renewable and Sustainable Energy Reviews","DOI":"10.1016/j.rser.2021.111352","ISSN":"13640321","journalAbbreviation":"Renewable and Sustainable Energy Reviews","language":"en","page":"111352","source":"DOI.org (Crossref)","title":"Multiagent systems application for the smart grid protection","volume":"149","author":[{"family":"Shobole","given":"Abdulfetah Abdela"},{"family":"Wadi","given":"Mohammed"}],"issued":{"date-parts":[["2021",10]]}}},{"id":1055,"uris":["http://zotero.org/users/9870935/items/2U4VQ6P4"],"itemData":{"id":1055,"type":"article-journal","container-title":"Energy and AI","DOI":"10.1016/j.egyai.2021.100059","ISSN":"26665468","journalAbbreviation":"Energy and AI","language":"en","page":"100059","source":"DOI.org (Crossref)","title":"A hybrid policy gradient and rule-based control framework for electric vehicle charging","volume":"4","author":[{"family":"Mbuwir","given":"Brida V."},{"family":"Vanmunster","given":"Lennert"},{"family":"Thoelen","given":"Klaas"},{"family":"Deconinck","given":"Geert"}],"issued":{"date-parts":[["2021",6]]}}}],"schema":"https://github.com/citation-style-language/schema/raw/master/csl-citation.json"} </w:instrText>
      </w:r>
      <w:r w:rsidRPr="00BA4ED0" w:rsidR="00DF5D59">
        <w:rPr>
          <w:i w:val="0"/>
          <w:iCs/>
          <w:noProof w:val="0"/>
        </w:rPr>
        <w:fldChar w:fldCharType="separate"/>
      </w:r>
      <w:r w:rsidRPr="00185FA4" w:rsidR="00185FA4">
        <w:t>[45], [57]</w:t>
      </w:r>
      <w:r w:rsidRPr="00BA4ED0" w:rsidR="00DF5D59">
        <w:rPr>
          <w:i w:val="0"/>
          <w:iCs/>
          <w:noProof w:val="0"/>
        </w:rPr>
        <w:fldChar w:fldCharType="end"/>
      </w:r>
      <w:r w:rsidRPr="00BA4ED0" w:rsidR="00DF5D59">
        <w:rPr>
          <w:i w:val="0"/>
          <w:iCs/>
          <w:noProof w:val="0"/>
        </w:rPr>
        <w:t>.</w:t>
      </w:r>
    </w:p>
    <w:p w:rsidRPr="00BA4ED0" w:rsidR="00F97C5A" w:rsidP="00185FA4" w:rsidRDefault="00FB0987" w14:paraId="1EF217AC" w14:textId="57A1C5CD">
      <w:pPr>
        <w:pStyle w:val="MDPI22heading2"/>
        <w:spacing w:before="0"/>
        <w:ind w:firstLine="369"/>
        <w:jc w:val="both"/>
        <w:rPr>
          <w:i w:val="0"/>
          <w:iCs/>
          <w:noProof w:val="0"/>
        </w:rPr>
      </w:pPr>
      <w:r w:rsidRPr="00BA4ED0">
        <w:rPr>
          <w:b/>
          <w:bCs/>
          <w:i w:val="0"/>
          <w:iCs/>
          <w:noProof w:val="0"/>
        </w:rPr>
        <w:t>Human-sponsored/logistics manager (LLM)-Enabled Orchestration Agents</w:t>
      </w:r>
      <w:r w:rsidRPr="00BA4ED0">
        <w:rPr>
          <w:i w:val="0"/>
          <w:iCs/>
          <w:noProof w:val="0"/>
        </w:rPr>
        <w:t xml:space="preserve">: Large language model (LLM)-based agents act as natural-language front-ends to grid information, operating procedures, and AI instruments, which allows operators to ask the operating system status, obtain an explanation, or script complex operations in natural language </w:t>
      </w:r>
      <w:r w:rsidRPr="00BA4ED0">
        <w:rPr>
          <w:i w:val="0"/>
          <w:iCs/>
          <w:noProof w:val="0"/>
        </w:rPr>
        <w:fldChar w:fldCharType="begin"/>
      </w:r>
      <w:r w:rsidR="00185FA4">
        <w:rPr>
          <w:i w:val="0"/>
          <w:iCs/>
          <w:noProof w:val="0"/>
        </w:rPr>
        <w:instrText xml:space="preserve"> ADDIN ZOTERO_ITEM CSL_CITATION {"citationID":"jBIuOjCs","properties":{"formattedCitation":"[58], [59], [60]","plainCitation":"[58], [59], [60]","noteIndex":0},"citationItems":[{"id":1054,"uris":["http://zotero.org/users/9870935/items/7BBGF47Z"],"itemData":{"id":1054,"type":"article-journal","abstract":"A microgrid can be defined as a grid of interconnected distributed energy resources, loads and energy storage systems. In microgrid systems containing renewable energy resources, the coordinated operation of distributed generation units is important to ensure the stability of the microgrid. A microgrid needs a successful control scheme to achieve its design goals. Undesirable situations such as distorted voltage profile and frequency fluctuations are significantly reduced by installing the appropriate hardware such as energy storage systems, and control strategies. The multi-agent system is one of the approaches used to control microgrids. The application of multi-agent systems in electric power systems is becoming popular because of their inherent benefits such as autonomy, responsiveness, and social ability. This study provides an overview of the agent concept and multi-agent systems, as well as reviews of recent research studies on multi-agent systems’ application in microgrid control systems. In addition, a multi-agent-based controller and energy management system design is proposed for the DC microgrid in the study. The designed microgrid is composed of a photovoltaic system consisting of 30 series-connected PV modules, a wind turbine, a synchronous generator, a battery-based energy storage system, critical and non-critical DC loads, the grid and the control system. The microgrid is controlled by the designed multi-agent-based controller. The proposed multi-agent-based controller has a distributed generation agent, battery agent, load agent and grid agent. The roles of each agent and communication among the agents are designed properly and coordinated to achieve control goals, which basically are the DC bus voltage quality and system stability. The designed microgrid and proposed multi-agent-based controller are tested for two different scenarios, and the performance of the controller has been verified with MATLAB/Simulink simulations. The simulation results show that the proposed controller provides constant DC voltage for any operation condition. Additionally, the system stability is ensured with the proposed controller for variable renewable generation and variable load conditions.","container-title":"Energies","DOI":"10.3390/en16052445","ISSN":"1996-1073","issue":"5","journalAbbreviation":"Energies","language":"en","page":"2445","source":"DOI.org (Crossref)","title":"Multi-Agent-Based Controller for Microgrids: An Overview and Case Study","title-short":"Multi-Agent-Based Controller for Microgrids","volume":"16","author":[{"family":"Altin","given":"Necmi"},{"family":"Eyimaya","given":"Süleyman Emre"},{"family":"Nasiri","given":"Adel"}],"issued":{"date-parts":[["2023",3,3]]}}},{"id":1053,"uris":["http://zotero.org/users/9870935/items/RPQDC4YC"],"itemData":{"id":1053,"type":"article-journal","container-title":"Applied Energy","DOI":"10.1016/j.apenergy.2025.127076","ISSN":"03062619","journalAbbreviation":"Applied Energy","language":"en","page":"127076","source":"DOI.org (Crossref)","title":"Large Language Models Meet Energy Systems: Opportunities, Challenges, and Future Perspectives","title-short":"Large Language Models Meet Energy Systems","volume":"403","author":[{"family":"Zhang","given":"Chaobo"},{"family":"Zhang","given":"Jian"},{"family":"Lu","given":"Jie"},{"family":"Zhao","given":"Yang"}],"issued":{"date-parts":[["2026",1]]}}},{"id":1052,"uris":["http://zotero.org/users/9870935/items/LUS4YDI6"],"itemData":{"id":1052,"type":"article","abstract":"Foundation models, such as Large Language Models (LLMs), can respond to a wide range of format-free queries without any task-specific data collection or model training, creating various research and application opportunities for the modeling and operation of large-scale power systems. In this paper, we outline how such large foundation model such as GPT-4 are developed, and discuss how they can be leveraged in challenging power and energy system tasks. We first investigate the potential of existing foundation models by validating their performance on four representative tasks across power system domains, including the optimal power flow (OPF), electric vehicle (EV) scheduling, knowledge retrieval for power engineering technical reports, and situation awareness. Our results indicate strong capabilities of such foundation models on boosting the efficiency and reliability of power system operational pipelines. We also provide suggestions and projections on future deployment of foundation models in power system applications.","DOI":"10.48550/ARXIV.2312.07044","license":"Creative Commons Attribution 4.0 International","note":"version: 1","publisher":"arXiv","source":"DOI.org (Datacite)","title":"Large Foundation Models for Power Systems","URL":"https://arxiv.org/abs/2312.07044","author":[{"family":"Huang","given":"Chenghao"},{"family":"Li","given":"Siyang"},{"family":"Liu","given":"Ruohong"},{"family":"Wang","given":"Hao"},{"family":"Chen","given":"Yize"}],"accessed":{"date-parts":[["2025",12,6]]},"issued":{"date-parts":[["2023"]]}}}],"schema":"https://github.com/citation-style-language/schema/raw/master/csl-citation.json"} </w:instrText>
      </w:r>
      <w:r w:rsidRPr="00BA4ED0">
        <w:rPr>
          <w:i w:val="0"/>
          <w:iCs/>
          <w:noProof w:val="0"/>
        </w:rPr>
        <w:fldChar w:fldCharType="separate"/>
      </w:r>
      <w:r w:rsidRPr="00185FA4" w:rsidR="00185FA4">
        <w:t>[58], [59], [60]</w:t>
      </w:r>
      <w:r w:rsidRPr="00BA4ED0">
        <w:rPr>
          <w:i w:val="0"/>
          <w:iCs/>
          <w:noProof w:val="0"/>
        </w:rPr>
        <w:fldChar w:fldCharType="end"/>
      </w:r>
      <w:r w:rsidRPr="00BA4ED0">
        <w:rPr>
          <w:i w:val="0"/>
          <w:iCs/>
          <w:noProof w:val="0"/>
        </w:rPr>
        <w:t>.</w:t>
      </w:r>
      <w:r w:rsidRPr="00BA4ED0" w:rsidR="00A91EF4">
        <w:rPr>
          <w:i w:val="0"/>
          <w:iCs/>
          <w:noProof w:val="0"/>
        </w:rPr>
        <w:t xml:space="preserve"> </w:t>
      </w:r>
    </w:p>
    <w:p w:rsidRPr="00BA4ED0" w:rsidR="00F97C5A" w:rsidP="00F97C5A" w:rsidRDefault="00F97C5A" w14:paraId="0C78DB60" w14:textId="303EA99E">
      <w:pPr>
        <w:pStyle w:val="MDPI22heading2"/>
        <w:spacing w:before="240"/>
        <w:rPr>
          <w:i w:val="0"/>
          <w:iCs/>
        </w:rPr>
      </w:pPr>
      <w:r w:rsidRPr="00BA4ED0">
        <w:rPr>
          <w:i w:val="0"/>
          <w:iCs/>
        </w:rPr>
        <w:t>4.3 Taxonomy of Functional Application</w:t>
      </w:r>
    </w:p>
    <w:p w:rsidRPr="00BA4ED0" w:rsidR="00F97C5A" w:rsidP="006E1318" w:rsidRDefault="00451A7A" w14:paraId="5294E406" w14:textId="591FAE27">
      <w:pPr>
        <w:pStyle w:val="MDPI22heading2"/>
        <w:spacing w:before="0"/>
        <w:ind w:firstLine="369"/>
        <w:jc w:val="both"/>
        <w:rPr>
          <w:i w:val="0"/>
          <w:iCs/>
          <w:noProof w:val="0"/>
        </w:rPr>
      </w:pPr>
      <w:r w:rsidRPr="00BA4ED0">
        <w:rPr>
          <w:i w:val="0"/>
          <w:iCs/>
          <w:noProof w:val="0"/>
        </w:rPr>
        <w:t>Applications are now organized according to system functions instead of algorithms, and with explicit references to the agent roles and main technologies (deep reinforcement learning [DRL], MAS, DT, explainable AI [XAI], and LLMs) usually used.</w:t>
      </w:r>
      <w:r w:rsidRPr="00BA4ED0" w:rsidR="006E1318">
        <w:rPr>
          <w:i w:val="0"/>
          <w:iCs/>
          <w:noProof w:val="0"/>
        </w:rPr>
        <w:t xml:space="preserve"> </w:t>
      </w:r>
    </w:p>
    <w:p w:rsidRPr="00BA4ED0" w:rsidR="006E1318" w:rsidP="00185FA4" w:rsidRDefault="00B97FBD" w14:paraId="210CBA38" w14:textId="77C9A954">
      <w:pPr>
        <w:pStyle w:val="MDPI22heading2"/>
        <w:numPr>
          <w:ilvl w:val="0"/>
          <w:numId w:val="24"/>
        </w:numPr>
        <w:spacing w:before="0"/>
        <w:jc w:val="both"/>
        <w:rPr>
          <w:i w:val="0"/>
          <w:iCs/>
          <w:noProof w:val="0"/>
        </w:rPr>
      </w:pPr>
      <w:r w:rsidRPr="00BA4ED0">
        <w:rPr>
          <w:b/>
          <w:bCs/>
          <w:i w:val="0"/>
          <w:iCs/>
          <w:noProof w:val="0"/>
        </w:rPr>
        <w:t>Voltage, Frequency, and Power- Quality Management</w:t>
      </w:r>
      <w:r w:rsidRPr="00BA4ED0">
        <w:rPr>
          <w:i w:val="0"/>
          <w:iCs/>
          <w:noProof w:val="0"/>
        </w:rPr>
        <w:t>: Agentic applications include distributed voltage control, where agents representing inverters, on-load tap changers (OLT Cs), and capacitor banks cooperate through consensus or negotiation-based voltage control mechanisms to maintain voltages within prescribed limits while minimizing losses</w:t>
      </w:r>
      <w:r w:rsidRPr="00BA4ED0">
        <w:rPr>
          <w:i w:val="0"/>
          <w:iCs/>
          <w:noProof w:val="0"/>
        </w:rPr>
        <w:fldChar w:fldCharType="begin"/>
      </w:r>
      <w:r w:rsidR="00185FA4">
        <w:rPr>
          <w:i w:val="0"/>
          <w:iCs/>
          <w:noProof w:val="0"/>
        </w:rPr>
        <w:instrText xml:space="preserve"> ADDIN ZOTERO_ITEM CSL_CITATION {"citationID":"f7Ri5qcV","properties":{"formattedCitation":"[61], [62]","plainCitation":"[61], [62]","noteIndex":0},"citationItems":[{"id":1051,"uris":["http://zotero.org/users/9870935/items/F2PUURAJ"],"itemData":{"id":1051,"type":"article-journal","container-title":"Journal of Modern Power Systems and Clean Energy","DOI":"10.35833/MPCE.2018.000628","ISSN":"2196-5625","issue":"2","language":"en","page":"249-259","source":"DOI.org (Crossref)","title":"Decentralized Voltage Control of PowerSystems Using Multi-agent Systems","volume":"8","author":[{"family":"Shahbazi","given":"Hamidreza"},{"family":"Karbalaei","given":"Farid"}],"issued":{"date-parts":[["2020"]]}}},{"id":1050,"uris":["http://zotero.org/users/9870935/items/7G9YY3FH"],"itemData":{"id":1050,"type":"article-journal","container-title":"Electric Power Components and Systems","DOI":"10.1080/15325008.2016.1219889","ISSN":"1532-5008, 1532-5016","issue":"20","journalAbbreviation":"Electric Power Components and Systems","language":"en","page":"2352-2363","source":"DOI.org (Crossref)","title":"Multi-Agent Based Distributed Voltage Control Algorithm for Smart Grid Applications","volume":"44","author":[{"family":"Manditereza","given":"Patrick T."},{"family":"Bansal","given":"Ramesh C."}],"issued":{"date-parts":[["2016",12,13]]}}}],"schema":"https://github.com/citation-style-language/schema/raw/master/csl-citation.json"} </w:instrText>
      </w:r>
      <w:r w:rsidRPr="00BA4ED0">
        <w:rPr>
          <w:i w:val="0"/>
          <w:iCs/>
          <w:noProof w:val="0"/>
        </w:rPr>
        <w:fldChar w:fldCharType="separate"/>
      </w:r>
      <w:r w:rsidRPr="00185FA4" w:rsidR="00185FA4">
        <w:t>[61], [62]</w:t>
      </w:r>
      <w:r w:rsidRPr="00BA4ED0">
        <w:rPr>
          <w:i w:val="0"/>
          <w:iCs/>
          <w:noProof w:val="0"/>
        </w:rPr>
        <w:fldChar w:fldCharType="end"/>
      </w:r>
      <w:r w:rsidRPr="00BA4ED0">
        <w:rPr>
          <w:i w:val="0"/>
          <w:iCs/>
          <w:noProof w:val="0"/>
        </w:rPr>
        <w:t>.</w:t>
      </w:r>
      <w:r w:rsidRPr="00BA4ED0" w:rsidR="006E1318">
        <w:rPr>
          <w:i w:val="0"/>
          <w:iCs/>
          <w:noProof w:val="0"/>
        </w:rPr>
        <w:t xml:space="preserve"> </w:t>
      </w:r>
      <w:r w:rsidRPr="00BA4ED0">
        <w:rPr>
          <w:i w:val="0"/>
          <w:iCs/>
          <w:noProof w:val="0"/>
        </w:rPr>
        <w:t xml:space="preserve">Frequency and inertia management in microgrids are performed by MAS-based secondary and tertiary controllers with all set-points shared by cooperative control, which reduces the dependence on centralized automatic generation control (AGC) </w:t>
      </w:r>
      <w:r w:rsidRPr="00BA4ED0">
        <w:rPr>
          <w:i w:val="0"/>
          <w:iCs/>
          <w:noProof w:val="0"/>
        </w:rPr>
        <w:fldChar w:fldCharType="begin"/>
      </w:r>
      <w:r w:rsidR="00185FA4">
        <w:rPr>
          <w:i w:val="0"/>
          <w:iCs/>
          <w:noProof w:val="0"/>
        </w:rPr>
        <w:instrText xml:space="preserve"> ADDIN ZOTERO_ITEM CSL_CITATION {"citationID":"OySzGNOt","properties":{"formattedCitation":"[63]","plainCitation":"[63]","noteIndex":0},"citationItems":[{"id":1049,"uris":["http://zotero.org/users/9870935/items/EVSHMQZ7"],"itemData":{"id":1049,"type":"article-journal","abstract":"This study proposes a secondary voltage and frequency control scheme based on the distributed cooperative control of multi‐agent systems. The proposed secondary control is implemented through a communication network with one‐way communication links. The required communication network is modelled by a directed graph (digraph). The proposed secondary control is fully distributed such that each distributed generator only requires its own information and the information of its neighbours on the communication digraph. Thus, the requirements for a central controller and complex communication network are obviated, and the system reliability is improved. The simulation results verify the effectiveness of the proposed secondary control for a microgrid test system.","container-title":"IET Generation, Transmission &amp; Distribution","DOI":"10.1049/iet-gtd.2012.0576","ISSN":"1751-8687, 1751-8695","issue":"8","journalAbbreviation":"IET Generation Trans &amp;amp; Dist","language":"en","page":"822-831","source":"DOI.org (Crossref)","title":"Secondary control of microgrids based on distributed cooperative control of multi‐agent systems","volume":"7","author":[{"family":"Bidram","given":"Ali"},{"family":"Davoudi","given":"Ali"},{"family":"Lewis","given":"Frank L."},{"family":"Qu","given":"Zhihua"}],"issued":{"date-parts":[["2013",8]]}}}],"schema":"https://github.com/citation-style-language/schema/raw/master/csl-citation.json"} </w:instrText>
      </w:r>
      <w:r w:rsidRPr="00BA4ED0">
        <w:rPr>
          <w:i w:val="0"/>
          <w:iCs/>
          <w:noProof w:val="0"/>
        </w:rPr>
        <w:fldChar w:fldCharType="separate"/>
      </w:r>
      <w:r w:rsidRPr="00185FA4" w:rsidR="00185FA4">
        <w:t>[63]</w:t>
      </w:r>
      <w:r w:rsidRPr="00BA4ED0">
        <w:rPr>
          <w:i w:val="0"/>
          <w:iCs/>
          <w:noProof w:val="0"/>
        </w:rPr>
        <w:fldChar w:fldCharType="end"/>
      </w:r>
      <w:r w:rsidRPr="00BA4ED0">
        <w:rPr>
          <w:i w:val="0"/>
          <w:iCs/>
          <w:noProof w:val="0"/>
        </w:rPr>
        <w:t>.</w:t>
      </w:r>
      <w:r w:rsidRPr="00BA4ED0" w:rsidR="006E1318">
        <w:rPr>
          <w:i w:val="0"/>
          <w:iCs/>
          <w:noProof w:val="0"/>
        </w:rPr>
        <w:t xml:space="preserve"> </w:t>
      </w:r>
      <w:r w:rsidRPr="00BA4ED0" w:rsidR="00706C2C">
        <w:rPr>
          <w:i w:val="0"/>
          <w:iCs/>
          <w:noProof w:val="0"/>
        </w:rPr>
        <w:t>Power quality agents adaptively tune harmonic filters, harmonic filters and harmonic comparators, harmonic compensators in the filter or converter, and control loops by potentially exploiting DRL policies trained in DTs and monitored by the XAI module.</w:t>
      </w:r>
      <w:r w:rsidRPr="00BA4ED0" w:rsidR="006E1318">
        <w:rPr>
          <w:i w:val="0"/>
          <w:iCs/>
          <w:noProof w:val="0"/>
        </w:rPr>
        <w:t xml:space="preserve"> Such systems are inherently hierarchical agent systems, where fast local agents implement the droop and converter level control (millisecond-second level) and slower supervisory agents are used for coordination of the tap changer operations and the set point adjustments (seconds-minute range) </w:t>
      </w:r>
      <w:r w:rsidRPr="00BA4ED0" w:rsidR="00F508BD">
        <w:rPr>
          <w:i w:val="0"/>
          <w:iCs/>
          <w:noProof w:val="0"/>
        </w:rPr>
        <w:fldChar w:fldCharType="begin"/>
      </w:r>
      <w:r w:rsidR="00185FA4">
        <w:rPr>
          <w:i w:val="0"/>
          <w:iCs/>
          <w:noProof w:val="0"/>
        </w:rPr>
        <w:instrText xml:space="preserve"> ADDIN ZOTERO_ITEM CSL_CITATION {"citationID":"Gbe6Nta1","properties":{"formattedCitation":"[61], [63]","plainCitation":"[61], [63]","noteIndex":0},"citationItems":[{"id":1051,"uris":["http://zotero.org/users/9870935/items/F2PUURAJ"],"itemData":{"id":1051,"type":"article-journal","container-title":"Journal of Modern Power Systems and Clean Energy","DOI":"10.35833/MPCE.2018.000628","ISSN":"2196-5625","issue":"2","language":"en","page":"249-259","source":"DOI.org (Crossref)","title":"Decentralized Voltage Control of PowerSystems Using Multi-agent Systems","volume":"8","author":[{"family":"Shahbazi","given":"Hamidreza"},{"family":"Karbalaei","given":"Farid"}],"issued":{"date-parts":[["2020"]]}}},{"id":1049,"uris":["http://zotero.org/users/9870935/items/EVSHMQZ7"],"itemData":{"id":1049,"type":"article-journal","abstract":"This study proposes a secondary voltage and frequency control scheme based on the distributed cooperative control of multi‐agent systems. The proposed secondary control is implemented through a communication network with one‐way communication links. The required communication network is modelled by a directed graph (digraph). The proposed secondary control is fully distributed such that each distributed generator only requires its own information and the information of its neighbours on the communication digraph. Thus, the requirements for a central controller and complex communication network are obviated, and the system reliability is improved. The simulation results verify the effectiveness of the proposed secondary control for a microgrid test system.","container-title":"IET Generation, Transmission &amp; Distribution","DOI":"10.1049/iet-gtd.2012.0576","ISSN":"1751-8687, 1751-8695","issue":"8","journalAbbreviation":"IET Generation Trans &amp;amp; Dist","language":"en","page":"822-831","source":"DOI.org (Crossref)","title":"Secondary control of microgrids based on distributed cooperative control of multi‐agent systems","volume":"7","author":[{"family":"Bidram","given":"Ali"},{"family":"Davoudi","given":"Ali"},{"family":"Lewis","given":"Frank L."},{"family":"Qu","given":"Zhihua"}],"issued":{"date-parts":[["2013",8]]}}}],"schema":"https://github.com/citation-style-language/schema/raw/master/csl-citation.json"} </w:instrText>
      </w:r>
      <w:r w:rsidRPr="00BA4ED0" w:rsidR="00F508BD">
        <w:rPr>
          <w:i w:val="0"/>
          <w:iCs/>
          <w:noProof w:val="0"/>
        </w:rPr>
        <w:fldChar w:fldCharType="separate"/>
      </w:r>
      <w:r w:rsidRPr="00185FA4" w:rsidR="00185FA4">
        <w:t>[61], [63]</w:t>
      </w:r>
      <w:r w:rsidRPr="00BA4ED0" w:rsidR="00F508BD">
        <w:rPr>
          <w:i w:val="0"/>
          <w:iCs/>
          <w:noProof w:val="0"/>
        </w:rPr>
        <w:fldChar w:fldCharType="end"/>
      </w:r>
    </w:p>
    <w:p w:rsidRPr="00BA4ED0" w:rsidR="00B83DA3" w:rsidP="00185FA4" w:rsidRDefault="00B83DA3" w14:paraId="02D01D20" w14:textId="59326DED">
      <w:pPr>
        <w:pStyle w:val="MDPI22heading2"/>
        <w:numPr>
          <w:ilvl w:val="0"/>
          <w:numId w:val="24"/>
        </w:numPr>
        <w:spacing w:before="0"/>
        <w:jc w:val="both"/>
        <w:rPr>
          <w:i w:val="0"/>
          <w:iCs/>
          <w:noProof w:val="0"/>
        </w:rPr>
      </w:pPr>
      <w:r w:rsidRPr="00BA4ED0">
        <w:rPr>
          <w:b/>
          <w:bCs/>
          <w:i w:val="0"/>
          <w:iCs/>
          <w:noProof w:val="0"/>
        </w:rPr>
        <w:t>Microgrid and Distributed Energy Resource Energy Management</w:t>
      </w:r>
      <w:r w:rsidRPr="00BA4ED0" w:rsidR="00132633">
        <w:rPr>
          <w:b/>
          <w:bCs/>
          <w:i w:val="0"/>
          <w:iCs/>
          <w:noProof w:val="0"/>
        </w:rPr>
        <w:t>:</w:t>
      </w:r>
      <w:r w:rsidRPr="00BA4ED0" w:rsidR="00132633">
        <w:rPr>
          <w:i w:val="0"/>
          <w:iCs/>
          <w:noProof w:val="0"/>
        </w:rPr>
        <w:t xml:space="preserve"> </w:t>
      </w:r>
      <w:r w:rsidRPr="00BA4ED0">
        <w:rPr>
          <w:i w:val="0"/>
          <w:iCs/>
          <w:noProof w:val="0"/>
        </w:rPr>
        <w:t>For grid connected and islanded microgrid(s), MAS-based EMS solution solutions are based on agents assigned to these distributed generators, storage units, controllable loads, and tie-lines, where these agents negotiate power set-point and schedule under the economic and reliability objectives</w:t>
      </w:r>
      <w:r w:rsidRPr="00BA4ED0" w:rsidR="004830CE">
        <w:rPr>
          <w:i w:val="0"/>
          <w:iCs/>
          <w:noProof w:val="0"/>
        </w:rPr>
        <w:fldChar w:fldCharType="begin"/>
      </w:r>
      <w:r w:rsidR="00185FA4">
        <w:rPr>
          <w:i w:val="0"/>
          <w:iCs/>
          <w:noProof w:val="0"/>
        </w:rPr>
        <w:instrText xml:space="preserve"> ADDIN ZOTERO_ITEM CSL_CITATION {"citationID":"Sndfk4jL","properties":{"formattedCitation":"[64], [65]","plainCitation":"[64], [65]","noteIndex":0},"citationItems":[{"id":1048,"uris":["http://zotero.org/users/9870935/items/2N3MRA6Y"],"itemData":{"id":1048,"type":"article-journal","container-title":"Engineering Applications of Artificial Intelligence","DOI":"10.1016/j.engappai.2015.07.005","ISSN":"09521976","journalAbbreviation":"Engineering Applications of Artificial Intelligence","language":"en","page":"192-203","source":"DOI.org (Crossref)","title":"Survey of multi-agent systems for microgrid control","volume":"45","author":[{"family":"Kantamneni","given":"Abhilash"},{"family":"Brown","given":"Laura E."},{"family":"Parker","given":"Gordon"},{"family":"Weaver","given":"Wayne W."}],"issued":{"date-parts":[["2015",10]]}}},{"id":1046,"uris":["http://zotero.org/users/9870935/items/8399MGJE"],"itemData":{"id":1046,"type":"article-journal","container-title":"Applied Energy","DOI":"10.1016/j.apenergy.2016.10.056","ISSN":"03062619","journalAbbreviation":"Applied Energy","language":"en","page":"820-832","source":"DOI.org (Crossref)","title":"Multi-agent systems applied for energy systems integration: State-of-the-art applications and trends in microgrids","title-short":"Multi-agent systems applied for energy systems integration","volume":"187","author":[{"family":"Coelho","given":"Vitor N."},{"family":"Weiss Cohen","given":"Miri"},{"family":"Coelho","given":"Igor M."},{"family":"Liu","given":"Nian"},{"family":"Guimarães","given":"Frederico Gadelha"}],"issued":{"date-parts":[["2017",2]]}}}],"schema":"https://github.com/citation-style-language/schema/raw/master/csl-citation.json"} </w:instrText>
      </w:r>
      <w:r w:rsidRPr="00BA4ED0" w:rsidR="004830CE">
        <w:rPr>
          <w:i w:val="0"/>
          <w:iCs/>
          <w:noProof w:val="0"/>
        </w:rPr>
        <w:fldChar w:fldCharType="separate"/>
      </w:r>
      <w:r w:rsidRPr="00185FA4" w:rsidR="00185FA4">
        <w:t>[64], [65]</w:t>
      </w:r>
      <w:r w:rsidRPr="00BA4ED0" w:rsidR="004830CE">
        <w:rPr>
          <w:i w:val="0"/>
          <w:iCs/>
          <w:noProof w:val="0"/>
        </w:rPr>
        <w:fldChar w:fldCharType="end"/>
      </w:r>
      <w:r w:rsidRPr="00BA4ED0">
        <w:rPr>
          <w:i w:val="0"/>
          <w:iCs/>
          <w:noProof w:val="0"/>
        </w:rPr>
        <w:t xml:space="preserve"> . </w:t>
      </w:r>
      <w:r w:rsidRPr="00BA4ED0" w:rsidR="00706C2C">
        <w:rPr>
          <w:i w:val="0"/>
          <w:iCs/>
          <w:noProof w:val="0"/>
        </w:rPr>
        <w:t xml:space="preserve">Concerning RL agents, renewable-rich microgrids increasingly include RL agents that learn policies to control the dispatching of storage and to operate load shifting </w:t>
      </w:r>
      <w:r w:rsidRPr="00BA4ED0" w:rsidR="00706C2C">
        <w:rPr>
          <w:i w:val="0"/>
          <w:iCs/>
          <w:noProof w:val="0"/>
        </w:rPr>
        <w:fldChar w:fldCharType="begin"/>
      </w:r>
      <w:r w:rsidR="00185FA4">
        <w:rPr>
          <w:i w:val="0"/>
          <w:iCs/>
          <w:noProof w:val="0"/>
        </w:rPr>
        <w:instrText xml:space="preserve"> ADDIN ZOTERO_ITEM CSL_CITATION {"citationID":"gldilQ6h","properties":{"formattedCitation":"[45], [66]","plainCitation":"[45], [66]","noteIndex":0},"citationItems":[{"id":1066,"uris":["http://zotero.org/users/9870935/items/22PE656T"],"itemData":{"id":1066,"type":"article-journal","container-title":"Renewable and Sustainable Energy Reviews","DOI":"10.1016/j.rser.2021.111352","ISSN":"13640321","journalAbbreviation":"Renewable and Sustainable Energy Reviews","language":"en","page":"111352","source":"DOI.org (Crossref)","title":"Multiagent systems application for the smart grid protection","volume":"149","author":[{"family":"Shobole","given":"Abdulfetah Abdela"},{"family":"Wadi","given":"Mohammed"}],"issued":{"date-parts":[["2021",10]]}}},{"id":1045,"uris":["http://zotero.org/users/9870935/items/8F7WEWWY"],"itemData":{"id":1045,"type":"article","abstract":"Power grid load scheduling is a critical task that ensures the balance between electricity generation and consumption while minimizing operational costs and maintaining grid stability. Traditional optimization methods often struggle with the dynamic and stochastic nature of power systems, especially when faced with renewable energy sources and fluctuating demand. This paper proposes a reinforcement learning (RL) approach using a Markov Decision Process (MDP) framework to address the challenges of dynamic load scheduling. The MDP is defined by a state space representing grid conditions, an action space covering control operations like generator adjustments and storage management, and a reward function balancing economic efficiency and system reliability. We investigate the application of various RL algorithms, from basic Q-Learning to more advanced Deep Q-Networks (DQN) and Actor-Critic methods, to determine optimal scheduling policies. The proposed approach is evaluated through a simulated power grid environment, demonstrating its potential to improve scheduling efficiency and adapt to variable demand patterns. Our results show that the RL-based method provides a robust and scalable solution for real-time load scheduling, contributing to the efficient management of modern power grids.","DOI":"10.48550/ARXIV.2410.17696","license":"arXiv.org perpetual, non-exclusive license","note":"version: 1","publisher":"arXiv","source":"DOI.org (Datacite)","title":"Optimizing Load Scheduling in Power Grids Using Reinforcement Learning and Markov Decision Processes","URL":"https://arxiv.org/abs/2410.17696","author":[{"family":"Luo","given":"Dongwen"}],"accessed":{"date-parts":[["2025",12,7]]},"issued":{"date-parts":[["2024"]]}}}],"schema":"https://github.com/citation-style-language/schema/raw/master/csl-citation.json"} </w:instrText>
      </w:r>
      <w:r w:rsidRPr="00BA4ED0" w:rsidR="00706C2C">
        <w:rPr>
          <w:i w:val="0"/>
          <w:iCs/>
          <w:noProof w:val="0"/>
        </w:rPr>
        <w:fldChar w:fldCharType="separate"/>
      </w:r>
      <w:r w:rsidRPr="00185FA4" w:rsidR="00185FA4">
        <w:t>[45], [66]</w:t>
      </w:r>
      <w:r w:rsidRPr="00BA4ED0" w:rsidR="00706C2C">
        <w:rPr>
          <w:i w:val="0"/>
          <w:iCs/>
          <w:noProof w:val="0"/>
        </w:rPr>
        <w:fldChar w:fldCharType="end"/>
      </w:r>
      <w:r w:rsidRPr="00BA4ED0" w:rsidR="00706C2C">
        <w:rPr>
          <w:i w:val="0"/>
          <w:iCs/>
          <w:noProof w:val="0"/>
        </w:rPr>
        <w:t xml:space="preserve"> but are still physically embedded in MAS frameworks for negotiation and conflict resolution.</w:t>
      </w:r>
      <w:r w:rsidRPr="00BA4ED0">
        <w:rPr>
          <w:i w:val="0"/>
          <w:iCs/>
          <w:noProof w:val="0"/>
        </w:rPr>
        <w:t xml:space="preserve"> </w:t>
      </w:r>
      <w:r w:rsidRPr="00BA4ED0" w:rsidR="002945F8">
        <w:rPr>
          <w:i w:val="0"/>
          <w:iCs/>
          <w:noProof w:val="0"/>
        </w:rPr>
        <w:t xml:space="preserve">Buildings surrendered their loads (HVAC, EV charging activities, etc.) to building-level agents, while participating in community markets and demand response programs, indicating that MAS studies realized improved comfort-cost trade-offs and resilience to communication failures </w:t>
      </w:r>
      <w:r w:rsidRPr="00BA4ED0" w:rsidR="002945F8">
        <w:rPr>
          <w:i w:val="0"/>
          <w:iCs/>
          <w:noProof w:val="0"/>
        </w:rPr>
        <w:fldChar w:fldCharType="begin"/>
      </w:r>
      <w:r w:rsidR="00185FA4">
        <w:rPr>
          <w:i w:val="0"/>
          <w:iCs/>
          <w:noProof w:val="0"/>
        </w:rPr>
        <w:instrText xml:space="preserve"> ADDIN ZOTERO_ITEM CSL_CITATION {"citationID":"jNSBpbfq","properties":{"formattedCitation":"[6], [67]","plainCitation":"[6], [67]","noteIndex":0},"citationItems":[{"id":26,"uris":["http://zotero.org/users/9870935/items/MLBRHCY4"],"itemData":{"id":26,"type":"article-journal","abstract":"This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Cao"},{"family":"Pontelli","given":"Enrico"}],"issued":{"date-parts":[["2024",7,23]]}}},{"id":1044,"uris":["http://zotero.org/users/9870935/items/WNA7UDU4"],"itemData":{"id":1044,"type":"article-journal","abstract":"Multi-agent systems are a subject of continuously increasing interest in\n   applied technical sciences. Smart grids are one evolving field of\n   application. Numerous smart grid projects with various interpretations of\n   multi-agent systems as new control concept arose in the last decade. Although\n   several theoretical definitions of the term ?agent? exist, there is a lack of\n   practical understanding that might be improved by clearly distinguishing the\n   agent technologies from other state-of-the-art control technologies. In this\n   paper we clarify the differences between controllers, optimizers, learning\n   systems, and agents. Further, we review most recent smart grid projects, and\n   contrast their interpretations with our understanding of agents and\n   multi-agent systems. We point out that multi-agent systems applied in the\n   smart grid can add value when they are understood as fully distributed\n   networks of control entities embedded in dynamic grid environments; able to\n   operate in a cooperative manner and to automatically (re-)configure\n   themselves.\n          , \n            nema","container-title":"Computer Science and Information Systems","DOI":"10.2298/CSIS130224072R","ISSN":"1820-0214, 2406-1018","issue":"4","journalAbbreviation":"ComSIS","language":"en","license":"http://creativecommons.org/licenses/by-nc-nd/4.0/","page":"1799-1822","source":"DOI.org (Crossref)","title":"Multi-agent systems’ asset for smart grid applications","volume":"10","author":[{"family":"Rohbogner","given":"Gregor"},{"family":"Hahnel","given":"Ulf"},{"family":"Benoit","given":"Pascal"},{"family":"Fey","given":"Simon"}],"issued":{"date-parts":[["2013"]]}}}],"schema":"https://github.com/citation-style-language/schema/raw/master/csl-citation.json"} </w:instrText>
      </w:r>
      <w:r w:rsidRPr="00BA4ED0" w:rsidR="002945F8">
        <w:rPr>
          <w:i w:val="0"/>
          <w:iCs/>
          <w:noProof w:val="0"/>
        </w:rPr>
        <w:fldChar w:fldCharType="separate"/>
      </w:r>
      <w:r w:rsidRPr="00185FA4" w:rsidR="00185FA4">
        <w:t>[6], [67]</w:t>
      </w:r>
      <w:r w:rsidRPr="00BA4ED0" w:rsidR="002945F8">
        <w:rPr>
          <w:i w:val="0"/>
          <w:iCs/>
          <w:noProof w:val="0"/>
        </w:rPr>
        <w:fldChar w:fldCharType="end"/>
      </w:r>
      <w:r w:rsidRPr="00BA4ED0" w:rsidR="002945F8">
        <w:rPr>
          <w:i w:val="0"/>
          <w:iCs/>
          <w:noProof w:val="0"/>
        </w:rPr>
        <w:t>.</w:t>
      </w:r>
      <w:r w:rsidRPr="00BA4ED0">
        <w:rPr>
          <w:i w:val="0"/>
          <w:iCs/>
          <w:noProof w:val="0"/>
        </w:rPr>
        <w:t xml:space="preserve"> </w:t>
      </w:r>
      <w:r w:rsidRPr="00BA4ED0" w:rsidR="002945F8">
        <w:rPr>
          <w:i w:val="0"/>
          <w:iCs/>
          <w:noProof w:val="0"/>
        </w:rPr>
        <w:t>In agentic terms, these are done by each EMS agent, keeping internal goals (cost, emissions, comfort), sensing local measurements and price signals, and planning and executing schedules by coordinating with peers and agents up (top) the market organization.</w:t>
      </w:r>
    </w:p>
    <w:p w:rsidRPr="00BA4ED0" w:rsidR="006E1318" w:rsidP="00185FA4" w:rsidRDefault="007E4107" w14:paraId="7C4E9A8B" w14:textId="7A7E4D35">
      <w:pPr>
        <w:pStyle w:val="MDPI22heading2"/>
        <w:numPr>
          <w:ilvl w:val="0"/>
          <w:numId w:val="24"/>
        </w:numPr>
        <w:spacing w:before="0"/>
        <w:jc w:val="both"/>
        <w:rPr>
          <w:i w:val="0"/>
          <w:iCs/>
          <w:noProof w:val="0"/>
        </w:rPr>
      </w:pPr>
      <w:r w:rsidRPr="00BA4ED0">
        <w:rPr>
          <w:b/>
          <w:bCs/>
          <w:i w:val="0"/>
          <w:iCs/>
          <w:noProof w:val="0"/>
        </w:rPr>
        <w:t>Transactive Energy Market Based Coordination:</w:t>
      </w:r>
      <w:r w:rsidRPr="00BA4ED0">
        <w:rPr>
          <w:i w:val="0"/>
          <w:iCs/>
          <w:noProof w:val="0"/>
        </w:rPr>
        <w:t xml:space="preserve"> Transactive energy systems explicitly include economic agents that orchestrate supply and demand through price determination and bidding behavior, often at the distribution or microgrid levels [11].</w:t>
      </w:r>
      <w:r w:rsidRPr="00BA4ED0" w:rsidR="00B83DA3">
        <w:rPr>
          <w:i w:val="0"/>
          <w:iCs/>
          <w:noProof w:val="0"/>
        </w:rPr>
        <w:t xml:space="preserve"> </w:t>
      </w:r>
      <w:r w:rsidRPr="00BA4ED0" w:rsidR="003655BD">
        <w:rPr>
          <w:i w:val="0"/>
          <w:iCs/>
          <w:noProof w:val="0"/>
        </w:rPr>
        <w:t xml:space="preserve">In addition to multi-agent TEMS, key agentic patterns include prosumer and aggregator agents bidding into local markets, while system operator agents enforce constraints on the networks and reliability </w:t>
      </w:r>
      <w:r w:rsidRPr="00BA4ED0" w:rsidR="003655BD">
        <w:rPr>
          <w:i w:val="0"/>
          <w:iCs/>
          <w:noProof w:val="0"/>
        </w:rPr>
        <w:fldChar w:fldCharType="begin"/>
      </w:r>
      <w:r w:rsidR="00185FA4">
        <w:rPr>
          <w:i w:val="0"/>
          <w:iCs/>
          <w:noProof w:val="0"/>
        </w:rPr>
        <w:instrText xml:space="preserve"> ADDIN ZOTERO_ITEM CSL_CITATION {"citationID":"Vx7wBpgq","properties":{"formattedCitation":"[54]","plainCitation":"[54]","noteIndex":0},"citationItems":[{"id":1058,"uris":["http://zotero.org/users/9870935/items/BX8FSIF2"],"itemData":{"id":1058,"type":"article-journal","abstract":"The future smart grids (SGs) consist of considerable amount of renewable energy sources (RESs), electrical vehicles (EVs), and energy storage systems (ESSs). The uncertainties associated with EVs and uncontrollable nature of RESs have magnified voltage stability challenges and the importance of an effective energy management system (EMS) in SGs as a practical solution. This study presents a multi‐agent transactive energy management system (TEMS) to control demand and supply in the presence of high levels of RESs and EVs, and maximises profit of each participant in addition to satisfying voltage regulation constraints. For this purpose, a real‐time pricing is considered based on Cournot oligopoly competition model for demand and merit order effect for production to compensate RESs’ fluctuations in real time by an indirect control method. Simulations are conducted in the modified IEEE 37‐bus test system with 1141 customers, 670 EVs, two solar plants, four wind turbines, and one ESS. The results show that the proposed multi‐agent TEMS can indirectly control EVs, elastic loads, and ESSs to balance the RESs oscillation, minimise customers cost, and regulate voltage in a real‐time manner.","container-title":"IET Generation, Transmission &amp; Distribution","DOI":"10.1049/iet-gtd.2016.1916","ISSN":"1751-8687, 1751-8695","issue":"15","journalAbbreviation":"IET Generation Trans &amp; Dist","language":"en","page":"3713-3721","source":"DOI.org (Crossref)","title":"Multi‐agent transactive energy management system considering high levels of renewable energy source and electric vehicles","volume":"11","author":[{"family":"Astero","given":"Poria"},{"family":"Choi","given":"Bong Jun"},{"family":"Liang","given":"Hao"}],"issued":{"date-parts":[["2017",10]]}}}],"schema":"https://github.com/citation-style-language/schema/raw/master/csl-citation.json"} </w:instrText>
      </w:r>
      <w:r w:rsidRPr="00BA4ED0" w:rsidR="003655BD">
        <w:rPr>
          <w:i w:val="0"/>
          <w:iCs/>
          <w:noProof w:val="0"/>
        </w:rPr>
        <w:fldChar w:fldCharType="separate"/>
      </w:r>
      <w:r w:rsidRPr="00185FA4" w:rsidR="00185FA4">
        <w:t>[54]</w:t>
      </w:r>
      <w:r w:rsidRPr="00BA4ED0" w:rsidR="003655BD">
        <w:rPr>
          <w:i w:val="0"/>
          <w:iCs/>
          <w:noProof w:val="0"/>
        </w:rPr>
        <w:fldChar w:fldCharType="end"/>
      </w:r>
      <w:r w:rsidRPr="00BA4ED0" w:rsidR="003655BD">
        <w:rPr>
          <w:i w:val="0"/>
          <w:iCs/>
          <w:noProof w:val="0"/>
        </w:rPr>
        <w:t>.</w:t>
      </w:r>
      <w:r w:rsidRPr="00BA4ED0" w:rsidR="00B83DA3">
        <w:rPr>
          <w:i w:val="0"/>
          <w:iCs/>
          <w:noProof w:val="0"/>
        </w:rPr>
        <w:t xml:space="preserve"> </w:t>
      </w:r>
      <w:r w:rsidRPr="00BA4ED0" w:rsidR="003655BD">
        <w:rPr>
          <w:i w:val="0"/>
          <w:iCs/>
          <w:noProof w:val="0"/>
        </w:rPr>
        <w:t xml:space="preserve">Hierarchical transactive microgrids use a three-layer architecture of the MARL model, where household agents optimize costs, intermediate agents contribute to adjusting prices, and top-level agents focus on inter-microgrid trades and inter-microgrid carbon footprints </w:t>
      </w:r>
      <w:r w:rsidRPr="00BA4ED0" w:rsidR="003655BD">
        <w:rPr>
          <w:i w:val="0"/>
          <w:iCs/>
          <w:noProof w:val="0"/>
        </w:rPr>
        <w:fldChar w:fldCharType="begin"/>
      </w:r>
      <w:r w:rsidR="00185FA4">
        <w:rPr>
          <w:i w:val="0"/>
          <w:iCs/>
          <w:noProof w:val="0"/>
        </w:rPr>
        <w:instrText xml:space="preserve"> ADDIN ZOTERO_ITEM CSL_CITATION {"citationID":"koQMupbc","properties":{"formattedCitation":"[53]","plainCitation":"[53]","noteIndex":0},"citationItems":[{"id":1059,"uris":["http://zotero.org/users/9870935/items/VLI6MTEW"],"itemData":{"id":1059,"type":"article","abstract":"Integrating variable renewable energy into the grid has posed challenges to system operators in achieving optimal trade-offs among energy availability, cost affordability, and pollution controllability. This paper proposes a multi-agent reinforcement learning framework for managing energy transactions in microgrids. The framework addresses the challenges above: it seeks to optimize the usage of available resources by minimizing the carbon footprint while benefiting all stakeholders. The proposed architecture consists of three layers of agents, each pursuing different objectives. The first layer, comprised of prosumers and consumers, minimizes the total energy cost. The other two layers control the energy price to decrease the carbon impact while balancing the consumption and production of both renewable and conventional energy. This framework also takes into account fluctuations in energy demand and supply.","DOI":"10.48550/ARXIV.2303.08447","license":"Creative Commons Attribution 4.0 International","note":"version: 2","publisher":"arXiv","source":"DOI.org (Datacite)","title":"MAHTM: A Multi-Agent Framework for Hierarchical Transactive Microgrids","title-short":"MAHTM","URL":"https://arxiv.org/abs/2303.08447","author":[{"family":"Cuadrado","given":"Nicolas"},{"family":"Gutierrez","given":"Roberto"},{"family":"Zhu","given":"Yongli"},{"family":"Takac","given":"Martin"}],"accessed":{"date-parts":[["2025",12,6]]},"issued":{"date-parts":[["2023"]]}}}],"schema":"https://github.com/citation-style-language/schema/raw/master/csl-citation.json"} </w:instrText>
      </w:r>
      <w:r w:rsidRPr="00BA4ED0" w:rsidR="003655BD">
        <w:rPr>
          <w:i w:val="0"/>
          <w:iCs/>
          <w:noProof w:val="0"/>
        </w:rPr>
        <w:fldChar w:fldCharType="separate"/>
      </w:r>
      <w:r w:rsidRPr="00185FA4" w:rsidR="00185FA4">
        <w:t>[53]</w:t>
      </w:r>
      <w:r w:rsidRPr="00BA4ED0" w:rsidR="003655BD">
        <w:rPr>
          <w:i w:val="0"/>
          <w:iCs/>
          <w:noProof w:val="0"/>
        </w:rPr>
        <w:fldChar w:fldCharType="end"/>
      </w:r>
      <w:r w:rsidRPr="00BA4ED0" w:rsidR="003655BD">
        <w:rPr>
          <w:i w:val="0"/>
          <w:iCs/>
          <w:noProof w:val="0"/>
        </w:rPr>
        <w:t>.</w:t>
      </w:r>
      <w:r w:rsidRPr="00BA4ED0" w:rsidR="00B83DA3">
        <w:rPr>
          <w:i w:val="0"/>
          <w:iCs/>
          <w:noProof w:val="0"/>
        </w:rPr>
        <w:t xml:space="preserve"> </w:t>
      </w:r>
      <w:r w:rsidRPr="00BA4ED0" w:rsidR="003655BD">
        <w:rPr>
          <w:i w:val="0"/>
          <w:iCs/>
          <w:noProof w:val="0"/>
        </w:rPr>
        <w:t xml:space="preserve">Market-clearing agents for regional distribution markets involve multi-agent coordination for double auctions to handle congestion, fairness, and carbon pricing </w:t>
      </w:r>
      <w:r w:rsidRPr="00BA4ED0" w:rsidR="003655BD">
        <w:rPr>
          <w:i w:val="0"/>
          <w:iCs/>
          <w:noProof w:val="0"/>
        </w:rPr>
        <w:fldChar w:fldCharType="begin"/>
      </w:r>
      <w:r w:rsidR="00185FA4">
        <w:rPr>
          <w:i w:val="0"/>
          <w:iCs/>
          <w:noProof w:val="0"/>
        </w:rPr>
        <w:instrText xml:space="preserve"> ADDIN ZOTERO_ITEM CSL_CITATION {"citationID":"llMRvVPf","properties":{"formattedCitation":"[55], [68]","plainCitation":"[55], [68]","noteIndex":0},"citationItems":[{"id":1057,"uris":["http://zotero.org/users/9870935/items/LNRR2J6K"],"itemData":{"id":1057,"type":"article-journal","container-title":"Ain Shams Engineering Journal","DOI":"10.1016/j.asej.2024.102715","ISSN":"20904479","issue":"6","journalAbbreviation":"Ain Shams Engineering Journal","language":"en","page":"102715","source":"DOI.org (Crossref)","title":"Multiagent based transactive energy market model","volume":"15","author":[{"family":"Abdulmohsen","given":"Ahmed M."},{"family":"Omran","given":"Walid A."},{"family":"El-baz","given":"Wessam"},{"family":"Abdel-Rahman","given":"Mohamed"},{"family":"Ezzat","given":"Mohamed"}],"issued":{"date-parts":[["2024",6]]}}},{"id":1043,"uris":["http://zotero.org/users/9870935/items/EACJLDH4"],"itemData":{"id":1043,"type":"article-journal","container-title":"Renewable Energy Focus","DOI":"10.1016/j.ref.2024.100596","ISSN":"17550084","journalAbbreviation":"Renewable Energy Focus","language":"en","page":"100596","source":"DOI.org (Crossref)","title":"A comprehensive review on recent advances in transactive energy system: Concepts, models, metrics, technologies, challenges, policies and future","title-short":"A comprehensive review on recent advances in transactive energy system","volume":"50","author":[{"family":"Tooki","given":"Oluwaseun O."},{"family":"Popoola","given":"Olawale M."}],"issued":{"date-parts":[["2024",9]]}}}],"schema":"https://github.com/citation-style-language/schema/raw/master/csl-citation.json"} </w:instrText>
      </w:r>
      <w:r w:rsidRPr="00BA4ED0" w:rsidR="003655BD">
        <w:rPr>
          <w:i w:val="0"/>
          <w:iCs/>
          <w:noProof w:val="0"/>
        </w:rPr>
        <w:fldChar w:fldCharType="separate"/>
      </w:r>
      <w:r w:rsidRPr="00185FA4" w:rsidR="00185FA4">
        <w:t>[55], [68]</w:t>
      </w:r>
      <w:r w:rsidRPr="00BA4ED0" w:rsidR="003655BD">
        <w:rPr>
          <w:i w:val="0"/>
          <w:iCs/>
          <w:noProof w:val="0"/>
        </w:rPr>
        <w:fldChar w:fldCharType="end"/>
      </w:r>
      <w:r w:rsidRPr="00BA4ED0" w:rsidR="003655BD">
        <w:rPr>
          <w:i w:val="0"/>
          <w:iCs/>
          <w:noProof w:val="0"/>
        </w:rPr>
        <w:t>.</w:t>
      </w:r>
      <w:r w:rsidRPr="00BA4ED0" w:rsidR="00B83DA3">
        <w:rPr>
          <w:i w:val="0"/>
          <w:iCs/>
          <w:noProof w:val="0"/>
        </w:rPr>
        <w:t xml:space="preserve"> </w:t>
      </w:r>
      <w:r w:rsidRPr="00BA4ED0" w:rsidR="00B76D58">
        <w:rPr>
          <w:i w:val="0"/>
          <w:iCs/>
          <w:noProof w:val="0"/>
        </w:rPr>
        <w:t>From an agentic AI perspective, TES is a blatant example of coordination-heavy roles: all agents deploy a strategy to maximize their individual utility, but they must conform to network limitations and regulatory laws.</w:t>
      </w:r>
      <w:r w:rsidRPr="00BA4ED0" w:rsidR="00B83DA3">
        <w:rPr>
          <w:i w:val="0"/>
          <w:iCs/>
          <w:noProof w:val="0"/>
        </w:rPr>
        <w:t xml:space="preserve"> </w:t>
      </w:r>
      <w:r w:rsidRPr="00BA4ED0" w:rsidR="000A30A9">
        <w:rPr>
          <w:i w:val="0"/>
          <w:iCs/>
          <w:noProof w:val="0"/>
        </w:rPr>
        <w:t>DRL-approach-based bidding policies, DT, and market simulators are increasingly used to increase robustness and trustfulness, along with XAI tools for price transparency.</w:t>
      </w:r>
    </w:p>
    <w:p w:rsidRPr="00BA4ED0" w:rsidR="00B83DA3" w:rsidP="00185FA4" w:rsidRDefault="000A30A9" w14:paraId="5C221050" w14:textId="43F45A0D">
      <w:pPr>
        <w:pStyle w:val="MDPI22heading2"/>
        <w:numPr>
          <w:ilvl w:val="0"/>
          <w:numId w:val="24"/>
        </w:numPr>
        <w:spacing w:before="0"/>
        <w:jc w:val="both"/>
        <w:rPr>
          <w:i w:val="0"/>
          <w:iCs/>
          <w:noProof w:val="0"/>
        </w:rPr>
      </w:pPr>
      <w:r w:rsidRPr="00BA4ED0">
        <w:rPr>
          <w:b/>
          <w:bCs/>
          <w:i w:val="0"/>
          <w:iCs/>
          <w:noProof w:val="0"/>
        </w:rPr>
        <w:t>Resilience/Self-healing/Restoration:</w:t>
      </w:r>
      <w:r w:rsidRPr="00BA4ED0">
        <w:rPr>
          <w:i w:val="0"/>
          <w:iCs/>
          <w:noProof w:val="0"/>
        </w:rPr>
        <w:t xml:space="preserve"> MAS architectures have been used profusely in applications such as self-healing distribution grids and multi-microgrid restoration, where agents that represent switches, feeders, and microgrids collectively make isolation, reconfiguration, and load prioritization decisions</w:t>
      </w:r>
      <w:r w:rsidRPr="00BA4ED0">
        <w:rPr>
          <w:i w:val="0"/>
          <w:iCs/>
          <w:noProof w:val="0"/>
        </w:rPr>
        <w:fldChar w:fldCharType="begin"/>
      </w:r>
      <w:r w:rsidR="00185FA4">
        <w:rPr>
          <w:i w:val="0"/>
          <w:iCs/>
          <w:noProof w:val="0"/>
        </w:rPr>
        <w:instrText xml:space="preserve"> ADDIN ZOTERO_ITEM CSL_CITATION {"citationID":"rf80BwL2","properties":{"formattedCitation":"[50], [56]","plainCitation":"[50], [56]","noteIndex":0},"citationItems":[{"id":1062,"uris":["http://zotero.org/users/9870935/items/I79DIVMQ"],"itemData":{"id":1062,"type":"article-journal","abstract":"Abstract\n            With the increasing integration of Distributed Energy Resources (DER) in the power grid, a decentralized approach becomes essential for scheduling and allocation of resources in a smart grid. Economic Dispatch (ED) and Unit Commitment (UC) are the two major resource allocation problems that play critical role in the safe and stable operation of a grid system. The uncertainty associated with renewable energy sources have made the resource allocation problems even more challenging for grid operators. The future grid will have a higher generation mix of renewable energy sources and a large load of Electrical vehicles, with the possibility of bi-directional power flow. This complex smart grid system necessitates the development of a decentralized approach to resource allocation problem, which allows inter-node communication and decision making. Multi-agent systems (MAS) is a promising platform to decentralize the traditional centralized resource allocation aspects of smart grid. This paper presents a comprehensive literature review on the application of MAS to Economic Dispatch (ED) and Unit Commitment (UC) in smart grids.","container-title":"Technology and Economics of Smart Grids and Sustainable Energy","DOI":"10.1007/s40866-018-0052-y","ISSN":"2199-4706","issue":"1","journalAbbreviation":"Technol Econ Smart Grids Sustain Energy","language":"en","page":"15","source":"DOI.org (Crossref)","title":"Multi-Agent Systems for Resource Allocation and Scheduling in a Smart Grid","volume":"3","author":[{"family":"Nair","given":"Arun Sukumaran"},{"family":"Hossen","given":"Tareq"},{"family":"Campion","given":"Mitch"},{"family":"Selvaraj","given":"Daisy Flora"},{"family":"Goveas","given":"Neena"},{"family":"Kaabouch","given":"Naima"},{"family":"Ranganathan","given":"Prakash"}],"issued":{"date-parts":[["2018",10,29]]}}},{"id":1056,"uris":["http://zotero.org/users/9870935/items/JDPK565W"],"itemData":{"id":1056,"type":"article-journal","abstract":"Current feed‐in‐tariff (FIT) schemes for photovoltaic (PV) generators are set in the long term, thus they do not provide optimal dynamic price signals on the operational state of the distribution system. This work presents a transactive energy scheme to jointly optimise the operation of smart distribution networks, residential flexible loads and distributed PV‐battery systems. With this aim, a day‐ahead dynamic pricing (DADP) is proposed, which results in the economic social welfare maximisation of both distribution system operator (DSO) and prosumers in a 24 h time window, considering AC network constraints. DADP consists of distribution locational marginal prices that quantify DSO power delivery costs over time and across distribution network buses. To enable the participation of PV batteries in the DADP settlement scheme, and to consider the value of stored energy, a preference model is proposed on the willingness of prosumers to charge or discharge active power from batteries. The social welfare maximisation problem is proposed within the context of Latin American distribution networks and solved using the alternating direction method of multipliers, which is tested via simulations on a radial test feeder. Results indicate that DADP outperforms FIT scheme in terms of social welfare, and volume of exchanges among prosumers, DSO and wholesale market.","container-title":"IET Generation, Transmission &amp; Distribution","DOI":"10.1049/iet-gtd.2018.5272","ISSN":"1751-8687, 1751-8695","issue":"9","journalAbbreviation":"IET Generation Trans &amp;amp; Dist","language":"en","page":"1481-1490","source":"DOI.org (Crossref)","title":"Dynamic transactive energy scheme for smart distribution networks in a Latin American context","volume":"13","author":[{"family":"Palacios","given":"Juan P."},{"family":"Samper","given":"Mauricio E."},{"family":"Vargas","given":"Alberto"}],"issued":{"date-parts":[["2019",5]]}}}],"schema":"https://github.com/citation-style-language/schema/raw/master/csl-citation.json"} </w:instrText>
      </w:r>
      <w:r w:rsidRPr="00BA4ED0">
        <w:rPr>
          <w:i w:val="0"/>
          <w:iCs/>
          <w:noProof w:val="0"/>
        </w:rPr>
        <w:fldChar w:fldCharType="separate"/>
      </w:r>
      <w:r w:rsidRPr="00185FA4" w:rsidR="00185FA4">
        <w:t>[50], [56]</w:t>
      </w:r>
      <w:r w:rsidRPr="00BA4ED0">
        <w:rPr>
          <w:i w:val="0"/>
          <w:iCs/>
          <w:noProof w:val="0"/>
        </w:rPr>
        <w:fldChar w:fldCharType="end"/>
      </w:r>
      <w:r w:rsidRPr="00BA4ED0">
        <w:rPr>
          <w:i w:val="0"/>
          <w:iCs/>
          <w:noProof w:val="0"/>
        </w:rPr>
        <w:t>.</w:t>
      </w:r>
      <w:r w:rsidRPr="00BA4ED0" w:rsidR="000E3177">
        <w:rPr>
          <w:i w:val="0"/>
          <w:iCs/>
          <w:noProof w:val="0"/>
        </w:rPr>
        <w:t xml:space="preserve"> </w:t>
      </w:r>
      <w:r w:rsidRPr="00BA4ED0" w:rsidR="00D702C0">
        <w:rPr>
          <w:i w:val="0"/>
          <w:iCs/>
          <w:noProof w:val="0"/>
        </w:rPr>
        <w:t>Agentic AI is used to refine these architectures by training restoration policies (single-/ multi-agent RL) in high-fidelity DTs that simulate faults, extreme weather, and cascading failures, thus lowering the need for rule-based heuristic training methods for safe layers.</w:t>
      </w:r>
      <w:r w:rsidRPr="00BA4ED0" w:rsidR="00906052">
        <w:rPr>
          <w:i w:val="0"/>
          <w:iCs/>
          <w:noProof w:val="0"/>
        </w:rPr>
        <w:t xml:space="preserve"> </w:t>
      </w:r>
      <w:r w:rsidRPr="00BA4ED0" w:rsidR="00A14D53">
        <w:rPr>
          <w:i w:val="0"/>
          <w:iCs/>
          <w:noProof w:val="0"/>
        </w:rPr>
        <w:t>Safe layers ensure the fulfillment of constraints, such as thermal constraints, voltage profiles, and N-1 safety requirements.</w:t>
      </w:r>
      <w:r w:rsidRPr="00BA4ED0" w:rsidR="00F668B9">
        <w:rPr>
          <w:i w:val="0"/>
          <w:iCs/>
          <w:noProof w:val="0"/>
        </w:rPr>
        <w:t xml:space="preserve"> </w:t>
      </w:r>
      <w:r w:rsidRPr="00BA4ED0" w:rsidR="00E3659A">
        <w:rPr>
          <w:i w:val="0"/>
          <w:iCs/>
          <w:noProof w:val="0"/>
        </w:rPr>
        <w:t>Ultimately, formal verification in the case of N-1XAI is meaningfully used to justify restoration decisions (e.g., why specific feeders would not be energized, why critical loads prioritized)..</w:t>
      </w:r>
      <w:r w:rsidRPr="00BA4ED0" w:rsidR="00F668B9">
        <w:rPr>
          <w:i w:val="0"/>
          <w:iCs/>
          <w:noProof w:val="0"/>
        </w:rPr>
        <w:t xml:space="preserve"> </w:t>
      </w:r>
      <w:r w:rsidRPr="00BA4ED0" w:rsidR="00E3659A">
        <w:rPr>
          <w:i w:val="0"/>
          <w:iCs/>
          <w:noProof w:val="0"/>
        </w:rPr>
        <w:t>This is imperative for regulatory compliance and public acceptance.</w:t>
      </w:r>
      <w:r w:rsidRPr="00BA4ED0" w:rsidR="00B83DA3">
        <w:rPr>
          <w:i w:val="0"/>
          <w:iCs/>
          <w:noProof w:val="0"/>
        </w:rPr>
        <w:t xml:space="preserve"> </w:t>
      </w:r>
      <w:r w:rsidRPr="00BA4ED0" w:rsidR="00FA0687">
        <w:rPr>
          <w:i w:val="0"/>
          <w:iCs/>
          <w:noProof w:val="0"/>
        </w:rPr>
        <w:t>Recent efforts have shown that multi-ageing restoration schemes significantly reduce outage duration and unserved energy compared to static restoration strategies, particularly if the control of DERs and microgrids is active instead of being considered passive resources</w:t>
      </w:r>
      <w:r w:rsidRPr="00BA4ED0" w:rsidR="00FA0687">
        <w:rPr>
          <w:i w:val="0"/>
          <w:iCs/>
          <w:noProof w:val="0"/>
        </w:rPr>
        <w:fldChar w:fldCharType="begin"/>
      </w:r>
      <w:r w:rsidR="00185FA4">
        <w:rPr>
          <w:i w:val="0"/>
          <w:iCs/>
          <w:noProof w:val="0"/>
        </w:rPr>
        <w:instrText xml:space="preserve"> ADDIN ZOTERO_ITEM CSL_CITATION {"citationID":"hVsm3KBq","properties":{"formattedCitation":"[50], [56]","plainCitation":"[50], [56]","noteIndex":0},"citationItems":[{"id":1062,"uris":["http://zotero.org/users/9870935/items/I79DIVMQ"],"itemData":{"id":1062,"type":"article-journal","abstract":"Abstract\n            With the increasing integration of Distributed Energy Resources (DER) in the power grid, a decentralized approach becomes essential for scheduling and allocation of resources in a smart grid. Economic Dispatch (ED) and Unit Commitment (UC) are the two major resource allocation problems that play critical role in the safe and stable operation of a grid system. The uncertainty associated with renewable energy sources have made the resource allocation problems even more challenging for grid operators. The future grid will have a higher generation mix of renewable energy sources and a large load of Electrical vehicles, with the possibility of bi-directional power flow. This complex smart grid system necessitates the development of a decentralized approach to resource allocation problem, which allows inter-node communication and decision making. Multi-agent systems (MAS) is a promising platform to decentralize the traditional centralized resource allocation aspects of smart grid. This paper presents a comprehensive literature review on the application of MAS to Economic Dispatch (ED) and Unit Commitment (UC) in smart grids.","container-title":"Technology and Economics of Smart Grids and Sustainable Energy","DOI":"10.1007/s40866-018-0052-y","ISSN":"2199-4706","issue":"1","journalAbbreviation":"Technol Econ Smart Grids Sustain Energy","language":"en","page":"15","source":"DOI.org (Crossref)","title":"Multi-Agent Systems for Resource Allocation and Scheduling in a Smart Grid","volume":"3","author":[{"family":"Nair","given":"Arun Sukumaran"},{"family":"Hossen","given":"Tareq"},{"family":"Campion","given":"Mitch"},{"family":"Selvaraj","given":"Daisy Flora"},{"family":"Goveas","given":"Neena"},{"family":"Kaabouch","given":"Naima"},{"family":"Ranganathan","given":"Prakash"}],"issued":{"date-parts":[["2018",10,29]]}}},{"id":1056,"uris":["http://zotero.org/users/9870935/items/JDPK565W"],"itemData":{"id":1056,"type":"article-journal","abstract":"Current feed‐in‐tariff (FIT) schemes for photovoltaic (PV) generators are set in the long term, thus they do not provide optimal dynamic price signals on the operational state of the distribution system. This work presents a transactive energy scheme to jointly optimise the operation of smart distribution networks, residential flexible loads and distributed PV‐battery systems. With this aim, a day‐ahead dynamic pricing (DADP) is proposed, which results in the economic social welfare maximisation of both distribution system operator (DSO) and prosumers in a 24 h time window, considering AC network constraints. DADP consists of distribution locational marginal prices that quantify DSO power delivery costs over time and across distribution network buses. To enable the participation of PV batteries in the DADP settlement scheme, and to consider the value of stored energy, a preference model is proposed on the willingness of prosumers to charge or discharge active power from batteries. The social welfare maximisation problem is proposed within the context of Latin American distribution networks and solved using the alternating direction method of multipliers, which is tested via simulations on a radial test feeder. Results indicate that DADP outperforms FIT scheme in terms of social welfare, and volume of exchanges among prosumers, DSO and wholesale market.","container-title":"IET Generation, Transmission &amp; Distribution","DOI":"10.1049/iet-gtd.2018.5272","ISSN":"1751-8687, 1751-8695","issue":"9","journalAbbreviation":"IET Generation Trans &amp;amp; Dist","language":"en","page":"1481-1490","source":"DOI.org (Crossref)","title":"Dynamic transactive energy scheme for smart distribution networks in a Latin American context","volume":"13","author":[{"family":"Palacios","given":"Juan P."},{"family":"Samper","given":"Mauricio E."},{"family":"Vargas","given":"Alberto"}],"issued":{"date-parts":[["2019",5]]}}}],"schema":"https://github.com/citation-style-language/schema/raw/master/csl-citation.json"} </w:instrText>
      </w:r>
      <w:r w:rsidRPr="00BA4ED0" w:rsidR="00FA0687">
        <w:rPr>
          <w:i w:val="0"/>
          <w:iCs/>
          <w:noProof w:val="0"/>
        </w:rPr>
        <w:fldChar w:fldCharType="separate"/>
      </w:r>
      <w:r w:rsidRPr="00185FA4" w:rsidR="00185FA4">
        <w:t>[50], [56]</w:t>
      </w:r>
      <w:r w:rsidRPr="00BA4ED0" w:rsidR="00FA0687">
        <w:rPr>
          <w:i w:val="0"/>
          <w:iCs/>
          <w:noProof w:val="0"/>
        </w:rPr>
        <w:fldChar w:fldCharType="end"/>
      </w:r>
      <w:r w:rsidRPr="00BA4ED0" w:rsidR="00FA0687">
        <w:rPr>
          <w:i w:val="0"/>
          <w:iCs/>
          <w:noProof w:val="0"/>
        </w:rPr>
        <w:t>.</w:t>
      </w:r>
    </w:p>
    <w:p w:rsidRPr="00BA4ED0" w:rsidR="009927AF" w:rsidP="009927AF" w:rsidRDefault="009927AF" w14:paraId="5CC63AD0" w14:textId="4703FAF4">
      <w:pPr>
        <w:pStyle w:val="MDPI22heading2"/>
        <w:spacing w:before="240"/>
        <w:rPr>
          <w:i w:val="0"/>
          <w:iCs/>
        </w:rPr>
      </w:pPr>
      <w:r w:rsidRPr="00BA4ED0">
        <w:rPr>
          <w:i w:val="0"/>
          <w:iCs/>
        </w:rPr>
        <w:t>4.4 Cross-Layer Design Patterns and Integrated Stacks</w:t>
      </w:r>
    </w:p>
    <w:p w:rsidRPr="00BA4ED0" w:rsidR="009927AF" w:rsidP="009927AF" w:rsidRDefault="00FA0687" w14:paraId="03E5413D" w14:textId="3ECE0FDA">
      <w:pPr>
        <w:pStyle w:val="MDPI22heading2"/>
        <w:spacing w:before="0"/>
        <w:ind w:firstLine="369"/>
        <w:jc w:val="both"/>
        <w:rPr>
          <w:i w:val="0"/>
          <w:iCs/>
          <w:noProof w:val="0"/>
        </w:rPr>
      </w:pPr>
      <w:r w:rsidRPr="00BA4ED0">
        <w:rPr>
          <w:i w:val="0"/>
          <w:iCs/>
          <w:noProof w:val="0"/>
        </w:rPr>
        <w:t>Several recurring patterns emerge in the literature when integrating RL, MAS, DTs, and XAI into end-to-end stacks.</w:t>
      </w:r>
    </w:p>
    <w:p w:rsidRPr="00BA4ED0" w:rsidR="009927AF" w:rsidP="00781DEE" w:rsidRDefault="009927AF" w14:paraId="0D047949" w14:textId="77777777">
      <w:pPr>
        <w:pStyle w:val="MDPI22heading2"/>
        <w:numPr>
          <w:ilvl w:val="0"/>
          <w:numId w:val="26"/>
        </w:numPr>
        <w:spacing w:before="0"/>
        <w:jc w:val="both"/>
        <w:rPr>
          <w:b/>
          <w:bCs/>
          <w:i w:val="0"/>
          <w:iCs/>
          <w:noProof w:val="0"/>
        </w:rPr>
      </w:pPr>
      <w:r w:rsidRPr="00BA4ED0">
        <w:rPr>
          <w:b/>
          <w:bCs/>
          <w:i w:val="0"/>
          <w:iCs/>
          <w:noProof w:val="0"/>
        </w:rPr>
        <w:t>DT-Centric Training and Shadow Deployment</w:t>
      </w:r>
    </w:p>
    <w:p w:rsidRPr="00BA4ED0" w:rsidR="009927AF" w:rsidP="00185FA4" w:rsidRDefault="00591E72" w14:paraId="7FAD9ADD" w14:textId="530786C5">
      <w:pPr>
        <w:pStyle w:val="MDPI22heading2"/>
        <w:numPr>
          <w:ilvl w:val="5"/>
          <w:numId w:val="25"/>
        </w:numPr>
        <w:spacing w:before="0"/>
        <w:jc w:val="both"/>
        <w:rPr>
          <w:i w:val="0"/>
          <w:iCs/>
          <w:noProof w:val="0"/>
        </w:rPr>
      </w:pPr>
      <w:r w:rsidRPr="00BA4ED0">
        <w:rPr>
          <w:i w:val="0"/>
          <w:iCs/>
          <w:noProof w:val="0"/>
        </w:rPr>
        <w:t>RL and MARL policies for voltage control, microgrid EMS, or transactive markets are first trained and stress-tested in DTs, and then deployed cautiously to real systems with “shadow mode” evaluation</w:t>
      </w:r>
      <w:r w:rsidRPr="00BA4ED0">
        <w:rPr>
          <w:i w:val="0"/>
          <w:iCs/>
          <w:noProof w:val="0"/>
        </w:rPr>
        <w:fldChar w:fldCharType="begin"/>
      </w:r>
      <w:r w:rsidR="00185FA4">
        <w:rPr>
          <w:i w:val="0"/>
          <w:iCs/>
          <w:noProof w:val="0"/>
        </w:rPr>
        <w:instrText xml:space="preserve"> ADDIN ZOTERO_ITEM CSL_CITATION {"citationID":"CbKBIREE","properties":{"formattedCitation":"[45], [69]","plainCitation":"[45], [69]","noteIndex":0},"citationItems":[{"id":1066,"uris":["http://zotero.org/users/9870935/items/22PE656T"],"itemData":{"id":1066,"type":"article-journal","container-title":"Renewable and Sustainable Energy Reviews","DOI":"10.1016/j.rser.2021.111352","ISSN":"13640321","journalAbbreviation":"Renewable and Sustainable Energy Reviews","language":"en","page":"111352","source":"DOI.org (Crossref)","title":"Multiagent systems application for the smart grid protection","volume":"149","author":[{"family":"Shobole","given":"Abdulfetah Abdela"},{"family":"Wadi","given":"Mohammed"}],"issued":{"date-parts":[["2021",10]]}}},{"id":1042,"uris":["http://zotero.org/users/9870935/items/WJGKXWM2"],"itemData":{"id":1042,"type":"article-journal","container-title":"Smart Energy","DOI":"10.1016/j.segy.2021.100019","ISSN":"26669552","journalAbbreviation":"Smart Energy","language":"en","page":"100019","source":"DOI.org (Crossref)","title":"Prevision and planning for residential agents in a transactive energy environment","volume":"2","author":[{"family":"Toquica","given":"David"},{"family":"Agbossou","given":"Kodjo"},{"family":"Henao","given":"Nilson"},{"family":"Malhamé","given":"Roland"},{"family":"Kelouwani","given":"Sousso"},{"family":"Amara","given":"Fatima"}],"issued":{"date-parts":[["2021",5]]}}}],"schema":"https://github.com/citation-style-language/schema/raw/master/csl-citation.json"} </w:instrText>
      </w:r>
      <w:r w:rsidRPr="00BA4ED0">
        <w:rPr>
          <w:i w:val="0"/>
          <w:iCs/>
          <w:noProof w:val="0"/>
        </w:rPr>
        <w:fldChar w:fldCharType="separate"/>
      </w:r>
      <w:r w:rsidRPr="00185FA4" w:rsidR="00185FA4">
        <w:t>[45], [69]</w:t>
      </w:r>
      <w:r w:rsidRPr="00BA4ED0">
        <w:rPr>
          <w:i w:val="0"/>
          <w:iCs/>
          <w:noProof w:val="0"/>
        </w:rPr>
        <w:fldChar w:fldCharType="end"/>
      </w:r>
      <w:r w:rsidRPr="00BA4ED0">
        <w:rPr>
          <w:i w:val="0"/>
          <w:iCs/>
          <w:noProof w:val="0"/>
        </w:rPr>
        <w:t>.</w:t>
      </w:r>
    </w:p>
    <w:p w:rsidRPr="00BA4ED0" w:rsidR="009927AF" w:rsidP="00781DEE" w:rsidRDefault="00591E72" w14:paraId="421B1D13" w14:textId="248427C9">
      <w:pPr>
        <w:pStyle w:val="MDPI22heading2"/>
        <w:numPr>
          <w:ilvl w:val="5"/>
          <w:numId w:val="25"/>
        </w:numPr>
        <w:spacing w:before="0"/>
        <w:jc w:val="both"/>
        <w:rPr>
          <w:i w:val="0"/>
          <w:iCs/>
          <w:noProof w:val="0"/>
        </w:rPr>
      </w:pPr>
      <w:r w:rsidRPr="00BA4ED0">
        <w:rPr>
          <w:i w:val="0"/>
          <w:iCs/>
          <w:noProof w:val="0"/>
        </w:rPr>
        <w:t>DT orchestration agents manage scenario generation (e.g., extreme weather and contingencies), data fidelity, and synchronization with live systems.</w:t>
      </w:r>
    </w:p>
    <w:p w:rsidRPr="00BA4ED0" w:rsidR="009927AF" w:rsidP="00781DEE" w:rsidRDefault="009927AF" w14:paraId="2537476F" w14:textId="77777777">
      <w:pPr>
        <w:pStyle w:val="MDPI22heading2"/>
        <w:numPr>
          <w:ilvl w:val="0"/>
          <w:numId w:val="27"/>
        </w:numPr>
        <w:spacing w:before="0"/>
        <w:jc w:val="both"/>
        <w:rPr>
          <w:b/>
          <w:bCs/>
          <w:i w:val="0"/>
          <w:iCs/>
          <w:noProof w:val="0"/>
        </w:rPr>
      </w:pPr>
      <w:r w:rsidRPr="00BA4ED0">
        <w:rPr>
          <w:b/>
          <w:bCs/>
          <w:i w:val="0"/>
          <w:iCs/>
          <w:noProof w:val="0"/>
        </w:rPr>
        <w:t>Hierarchical MAS with RL-Enabled Local Agents</w:t>
      </w:r>
    </w:p>
    <w:p w:rsidRPr="00BA4ED0" w:rsidR="009927AF" w:rsidP="00185FA4" w:rsidRDefault="005A7610" w14:paraId="54BC2585" w14:textId="10E1EF1D">
      <w:pPr>
        <w:pStyle w:val="MDPI22heading2"/>
        <w:numPr>
          <w:ilvl w:val="5"/>
          <w:numId w:val="25"/>
        </w:numPr>
        <w:spacing w:before="0"/>
        <w:jc w:val="both"/>
        <w:rPr>
          <w:i w:val="0"/>
          <w:iCs/>
          <w:noProof w:val="0"/>
        </w:rPr>
      </w:pPr>
      <w:r w:rsidRPr="00BA4ED0">
        <w:rPr>
          <w:i w:val="0"/>
          <w:iCs/>
          <w:noProof w:val="0"/>
        </w:rPr>
        <w:t xml:space="preserve">Lower-level agents (e.g., DER controllers and local markets) use RL for local decision-making, whereas upper-level agents enforce global objectives and constraints via coordination algorithms or market mechanisms </w:t>
      </w:r>
      <w:r w:rsidRPr="00BA4ED0">
        <w:rPr>
          <w:i w:val="0"/>
          <w:iCs/>
          <w:noProof w:val="0"/>
        </w:rPr>
        <w:fldChar w:fldCharType="begin"/>
      </w:r>
      <w:r w:rsidR="00185FA4">
        <w:rPr>
          <w:i w:val="0"/>
          <w:iCs/>
          <w:noProof w:val="0"/>
        </w:rPr>
        <w:instrText xml:space="preserve"> ADDIN ZOTERO_ITEM CSL_CITATION {"citationID":"OH9ymBHq","properties":{"formattedCitation":"[53], [61], [63]","plainCitation":"[53], [61], [63]","noteIndex":0},"citationItems":[{"id":1059,"uris":["http://zotero.org/users/9870935/items/VLI6MTEW"],"itemData":{"id":1059,"type":"article","abstract":"Integrating variable renewable energy into the grid has posed challenges to system operators in achieving optimal trade-offs among energy availability, cost affordability, and pollution controllability. This paper proposes a multi-agent reinforcement learning framework for managing energy transactions in microgrids. The framework addresses the challenges above: it seeks to optimize the usage of available resources by minimizing the carbon footprint while benefiting all stakeholders. The proposed architecture consists of three layers of agents, each pursuing different objectives. The first layer, comprised of prosumers and consumers, minimizes the total energy cost. The other two layers control the energy price to decrease the carbon impact while balancing the consumption and production of both renewable and conventional energy. This framework also takes into account fluctuations in energy demand and supply.","DOI":"10.48550/ARXIV.2303.08447","license":"Creative Commons Attribution 4.0 International","note":"version: 2","publisher":"arXiv","source":"DOI.org (Datacite)","title":"MAHTM: A Multi-Agent Framework for Hierarchical Transactive Microgrids","title-short":"MAHTM","URL":"https://arxiv.org/abs/2303.08447","author":[{"family":"Cuadrado","given":"Nicolas"},{"family":"Gutierrez","given":"Roberto"},{"family":"Zhu","given":"Yongli"},{"family":"Takac","given":"Martin"}],"accessed":{"date-parts":[["2025",12,6]]},"issued":{"date-parts":[["2023"]]}}},{"id":1051,"uris":["http://zotero.org/users/9870935/items/F2PUURAJ"],"itemData":{"id":1051,"type":"article-journal","container-title":"Journal of Modern Power Systems and Clean Energy","DOI":"10.35833/MPCE.2018.000628","ISSN":"2196-5625","issue":"2","language":"en","page":"249-259","source":"DOI.org (Crossref)","title":"Decentralized Voltage Control of PowerSystems Using Multi-agent Systems","volume":"8","author":[{"family":"Shahbazi","given":"Hamidreza"},{"family":"Karbalaei","given":"Farid"}],"issued":{"date-parts":[["2020"]]}}},{"id":1049,"uris":["http://zotero.org/users/9870935/items/EVSHMQZ7"],"itemData":{"id":1049,"type":"article-journal","abstract":"This study proposes a secondary voltage and frequency control scheme based on the distributed cooperative control of multi‐agent systems. The proposed secondary control is implemented through a communication network with one‐way communication links. The required communication network is modelled by a directed graph (digraph). The proposed secondary control is fully distributed such that each distributed generator only requires its own information and the information of its neighbours on the communication digraph. Thus, the requirements for a central controller and complex communication network are obviated, and the system reliability is improved. The simulation results verify the effectiveness of the proposed secondary control for a microgrid test system.","container-title":"IET Generation, Transmission &amp; Distribution","DOI":"10.1049/iet-gtd.2012.0576","ISSN":"1751-8687, 1751-8695","issue":"8","journalAbbreviation":"IET Generation Trans &amp;amp; Dist","language":"en","page":"822-831","source":"DOI.org (Crossref)","title":"Secondary control of microgrids based on distributed cooperative control of multi‐agent systems","volume":"7","author":[{"family":"Bidram","given":"Ali"},{"family":"Davoudi","given":"Ali"},{"family":"Lewis","given":"Frank L."},{"family":"Qu","given":"Zhihua"}],"issued":{"date-parts":[["2013",8]]}}}],"schema":"https://github.com/citation-style-language/schema/raw/master/csl-citation.json"} </w:instrText>
      </w:r>
      <w:r w:rsidRPr="00BA4ED0">
        <w:rPr>
          <w:i w:val="0"/>
          <w:iCs/>
          <w:noProof w:val="0"/>
        </w:rPr>
        <w:fldChar w:fldCharType="separate"/>
      </w:r>
      <w:r w:rsidRPr="00185FA4" w:rsidR="00185FA4">
        <w:t>[53], [61], [63]</w:t>
      </w:r>
      <w:r w:rsidRPr="00BA4ED0">
        <w:rPr>
          <w:i w:val="0"/>
          <w:iCs/>
          <w:noProof w:val="0"/>
        </w:rPr>
        <w:fldChar w:fldCharType="end"/>
      </w:r>
      <w:r w:rsidRPr="00BA4ED0">
        <w:rPr>
          <w:i w:val="0"/>
          <w:iCs/>
          <w:noProof w:val="0"/>
        </w:rPr>
        <w:t>.</w:t>
      </w:r>
    </w:p>
    <w:p w:rsidRPr="00BA4ED0" w:rsidR="009927AF" w:rsidP="00781DEE" w:rsidRDefault="009927AF" w14:paraId="50F841FF" w14:textId="77777777">
      <w:pPr>
        <w:pStyle w:val="MDPI22heading2"/>
        <w:numPr>
          <w:ilvl w:val="0"/>
          <w:numId w:val="28"/>
        </w:numPr>
        <w:spacing w:before="0"/>
        <w:jc w:val="both"/>
        <w:rPr>
          <w:b/>
          <w:bCs/>
          <w:i w:val="0"/>
          <w:iCs/>
          <w:noProof w:val="0"/>
        </w:rPr>
      </w:pPr>
      <w:r w:rsidRPr="00BA4ED0">
        <w:rPr>
          <w:b/>
          <w:bCs/>
          <w:i w:val="0"/>
          <w:iCs/>
          <w:noProof w:val="0"/>
        </w:rPr>
        <w:t>Human-in-the-Loop XAI and LLM Interfaces</w:t>
      </w:r>
    </w:p>
    <w:p w:rsidRPr="00BA4ED0" w:rsidR="009927AF" w:rsidP="00E074C3" w:rsidRDefault="005A7610" w14:paraId="5F08B5F1" w14:textId="7756FF32">
      <w:pPr>
        <w:pStyle w:val="MDPI22heading2"/>
        <w:numPr>
          <w:ilvl w:val="5"/>
          <w:numId w:val="25"/>
        </w:numPr>
        <w:spacing w:before="0"/>
        <w:jc w:val="both"/>
        <w:rPr>
          <w:i w:val="0"/>
          <w:iCs/>
          <w:noProof w:val="0"/>
        </w:rPr>
      </w:pPr>
      <w:r w:rsidRPr="00BA4ED0">
        <w:rPr>
          <w:i w:val="0"/>
          <w:iCs/>
          <w:noProof w:val="0"/>
        </w:rPr>
        <w:t xml:space="preserve">Operational agents expose explanation interfaces (e.g., feature importance plots, counterfactual explanations, and natural language rationales) that LLM-based assistants can summarize or contextualize for operators and regulators </w:t>
      </w:r>
      <w:r w:rsidRPr="00BA4ED0">
        <w:rPr>
          <w:i w:val="0"/>
          <w:iCs/>
          <w:noProof w:val="0"/>
        </w:rPr>
        <w:fldChar w:fldCharType="begin"/>
      </w:r>
      <w:r w:rsidR="002247CD">
        <w:rPr>
          <w:i w:val="0"/>
          <w:iCs/>
          <w:noProof w:val="0"/>
        </w:rPr>
        <w:instrText xml:space="preserve"> ADDIN ZOTERO_ITEM CSL_CITATION {"citationID":"fmoClTD7","properties":{"formattedCitation":"[3], [42]","plainCitation":"[3], [42]","noteIndex":0},"citationItems":[{"id":29,"uris":["http://zotero.org/users/9870935/items/5IZXJXCY"],"itemData":{"id":29,"type":"article-journal","abstract":"The incorporation of renewable energy sources in power grids has necessitated innovative solutions for effective energy management. Smart grids have emerged as transformative systems which integrate consumer, generator and dual-role entities to deliver secure, sustainable and economical electricity supplies. This review explores the important role of artificial intelligence and machine learning approaches in managing the developing stability characteristics of smart grids. This work starts with a discussion of the smart grid’s dynamic structures and subsequently transitions into an overview of machine learning approaches that explore various algorithms and their applications to enhance smart grid operations. A comprehensive analysis of frameworks illustrates how machine learning and artificial intelligence solve issues related to distributed energy supplies, load management and contingency planning. This review includes general pseudocode and schematic architectures of artificial intelligence and machine learning methods which are categorized into supervised, semi-supervised, unsupervised and reinforcement learning. It includes support vector machines, decision trees, artificial neural networks, extreme learning machines and probabilistic graphical models, as well as reinforcement strategies like dynamic programming, Monte Carlo methods, temporal difference learning and Deep Q-networks, etc. Examination extends to stability, voltage and frequency regulation along with fault detection methods that highlight their applications in increasing smart grid operational boundaries. The review underlines the various arrays of machine learning algorithms that emphasize the integration of reinforcement learning as a pivotal enhancement in intelligent decision-making within smart grid environments. As a resource this review offers insights for researchers, practitioners and policymakers by providing a roadmap for leveraging intelligent technologies in smart grid control and stability analysis.","container-title":"Energies","DOI":"10.3390/en18133431","ISSN":"1996-1073","issue":"13","journalAbbreviation":"Energies","language":"en","page":"3431","source":"DOI.org (Crossref)","title":"Machine Learning and Artificial Intelligence Techniques in Smart Grids Stability Analysis: A Review","title-short":"Machine Learning and Artificial Intelligence Techniques in Smart Grids Stability Analysis","volume":"18","author":[{"family":"Fathollahi","given":"Arman"}],"issued":{"date-parts":[["2025",6,30]]}}},{"id":1070,"uris":["http://zotero.org/users/9870935/items/UB82K6X7"],"itemData":{"id":1070,"type":"article-journal","abstract":"ABSTRACT\n            In recent years, AI large models, also known as large pre‐trained models or foundational models, have achieved remarkable success in various tasks across multiple domains. These models leverage extensive unlabelled datasets from multiple fields and modalities, enabling them to generalize across tasks with minimal labelled data. Their ability has led to advancements in numerous domains. However, the application of large models in power systems remains in their early stages, and the potential of large models has not been fully explored. This paper aims to help researchers and engineers grasp the latest advances and trends in large models to foster the development and applications in the power industry. It traces the development stages of large models, introduces the concept and architecture of large models, and concludes the verified and remarkable capabilities of the large model. Additionally, by integrating existing research, this paper reviews recent advancements and potential applications of large models in power systems, with a focus on perception, planning, and control. Moreover, it summarizes the key enhancement technologies for optimizing the effectiveness of large models of power systems. Finally, the challenges and risks associated with developing large models including computing power requirements, reliability, and safety considerations for power systems are also discussed. Based on the survey, large models for power systems are proven to be a promising paradigm that can improve the efficiency and effectiveness of intelligent power systems, which contributes to the reference for the intelligent development of the power industry.","container-title":"IET Smart Energy Systems","DOI":"10.1049/ses2.70000","ISSN":"3065-9647, 3065-9655","issue":"1","journalAbbreviation":"IET Smart Energy Systems","language":"en","license":"http://creativecommons.org/licenses/by/4.0/","page":"3-21","source":"DOI.org (Crossref)","title":"AI Large Models for Power System: A Survey and Outlook","title-short":"AI Large Models for Power System","volume":"1","author":[{"family":"Yao","given":"Qi"},{"family":"Fang","given":"Fang"},{"family":"Chen","given":"Yuanye"},{"family":"Liu","given":"Jizhen"},{"family":"Mo","given":"Haitang"},{"family":"Ao","given":"Yun"}],"issued":{"date-parts":[["2025",6]]}}}],"schema":"https://github.com/citation-style-language/schema/raw/master/csl-citation.json"} </w:instrText>
      </w:r>
      <w:r w:rsidRPr="00BA4ED0">
        <w:rPr>
          <w:i w:val="0"/>
          <w:iCs/>
          <w:noProof w:val="0"/>
        </w:rPr>
        <w:fldChar w:fldCharType="separate"/>
      </w:r>
      <w:r w:rsidRPr="00BA4ED0">
        <w:rPr>
          <w:i w:val="0"/>
          <w:iCs/>
        </w:rPr>
        <w:t>[3], [42]</w:t>
      </w:r>
      <w:r w:rsidRPr="00BA4ED0">
        <w:rPr>
          <w:i w:val="0"/>
          <w:iCs/>
          <w:noProof w:val="0"/>
        </w:rPr>
        <w:fldChar w:fldCharType="end"/>
      </w:r>
      <w:r w:rsidRPr="00BA4ED0">
        <w:rPr>
          <w:i w:val="0"/>
          <w:iCs/>
          <w:noProof w:val="0"/>
        </w:rPr>
        <w:t>.</w:t>
      </w:r>
    </w:p>
    <w:p w:rsidRPr="00BA4ED0" w:rsidR="009927AF" w:rsidP="00781DEE" w:rsidRDefault="009927AF" w14:paraId="6C38C460" w14:textId="77777777">
      <w:pPr>
        <w:pStyle w:val="MDPI22heading2"/>
        <w:numPr>
          <w:ilvl w:val="0"/>
          <w:numId w:val="29"/>
        </w:numPr>
        <w:spacing w:before="0"/>
        <w:jc w:val="both"/>
        <w:rPr>
          <w:b/>
          <w:bCs/>
          <w:i w:val="0"/>
          <w:iCs/>
          <w:noProof w:val="0"/>
        </w:rPr>
      </w:pPr>
      <w:r w:rsidRPr="00BA4ED0">
        <w:rPr>
          <w:b/>
          <w:bCs/>
          <w:i w:val="0"/>
          <w:iCs/>
          <w:noProof w:val="0"/>
        </w:rPr>
        <w:t>Federated and Distributed Learning for Privacy and Scalability</w:t>
      </w:r>
    </w:p>
    <w:p w:rsidRPr="00BA4ED0" w:rsidR="009927AF" w:rsidP="00185FA4" w:rsidRDefault="00BA7506" w14:paraId="58D2914F" w14:textId="158F97EB">
      <w:pPr>
        <w:pStyle w:val="MDPI22heading2"/>
        <w:numPr>
          <w:ilvl w:val="5"/>
          <w:numId w:val="25"/>
        </w:numPr>
        <w:spacing w:before="0"/>
        <w:jc w:val="both"/>
        <w:rPr>
          <w:i w:val="0"/>
          <w:iCs/>
          <w:noProof w:val="0"/>
        </w:rPr>
      </w:pPr>
      <w:r w:rsidRPr="00BA4ED0">
        <w:rPr>
          <w:i w:val="0"/>
          <w:iCs/>
          <w:noProof w:val="0"/>
        </w:rPr>
        <w:t xml:space="preserve">The multi-agent setting is often combined with federated learning to update models across many devices or microgrids without centralizing data, thus aligning with privacy and regulatory constraints while still benefiting from collective learning </w:t>
      </w:r>
      <w:r w:rsidRPr="00BA4ED0">
        <w:rPr>
          <w:i w:val="0"/>
          <w:iCs/>
          <w:noProof w:val="0"/>
        </w:rPr>
        <w:fldChar w:fldCharType="begin"/>
      </w:r>
      <w:r w:rsidR="00185FA4">
        <w:rPr>
          <w:i w:val="0"/>
          <w:iCs/>
          <w:noProof w:val="0"/>
        </w:rPr>
        <w:instrText xml:space="preserve"> ADDIN ZOTERO_ITEM CSL_CITATION {"citationID":"NMHaqhpW","properties":{"formattedCitation":"[6], [47], [66]","plainCitation":"[6], [47], [66]","noteIndex":0},"citationItems":[{"id":26,"uris":["http://zotero.org/users/9870935/items/MLBRHCY4"],"itemData":{"id":26,"type":"article-journal","abstract":"This paper provides a survey of the literature on the application of Multi-agent Systems (MAS) technology for Smartgrids. Smartgrids represent the next generation electric network, as communities are developing self-sufficient and environmentally friendly energy production. As a cyber-physical system, the development of the vision of Smartgrids requires the resolution of major technical problems; this has fed over a decade of research. Due to the stochastic, intermittent nature of renewable energy resources and the heterogeneity of the agents involved in a Smartgrid, demand and supply management, energy trade and control of grid elements constitute great challenges for stable operation. In addition, in order to offer resilience against faults and attacks, Smartgrids should also have restoration, self-recovery and security capabilities. Multi-agent systems (MAS) technology has been a popular approach to deal with these challenges in Smartgrids, due to their ability to support reasoning in a distributed context. This survey reviews the literature concerning the use of MAS models in each of the relevant research areas related to Smartgrids. The survey explores how researchers have utilized agent-based tools and methods to solve the main problems of Smartgrids. The survey also discusses the challenges in the advancement of Smartgrid technology and identifies the open problems for research from the view of multi-agent systems.","container-title":"Energies","DOI":"10.3390/en17153620","ISSN":"1996-1073","issue":"15","journalAbbreviation":"Energies","language":"en","page":"3620","source":"DOI.org (Crossref)","title":"A Survey of Multi-Agent Systems for Smartgrids","volume":"17","author":[{"family":"Izmirlioglu","given":"Yusuf"},{"family":"Pham","given":"Loc"},{"family":"Son","given":"Tran Cao"},{"family":"Pontelli","given":"Enrico"}],"issued":{"date-parts":[["2024",7,23]]}}},{"id":1063,"uris":["http://zotero.org/users/9870935/items/443RJMIA"],"itemData":{"id":1063,"type":"article-journal","container-title":"IEEE Access","DOI":"10.1109/ACCESS.2019.2929577","ISSN":"2169-3536","journalAbbreviation":"IEEE Access","license":"https://creativecommons.org/licenses/by/4.0/legalcode","page":"97959-97973","source":"DOI.org (Crossref)","title":"Multi-Agent Systems in ICT Enabled Smart Grid: A Status Update on Technology Framework and Applications","title-short":"Multi-Agent Systems in ICT Enabled Smart Grid","volume":"7","author":[{"family":"Hasanuzzaman Shawon","given":"Mohammad"},{"family":"Muyeen","given":"S. M."},{"family":"Ghosh","given":"Arindam"},{"family":"Islam","given":"Syed Mofizul"},{"family":"Baptista","given":"Murilo S."}],"issued":{"date-parts":[["2019"]]}}},{"id":1045,"uris":["http://zotero.org/users/9870935/items/8F7WEWWY"],"itemData":{"id":1045,"type":"article","abstract":"Power grid load scheduling is a critical task that ensures the balance between electricity generation and consumption while minimizing operational costs and maintaining grid stability. Traditional optimization methods often struggle with the dynamic and stochastic nature of power systems, especially when faced with renewable energy sources and fluctuating demand. This paper proposes a reinforcement learning (RL) approach using a Markov Decision Process (MDP) framework to address the challenges of dynamic load scheduling. The MDP is defined by a state space representing grid conditions, an action space covering control operations like generator adjustments and storage management, and a reward function balancing economic efficiency and system reliability. We investigate the application of various RL algorithms, from basic Q-Learning to more advanced Deep Q-Networks (DQN) and Actor-Critic methods, to determine optimal scheduling policies. The proposed approach is evaluated through a simulated power grid environment, demonstrating its potential to improve scheduling efficiency and adapt to variable demand patterns. Our results show that the RL-based method provides a robust and scalable solution for real-time load scheduling, contributing to the efficient management of modern power grids.","DOI":"10.48550/ARXIV.2410.17696","license":"arXiv.org perpetual, non-exclusive license","note":"version: 1","publisher":"arXiv","source":"DOI.org (Datacite)","title":"Optimizing Load Scheduling in Power Grids Using Reinforcement Learning and Markov Decision Processes","URL":"https://arxiv.org/abs/2410.17696","author":[{"family":"Luo","given":"Dongwen"}],"accessed":{"date-parts":[["2025",12,7]]},"issued":{"date-parts":[["2024"]]}}}],"schema":"https://github.com/citation-style-language/schema/raw/master/csl-citation.json"} </w:instrText>
      </w:r>
      <w:r w:rsidRPr="00BA4ED0">
        <w:rPr>
          <w:i w:val="0"/>
          <w:iCs/>
          <w:noProof w:val="0"/>
        </w:rPr>
        <w:fldChar w:fldCharType="separate"/>
      </w:r>
      <w:r w:rsidRPr="00185FA4" w:rsidR="00185FA4">
        <w:t>[6], [47], [66]</w:t>
      </w:r>
      <w:r w:rsidRPr="00BA4ED0">
        <w:rPr>
          <w:i w:val="0"/>
          <w:iCs/>
          <w:noProof w:val="0"/>
        </w:rPr>
        <w:fldChar w:fldCharType="end"/>
      </w:r>
      <w:r w:rsidRPr="00BA4ED0">
        <w:rPr>
          <w:i w:val="0"/>
          <w:iCs/>
          <w:noProof w:val="0"/>
        </w:rPr>
        <w:t>.</w:t>
      </w:r>
    </w:p>
    <w:p w:rsidR="00F34663" w:rsidP="001A0DAD" w:rsidRDefault="00A90382" w14:paraId="44ACFA29" w14:textId="06A5E4D5">
      <w:pPr>
        <w:pStyle w:val="MDPI22heading2"/>
        <w:spacing w:before="0"/>
        <w:ind w:firstLine="369"/>
        <w:jc w:val="both"/>
        <w:rPr>
          <w:i w:val="0"/>
          <w:iCs/>
          <w:noProof w:val="0"/>
        </w:rPr>
      </w:pPr>
      <w:r w:rsidRPr="00BA4ED0">
        <w:rPr>
          <w:i w:val="0"/>
          <w:iCs/>
          <w:noProof w:val="0"/>
        </w:rPr>
        <w:t>These patterns are the building blocks of truly agentic AI ecosystems for smart grids; the remainder of this paper focuses on safety, governance, and open problems in scaling them.</w:t>
      </w:r>
      <w:r w:rsidRPr="00BA4ED0" w:rsidR="001A0DAD">
        <w:rPr>
          <w:i w:val="0"/>
          <w:iCs/>
          <w:noProof w:val="0"/>
        </w:rPr>
        <w:t xml:space="preserve"> </w:t>
      </w:r>
      <w:r w:rsidRPr="00BA4ED0">
        <w:rPr>
          <w:i w:val="0"/>
          <w:iCs/>
          <w:noProof w:val="0"/>
        </w:rPr>
        <w:t>A consolidated view of this technology stack is presented in Fig</w:t>
      </w:r>
      <w:r w:rsidR="00D32B11">
        <w:rPr>
          <w:i w:val="0"/>
          <w:iCs/>
          <w:noProof w:val="0"/>
        </w:rPr>
        <w:t xml:space="preserve">ure </w:t>
      </w:r>
      <w:r w:rsidR="00287A98">
        <w:rPr>
          <w:i w:val="0"/>
          <w:iCs/>
          <w:noProof w:val="0"/>
        </w:rPr>
        <w:t>7</w:t>
      </w:r>
      <w:r w:rsidRPr="00BA4ED0">
        <w:rPr>
          <w:i w:val="0"/>
          <w:iCs/>
          <w:noProof w:val="0"/>
        </w:rPr>
        <w:t>, highlighting the interactions between the physical infrastructure, digital twins, learning-based decision cores, coordination layers, and governance frameworks.</w:t>
      </w:r>
    </w:p>
    <w:p w:rsidRPr="00BA4ED0" w:rsidR="00D32B11" w:rsidP="001A0DAD" w:rsidRDefault="00D32B11" w14:paraId="36BC08BE" w14:textId="77777777">
      <w:pPr>
        <w:pStyle w:val="MDPI22heading2"/>
        <w:spacing w:before="0"/>
        <w:ind w:firstLine="369"/>
        <w:jc w:val="both"/>
        <w:rPr>
          <w:i w:val="0"/>
          <w:iCs/>
          <w:noProof w:val="0"/>
        </w:rPr>
      </w:pPr>
    </w:p>
    <w:p w:rsidR="00287A98" w:rsidP="00287A98" w:rsidRDefault="00E90137" w14:paraId="6F2C91F2" w14:textId="77777777">
      <w:pPr>
        <w:pStyle w:val="MDPI22heading2"/>
        <w:keepNext/>
        <w:spacing w:before="0"/>
        <w:ind w:left="0"/>
        <w:jc w:val="center"/>
      </w:pPr>
      <w:r w:rsidRPr="00BA4ED0">
        <w:rPr>
          <w:i w:val="0"/>
          <w:iCs/>
          <w:lang w:val="en-CA"/>
        </w:rPr>
        <w:drawing>
          <wp:inline distT="0" distB="0" distL="0" distR="0" wp14:anchorId="5BD21041" wp14:editId="2D741BA8">
            <wp:extent cx="3192809" cy="1727859"/>
            <wp:effectExtent l="0" t="0" r="7620" b="5715"/>
            <wp:docPr id="348761308" name="Picture 8"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61308" name="Picture 8" descr="A diagram of a diagram of a structur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870" t="16960" r="12160" b="10380"/>
                    <a:stretch>
                      <a:fillRect/>
                    </a:stretch>
                  </pic:blipFill>
                  <pic:spPr bwMode="auto">
                    <a:xfrm>
                      <a:off x="0" y="0"/>
                      <a:ext cx="3199678" cy="1731576"/>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1A0DAD" w:rsidP="00287A98" w:rsidRDefault="00287A98" w14:paraId="06A6B262" w14:textId="1AFC9862">
      <w:pPr>
        <w:pStyle w:val="Caption"/>
        <w:jc w:val="center"/>
        <w:rPr>
          <w:i w:val="0"/>
          <w:iCs w:val="0"/>
        </w:rPr>
      </w:pPr>
      <w:r>
        <w:t xml:space="preserve">Figure </w:t>
      </w:r>
      <w:r>
        <w:fldChar w:fldCharType="begin"/>
      </w:r>
      <w:r>
        <w:instrText xml:space="preserve"> SEQ Figure \* ARABIC </w:instrText>
      </w:r>
      <w:r>
        <w:fldChar w:fldCharType="separate"/>
      </w:r>
      <w:r>
        <w:rPr>
          <w:noProof/>
        </w:rPr>
        <w:t>7</w:t>
      </w:r>
      <w:r>
        <w:fldChar w:fldCharType="end"/>
      </w:r>
      <w:r>
        <w:t xml:space="preserve"> </w:t>
      </w:r>
      <w:r w:rsidRPr="00055C18">
        <w:t>The engine room: inside the agentic technology stack</w:t>
      </w:r>
    </w:p>
    <w:p w:rsidRPr="00BA4ED0" w:rsidR="00F34663" w:rsidP="001E08D9" w:rsidRDefault="00F34663" w14:paraId="54ACD7AB" w14:textId="42556429">
      <w:pPr>
        <w:pStyle w:val="MDPI21heading1"/>
        <w:rPr>
          <w:iCs/>
        </w:rPr>
      </w:pPr>
      <w:r w:rsidRPr="00BA4ED0">
        <w:rPr>
          <w:iCs/>
        </w:rPr>
        <w:t xml:space="preserve">5. </w:t>
      </w:r>
      <w:r w:rsidRPr="00BA4ED0" w:rsidR="001E08D9">
        <w:rPr>
          <w:iCs/>
        </w:rPr>
        <w:t>Research Agenda and Open Challenges for Agentic AI in Smart Grids</w:t>
      </w:r>
    </w:p>
    <w:p w:rsidRPr="00BA4ED0" w:rsidR="001E08D9" w:rsidP="00994FA4" w:rsidRDefault="00224472" w14:paraId="2403B971" w14:textId="68214B23">
      <w:pPr>
        <w:pStyle w:val="MDPI22heading2"/>
        <w:spacing w:before="0"/>
        <w:ind w:firstLine="369"/>
        <w:jc w:val="both"/>
        <w:rPr>
          <w:i w:val="0"/>
          <w:iCs/>
          <w:noProof w:val="0"/>
        </w:rPr>
      </w:pPr>
      <w:r w:rsidRPr="00994FA4">
        <w:rPr>
          <w:iCs/>
          <w:noProof w:val="0"/>
        </w:rPr>
        <w:t>As shown above, agentic AI in smart grids has evolved from speculation to active research, as evidenced by advances in DRL controllers, multi-agent architectures, digital twins, XAI, and LLMs</w:t>
      </w:r>
      <w:r w:rsidRPr="00BA4ED0">
        <w:rPr>
          <w:iCs/>
          <w:noProof w:val="0"/>
        </w:rPr>
        <w:t>.</w:t>
      </w:r>
      <w:r w:rsidRPr="00BA4ED0" w:rsidR="003B1B39">
        <w:rPr>
          <w:i w:val="0"/>
          <w:iCs/>
          <w:noProof w:val="0"/>
        </w:rPr>
        <w:t xml:space="preserve"> </w:t>
      </w:r>
      <w:r w:rsidRPr="00BA4ED0" w:rsidR="008C0440">
        <w:rPr>
          <w:i w:val="0"/>
          <w:iCs/>
          <w:noProof w:val="0"/>
        </w:rPr>
        <w:t>Nonetheless, the available literature consists mostly of a mixture of promising experimental prototypes rather than a fully developed engineering discipline.</w:t>
      </w:r>
      <w:r w:rsidRPr="00BA4ED0" w:rsidR="003B1B39">
        <w:rPr>
          <w:i w:val="0"/>
          <w:iCs/>
          <w:noProof w:val="0"/>
        </w:rPr>
        <w:t xml:space="preserve"> </w:t>
      </w:r>
      <w:r w:rsidRPr="00BA4ED0" w:rsidR="008C0440">
        <w:rPr>
          <w:i w:val="0"/>
          <w:iCs/>
          <w:noProof w:val="0"/>
        </w:rPr>
        <w:t>Accordingly, this chapter lays out a coherent research agenda that has the following form: benchmarking and evaluation, safety-first architectures, hybrid model-based/model-free agents, LLM orchestrated operations, and socio-technical and environmental considerations.</w:t>
      </w:r>
    </w:p>
    <w:p w:rsidRPr="00BA4ED0" w:rsidR="006E2256" w:rsidP="006E2256" w:rsidRDefault="006E2256" w14:paraId="52515127" w14:textId="387CD4E3">
      <w:pPr>
        <w:pStyle w:val="MDPI22heading2"/>
        <w:spacing w:before="240"/>
        <w:rPr>
          <w:i w:val="0"/>
          <w:iCs/>
        </w:rPr>
      </w:pPr>
      <w:r w:rsidRPr="00BA4ED0">
        <w:rPr>
          <w:i w:val="0"/>
          <w:iCs/>
        </w:rPr>
        <w:t>5.1 Towards Standardised Benchmarks for Agentic Grid Control</w:t>
      </w:r>
    </w:p>
    <w:p w:rsidRPr="00D920AE" w:rsidR="006E2256" w:rsidP="00185FA4" w:rsidRDefault="00224472" w14:paraId="3ED4740E" w14:textId="02B35E1C">
      <w:pPr>
        <w:pStyle w:val="MDPI22heading2"/>
        <w:spacing w:before="0"/>
        <w:ind w:firstLine="369"/>
        <w:jc w:val="both"/>
        <w:rPr>
          <w:i w:val="0"/>
          <w:noProof w:val="0"/>
        </w:rPr>
      </w:pPr>
      <w:r w:rsidRPr="00D920AE">
        <w:rPr>
          <w:i w:val="0"/>
          <w:noProof w:val="0"/>
        </w:rPr>
        <w:t>Current publications typically evaluate RL or agentic controllers on custom testbeds with custom metrics, making cross-paper comparisons impractical and difficult.</w:t>
      </w:r>
      <w:r w:rsidRPr="00D920AE" w:rsidR="006E2256">
        <w:rPr>
          <w:i w:val="0"/>
          <w:noProof w:val="0"/>
        </w:rPr>
        <w:t xml:space="preserve"> </w:t>
      </w:r>
      <w:r w:rsidRPr="00D920AE" w:rsidR="00D91BF9">
        <w:rPr>
          <w:i w:val="0"/>
          <w:noProof w:val="0"/>
        </w:rPr>
        <w:t xml:space="preserve">Recently, initiatives such as RL2Grid have been proposed to provide a common benchmark for RL-based plan grid operations and combine optimal power flow (OPF), managing contingency, and tasks related to stability </w:t>
      </w:r>
      <w:r w:rsidRPr="00D920AE" w:rsidR="00D91BF9">
        <w:rPr>
          <w:i w:val="0"/>
          <w:noProof w:val="0"/>
        </w:rPr>
        <w:fldChar w:fldCharType="begin"/>
      </w:r>
      <w:r w:rsidR="00185FA4">
        <w:rPr>
          <w:i w:val="0"/>
          <w:noProof w:val="0"/>
        </w:rPr>
        <w:instrText xml:space="preserve"> ADDIN ZOTERO_ITEM CSL_CITATION {"citationID":"ZhaVryQM","properties":{"formattedCitation":"[70]","plainCitation":"[70]","noteIndex":0},"citationItems":[{"id":1039,"uris":["http://zotero.org/users/9870935/items/N6RHRKS2"],"itemData":{"id":1039,"type":"article","abstract":"Reinforcement learning (RL) can provide adaptive and scalable controllers essential for power grid decarbonization. However, RL methods struggle with power grids' complex dynamics, long-horizon goals, and hard physical constraints. For these reasons, we present RL2Grid, a benchmark designed in collaboration with power system operators to accelerate progress in grid control and foster RL maturity. Built on RTE France's power simulation framework, RL2Grid standardizes tasks, state and action spaces, and reward structures for a systematic evaluation and comparison of RL algorithms. Moreover, we integrate operational heuristics and design safety constraints based on human expertise to ensure alignment with physical requirements. By establishing reference performance metrics for classic RL baselines on RL2Grid's tasks, we highlight the need for novel methods capable of handling real systems and discuss future directions for RL-based grid control.","DOI":"10.48550/ARXIV.2503.23101","license":"Creative Commons Attribution 4.0 International","note":"version: 2","publisher":"arXiv","source":"DOI.org (Datacite)","title":"RL2Grid: Benchmarking Reinforcement Learning in Power Grid Operations","title-short":"RL2Grid","URL":"https://arxiv.org/abs/2503.23101","author":[{"family":"Marchesini","given":"Enrico"},{"family":"Donnot","given":"Benjamin"},{"family":"Crozier","given":"Constance"},{"family":"Dytham","given":"Ian"},{"family":"Merz","given":"Christian"},{"family":"Schewe","given":"Lars"},{"family":"Westerbeck","given":"Nico"},{"family":"Wu","given":"Cathy"},{"family":"Marot","given":"Antoine"},{"family":"Donti","given":"Priya L."}],"accessed":{"date-parts":[["2025",12,8]]},"issued":{"date-parts":[["2025"]]}}}],"schema":"https://github.com/citation-style-language/schema/raw/master/csl-citation.json"} </w:instrText>
      </w:r>
      <w:r w:rsidRPr="00D920AE" w:rsidR="00D91BF9">
        <w:rPr>
          <w:i w:val="0"/>
          <w:noProof w:val="0"/>
        </w:rPr>
        <w:fldChar w:fldCharType="separate"/>
      </w:r>
      <w:r w:rsidRPr="00185FA4" w:rsidR="00185FA4">
        <w:t>[70]</w:t>
      </w:r>
      <w:r w:rsidRPr="00D920AE" w:rsidR="00D91BF9">
        <w:rPr>
          <w:i w:val="0"/>
          <w:noProof w:val="0"/>
        </w:rPr>
        <w:fldChar w:fldCharType="end"/>
      </w:r>
      <w:r w:rsidRPr="00D920AE" w:rsidR="00D91BF9">
        <w:rPr>
          <w:i w:val="0"/>
          <w:noProof w:val="0"/>
        </w:rPr>
        <w:t>.</w:t>
      </w:r>
      <w:r w:rsidRPr="00D920AE" w:rsidR="006E2256">
        <w:rPr>
          <w:i w:val="0"/>
          <w:noProof w:val="0"/>
        </w:rPr>
        <w:t xml:space="preserve"> </w:t>
      </w:r>
      <w:r w:rsidRPr="00D920AE" w:rsidR="000C0FBB">
        <w:rPr>
          <w:i w:val="0"/>
          <w:noProof w:val="0"/>
        </w:rPr>
        <w:t>RL2Grid provides various operational scenarios and conditions; however, it remains largely single-agent-based and focused on transmission-level operations.</w:t>
      </w:r>
      <w:r w:rsidRPr="00D920AE" w:rsidR="006E2256">
        <w:rPr>
          <w:i w:val="0"/>
          <w:noProof w:val="0"/>
        </w:rPr>
        <w:t xml:space="preserve"> </w:t>
      </w:r>
      <w:r w:rsidRPr="00D920AE" w:rsidR="0009613D">
        <w:rPr>
          <w:i w:val="0"/>
          <w:noProof w:val="0"/>
        </w:rPr>
        <w:t>Complementary efforts, such as MARL2Grid, extend this framework to multi-agent scenarios, explicitly addressing distributed control and local observability constraints in meshed networks.</w:t>
      </w:r>
      <w:r w:rsidRPr="00D920AE" w:rsidR="006E2256">
        <w:rPr>
          <w:i w:val="0"/>
          <w:noProof w:val="0"/>
        </w:rPr>
        <w:t xml:space="preserve"> </w:t>
      </w:r>
      <w:r w:rsidRPr="00D920AE" w:rsidR="00CA3188">
        <w:rPr>
          <w:i w:val="0"/>
          <w:noProof w:val="0"/>
        </w:rPr>
        <w:t>What is still lacking is a benchmark suite that matches overtly to the "agentic stack" addressing, herein, perception, memory, planning, acting, coordination, and explanation.</w:t>
      </w:r>
      <w:r w:rsidRPr="00D920AE" w:rsidR="006E2256">
        <w:rPr>
          <w:i w:val="0"/>
          <w:noProof w:val="0"/>
        </w:rPr>
        <w:t xml:space="preserve"> </w:t>
      </w:r>
      <w:r w:rsidRPr="00D920AE" w:rsidR="00E00CA9">
        <w:rPr>
          <w:i w:val="0"/>
          <w:noProof w:val="0"/>
        </w:rPr>
        <w:t>Accordingly, new benchmarks for future use should:</w:t>
      </w:r>
    </w:p>
    <w:p w:rsidRPr="00BA4ED0" w:rsidR="00807A2E" w:rsidP="00E27215" w:rsidRDefault="00E00CA9" w14:paraId="71AED0D9" w14:textId="6F03A2CD">
      <w:pPr>
        <w:pStyle w:val="MDPI22heading2"/>
        <w:numPr>
          <w:ilvl w:val="0"/>
          <w:numId w:val="25"/>
        </w:numPr>
        <w:jc w:val="both"/>
        <w:rPr>
          <w:i w:val="0"/>
          <w:iCs/>
          <w:noProof w:val="0"/>
        </w:rPr>
      </w:pPr>
      <w:r w:rsidRPr="00BA4ED0">
        <w:rPr>
          <w:i w:val="0"/>
          <w:iCs/>
          <w:noProof w:val="0"/>
        </w:rPr>
        <w:t>Incorporate end-to-end tasks that require agents to develop a combination of forecasting, state estimation, and control, rather than assuming perfect information and forecasts.</w:t>
      </w:r>
    </w:p>
    <w:p w:rsidRPr="00BA4ED0" w:rsidR="00807A2E" w:rsidP="00E27215" w:rsidRDefault="00D734E1" w14:paraId="3CC25C0E" w14:textId="7248D638">
      <w:pPr>
        <w:pStyle w:val="MDPI22heading2"/>
        <w:numPr>
          <w:ilvl w:val="0"/>
          <w:numId w:val="25"/>
        </w:numPr>
        <w:jc w:val="both"/>
        <w:rPr>
          <w:i w:val="0"/>
          <w:iCs/>
          <w:noProof w:val="0"/>
        </w:rPr>
      </w:pPr>
      <w:r w:rsidRPr="00BA4ED0">
        <w:rPr>
          <w:i w:val="0"/>
          <w:iCs/>
          <w:noProof w:val="0"/>
        </w:rPr>
        <w:t>Span heterogeneous time scales, from milliseconds number protective actions down to one hour, and different networks, from high voltage transmission to overall distribution and micro grids to behind-meter resources.</w:t>
      </w:r>
    </w:p>
    <w:p w:rsidRPr="00BA4ED0" w:rsidR="00F34663" w:rsidP="00E27215" w:rsidRDefault="00B53426" w14:paraId="384075A9" w14:textId="28A0DE36">
      <w:pPr>
        <w:pStyle w:val="MDPI22heading2"/>
        <w:numPr>
          <w:ilvl w:val="0"/>
          <w:numId w:val="25"/>
        </w:numPr>
        <w:jc w:val="both"/>
        <w:rPr>
          <w:i w:val="0"/>
          <w:iCs/>
          <w:noProof w:val="0"/>
        </w:rPr>
      </w:pPr>
      <w:r w:rsidRPr="00BA4ED0">
        <w:rPr>
          <w:i w:val="0"/>
          <w:iCs/>
          <w:noProof w:val="0"/>
        </w:rPr>
        <w:t>Safety-critical scenarios are defined as first-class evaluation cases (N-1/N-k, extreme weather, IBR-dominated islands, communication loss), not just average-case steady states.</w:t>
      </w:r>
    </w:p>
    <w:p w:rsidR="007C5F07" w:rsidP="00185FA4" w:rsidRDefault="00B53426" w14:paraId="4FEAC5DB" w14:textId="1D7933A2">
      <w:pPr>
        <w:pStyle w:val="MDPI22heading2"/>
        <w:jc w:val="both"/>
        <w:rPr>
          <w:i w:val="0"/>
          <w:iCs/>
          <w:noProof w:val="0"/>
        </w:rPr>
      </w:pPr>
      <w:r w:rsidRPr="00BA4ED0">
        <w:rPr>
          <w:i w:val="0"/>
          <w:iCs/>
          <w:noProof w:val="0"/>
        </w:rPr>
        <w:t>Methodological studies on the systematization of RL for power system control, such as that by Jin et al</w:t>
      </w:r>
      <w:r w:rsidRPr="00BA4ED0">
        <w:rPr>
          <w:i w:val="0"/>
          <w:iCs/>
          <w:noProof w:val="0"/>
        </w:rPr>
        <w:fldChar w:fldCharType="begin"/>
      </w:r>
      <w:r w:rsidR="00185FA4">
        <w:rPr>
          <w:i w:val="0"/>
          <w:iCs/>
          <w:noProof w:val="0"/>
        </w:rPr>
        <w:instrText xml:space="preserve"> ADDIN ZOTERO_ITEM CSL_CITATION {"citationID":"uZdfmnop","properties":{"formattedCitation":"[71]","plainCitation":"[71]","noteIndex":0},"citationItems":[{"id":1038,"uris":["http://zotero.org/users/9870935/items/XDSK5K3J"],"itemData":{"id":1038,"type":"article-journal","container-title":"Foundations and Trends® in Electric Energy Systems","DOI":"10.1561/3100000043","ISSN":"2332-6557, 2332-6565","issue":"3-4","journalAbbreviation":"FNT in Electric Energy Systems","language":"en","page":"169-316","source":"DOI.org (Crossref)","title":"Reinforcement Learning Meets the Power Grid: A Contemporary Survey with Emphasis on Safety and Multi-agent Challenges","title-short":"Reinforcement Learning Meets the Power Grid","volume":"8","author":[{"family":"Jin","given":"Ming"}],"issued":{"date-parts":[["2025"]]}}}],"schema":"https://github.com/citation-style-language/schema/raw/master/csl-citation.json"} </w:instrText>
      </w:r>
      <w:r w:rsidRPr="00BA4ED0">
        <w:rPr>
          <w:i w:val="0"/>
          <w:iCs/>
          <w:noProof w:val="0"/>
        </w:rPr>
        <w:fldChar w:fldCharType="separate"/>
      </w:r>
      <w:r w:rsidRPr="00185FA4" w:rsidR="00185FA4">
        <w:t>[71]</w:t>
      </w:r>
      <w:r w:rsidRPr="00BA4ED0">
        <w:rPr>
          <w:i w:val="0"/>
          <w:iCs/>
          <w:noProof w:val="0"/>
        </w:rPr>
        <w:fldChar w:fldCharType="end"/>
      </w:r>
      <w:r w:rsidRPr="00BA4ED0">
        <w:rPr>
          <w:i w:val="0"/>
          <w:iCs/>
          <w:noProof w:val="0"/>
        </w:rPr>
        <w:t xml:space="preserve"> and the last surveys focused on safe RL for grid applications </w:t>
      </w:r>
      <w:r w:rsidRPr="00BA4ED0">
        <w:rPr>
          <w:i w:val="0"/>
          <w:iCs/>
          <w:noProof w:val="0"/>
        </w:rPr>
        <w:fldChar w:fldCharType="begin"/>
      </w:r>
      <w:r w:rsidR="00185FA4">
        <w:rPr>
          <w:i w:val="0"/>
          <w:iCs/>
          <w:noProof w:val="0"/>
        </w:rPr>
        <w:instrText xml:space="preserve"> ADDIN ZOTERO_ITEM CSL_CITATION {"citationID":"B6KXhmV5","properties":{"formattedCitation":"[72], [73]","plainCitation":"[72], [73]","noteIndex":0},"citationItems":[{"id":1037,"uris":["http://zotero.org/users/9870935/items/2WDQFXYW"],"itemData":{"id":1037,"type":"article","abstract":"Given the availability of more comprehensive measurement data in modern power systems, reinforcement learning (RL) has gained significant interest in operation and control. Conventional RL relies on trial-and-error interactions with the environment and reward feedback, which often leads to exploring unsafe operating regions and executing unsafe actions, especially when deployed in real-world power systems. To address these challenges, safe RL has been proposed to optimize operational objectives while ensuring safety constraints are met, keeping actions and states within safe regions throughout both training and deployment. Rather than relying solely on manually designed penalty terms for unsafe actions, as is common in conventional RL, safe RL methods reviewed here primarily leverage advanced and proactive mechanisms. These include techniques such as Lagrangian relaxation, safety layers, and theoretical guarantees like Lyapunov functions to rigorously enforce safety boundaries. This paper provides a comprehensive review of safe RL methods and their applications across various power system operations and control domains, including security control, real-time operation, operational planning, and emerging areas. It summarizes existing safe RL techniques, evaluates their performance, analyzes suitable deployment scenarios, and examines algorithm benchmarks and application environments. The paper also highlights real-world implementation cases and identifies critical challenges such as scalability in large-scale systems and robustness under uncertainty, providing potential solutions and outlining future directions to advance the reliable integration and deployment of safe RL in modern power systems.","DOI":"10.48550/ARXIV.2407.00304","license":"arXiv.org perpetual, non-exclusive license","note":"version: 2","publisher":"arXiv","source":"DOI.org (Datacite)","title":"A Review of Safe Reinforcement Learning Methods for Modern Power Systems","URL":"https://arxiv.org/abs/2407.00304","author":[{"family":"Su","given":"Tong"},{"family":"Wu","given":"Tong"},{"family":"Zhao","given":"Junbo"},{"family":"Scaglione","given":"Anna"},{"family":"Xie","given":"Le"}],"accessed":{"date-parts":[["2025",12,8]]},"issued":{"date-parts":[["2024"]]}}},{"id":1036,"uris":["http://zotero.org/users/9870935/items/9ZZY89EK"],"itemData":{"id":1036,"type":"article-journal","container-title":"Renewable and Sustainable Energy Reviews","DOI":"10.1016/j.rser.2025.116022","ISSN":"13640321","journalAbbreviation":"Renewable and Sustainable Energy Reviews","language":"en","page":"116022","source":"DOI.org (Crossref)","title":"Safe reinforcement learning for power system control: A review","title-short":"Safe reinforcement learning for power system control","volume":"223","author":[{"family":"Yu","given":"Peipei"},{"family":"Zhang","given":"Hongcai"},{"family":"Song","given":"Yonghua"},{"family":"Wang","given":"Zhenyi"},{"family":"Dong","given":"Huiyu"},{"family":"Ji","given":"Liang"}],"issued":{"date-parts":[["2025",11]]}}}],"schema":"https://github.com/citation-style-language/schema/raw/master/csl-citation.json"} </w:instrText>
      </w:r>
      <w:r w:rsidRPr="00BA4ED0">
        <w:rPr>
          <w:i w:val="0"/>
          <w:iCs/>
          <w:noProof w:val="0"/>
        </w:rPr>
        <w:fldChar w:fldCharType="separate"/>
      </w:r>
      <w:r w:rsidRPr="00185FA4" w:rsidR="00185FA4">
        <w:t>[72], [73]</w:t>
      </w:r>
      <w:r w:rsidRPr="00BA4ED0">
        <w:rPr>
          <w:i w:val="0"/>
          <w:iCs/>
          <w:noProof w:val="0"/>
        </w:rPr>
        <w:fldChar w:fldCharType="end"/>
      </w:r>
      <w:r w:rsidRPr="00BA4ED0">
        <w:rPr>
          <w:i w:val="0"/>
          <w:iCs/>
          <w:noProof w:val="0"/>
        </w:rPr>
        <w:t>, establish a good conceptual ground that must be transposed into publicly available, well-documented, and continuously maintained benchmark suites adopted by both academia and industry.</w:t>
      </w:r>
    </w:p>
    <w:p w:rsidR="000027D1" w:rsidP="00185FA4" w:rsidRDefault="000027D1" w14:paraId="037111F1" w14:textId="216D4939">
      <w:pPr>
        <w:pStyle w:val="MDPI22heading2"/>
        <w:jc w:val="both"/>
        <w:rPr>
          <w:i w:val="0"/>
          <w:iCs/>
          <w:noProof w:val="0"/>
        </w:rPr>
      </w:pPr>
      <w:r w:rsidRPr="00100612">
        <w:rPr>
          <w:i w:val="0"/>
          <w:iCs/>
          <w:noProof w:val="0"/>
          <w:highlight w:val="yellow"/>
        </w:rPr>
        <w:t xml:space="preserve">Recent research has empirically built up a framework for demonstrating the safe deep reinforcement learning, by formally modeling the problem of autonomous scheduling within integrated energy systems with deep learning, by explicitly incorporating </w:t>
      </w:r>
      <w:r w:rsidRPr="00100612">
        <w:rPr>
          <w:i w:val="0"/>
          <w:iCs/>
          <w:noProof w:val="0"/>
          <w:highlight w:val="yellow"/>
        </w:rPr>
        <w:t>operational constraints and system level objectives into the learning paradigm. Specifically, safety-aware DRL frameworks have highlighted an increased feasibility to be deployed in the real world by simultaneously considering the constraint satisfaction, scheduling performance, as well as operational robustness, as opposed to focusing solely on simulation-based validation</w:t>
      </w:r>
      <w:r w:rsidR="00F8654D">
        <w:rPr>
          <w:i w:val="0"/>
          <w:iCs/>
          <w:noProof w:val="0"/>
          <w:highlight w:val="yellow"/>
        </w:rPr>
        <w:fldChar w:fldCharType="begin"/>
      </w:r>
      <w:r w:rsidR="00185FA4">
        <w:rPr>
          <w:i w:val="0"/>
          <w:iCs/>
          <w:noProof w:val="0"/>
          <w:highlight w:val="yellow"/>
        </w:rPr>
        <w:instrText xml:space="preserve"> ADDIN ZOTERO_ITEM CSL_CITATION {"citationID":"fWKVcyXT","properties":{"formattedCitation":"[44], [48]","plainCitation":"[44], [48]","noteIndex":0},"citationItems":[{"id":1849,"uris":["http://zotero.org/users/9870935/items/32E965H5"],"itemData":{"id":1849,"type":"article-journal","container-title":"Applied Energy","DOI":"10.1016/j.apenergy.2025.126468","ISSN":"03062619","journalAbbreviation":"Applied Energy","language":"en","page":"126468","source":"DOI.org (Crossref)","title":"Safe-AutoSAC: AutoML-enhanced safe deep reinforcement learning for integrated energy system scheduling with multi-channel informer forecasting and electric vehicle demand response","title-short":"Safe-AutoSAC","volume":"399","author":[{"family":"Li","given":"Yang"},{"family":"Zhao","given":"Bingsong"},{"family":"Li","given":"Yuanzheng"},{"family":"Long","given":"Chao"},{"family":"Li","given":"Sen"},{"family":"Dong","given":"Zhaoyang"},{"family":"Shahidehpour","given":"Mohammad"}],"issued":{"date-parts":[["2025",12]]}}},{"id":1851,"uris":["http://zotero.org/users/9870935/items/HXC2EXFU"],"itemData":{"id":1851,"type":"article-journal","container-title":"IEEE Transactions on Intelligent Vehicles","DOI":"10.1109/TIV.2024.3463468","ISSN":"2379-8904, 2379-8858","issue":"6","journalAbbreviation":"IEEE Trans. Intell. Veh.","license":"https://ieeexplore.ieee.org/Xplorehelp/downloads/license-information/IEEE.html","page":"3782-3791","source":"DOI.org (Crossref)","title":"Safe Reinforcement Learning for Autonomous Driving by Using Disturbance-Observer-Based Control Barrier Functions","volume":"10","author":[{"family":"Hou","given":"Zhengyu"},{"family":"Liu","given":"Wenjun"},{"family":"Knoll","given":"Alois"}],"issued":{"date-parts":[["2025",6]]}}}],"schema":"https://github.com/citation-style-language/schema/raw/master/csl-citation.json"} </w:instrText>
      </w:r>
      <w:r w:rsidR="00F8654D">
        <w:rPr>
          <w:i w:val="0"/>
          <w:iCs/>
          <w:noProof w:val="0"/>
          <w:highlight w:val="yellow"/>
        </w:rPr>
        <w:fldChar w:fldCharType="separate"/>
      </w:r>
      <w:r w:rsidRPr="00185FA4" w:rsidR="00185FA4">
        <w:rPr>
          <w:highlight w:val="yellow"/>
        </w:rPr>
        <w:t>[44], [48]</w:t>
      </w:r>
      <w:r w:rsidR="00F8654D">
        <w:rPr>
          <w:i w:val="0"/>
          <w:iCs/>
          <w:noProof w:val="0"/>
          <w:highlight w:val="yellow"/>
        </w:rPr>
        <w:fldChar w:fldCharType="end"/>
      </w:r>
      <w:r w:rsidRPr="00100612">
        <w:rPr>
          <w:i w:val="0"/>
          <w:iCs/>
          <w:noProof w:val="0"/>
          <w:highlight w:val="yellow"/>
        </w:rPr>
        <w:t>.</w:t>
      </w:r>
    </w:p>
    <w:p w:rsidRPr="00BA4ED0" w:rsidR="007C436E" w:rsidP="00185FA4" w:rsidRDefault="001124EA" w14:paraId="1A033AAC" w14:textId="0C63B1A2">
      <w:pPr>
        <w:pStyle w:val="MDPI22heading2"/>
        <w:jc w:val="both"/>
        <w:rPr>
          <w:i w:val="0"/>
          <w:iCs/>
          <w:noProof w:val="0"/>
        </w:rPr>
      </w:pPr>
      <w:r w:rsidRPr="001124EA">
        <w:rPr>
          <w:i w:val="0"/>
          <w:iCs/>
          <w:noProof w:val="0"/>
          <w:highlight w:val="yellow"/>
        </w:rPr>
        <w:t xml:space="preserve">Representative applications of safe reinforcement learning-based autonomous scheduling </w:t>
      </w:r>
      <w:r w:rsidR="009F41A5">
        <w:rPr>
          <w:i w:val="0"/>
          <w:iCs/>
          <w:noProof w:val="0"/>
          <w:highlight w:val="yellow"/>
        </w:rPr>
        <w:t>p</w:t>
      </w:r>
      <w:r w:rsidRPr="001124EA">
        <w:rPr>
          <w:i w:val="0"/>
          <w:iCs/>
          <w:noProof w:val="0"/>
          <w:highlight w:val="yellow"/>
        </w:rPr>
        <w:t>rovide empirical evidence to show that deployable intelligent control systems always require the explicit consideration of safety constraints and operational limits</w:t>
      </w:r>
      <w:r w:rsidRPr="001124EA">
        <w:rPr>
          <w:i w:val="0"/>
          <w:iCs/>
          <w:noProof w:val="0"/>
          <w:highlight w:val="yellow"/>
        </w:rPr>
        <w:t xml:space="preserve">. </w:t>
      </w:r>
      <w:r w:rsidRPr="001124EA">
        <w:rPr>
          <w:i w:val="0"/>
          <w:iCs/>
          <w:noProof w:val="0"/>
          <w:highlight w:val="yellow"/>
        </w:rPr>
        <w:t xml:space="preserve">Recent investigations show that the inclusion of such constraints into the learning and </w:t>
      </w:r>
      <w:r w:rsidRPr="001124EA" w:rsidR="009F41A5">
        <w:rPr>
          <w:i w:val="0"/>
          <w:iCs/>
          <w:noProof w:val="0"/>
          <w:highlight w:val="yellow"/>
        </w:rPr>
        <w:t>decision-making</w:t>
      </w:r>
      <w:r w:rsidRPr="001124EA">
        <w:rPr>
          <w:i w:val="0"/>
          <w:iCs/>
          <w:noProof w:val="0"/>
          <w:highlight w:val="yellow"/>
        </w:rPr>
        <w:t xml:space="preserve"> processes themselves is </w:t>
      </w:r>
      <w:r w:rsidRPr="001124EA" w:rsidR="009F41A5">
        <w:rPr>
          <w:i w:val="0"/>
          <w:iCs/>
          <w:noProof w:val="0"/>
          <w:highlight w:val="yellow"/>
        </w:rPr>
        <w:t>inseparably</w:t>
      </w:r>
      <w:r w:rsidRPr="001124EA">
        <w:rPr>
          <w:i w:val="0"/>
          <w:iCs/>
          <w:noProof w:val="0"/>
          <w:highlight w:val="yellow"/>
        </w:rPr>
        <w:t xml:space="preserve"> linked to the bias from simulated to real world energy systems operations for autonomous controllers</w:t>
      </w:r>
      <w:r w:rsidR="009F41A5">
        <w:rPr>
          <w:i w:val="0"/>
          <w:iCs/>
          <w:noProof w:val="0"/>
          <w:highlight w:val="yellow"/>
        </w:rPr>
        <w:fldChar w:fldCharType="begin"/>
      </w:r>
      <w:r w:rsidR="00185FA4">
        <w:rPr>
          <w:i w:val="0"/>
          <w:iCs/>
          <w:noProof w:val="0"/>
          <w:highlight w:val="yellow"/>
        </w:rPr>
        <w:instrText xml:space="preserve"> ADDIN ZOTERO_ITEM CSL_CITATION {"citationID":"ro7syhXz","properties":{"formattedCitation":"[48]","plainCitation":"[48]","noteIndex":0},"citationItems":[{"id":1849,"uris":["http://zotero.org/users/9870935/items/32E965H5"],"itemData":{"id":1849,"type":"article-journal","container-title":"Applied Energy","DOI":"10.1016/j.apenergy.2025.126468","ISSN":"03062619","journalAbbreviation":"Applied Energy","language":"en","page":"126468","source":"DOI.org (Crossref)","title":"Safe-AutoSAC: AutoML-enhanced safe deep reinforcement learning for integrated energy system scheduling with multi-channel informer forecasting and electric vehicle demand response","title-short":"Safe-AutoSAC","volume":"399","author":[{"family":"Li","given":"Yang"},{"family":"Zhao","given":"Bingsong"},{"family":"Li","given":"Yuanzheng"},{"family":"Long","given":"Chao"},{"family":"Li","given":"Sen"},{"family":"Dong","given":"Zhaoyang"},{"family":"Shahidehpour","given":"Mohammad"}],"issued":{"date-parts":[["2025",12]]}}}],"schema":"https://github.com/citation-style-language/schema/raw/master/csl-citation.json"} </w:instrText>
      </w:r>
      <w:r w:rsidR="009F41A5">
        <w:rPr>
          <w:i w:val="0"/>
          <w:iCs/>
          <w:noProof w:val="0"/>
          <w:highlight w:val="yellow"/>
        </w:rPr>
        <w:fldChar w:fldCharType="separate"/>
      </w:r>
      <w:r w:rsidRPr="00185FA4" w:rsidR="00185FA4">
        <w:rPr>
          <w:highlight w:val="yellow"/>
        </w:rPr>
        <w:t>[48]</w:t>
      </w:r>
      <w:r w:rsidR="009F41A5">
        <w:rPr>
          <w:i w:val="0"/>
          <w:iCs/>
          <w:noProof w:val="0"/>
          <w:highlight w:val="yellow"/>
        </w:rPr>
        <w:fldChar w:fldCharType="end"/>
      </w:r>
      <w:r w:rsidRPr="001124EA">
        <w:rPr>
          <w:i w:val="0"/>
          <w:iCs/>
          <w:noProof w:val="0"/>
          <w:highlight w:val="yellow"/>
        </w:rPr>
        <w:t>.</w:t>
      </w:r>
      <w:r w:rsidRPr="001124EA">
        <w:rPr>
          <w:i w:val="0"/>
          <w:iCs/>
          <w:noProof w:val="0"/>
          <w:highlight w:val="yellow"/>
        </w:rPr>
        <w:t xml:space="preserve"> </w:t>
      </w:r>
      <w:r w:rsidRPr="001124EA">
        <w:rPr>
          <w:i w:val="0"/>
          <w:iCs/>
          <w:noProof w:val="0"/>
          <w:highlight w:val="yellow"/>
        </w:rPr>
        <w:t>Supplementary system horoscope analyses further propose that the feasibility associated with deployment is dependent upon the integration of learning based controllers with supervisory structures that permit supervision monitoring, constraints enforcement and compliance with operational requirements</w:t>
      </w:r>
      <w:r w:rsidR="009F41A5">
        <w:rPr>
          <w:i w:val="0"/>
          <w:iCs/>
          <w:noProof w:val="0"/>
          <w:highlight w:val="yellow"/>
        </w:rPr>
        <w:fldChar w:fldCharType="begin"/>
      </w:r>
      <w:r w:rsidR="00185FA4">
        <w:rPr>
          <w:i w:val="0"/>
          <w:iCs/>
          <w:noProof w:val="0"/>
          <w:highlight w:val="yellow"/>
        </w:rPr>
        <w:instrText xml:space="preserve"> ADDIN ZOTERO_ITEM CSL_CITATION {"citationID":"l0Z6uFlX","properties":{"formattedCitation":"[44]","plainCitation":"[44]","noteIndex":0},"citationItems":[{"id":1851,"uris":["http://zotero.org/users/9870935/items/HXC2EXFU"],"itemData":{"id":1851,"type":"article-journal","container-title":"IEEE Transactions on Intelligent Vehicles","DOI":"10.1109/TIV.2024.3463468","ISSN":"2379-8904, 2379-8858","issue":"6","journalAbbreviation":"IEEE Trans. Intell. Veh.","license":"https://ieeexplore.ieee.org/Xplorehelp/downloads/license-information/IEEE.html","page":"3782-3791","source":"DOI.org (Crossref)","title":"Safe Reinforcement Learning for Autonomous Driving by Using Disturbance-Observer-Based Control Barrier Functions","volume":"10","author":[{"family":"Hou","given":"Zhengyu"},{"family":"Liu","given":"Wenjun"},{"family":"Knoll","given":"Alois"}],"issued":{"date-parts":[["2025",6]]}}}],"schema":"https://github.com/citation-style-language/schema/raw/master/csl-citation.json"} </w:instrText>
      </w:r>
      <w:r w:rsidR="009F41A5">
        <w:rPr>
          <w:i w:val="0"/>
          <w:iCs/>
          <w:noProof w:val="0"/>
          <w:highlight w:val="yellow"/>
        </w:rPr>
        <w:fldChar w:fldCharType="separate"/>
      </w:r>
      <w:r w:rsidRPr="00185FA4" w:rsidR="00185FA4">
        <w:rPr>
          <w:highlight w:val="yellow"/>
        </w:rPr>
        <w:t>[44]</w:t>
      </w:r>
      <w:r w:rsidR="009F41A5">
        <w:rPr>
          <w:i w:val="0"/>
          <w:iCs/>
          <w:noProof w:val="0"/>
          <w:highlight w:val="yellow"/>
        </w:rPr>
        <w:fldChar w:fldCharType="end"/>
      </w:r>
      <w:r w:rsidRPr="001124EA">
        <w:rPr>
          <w:i w:val="0"/>
          <w:iCs/>
          <w:noProof w:val="0"/>
          <w:highlight w:val="yellow"/>
        </w:rPr>
        <w:t>.</w:t>
      </w:r>
      <w:r w:rsidRPr="001124EA">
        <w:rPr>
          <w:i w:val="0"/>
          <w:iCs/>
          <w:noProof w:val="0"/>
          <w:highlight w:val="yellow"/>
        </w:rPr>
        <w:t xml:space="preserve"> </w:t>
      </w:r>
      <w:r w:rsidRPr="001124EA">
        <w:rPr>
          <w:i w:val="0"/>
          <w:iCs/>
          <w:noProof w:val="0"/>
          <w:highlight w:val="yellow"/>
        </w:rPr>
        <w:t>These findings hence offer direct impetus towards agentic architectures for AI, for which learning, safety and system oversight are conceptualized as integrated functionalities at the system level, rather than disjointed algorithmic components.</w:t>
      </w:r>
    </w:p>
    <w:p w:rsidRPr="00BA4ED0" w:rsidR="009074DE" w:rsidP="007143B1" w:rsidRDefault="007143B1" w14:paraId="5D49EF21" w14:textId="77777777">
      <w:pPr>
        <w:pStyle w:val="MDPI22heading2"/>
        <w:jc w:val="both"/>
        <w:rPr>
          <w:i w:val="0"/>
          <w:iCs/>
          <w:noProof w:val="0"/>
        </w:rPr>
      </w:pPr>
      <w:r w:rsidRPr="00BA4ED0">
        <w:rPr>
          <w:i w:val="0"/>
          <w:iCs/>
          <w:noProof w:val="0"/>
        </w:rPr>
        <w:t xml:space="preserve">A concrete </w:t>
      </w:r>
      <w:r w:rsidRPr="00BA4ED0" w:rsidR="009074DE">
        <w:rPr>
          <w:i w:val="0"/>
          <w:iCs/>
          <w:noProof w:val="0"/>
        </w:rPr>
        <w:t>short-term</w:t>
      </w:r>
      <w:r w:rsidRPr="00BA4ED0">
        <w:rPr>
          <w:i w:val="0"/>
          <w:iCs/>
          <w:noProof w:val="0"/>
        </w:rPr>
        <w:t xml:space="preserve"> objective is the definition of "Grid Agentic Benchmark v1.0" which:</w:t>
      </w:r>
    </w:p>
    <w:p w:rsidRPr="00BA4ED0" w:rsidR="007143B1" w:rsidP="009074DE" w:rsidRDefault="007143B1" w14:paraId="43AC3CF5" w14:textId="0D2AFFCC">
      <w:pPr>
        <w:pStyle w:val="MDPI22heading2"/>
        <w:numPr>
          <w:ilvl w:val="0"/>
          <w:numId w:val="25"/>
        </w:numPr>
        <w:jc w:val="both"/>
        <w:rPr>
          <w:i w:val="0"/>
          <w:iCs/>
          <w:noProof w:val="0"/>
        </w:rPr>
      </w:pPr>
      <w:r w:rsidRPr="00BA4ED0">
        <w:rPr>
          <w:i w:val="0"/>
          <w:iCs/>
          <w:noProof w:val="0"/>
        </w:rPr>
        <w:t xml:space="preserve">Builds on RL2Grid and MARL2Grid scenarios, </w:t>
      </w:r>
    </w:p>
    <w:p w:rsidRPr="00BA4ED0" w:rsidR="007143B1" w:rsidP="009074DE" w:rsidRDefault="007143B1" w14:paraId="49F937C5" w14:textId="087D4914">
      <w:pPr>
        <w:pStyle w:val="MDPI22heading2"/>
        <w:numPr>
          <w:ilvl w:val="0"/>
          <w:numId w:val="25"/>
        </w:numPr>
        <w:jc w:val="both"/>
        <w:rPr>
          <w:i w:val="0"/>
          <w:iCs/>
          <w:noProof w:val="0"/>
        </w:rPr>
      </w:pPr>
      <w:r w:rsidRPr="00BA4ED0">
        <w:rPr>
          <w:i w:val="0"/>
          <w:iCs/>
          <w:noProof w:val="0"/>
        </w:rPr>
        <w:t xml:space="preserve">Includes explicit roles (e.g. protection agent, flexibility aggregator access digital-twin orchestration agent), </w:t>
      </w:r>
    </w:p>
    <w:p w:rsidRPr="00BA4ED0" w:rsidR="00FE2DBD" w:rsidP="00FE2DBD" w:rsidRDefault="00782A65" w14:paraId="218C9A07" w14:textId="0E325294">
      <w:pPr>
        <w:pStyle w:val="MDPI22heading2"/>
        <w:numPr>
          <w:ilvl w:val="0"/>
          <w:numId w:val="25"/>
        </w:numPr>
        <w:jc w:val="both"/>
        <w:rPr>
          <w:i w:val="0"/>
          <w:iCs/>
          <w:noProof w:val="0"/>
        </w:rPr>
      </w:pPr>
      <w:r w:rsidRPr="00BA4ED0">
        <w:rPr>
          <w:i w:val="0"/>
          <w:iCs/>
          <w:noProof w:val="0"/>
        </w:rPr>
        <w:t>Measures not only reward and constraint violation, but also explainability, robustness, and simulation to real transfer measures.</w:t>
      </w:r>
    </w:p>
    <w:p w:rsidRPr="00BA4ED0" w:rsidR="00FE2DBD" w:rsidP="00FE2DBD" w:rsidRDefault="00FE2DBD" w14:paraId="7F07FEC9" w14:textId="32927189">
      <w:pPr>
        <w:pStyle w:val="MDPI22heading2"/>
        <w:spacing w:before="240"/>
        <w:rPr>
          <w:i w:val="0"/>
          <w:iCs/>
        </w:rPr>
      </w:pPr>
      <w:r w:rsidRPr="00BA4ED0">
        <w:rPr>
          <w:i w:val="0"/>
          <w:iCs/>
        </w:rPr>
        <w:t>5.2 Safety First Architectures and Verification Pipelines</w:t>
      </w:r>
    </w:p>
    <w:p w:rsidRPr="00BA4ED0" w:rsidR="00FE2DBD" w:rsidP="00185FA4" w:rsidRDefault="00782A65" w14:paraId="07C4C149" w14:textId="5EEAC1CA">
      <w:pPr>
        <w:pStyle w:val="MDPI22heading2"/>
        <w:spacing w:before="0"/>
        <w:ind w:firstLine="369"/>
        <w:jc w:val="both"/>
        <w:rPr>
          <w:i w:val="0"/>
          <w:iCs/>
          <w:noProof w:val="0"/>
        </w:rPr>
      </w:pPr>
      <w:r w:rsidRPr="00BA4ED0">
        <w:rPr>
          <w:i w:val="0"/>
          <w:iCs/>
          <w:noProof w:val="0"/>
        </w:rPr>
        <w:t>Given the critical importance of power systems, safety considerations must be incorporated into the system from the earliest stages of design and not as an afterthought.</w:t>
      </w:r>
      <w:r w:rsidRPr="00BA4ED0" w:rsidR="00FE2DBD">
        <w:rPr>
          <w:i w:val="0"/>
          <w:iCs/>
          <w:noProof w:val="0"/>
        </w:rPr>
        <w:t xml:space="preserve"> </w:t>
      </w:r>
      <w:r w:rsidRPr="00BA4ED0" w:rsidR="00324280">
        <w:rPr>
          <w:i w:val="0"/>
          <w:iCs/>
          <w:noProof w:val="0"/>
        </w:rPr>
        <w:t xml:space="preserve">Current safe RL surveys aggregate an overview of shielding, constrained policy optimization, and Lyapos for applications to the grid </w:t>
      </w:r>
      <w:r w:rsidRPr="00BA4ED0" w:rsidR="00324280">
        <w:rPr>
          <w:i w:val="0"/>
          <w:iCs/>
          <w:noProof w:val="0"/>
        </w:rPr>
        <w:fldChar w:fldCharType="begin"/>
      </w:r>
      <w:r w:rsidR="00185FA4">
        <w:rPr>
          <w:i w:val="0"/>
          <w:iCs/>
          <w:noProof w:val="0"/>
        </w:rPr>
        <w:instrText xml:space="preserve"> ADDIN ZOTERO_ITEM CSL_CITATION {"citationID":"Fy6xS89L","properties":{"formattedCitation":"[72], [73]","plainCitation":"[72], [73]","noteIndex":0},"citationItems":[{"id":1037,"uris":["http://zotero.org/users/9870935/items/2WDQFXYW"],"itemData":{"id":1037,"type":"article","abstract":"Given the availability of more comprehensive measurement data in modern power systems, reinforcement learning (RL) has gained significant interest in operation and control. Conventional RL relies on trial-and-error interactions with the environment and reward feedback, which often leads to exploring unsafe operating regions and executing unsafe actions, especially when deployed in real-world power systems. To address these challenges, safe RL has been proposed to optimize operational objectives while ensuring safety constraints are met, keeping actions and states within safe regions throughout both training and deployment. Rather than relying solely on manually designed penalty terms for unsafe actions, as is common in conventional RL, safe RL methods reviewed here primarily leverage advanced and proactive mechanisms. These include techniques such as Lagrangian relaxation, safety layers, and theoretical guarantees like Lyapunov functions to rigorously enforce safety boundaries. This paper provides a comprehensive review of safe RL methods and their applications across various power system operations and control domains, including security control, real-time operation, operational planning, and emerging areas. It summarizes existing safe RL techniques, evaluates their performance, analyzes suitable deployment scenarios, and examines algorithm benchmarks and application environments. The paper also highlights real-world implementation cases and identifies critical challenges such as scalability in large-scale systems and robustness under uncertainty, providing potential solutions and outlining future directions to advance the reliable integration and deployment of safe RL in modern power systems.","DOI":"10.48550/ARXIV.2407.00304","license":"arXiv.org perpetual, non-exclusive license","note":"version: 2","publisher":"arXiv","source":"DOI.org (Datacite)","title":"A Review of Safe Reinforcement Learning Methods for Modern Power Systems","URL":"https://arxiv.org/abs/2407.00304","author":[{"family":"Su","given":"Tong"},{"family":"Wu","given":"Tong"},{"family":"Zhao","given":"Junbo"},{"family":"Scaglione","given":"Anna"},{"family":"Xie","given":"Le"}],"accessed":{"date-parts":[["2025",12,8]]},"issued":{"date-parts":[["2024"]]}}},{"id":1036,"uris":["http://zotero.org/users/9870935/items/9ZZY89EK"],"itemData":{"id":1036,"type":"article-journal","container-title":"Renewable and Sustainable Energy Reviews","DOI":"10.1016/j.rser.2025.116022","ISSN":"13640321","journalAbbreviation":"Renewable and Sustainable Energy Reviews","language":"en","page":"116022","source":"DOI.org (Crossref)","title":"Safe reinforcement learning for power system control: A review","title-short":"Safe reinforcement learning for power system control","volume":"223","author":[{"family":"Yu","given":"Peipei"},{"family":"Zhang","given":"Hongcai"},{"family":"Song","given":"Yonghua"},{"family":"Wang","given":"Zhenyi"},{"family":"Dong","given":"Huiyu"},{"family":"Ji","given":"Liang"}],"issued":{"date-parts":[["2025",11]]}}}],"schema":"https://github.com/citation-style-language/schema/raw/master/csl-citation.json"} </w:instrText>
      </w:r>
      <w:r w:rsidRPr="00BA4ED0" w:rsidR="00324280">
        <w:rPr>
          <w:i w:val="0"/>
          <w:iCs/>
          <w:noProof w:val="0"/>
        </w:rPr>
        <w:fldChar w:fldCharType="separate"/>
      </w:r>
      <w:r w:rsidRPr="00185FA4" w:rsidR="00185FA4">
        <w:t>[72], [73]</w:t>
      </w:r>
      <w:r w:rsidRPr="00BA4ED0" w:rsidR="00324280">
        <w:rPr>
          <w:i w:val="0"/>
          <w:iCs/>
          <w:noProof w:val="0"/>
        </w:rPr>
        <w:fldChar w:fldCharType="end"/>
      </w:r>
      <w:r w:rsidRPr="00BA4ED0" w:rsidR="00324280">
        <w:rPr>
          <w:i w:val="0"/>
          <w:iCs/>
          <w:noProof w:val="0"/>
        </w:rPr>
        <w:t>; nevertheless, there is currently no consensus architecture that combines these methods in a transparent and certifiable pipeline.</w:t>
      </w:r>
    </w:p>
    <w:p w:rsidRPr="00BA4ED0" w:rsidR="00FE2DBD" w:rsidP="00BE62D4" w:rsidRDefault="000D2600" w14:paraId="0EF22529" w14:textId="2792FF96">
      <w:pPr>
        <w:pStyle w:val="MDPI22heading2"/>
        <w:spacing w:before="0"/>
        <w:ind w:firstLine="369"/>
        <w:jc w:val="both"/>
        <w:rPr>
          <w:i w:val="0"/>
          <w:iCs/>
          <w:noProof w:val="0"/>
        </w:rPr>
      </w:pPr>
      <w:r w:rsidRPr="00BA4ED0">
        <w:rPr>
          <w:i w:val="0"/>
          <w:iCs/>
          <w:noProof w:val="0"/>
        </w:rPr>
        <w:t>An important research direction is to connect safe RL design patterns with formal verification and digital twin–based testing.</w:t>
      </w:r>
      <w:r w:rsidRPr="00BA4ED0" w:rsidR="00FD2202">
        <w:rPr>
          <w:i w:val="0"/>
          <w:iCs/>
          <w:noProof w:val="0"/>
        </w:rPr>
        <w:t xml:space="preserve"> </w:t>
      </w:r>
      <w:r w:rsidRPr="00BA4ED0">
        <w:rPr>
          <w:i w:val="0"/>
          <w:iCs/>
          <w:noProof w:val="0"/>
        </w:rPr>
        <w:t xml:space="preserve">The double-helix model for verification and validation (V&amp;V) of physical and digital twins explicitly emphasizes the bidirectional coupling between the real system and its twin and provides a general systems-engineering view of how TEVV (testing, evaluation, verification, and validation) should be organized </w:t>
      </w:r>
      <w:r w:rsidRPr="00BA4ED0">
        <w:rPr>
          <w:i w:val="0"/>
          <w:iCs/>
          <w:noProof w:val="0"/>
        </w:rPr>
        <w:fldChar w:fldCharType="begin"/>
      </w:r>
      <w:r w:rsidR="00BE62D4">
        <w:rPr>
          <w:i w:val="0"/>
          <w:iCs/>
          <w:noProof w:val="0"/>
        </w:rPr>
        <w:instrText xml:space="preserve"> ADDIN ZOTERO_ITEM CSL_CITATION {"citationID":"0n8piIwc","properties":{"formattedCitation":"[74]","plainCitation":"[74]","noteIndex":0},"citationItems":[{"id":1035,"uris":["http://zotero.org/users/9870935/items/2ST273NP"],"itemData":{"id":1035,"type":"article-journal","abstract":"Abstract\n            The term digital twin has frequently been misused, often reduced to merely representing a model of a system, thereby diluting its intended meaning and potential. This conflation has led to misconceptions about the role of digital twins in systems engineering, particularly in the context of verification and validation (V&amp;V). Some argue that a digital twin can verify a system, yet this view fails to recognize the bidirectional nature of the digital twin's relationship with its physical counterpart. In this paper, we introduce the Double‐Helix Model for V&amp;V of Physical and Digital Twins, a framework that emphasizes the mutual V&amp;V process, where each twin must be inherently used to V&amp;V the other. By clarifying the proper role and definition of digital twins, this paper aims to advance their application in systems engineering practices.","container-title":"INCOSE International Symposium","DOI":"10.1002/iis2.70114","ISSN":"2334-5837, 2334-5837","issue":"1","journalAbbreviation":"INCOSE International Symp","language":"en","page":"794-803","source":"DOI.org (Crossref)","title":"A Double‐Helix Model for the V&amp;V of Physical and Digital Twins","volume":"35","author":[{"family":"Cornejo","given":"Samuel"},{"family":"Jung","given":"Suk Hwan"},{"family":"Salado","given":"Alejandro"}],"issued":{"date-parts":[["2025",7]]}}}],"schema":"https://github.com/citation-style-language/schema/raw/master/csl-citation.json"} </w:instrText>
      </w:r>
      <w:r w:rsidRPr="00BA4ED0">
        <w:rPr>
          <w:i w:val="0"/>
          <w:iCs/>
          <w:noProof w:val="0"/>
        </w:rPr>
        <w:fldChar w:fldCharType="separate"/>
      </w:r>
      <w:r w:rsidRPr="00BE62D4" w:rsidR="00BE62D4">
        <w:t>[74]</w:t>
      </w:r>
      <w:r w:rsidRPr="00BA4ED0">
        <w:rPr>
          <w:i w:val="0"/>
          <w:iCs/>
          <w:noProof w:val="0"/>
        </w:rPr>
        <w:fldChar w:fldCharType="end"/>
      </w:r>
      <w:r w:rsidRPr="00BA4ED0">
        <w:rPr>
          <w:i w:val="0"/>
          <w:iCs/>
          <w:noProof w:val="0"/>
        </w:rPr>
        <w:t>.</w:t>
      </w:r>
      <w:r w:rsidRPr="00BA4ED0" w:rsidR="009A1F71">
        <w:rPr>
          <w:i w:val="0"/>
          <w:iCs/>
          <w:noProof w:val="0"/>
        </w:rPr>
        <w:t xml:space="preserve"> </w:t>
      </w:r>
      <w:r w:rsidRPr="00BA4ED0" w:rsidR="00412C17">
        <w:rPr>
          <w:i w:val="0"/>
          <w:iCs/>
          <w:noProof w:val="0"/>
        </w:rPr>
        <w:t>Applying this paradigm to agentic AI entails the following pipeline, each of which has a number of layers:</w:t>
      </w:r>
    </w:p>
    <w:p w:rsidRPr="00BA4ED0" w:rsidR="009A1F71" w:rsidP="00D31863" w:rsidRDefault="00412C17" w14:paraId="052B73CE" w14:textId="33A9185E">
      <w:pPr>
        <w:pStyle w:val="MDPI22heading2"/>
        <w:numPr>
          <w:ilvl w:val="0"/>
          <w:numId w:val="25"/>
        </w:numPr>
        <w:jc w:val="both"/>
        <w:rPr>
          <w:i w:val="0"/>
          <w:iCs/>
          <w:noProof w:val="0"/>
        </w:rPr>
      </w:pPr>
      <w:r w:rsidRPr="00BA4ED0">
        <w:rPr>
          <w:b/>
          <w:bCs/>
          <w:i w:val="0"/>
          <w:iCs/>
          <w:noProof w:val="0"/>
        </w:rPr>
        <w:t>Offline layer:</w:t>
      </w:r>
      <w:r w:rsidRPr="00BA4ED0">
        <w:rPr>
          <w:i w:val="0"/>
          <w:iCs/>
          <w:noProof w:val="0"/>
        </w:rPr>
        <w:t xml:space="preserve"> Agents are trained and stressed in high-fidelity digital twins, which are scenario ensembles (extreme weather, cyber-physical faults, rare operating points).</w:t>
      </w:r>
      <w:r w:rsidRPr="00BA4ED0" w:rsidR="009A1F71">
        <w:rPr>
          <w:i w:val="0"/>
          <w:iCs/>
          <w:noProof w:val="0"/>
        </w:rPr>
        <w:t xml:space="preserve"> </w:t>
      </w:r>
      <w:r w:rsidRPr="00BA4ED0">
        <w:rPr>
          <w:i w:val="0"/>
          <w:iCs/>
          <w:noProof w:val="0"/>
        </w:rPr>
        <w:t>Formal tools are available for checking the reachability of unsafe states in the presence of bounded disturbances.</w:t>
      </w:r>
      <w:r w:rsidRPr="00BA4ED0" w:rsidR="009A1F71">
        <w:rPr>
          <w:i w:val="0"/>
          <w:iCs/>
          <w:noProof w:val="0"/>
        </w:rPr>
        <w:t xml:space="preserve"> </w:t>
      </w:r>
    </w:p>
    <w:p w:rsidRPr="00BA4ED0" w:rsidR="009A1F71" w:rsidP="00D31863" w:rsidRDefault="009A1F71" w14:paraId="52BD36B8" w14:textId="620F3AA4">
      <w:pPr>
        <w:pStyle w:val="MDPI22heading2"/>
        <w:numPr>
          <w:ilvl w:val="0"/>
          <w:numId w:val="25"/>
        </w:numPr>
        <w:jc w:val="both"/>
        <w:rPr>
          <w:i w:val="0"/>
          <w:iCs/>
          <w:noProof w:val="0"/>
        </w:rPr>
      </w:pPr>
      <w:r w:rsidRPr="00BA4ED0">
        <w:rPr>
          <w:b/>
          <w:bCs/>
          <w:i w:val="0"/>
          <w:iCs/>
          <w:noProof w:val="0"/>
        </w:rPr>
        <w:t>Shadow-mode layer:</w:t>
      </w:r>
      <w:r w:rsidRPr="00BA4ED0">
        <w:rPr>
          <w:i w:val="0"/>
          <w:iCs/>
          <w:noProof w:val="0"/>
        </w:rPr>
        <w:t xml:space="preserve"> Policies run in "advisor" or "shadow" mode in the control room (or embedded protection devices), where they generate actions but do not take any grid action. </w:t>
      </w:r>
      <w:r w:rsidRPr="00BA4ED0" w:rsidR="007F69AD">
        <w:rPr>
          <w:i w:val="0"/>
          <w:iCs/>
          <w:noProof w:val="0"/>
        </w:rPr>
        <w:t>Their behavior is logged, monitored, and compared to operator or legacy controller decisions.</w:t>
      </w:r>
      <w:r w:rsidRPr="00BA4ED0">
        <w:rPr>
          <w:i w:val="0"/>
          <w:iCs/>
          <w:noProof w:val="0"/>
        </w:rPr>
        <w:t xml:space="preserve"> </w:t>
      </w:r>
    </w:p>
    <w:p w:rsidRPr="00BA4ED0" w:rsidR="009A1F71" w:rsidP="00D31863" w:rsidRDefault="00EF2AAA" w14:paraId="7FA9D9BF" w14:textId="1D929AAE">
      <w:pPr>
        <w:pStyle w:val="MDPI22heading2"/>
        <w:numPr>
          <w:ilvl w:val="0"/>
          <w:numId w:val="25"/>
        </w:numPr>
        <w:jc w:val="both"/>
        <w:rPr>
          <w:i w:val="0"/>
          <w:iCs/>
          <w:noProof w:val="0"/>
        </w:rPr>
      </w:pPr>
      <w:r w:rsidRPr="00BA4ED0">
        <w:rPr>
          <w:b/>
          <w:bCs/>
          <w:i w:val="0"/>
          <w:iCs/>
          <w:noProof w:val="0"/>
        </w:rPr>
        <w:t>Guarded Online layer:</w:t>
      </w:r>
      <w:r w:rsidRPr="00BA4ED0">
        <w:rPr>
          <w:i w:val="0"/>
          <w:iCs/>
          <w:noProof w:val="0"/>
        </w:rPr>
        <w:t xml:space="preserve"> Based on the measured performance, the agents run under runtime monitors and rule-based safety envelopes that can override the action in which they achieve hard limits or violate security rules (e.g., voltage/frequency margins, line currents, protection settings).</w:t>
      </w:r>
    </w:p>
    <w:p w:rsidRPr="00BA4ED0" w:rsidR="00B6053B" w:rsidP="00106EA2" w:rsidRDefault="0062197D" w14:paraId="4D44F703" w14:textId="28217F64">
      <w:pPr>
        <w:pStyle w:val="MDPI22heading2"/>
        <w:spacing w:before="0"/>
        <w:ind w:firstLine="369"/>
        <w:jc w:val="both"/>
        <w:rPr>
          <w:i w:val="0"/>
          <w:iCs/>
          <w:noProof w:val="0"/>
        </w:rPr>
      </w:pPr>
      <w:r w:rsidRPr="00BA4ED0">
        <w:rPr>
          <w:i w:val="0"/>
          <w:iCs/>
          <w:noProof w:val="0"/>
        </w:rPr>
        <w:t>Fig</w:t>
      </w:r>
      <w:r w:rsidR="0010663B">
        <w:rPr>
          <w:i w:val="0"/>
          <w:iCs/>
          <w:noProof w:val="0"/>
        </w:rPr>
        <w:t xml:space="preserve">ure </w:t>
      </w:r>
      <w:r w:rsidR="00287A98">
        <w:rPr>
          <w:i w:val="0"/>
          <w:iCs/>
          <w:noProof w:val="0"/>
        </w:rPr>
        <w:t>8</w:t>
      </w:r>
      <w:r w:rsidRPr="00BA4ED0">
        <w:rPr>
          <w:i w:val="0"/>
          <w:iCs/>
          <w:noProof w:val="0"/>
        </w:rPr>
        <w:t xml:space="preserve"> illustrates a safety-first deployment pipeline, beginning with offline digital twin training and stress testing, progressing to shadow-mode evaluation against classic controllers, and culminating in guarded online deployment with runtime safety monitors and human override.</w:t>
      </w:r>
    </w:p>
    <w:p w:rsidRPr="00BA4ED0" w:rsidR="00106EA2" w:rsidP="00106EA2" w:rsidRDefault="00106EA2" w14:paraId="0DD8F045" w14:textId="77777777">
      <w:pPr>
        <w:pStyle w:val="MDPI22heading2"/>
        <w:keepNext/>
        <w:spacing w:before="0"/>
        <w:ind w:left="0"/>
        <w:jc w:val="center"/>
        <w:rPr>
          <w:i w:val="0"/>
          <w:iCs/>
        </w:rPr>
      </w:pPr>
      <w:r w:rsidRPr="00BA4ED0">
        <w:rPr>
          <w:i w:val="0"/>
          <w:iCs/>
          <w:lang w:val="en-CA"/>
        </w:rPr>
        <w:drawing>
          <wp:inline distT="0" distB="0" distL="0" distR="0" wp14:anchorId="44B7B941" wp14:editId="4E9AD2D4">
            <wp:extent cx="3715744" cy="1479953"/>
            <wp:effectExtent l="0" t="0" r="0" b="6350"/>
            <wp:docPr id="61158151" name="Picture 10" descr="A diagram of a safety fir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151" name="Picture 10" descr="A diagram of a safety first&#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491" t="20922" r="6797" b="17226"/>
                    <a:stretch>
                      <a:fillRect/>
                    </a:stretch>
                  </pic:blipFill>
                  <pic:spPr bwMode="auto">
                    <a:xfrm>
                      <a:off x="0" y="0"/>
                      <a:ext cx="3724263" cy="1483346"/>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106EA2" w:rsidP="00106EA2" w:rsidRDefault="00106EA2" w14:paraId="574ACD5A" w14:textId="3F206D97">
      <w:pPr>
        <w:pStyle w:val="Caption"/>
        <w:jc w:val="center"/>
        <w:rPr>
          <w:rFonts w:eastAsia="Times New Roman"/>
          <w:i w:val="0"/>
          <w:snapToGrid w:val="0"/>
          <w:szCs w:val="22"/>
          <w:lang w:val="en-CA" w:eastAsia="de-DE" w:bidi="en-US"/>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8</w:t>
      </w:r>
      <w:r w:rsidRPr="00BA4ED0">
        <w:rPr>
          <w:i w:val="0"/>
        </w:rPr>
        <w:fldChar w:fldCharType="end"/>
      </w:r>
      <w:r w:rsidRPr="00BA4ED0">
        <w:rPr>
          <w:i w:val="0"/>
        </w:rPr>
        <w:t xml:space="preserve"> The path to deployment: a safety-first pipeline</w:t>
      </w:r>
    </w:p>
    <w:p w:rsidRPr="00BA4ED0" w:rsidR="00C315E0" w:rsidP="00C315E0" w:rsidRDefault="00E574B3" w14:paraId="3B47F090" w14:textId="4B76FA4E">
      <w:pPr>
        <w:pStyle w:val="MDPI22heading2"/>
        <w:spacing w:before="0"/>
        <w:ind w:firstLine="369"/>
        <w:jc w:val="both"/>
        <w:rPr>
          <w:i w:val="0"/>
          <w:iCs/>
          <w:noProof w:val="0"/>
        </w:rPr>
      </w:pPr>
      <w:r w:rsidRPr="00BA4ED0">
        <w:rPr>
          <w:i w:val="0"/>
          <w:iCs/>
          <w:noProof w:val="0"/>
        </w:rPr>
        <w:t>Research needs to cover the specification of these envelopes and monitors in reusable formats and the automation of their generation from grid codes and guidelines for operating the plant.</w:t>
      </w:r>
      <w:r w:rsidRPr="00BA4ED0" w:rsidR="00C315E0">
        <w:rPr>
          <w:i w:val="0"/>
          <w:iCs/>
          <w:noProof w:val="0"/>
        </w:rPr>
        <w:t xml:space="preserve"> </w:t>
      </w:r>
      <w:r w:rsidRPr="00BA4ED0" w:rsidR="0067299A">
        <w:rPr>
          <w:i w:val="0"/>
          <w:iCs/>
          <w:noProof w:val="0"/>
        </w:rPr>
        <w:t>Moreover, there still seems to be a clear gap between high-level safety concepts (e.g., the concepts of "constraint satisfaction", "risk-aware exploration") and the more concrete operational practices in transmission and distribution system operators (e.g., specific settings in relay configurations and remedial action schemes).</w:t>
      </w:r>
      <w:r w:rsidRPr="00BA4ED0" w:rsidR="00C315E0">
        <w:rPr>
          <w:i w:val="0"/>
          <w:iCs/>
          <w:noProof w:val="0"/>
        </w:rPr>
        <w:t xml:space="preserve"> </w:t>
      </w:r>
      <w:r w:rsidRPr="00BA4ED0" w:rsidR="0067299A">
        <w:rPr>
          <w:i w:val="0"/>
          <w:iCs/>
          <w:noProof w:val="0"/>
        </w:rPr>
        <w:t>Bridging this gap is likely to require the co-design of agent architectures, digital dual models, and verification tools, and not seeing them as silos.</w:t>
      </w:r>
    </w:p>
    <w:p w:rsidRPr="00BA4ED0" w:rsidR="00BE3045" w:rsidP="00BE3045" w:rsidRDefault="00BE3045" w14:paraId="692C5580" w14:textId="3D82E12F">
      <w:pPr>
        <w:pStyle w:val="MDPI22heading2"/>
        <w:spacing w:before="240"/>
        <w:rPr>
          <w:i w:val="0"/>
          <w:iCs/>
        </w:rPr>
      </w:pPr>
      <w:r w:rsidRPr="00BA4ED0">
        <w:rPr>
          <w:i w:val="0"/>
          <w:iCs/>
        </w:rPr>
        <w:t>5.3 Hybrid Model-Based / Model-Free and Physics-Guided Agents</w:t>
      </w:r>
    </w:p>
    <w:p w:rsidRPr="00BA4ED0" w:rsidR="00BE3045" w:rsidP="00BE62D4" w:rsidRDefault="0067299A" w14:paraId="32669137" w14:textId="4778A9E3">
      <w:pPr>
        <w:pStyle w:val="MDPI22heading2"/>
        <w:spacing w:before="0"/>
        <w:ind w:firstLine="369"/>
        <w:jc w:val="both"/>
        <w:rPr>
          <w:i w:val="0"/>
          <w:iCs/>
          <w:noProof w:val="0"/>
        </w:rPr>
      </w:pPr>
      <w:r w:rsidRPr="00BA4ED0">
        <w:rPr>
          <w:i w:val="0"/>
          <w:iCs/>
          <w:noProof w:val="0"/>
        </w:rPr>
        <w:t>A very visible trend is the tendency to move away from strictly model-free RL and instead appreciate the benefits of hybrid schemes that use physical knowledge, optimization structure, and (even quantum-inspired) algorithms.</w:t>
      </w:r>
      <w:r w:rsidRPr="00BA4ED0" w:rsidR="00E504D0">
        <w:rPr>
          <w:i w:val="0"/>
          <w:iCs/>
          <w:noProof w:val="0"/>
        </w:rPr>
        <w:t xml:space="preserve"> </w:t>
      </w:r>
      <w:r w:rsidRPr="00BA4ED0">
        <w:rPr>
          <w:i w:val="0"/>
          <w:iCs/>
          <w:noProof w:val="0"/>
        </w:rPr>
        <w:t>Recent literature reviews the role of quantum computing and quantum -- inspired algorithms in power system optimization</w:t>
      </w:r>
      <w:r w:rsidRPr="00BA4ED0">
        <w:rPr>
          <w:i w:val="0"/>
          <w:iCs/>
          <w:noProof w:val="0"/>
        </w:rPr>
        <w:fldChar w:fldCharType="begin"/>
      </w:r>
      <w:r w:rsidR="00BE62D4">
        <w:rPr>
          <w:i w:val="0"/>
          <w:iCs/>
          <w:noProof w:val="0"/>
        </w:rPr>
        <w:instrText xml:space="preserve"> ADDIN ZOTERO_ITEM CSL_CITATION {"citationID":"TTgmCrFQ","properties":{"formattedCitation":"[75], [76]","plainCitation":"[75], [76]","noteIndex":0},"citationItems":[{"id":1034,"uris":["http://zotero.org/users/9870935/items/MB4TTBXH"],"itemData":{"id":1034,"type":"article-journal","container-title":"Energy Reports","DOI":"10.1016/j.egyr.2022.11.185","ISSN":"23524847","journalAbbreviation":"Energy Reports","language":"en","page":"584-596","source":"DOI.org (Crossref)","title":"Quantum computation in power systems: An overview of recent advances","title-short":"Quantum computation in power systems","volume":"9","author":[{"family":"Golestan","given":"S."},{"family":"Habibi","given":"M.R."},{"family":"Mousazadeh Mousavi","given":"S.Y."},{"family":"Guerrero","given":"J.M."},{"family":"Vasquez","given":"J.C."}],"issued":{"date-parts":[["2023",12]]}}},{"id":1033,"uris":["http://zotero.org/users/9870935/items/7IFZUELB"],"itemData":{"id":1033,"type":"article-journal","abstract":"As modern power grids increasingly integrate variable renewable generation, distributed energy resources, and energy storage systems, classical optimization techniques are facing unprecedented challenges. This review examines the emerging application of quantum computing to overcome these challenges in power system optimization, including optimal power flow (OPF), unit commitment (UC), economic dispatch (ED), and intelligent switching and topology optimization (IS-TO). Recent research has introduced various quantum methodologies—such as gate-based, annealing-based, and quantum-inspired algorithms—to address the combinatorial complexity inherent in grid reconfiguration and energy management. The review summaries the application of these quantum algorithms, along with quantum devices and power system test cases, to power system optimization, highlighting hybrid quantum–classical strategies that leverage the complementary strengths of both paradigms. Some quantum advantages have been observed, including theoretical speedup, accurate simulation results, scalable qubit usage, efficient QUBO mapping. In particular, the review emphasizes the importance of integrating quantum optimization techniques with classical control frameworks, these hybrid approaches demonstrate the potential to improve real-time grid management and operational reliability. A major focus of the analysis is devoted to the practical limitations imposed by today’s quantum devices. In the noisy intermediate-scale quantum (NISQ) era, current hardware remains highly sensitive to noise and limited in qubit connectivity, which constrains the scale and accuracy of implemented algorithms. The review delves into specific challenges such as the need for qubit-efficient encoding techniques and error mitigation strategies that are critical for handling real-world grid optimization problems. In addition, the work draws attention to the performance discrepancies between theoretical quantum speedups and experimental validations, underscoring the importance of rigorous benchmark studies using representative power grid test cases. In summary, this review highlights both the promise and limitations of quantum computing for power system optimization. It provides a rigorous overview of the state-of-the-art technologies, categorizes recent advancements in algorithm design, and discusses practical considerations for implementation, and serves as an informative resource on current research. Future research directions include developing robust hybrid frameworks, advancing qubit-efficient formulations, and scaling up experimental demonstrations to confirm the theoretical advantages of quantum methods in large-scale power system operations.","language":"en","source":"Zotero","title":"A Review of Quantum Computing Technologies in Power System Optimization","author":[{"family":"Chen","given":"Yousu"}]}}],"schema":"https://github.com/citation-style-language/schema/raw/master/csl-citation.json"} </w:instrText>
      </w:r>
      <w:r w:rsidRPr="00BA4ED0">
        <w:rPr>
          <w:i w:val="0"/>
          <w:iCs/>
          <w:noProof w:val="0"/>
        </w:rPr>
        <w:fldChar w:fldCharType="separate"/>
      </w:r>
      <w:r w:rsidRPr="00BE62D4" w:rsidR="00BE62D4">
        <w:t>[75], [76]</w:t>
      </w:r>
      <w:r w:rsidRPr="00BA4ED0">
        <w:rPr>
          <w:i w:val="0"/>
          <w:iCs/>
          <w:noProof w:val="0"/>
        </w:rPr>
        <w:fldChar w:fldCharType="end"/>
      </w:r>
      <w:r w:rsidRPr="00BA4ED0">
        <w:rPr>
          <w:i w:val="0"/>
          <w:iCs/>
          <w:noProof w:val="0"/>
        </w:rPr>
        <w:t xml:space="preserve"> and shows that quantum -- inspired DRL can be combined with microgrid controllers and low -- carbon parks </w:t>
      </w:r>
      <w:r w:rsidRPr="00BA4ED0">
        <w:rPr>
          <w:i w:val="0"/>
          <w:iCs/>
          <w:noProof w:val="0"/>
        </w:rPr>
        <w:fldChar w:fldCharType="begin"/>
      </w:r>
      <w:r w:rsidR="00BE62D4">
        <w:rPr>
          <w:i w:val="0"/>
          <w:iCs/>
          <w:noProof w:val="0"/>
        </w:rPr>
        <w:instrText xml:space="preserve"> ADDIN ZOTERO_ITEM CSL_CITATION {"citationID":"LXlcq7tY","properties":{"formattedCitation":"[77], [78]","plainCitation":"[77], [78]","noteIndex":0},"citationItems":[{"id":1031,"uris":["http://zotero.org/users/9870935/items/BAN63GQX"],"itemData":{"id":1031,"type":"article-journal","container-title":"Engineering Applications of Artificial Intelligence","DOI":"10.1016/j.engappai.2022.105787","ISSN":"09521976","journalAbbreviation":"Engineering Applications of Artificial Intelligence","language":"en","page":"105787","source":"DOI.org (Crossref)","title":"Multi-agent quantum-inspired deep reinforcement learning for real-time distributed generation control of 100% renewable energy systems","volume":"119","author":[{"family":"Liu","given":"Dan"},{"family":"Wu","given":"Yingzi"},{"family":"Kang","given":"Yiqun"},{"family":"Yin","given":"Linfei"},{"family":"Ji","given":"Xiaotong"},{"family":"Cao","given":"Xinghui"},{"family":"Li","given":"Chuangzhi"}],"issued":{"date-parts":[["2023",3]]}}},{"id":1032,"uris":["http://zotero.org/users/9870935/items/C22MITMV"],"itemData":{"id":1032,"type":"article-journal","abstract":"The low carbon park islanded microgrid faces operational challenges due to the high variability and uncertainty of distributed renewable energy sources. These sources cause severe random disturbances that impair the frequency control performance and increase the regulation cost of the islanded microgrid, jeopardizing its safety and stability. This paper presents a data-driven intelligent load frequency control (DDI-LFC) method to address this problem. The method replaces the conventional LFC controller with an intelligent agent based on a deep reinforcement learning algorithm. To adapt to the complex islanded microgrid environment and achieve adaptive multi-objective optimal frequency control, this paper proposes the quantum-inspired maximum entropy actor-critic (QIS-MEAC) algorithm, which incorporates the quantum-inspired principle and the maximum entropy exploration strategy into the actor-critic algorithm. The algorithm transforms the experience into a quantum state and leverages the quantum features to improve the deep reinforcement learning’s experience replay mechanism, enhancing the data efficiency and robustness of the algorithm and thus the quality of DDI-LFC. The validation on the Yongxing Island isolated microgrid model of China Southern Grid (CSG) demonstrates that the proposed method utilizes the frequency regulation potential of distributed generation, and reduces the frequency deviation and generation cost.","container-title":"Frontiers in Energy Research","DOI":"10.3389/fenrg.2024.1366009","ISSN":"2296-598X","journalAbbreviation":"Front. Energy Res.","page":"1366009","source":"DOI.org (Crossref)","title":"Quantum-inspired deep reinforcement learning for adaptive frequency control of low carbon park island microgrid considering renewable energy sources","volume":"12","author":[{"family":"Shen","given":"Xin"},{"family":"Tang","given":"Jianlin"},{"family":"Pan","given":"Feng"},{"family":"Qian","given":"Bin"},{"family":"Zhao","given":"Yitao"}],"issued":{"date-parts":[["2024",5,3]]}}}],"schema":"https://github.com/citation-style-language/schema/raw/master/csl-citation.json"} </w:instrText>
      </w:r>
      <w:r w:rsidRPr="00BA4ED0">
        <w:rPr>
          <w:i w:val="0"/>
          <w:iCs/>
          <w:noProof w:val="0"/>
        </w:rPr>
        <w:fldChar w:fldCharType="separate"/>
      </w:r>
      <w:r w:rsidRPr="00BE62D4" w:rsidR="00BE62D4">
        <w:t>[77], [78]</w:t>
      </w:r>
      <w:r w:rsidRPr="00BA4ED0">
        <w:rPr>
          <w:i w:val="0"/>
          <w:iCs/>
          <w:noProof w:val="0"/>
        </w:rPr>
        <w:fldChar w:fldCharType="end"/>
      </w:r>
      <w:r w:rsidRPr="00BA4ED0">
        <w:rPr>
          <w:i w:val="0"/>
          <w:iCs/>
          <w:noProof w:val="0"/>
        </w:rPr>
        <w:t>.</w:t>
      </w:r>
      <w:r w:rsidRPr="00BA4ED0" w:rsidR="003713C4">
        <w:rPr>
          <w:i w:val="0"/>
          <w:iCs/>
          <w:noProof w:val="0"/>
        </w:rPr>
        <w:t xml:space="preserve"> </w:t>
      </w:r>
      <w:r w:rsidRPr="00BA4ED0" w:rsidR="00FA42C1">
        <w:rPr>
          <w:i w:val="0"/>
          <w:iCs/>
          <w:noProof w:val="0"/>
        </w:rPr>
        <w:t>Fig</w:t>
      </w:r>
      <w:r w:rsidR="00885C92">
        <w:rPr>
          <w:i w:val="0"/>
          <w:iCs/>
          <w:noProof w:val="0"/>
        </w:rPr>
        <w:t xml:space="preserve">ure </w:t>
      </w:r>
      <w:r w:rsidR="00287A98">
        <w:rPr>
          <w:i w:val="0"/>
          <w:iCs/>
          <w:noProof w:val="0"/>
        </w:rPr>
        <w:t>9</w:t>
      </w:r>
      <w:r w:rsidRPr="00BA4ED0" w:rsidR="00FA42C1">
        <w:rPr>
          <w:i w:val="0"/>
          <w:iCs/>
          <w:noProof w:val="0"/>
        </w:rPr>
        <w:t xml:space="preserve"> illustrates a hybrid agent architecture that fuses a physics-based optimization module (OPF/MPC), model-free RL/DRL module, and world-model surrogate, all coordinated by a cognitive orchestrator and filtered through an external safety layer.</w:t>
      </w:r>
    </w:p>
    <w:p w:rsidRPr="00BA4ED0" w:rsidR="00D852D7" w:rsidP="00D852D7" w:rsidRDefault="00D852D7" w14:paraId="010FC298" w14:textId="77777777">
      <w:pPr>
        <w:pStyle w:val="MDPI22heading2"/>
        <w:keepNext/>
        <w:spacing w:before="0"/>
        <w:ind w:left="0"/>
        <w:jc w:val="center"/>
        <w:rPr>
          <w:i w:val="0"/>
          <w:iCs/>
        </w:rPr>
      </w:pPr>
      <w:r w:rsidRPr="00BA4ED0">
        <w:rPr>
          <w:i w:val="0"/>
          <w:iCs/>
          <w:lang w:val="en-CA"/>
        </w:rPr>
        <w:drawing>
          <wp:inline distT="0" distB="0" distL="0" distR="0" wp14:anchorId="5F6B84F9" wp14:editId="5D0DA977">
            <wp:extent cx="4151264" cy="1539210"/>
            <wp:effectExtent l="0" t="0" r="1905" b="4445"/>
            <wp:docPr id="1508858591" name="Picture 12" descr="A diagram of a hybrid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58591" name="Picture 12" descr="A diagram of a hybrid agent&#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30" t="19501" r="3250" b="18664"/>
                    <a:stretch>
                      <a:fillRect/>
                    </a:stretch>
                  </pic:blipFill>
                  <pic:spPr bwMode="auto">
                    <a:xfrm>
                      <a:off x="0" y="0"/>
                      <a:ext cx="4166732" cy="1544945"/>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D852D7" w:rsidP="00D852D7" w:rsidRDefault="00D852D7" w14:paraId="46C5936A" w14:textId="729048D2">
      <w:pPr>
        <w:pStyle w:val="Caption"/>
        <w:jc w:val="center"/>
        <w:rPr>
          <w:rFonts w:eastAsia="Times New Roman"/>
          <w:i w:val="0"/>
          <w:snapToGrid w:val="0"/>
          <w:szCs w:val="22"/>
          <w:lang w:val="en-CA" w:eastAsia="de-DE" w:bidi="en-US"/>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9</w:t>
      </w:r>
      <w:r w:rsidRPr="00BA4ED0">
        <w:rPr>
          <w:i w:val="0"/>
        </w:rPr>
        <w:fldChar w:fldCharType="end"/>
      </w:r>
      <w:r w:rsidRPr="00BA4ED0">
        <w:rPr>
          <w:i w:val="0"/>
        </w:rPr>
        <w:t xml:space="preserve"> The hybrid agent: fusing physics with learning</w:t>
      </w:r>
    </w:p>
    <w:p w:rsidRPr="00BA4ED0" w:rsidR="00D131E2" w:rsidP="00E73464" w:rsidRDefault="00FA42C1" w14:paraId="551116F3" w14:textId="5701C261">
      <w:pPr>
        <w:pStyle w:val="MDPI22heading2"/>
        <w:spacing w:before="0"/>
        <w:ind w:firstLine="369"/>
        <w:jc w:val="both"/>
        <w:rPr>
          <w:i w:val="0"/>
          <w:iCs/>
          <w:noProof w:val="0"/>
        </w:rPr>
      </w:pPr>
      <w:r w:rsidRPr="00BA4ED0">
        <w:rPr>
          <w:i w:val="0"/>
          <w:iCs/>
          <w:noProof w:val="0"/>
        </w:rPr>
        <w:t>From an agentic AI perspective, the most significant questions are not whether advances in quantum or advanced optimization methods can be instrumentalized but how such capabilities need to be incorporated as sub-skills within an autonomous agent.</w:t>
      </w:r>
      <w:r w:rsidRPr="00BA4ED0" w:rsidR="00E73464">
        <w:rPr>
          <w:i w:val="0"/>
          <w:iCs/>
          <w:noProof w:val="0"/>
        </w:rPr>
        <w:t xml:space="preserve"> </w:t>
      </w:r>
      <w:r w:rsidRPr="00BA4ED0" w:rsidR="00E70008">
        <w:rPr>
          <w:i w:val="0"/>
          <w:iCs/>
          <w:noProof w:val="0"/>
        </w:rPr>
        <w:t>As an example, a better planning agent may use some fast approximate OPF solvers or quantum enlightened optimization procedures to produce candidate set-points while the lower-level DRL policy has a job to do (real-world tracking and robustness).</w:t>
      </w:r>
    </w:p>
    <w:p w:rsidRPr="00BA4ED0" w:rsidR="00E73464" w:rsidP="00A175C1" w:rsidRDefault="00E70008" w14:paraId="463D9685" w14:textId="25A3C8D7">
      <w:pPr>
        <w:pStyle w:val="MDPI22heading2"/>
        <w:spacing w:before="0"/>
        <w:ind w:firstLine="369"/>
        <w:jc w:val="both"/>
        <w:rPr>
          <w:i w:val="0"/>
          <w:iCs/>
          <w:noProof w:val="0"/>
        </w:rPr>
      </w:pPr>
      <w:r w:rsidRPr="00BA4ED0">
        <w:rPr>
          <w:i w:val="0"/>
          <w:iCs/>
          <w:noProof w:val="0"/>
        </w:rPr>
        <w:t>This is performed by agents that are allowed to switch between model-based modalities that rely on a calibrated digital twin and model-free approaches that devolve to learned policies for cases in which the model contains significant inaccuracies, as measured by uncertainty quantification.</w:t>
      </w:r>
      <w:r w:rsidRPr="00BA4ED0" w:rsidR="00A175C1">
        <w:rPr>
          <w:i w:val="0"/>
          <w:iCs/>
          <w:noProof w:val="0"/>
        </w:rPr>
        <w:t xml:space="preserve"> </w:t>
      </w:r>
      <w:r w:rsidRPr="00BA4ED0" w:rsidR="00AC0AFE">
        <w:rPr>
          <w:i w:val="0"/>
          <w:iCs/>
          <w:noProof w:val="0"/>
        </w:rPr>
        <w:t>Physics-informed neural networks (PINNs) or surrogates in the form of graph neural networks may be used as simulators inside agents during their look-ahead planning.</w:t>
      </w:r>
    </w:p>
    <w:p w:rsidRPr="00BA4ED0" w:rsidR="00A175C1" w:rsidP="00BE62D4" w:rsidRDefault="00DA1E3B" w14:paraId="15AA841F" w14:textId="62DBB4A3">
      <w:pPr>
        <w:pStyle w:val="MDPI22heading2"/>
        <w:spacing w:before="0"/>
        <w:ind w:firstLine="369"/>
        <w:jc w:val="both"/>
        <w:rPr>
          <w:i w:val="0"/>
          <w:iCs/>
          <w:noProof w:val="0"/>
        </w:rPr>
      </w:pPr>
      <w:r w:rsidRPr="00BA4ED0">
        <w:rPr>
          <w:i w:val="0"/>
          <w:iCs/>
          <w:noProof w:val="0"/>
        </w:rPr>
        <w:t xml:space="preserve">The recent "foundation models for the electric power grid" framework explicitly calls for grid-specific foundation models (GridFMs), which are trained on heterogeneous topologies and operating conditions and then fine-tuned for a plethora of downstream subject matter </w:t>
      </w:r>
      <w:r w:rsidRPr="00BA4ED0">
        <w:rPr>
          <w:i w:val="0"/>
          <w:iCs/>
          <w:noProof w:val="0"/>
        </w:rPr>
        <w:fldChar w:fldCharType="begin"/>
      </w:r>
      <w:r w:rsidR="00BE62D4">
        <w:rPr>
          <w:i w:val="0"/>
          <w:iCs/>
          <w:noProof w:val="0"/>
        </w:rPr>
        <w:instrText xml:space="preserve"> ADDIN ZOTERO_ITEM CSL_CITATION {"citationID":"5DTv2Iw1","properties":{"formattedCitation":"[79]","plainCitation":"[79]","noteIndex":0},"citationItems":[{"id":1030,"uris":["http://zotero.org/users/9870935/items/BVK7CXEA"],"itemData":{"id":1030,"type":"article","abstract":"Foundation models (FMs) currently dominate news headlines. They employ advanced deep learning architectures to extract structural information autonomously from vast datasets through self-supervision. The resulting rich representations of complex systems and dynamics can be applied to many downstream applications. Therefore, FMs can find uses in electric power grids, challenged by the energy transition and climate change. In this paper, we call for the development of, and state why we believe in, the potential of FMs for electric grids. We highlight their strengths and weaknesses amidst the challenges of a changing grid. We argue that an FM learning from diverse grid data and topologies could unlock transformative capabilities, pioneering a new approach in leveraging AI to redefine how we manage complexity and uncertainty in the electric grid. Finally, we discuss a power grid FM concept, namely GridFM, based on graph neural networks and show how different downstream tasks benefit.","DOI":"10.48550/ARXIV.2407.09434","license":"Creative Commons Attribution Non Commercial No Derivatives 4.0 International","note":"version: 2","publisher":"arXiv","source":"DOI.org (Datacite)","title":"Foundation Models for the Electric Power Grid","URL":"https://arxiv.org/abs/2407.09434","author":[{"family":"Hamann","given":"Hendrik F."},{"family":"Brunschwiler","given":"Thomas"},{"family":"Gjorgiev","given":"Blazhe"},{"family":"Martins","given":"Leonardo S. A."},{"family":"Puech","given":"Alban"},{"family":"Varbella","given":"Anna"},{"family":"Weiss","given":"Jonas"},{"family":"Bernabe-Moreno","given":"Juan"},{"family":"Massé","given":"Alexandre Blondin"},{"family":"Choi","given":"Seong"},{"family":"Foster","given":"Ian"},{"family":"Hodge","given":"Bri-Mathias"},{"family":"Jain","given":"Rishabh"},{"family":"Kim","given":"Kibaek"},{"family":"Mai","given":"Vincent"},{"family":"Mirallès","given":"François"},{"family":"De Montigny","given":"Martin"},{"family":"Ramos-Leaños","given":"Octavio"},{"family":"Suprême","given":"Hussein"},{"family":"Xie","given":"Le"},{"family":"Youssef","given":"El-Nasser S."},{"family":"Zinflou","given":"Arnaud"},{"family":"Belyi","given":"Alexander J."},{"family":"Bessa","given":"Ricardo J."},{"family":"Bhattarai","given":"Bishnu Prasad"},{"family":"Schmude","given":"Johannes"},{"family":"Sobolevsky","given":"Stanislav"}],"accessed":{"date-parts":[["2025",12,8]]},"issued":{"date-parts":[["2024"]]}}}],"schema":"https://github.com/citation-style-language/schema/raw/master/csl-citation.json"} </w:instrText>
      </w:r>
      <w:r w:rsidRPr="00BA4ED0">
        <w:rPr>
          <w:i w:val="0"/>
          <w:iCs/>
          <w:noProof w:val="0"/>
        </w:rPr>
        <w:fldChar w:fldCharType="separate"/>
      </w:r>
      <w:r w:rsidRPr="00BE62D4" w:rsidR="00BE62D4">
        <w:t>[79]</w:t>
      </w:r>
      <w:r w:rsidRPr="00BA4ED0">
        <w:rPr>
          <w:i w:val="0"/>
          <w:iCs/>
          <w:noProof w:val="0"/>
        </w:rPr>
        <w:fldChar w:fldCharType="end"/>
      </w:r>
      <w:r w:rsidRPr="00BA4ED0">
        <w:rPr>
          <w:i w:val="0"/>
          <w:iCs/>
          <w:noProof w:val="0"/>
        </w:rPr>
        <w:t>. research-hub.</w:t>
      </w:r>
      <w:r w:rsidRPr="00BA4ED0" w:rsidR="00AC0AFE">
        <w:rPr>
          <w:i w:val="0"/>
          <w:iCs/>
          <w:noProof w:val="0"/>
        </w:rPr>
        <w:t xml:space="preserve"> </w:t>
      </w:r>
      <w:r w:rsidRPr="00BA4ED0" w:rsidR="00DF0884">
        <w:rPr>
          <w:i w:val="0"/>
          <w:iCs/>
          <w:noProof w:val="0"/>
        </w:rPr>
        <w:t>A logical next step is to consider these GridFMs as shared world models available to multiple agents; a protection agent, flexibility aggregator, and dispatch copilot, for example, could all use the same learned model to conduct a fast approximate sensitivity analysis.</w:t>
      </w:r>
    </w:p>
    <w:p w:rsidRPr="00BA4ED0" w:rsidR="00FE2DBD" w:rsidP="00AF7574" w:rsidRDefault="00A14D53" w14:paraId="3102CA30" w14:textId="73EA7A36">
      <w:pPr>
        <w:pStyle w:val="MDPI22heading2"/>
        <w:jc w:val="both"/>
        <w:rPr>
          <w:i w:val="0"/>
          <w:iCs/>
          <w:noProof w:val="0"/>
        </w:rPr>
      </w:pPr>
      <w:r w:rsidRPr="00BA4ED0">
        <w:rPr>
          <w:i w:val="0"/>
          <w:iCs/>
          <w:noProof w:val="0"/>
        </w:rPr>
        <w:t>The key research questions are as follows:</w:t>
      </w:r>
    </w:p>
    <w:p w:rsidRPr="00BA4ED0" w:rsidR="00D5112A" w:rsidP="00D5112A" w:rsidRDefault="00831DFF" w14:paraId="235E6B5F" w14:textId="538DEED6">
      <w:pPr>
        <w:pStyle w:val="MDPI22heading2"/>
        <w:numPr>
          <w:ilvl w:val="0"/>
          <w:numId w:val="25"/>
        </w:numPr>
        <w:jc w:val="both"/>
        <w:rPr>
          <w:i w:val="0"/>
          <w:iCs/>
          <w:noProof w:val="0"/>
        </w:rPr>
      </w:pPr>
      <w:r w:rsidRPr="00BA4ED0">
        <w:rPr>
          <w:i w:val="0"/>
          <w:iCs/>
          <w:noProof w:val="0"/>
        </w:rPr>
        <w:t>How is it possible to merge optimization, RL, and justice within a unified agent without designing fragile interfaces between discrete solvers?</w:t>
      </w:r>
      <w:r w:rsidRPr="00BA4ED0" w:rsidR="00D5112A">
        <w:rPr>
          <w:i w:val="0"/>
          <w:iCs/>
          <w:noProof w:val="0"/>
        </w:rPr>
        <w:t xml:space="preserve"> </w:t>
      </w:r>
    </w:p>
    <w:p w:rsidRPr="00BA4ED0" w:rsidR="00D5112A" w:rsidP="00D5112A" w:rsidRDefault="00831DFF" w14:paraId="1344E199" w14:textId="2F63D773">
      <w:pPr>
        <w:pStyle w:val="MDPI22heading2"/>
        <w:numPr>
          <w:ilvl w:val="0"/>
          <w:numId w:val="25"/>
        </w:numPr>
        <w:jc w:val="both"/>
        <w:rPr>
          <w:i w:val="0"/>
          <w:iCs/>
          <w:noProof w:val="0"/>
        </w:rPr>
      </w:pPr>
      <w:r w:rsidRPr="00BA4ED0">
        <w:rPr>
          <w:i w:val="0"/>
          <w:iCs/>
          <w:noProof w:val="0"/>
        </w:rPr>
        <w:t>How to propagate the uncertainty originating from approximate models, such as quantum or surrogate models, into the decision-making process of the agent?</w:t>
      </w:r>
      <w:r w:rsidRPr="00BA4ED0" w:rsidR="00D5112A">
        <w:rPr>
          <w:i w:val="0"/>
          <w:iCs/>
          <w:noProof w:val="0"/>
        </w:rPr>
        <w:t xml:space="preserve"> </w:t>
      </w:r>
    </w:p>
    <w:p w:rsidRPr="00BA4ED0" w:rsidR="00D5112A" w:rsidP="001A5051" w:rsidRDefault="00F827BC" w14:paraId="4FE6ACEA" w14:textId="72C15A89">
      <w:pPr>
        <w:pStyle w:val="MDPI22heading2"/>
        <w:numPr>
          <w:ilvl w:val="0"/>
          <w:numId w:val="25"/>
        </w:numPr>
        <w:jc w:val="both"/>
        <w:rPr>
          <w:i w:val="0"/>
          <w:iCs/>
          <w:noProof w:val="0"/>
        </w:rPr>
      </w:pPr>
      <w:r w:rsidRPr="00BA4ED0">
        <w:rPr>
          <w:i w:val="0"/>
          <w:iCs/>
          <w:noProof w:val="0"/>
        </w:rPr>
        <w:t>How can evaluation protocols be designed to fairly compare pure RL, pure optimization, and hybrid approaches for the same tasks and scenarios?</w:t>
      </w:r>
    </w:p>
    <w:p w:rsidRPr="00BA4ED0" w:rsidR="00D5112A" w:rsidP="006312FC" w:rsidRDefault="00D5112A" w14:paraId="65CE0CAE" w14:textId="173FD866">
      <w:pPr>
        <w:pStyle w:val="MDPI22heading2"/>
        <w:spacing w:before="240"/>
        <w:rPr>
          <w:i w:val="0"/>
          <w:iCs/>
        </w:rPr>
      </w:pPr>
      <w:r w:rsidRPr="00BA4ED0">
        <w:rPr>
          <w:i w:val="0"/>
          <w:iCs/>
        </w:rPr>
        <w:t xml:space="preserve">5.4 </w:t>
      </w:r>
      <w:r w:rsidRPr="00BA4ED0" w:rsidR="006312FC">
        <w:rPr>
          <w:i w:val="0"/>
          <w:iCs/>
        </w:rPr>
        <w:t>LLM-Orchestrated Operations and Human–AI Collaboration</w:t>
      </w:r>
    </w:p>
    <w:p w:rsidRPr="00BA4ED0" w:rsidR="006312FC" w:rsidP="00BE62D4" w:rsidRDefault="00F827BC" w14:paraId="64AD3239" w14:textId="55C036DC">
      <w:pPr>
        <w:pStyle w:val="MDPI22heading2"/>
        <w:spacing w:before="0"/>
        <w:ind w:firstLine="369"/>
        <w:jc w:val="both"/>
        <w:rPr>
          <w:i w:val="0"/>
          <w:iCs/>
          <w:noProof w:val="0"/>
        </w:rPr>
      </w:pPr>
      <w:r w:rsidRPr="00BA4ED0">
        <w:rPr>
          <w:i w:val="0"/>
          <w:iCs/>
          <w:noProof w:val="0"/>
        </w:rPr>
        <w:t>Large language models and other foundation models are increasingly acting as coordination and interface layers in grid operations.</w:t>
      </w:r>
      <w:r w:rsidRPr="00BA4ED0" w:rsidR="006312FC">
        <w:rPr>
          <w:i w:val="0"/>
          <w:iCs/>
          <w:noProof w:val="0"/>
        </w:rPr>
        <w:t xml:space="preserve"> </w:t>
      </w:r>
      <w:r w:rsidRPr="00BA4ED0" w:rsidR="00613CB7">
        <w:rPr>
          <w:i w:val="0"/>
          <w:iCs/>
          <w:noProof w:val="0"/>
        </w:rPr>
        <w:t xml:space="preserve">One example is the eGridGPT initiative, which showcases an LLM-based assistant that can assist system operators by parsing procedural documents to suggest actions and perform digital twin simulations within a human-in-the-loop framework that respects cybersecurity and critical infrastructure constraints </w:t>
      </w:r>
      <w:r w:rsidRPr="00BA4ED0" w:rsidR="00613CB7">
        <w:rPr>
          <w:i w:val="0"/>
          <w:iCs/>
          <w:noProof w:val="0"/>
        </w:rPr>
        <w:fldChar w:fldCharType="begin"/>
      </w:r>
      <w:r w:rsidR="00BE62D4">
        <w:rPr>
          <w:i w:val="0"/>
          <w:iCs/>
          <w:noProof w:val="0"/>
        </w:rPr>
        <w:instrText xml:space="preserve"> ADDIN ZOTERO_ITEM CSL_CITATION {"citationID":"Ohc0tXr0","properties":{"formattedCitation":"[77], [80]","plainCitation":"[77], [80]","noteIndex":0},"citationItems":[{"id":1031,"uris":["http://zotero.org/users/9870935/items/BAN63GQX"],"itemData":{"id":1031,"type":"article-journal","container-title":"Engineering Applications of Artificial Intelligence","DOI":"10.1016/j.engappai.2022.105787","ISSN":"09521976","journalAbbreviation":"Engineering Applications of Artificial Intelligence","language":"en","page":"105787","source":"DOI.org (Crossref)","title":"Multi-agent quantum-inspired deep reinforcement learning for real-time distributed generation control of 100% renewable energy systems","volume":"119","author":[{"family":"Liu","given":"Dan"},{"family":"Wu","given":"Yingzi"},{"family":"Kang","given":"Yiqun"},{"family":"Yin","given":"Linfei"},{"family":"Ji","given":"Xiaotong"},{"family":"Cao","given":"Xinghui"},{"family":"Li","given":"Chuangzhi"}],"issued":{"date-parts":[["2023",3]]}}},{"id":1026,"uris":["http://zotero.org/users/9870935/items/PBPL394N"],"itemData":{"id":1026,"type":"report","DOI":"10.2172/2352232","language":"en","number":"NREL/TP--5D00-87740, 2352232, MainId:88515","page":"NREL/TP--5D00-87740, 2352232, MainId:88515","source":"DOI.org (Crossref)","title":"eGridGPT: Trustworthy AI in the Control Room","title-short":"eGridGPT","URL":"https://www.osti.gov/servlets/purl/2352232/","author":[{"family":"Choi","given":"Seong"},{"family":"Jain","given":"Rishabh"},{"family":"Emami","given":"Patrick"},{"family":"Wadsack","given":"Karin"},{"family":"Ding","given":"Fei"},{"family":"Sun","given":"Hongfei"},{"family":"Gruchalla","given":"Kenny"},{"family":"Hong","given":"Junho"},{"family":"Zhang","given":"Hongming"},{"family":"Zhu","given":"Xiangqi"},{"family":"Kroposki","given":"Benjamin"}],"accessed":{"date-parts":[["2025",12,8]]},"issued":{"date-parts":[["2024",5,13]]}}}],"schema":"https://github.com/citation-style-language/schema/raw/master/csl-citation.json"} </w:instrText>
      </w:r>
      <w:r w:rsidRPr="00BA4ED0" w:rsidR="00613CB7">
        <w:rPr>
          <w:i w:val="0"/>
          <w:iCs/>
          <w:noProof w:val="0"/>
        </w:rPr>
        <w:fldChar w:fldCharType="separate"/>
      </w:r>
      <w:r w:rsidRPr="00BE62D4" w:rsidR="00BE62D4">
        <w:t>[77], [80]</w:t>
      </w:r>
      <w:r w:rsidRPr="00BA4ED0" w:rsidR="00613CB7">
        <w:rPr>
          <w:i w:val="0"/>
          <w:iCs/>
          <w:noProof w:val="0"/>
        </w:rPr>
        <w:fldChar w:fldCharType="end"/>
      </w:r>
      <w:r w:rsidRPr="00BA4ED0" w:rsidR="00613CB7">
        <w:rPr>
          <w:i w:val="0"/>
          <w:iCs/>
          <w:noProof w:val="0"/>
        </w:rPr>
        <w:t>.</w:t>
      </w:r>
      <w:r w:rsidRPr="00BA4ED0" w:rsidR="006312FC">
        <w:rPr>
          <w:i w:val="0"/>
          <w:iCs/>
          <w:noProof w:val="0"/>
        </w:rPr>
        <w:t xml:space="preserve"> </w:t>
      </w:r>
    </w:p>
    <w:p w:rsidRPr="00BA4ED0" w:rsidR="006312FC" w:rsidP="00BE62D4" w:rsidRDefault="00613CB7" w14:paraId="716925B1" w14:textId="103F6B54">
      <w:pPr>
        <w:pStyle w:val="MDPI22heading2"/>
        <w:spacing w:before="0"/>
        <w:ind w:firstLine="369"/>
        <w:jc w:val="both"/>
        <w:rPr>
          <w:i w:val="0"/>
          <w:iCs/>
          <w:noProof w:val="0"/>
        </w:rPr>
      </w:pPr>
      <w:r w:rsidRPr="00BA4ED0">
        <w:rPr>
          <w:i w:val="0"/>
          <w:iCs/>
          <w:noProof w:val="0"/>
        </w:rPr>
        <w:t>Simultaneously, an ecosystem is developing around benchmarks in the power sector and domain-specific LLMs.</w:t>
      </w:r>
      <w:r w:rsidRPr="00BA4ED0" w:rsidR="006312FC">
        <w:rPr>
          <w:i w:val="0"/>
          <w:iCs/>
          <w:noProof w:val="0"/>
        </w:rPr>
        <w:t xml:space="preserve"> </w:t>
      </w:r>
      <w:r w:rsidRPr="00BA4ED0" w:rsidR="008569D2">
        <w:rPr>
          <w:i w:val="0"/>
          <w:iCs/>
          <w:noProof w:val="0"/>
        </w:rPr>
        <w:t xml:space="preserve">ElecBench: We provide a dispatch-oriented benchmark for LLMs that has structured tasks in terms of contingency analysis, remedial actions, and constraint-aware generation rescheduling </w:t>
      </w:r>
      <w:r w:rsidRPr="00BA4ED0" w:rsidR="008569D2">
        <w:rPr>
          <w:i w:val="0"/>
          <w:iCs/>
          <w:noProof w:val="0"/>
        </w:rPr>
        <w:fldChar w:fldCharType="begin"/>
      </w:r>
      <w:r w:rsidR="00BE62D4">
        <w:rPr>
          <w:i w:val="0"/>
          <w:iCs/>
          <w:noProof w:val="0"/>
        </w:rPr>
        <w:instrText xml:space="preserve"> ADDIN ZOTERO_ITEM CSL_CITATION {"citationID":"3ZQp4Sg5","properties":{"formattedCitation":"[80]","plainCitation":"[80]","noteIndex":0},"citationItems":[{"id":1026,"uris":["http://zotero.org/users/9870935/items/PBPL394N"],"itemData":{"id":1026,"type":"report","DOI":"10.2172/2352232","language":"en","number":"NREL/TP--5D00-87740, 2352232, MainId:88515","page":"NREL/TP--5D00-87740, 2352232, MainId:88515","source":"DOI.org (Crossref)","title":"eGridGPT: Trustworthy AI in the Control Room","title-short":"eGridGPT","URL":"https://www.osti.gov/servlets/purl/2352232/","author":[{"family":"Choi","given":"Seong"},{"family":"Jain","given":"Rishabh"},{"family":"Emami","given":"Patrick"},{"family":"Wadsack","given":"Karin"},{"family":"Ding","given":"Fei"},{"family":"Sun","given":"Hongfei"},{"family":"Gruchalla","given":"Kenny"},{"family":"Hong","given":"Junho"},{"family":"Zhang","given":"Hongming"},{"family":"Zhu","given":"Xiangqi"},{"family":"Kroposki","given":"Benjamin"}],"accessed":{"date-parts":[["2025",12,8]]},"issued":{"date-parts":[["2024",5,13]]}}}],"schema":"https://github.com/citation-style-language/schema/raw/master/csl-citation.json"} </w:instrText>
      </w:r>
      <w:r w:rsidRPr="00BA4ED0" w:rsidR="008569D2">
        <w:rPr>
          <w:i w:val="0"/>
          <w:iCs/>
          <w:noProof w:val="0"/>
        </w:rPr>
        <w:fldChar w:fldCharType="separate"/>
      </w:r>
      <w:r w:rsidRPr="00BE62D4" w:rsidR="00BE62D4">
        <w:t>[80]</w:t>
      </w:r>
      <w:r w:rsidRPr="00BA4ED0" w:rsidR="008569D2">
        <w:rPr>
          <w:i w:val="0"/>
          <w:iCs/>
          <w:noProof w:val="0"/>
        </w:rPr>
        <w:fldChar w:fldCharType="end"/>
      </w:r>
      <w:r w:rsidRPr="00BA4ED0" w:rsidR="008569D2">
        <w:rPr>
          <w:i w:val="0"/>
          <w:iCs/>
          <w:noProof w:val="0"/>
        </w:rPr>
        <w:t>.</w:t>
      </w:r>
      <w:r w:rsidRPr="00BA4ED0" w:rsidR="006312FC">
        <w:rPr>
          <w:i w:val="0"/>
          <w:iCs/>
          <w:noProof w:val="0"/>
        </w:rPr>
        <w:t xml:space="preserve"> GAIA, a large language model designed for power dispatch, is developed using a multi-dimensional dispatch only dataset and a testing dataset of ElecBench: GAIA shows that a fine-tuned LLM model can be proven to be superior than other general-purpose language models such as LLaMA2 when focused on dispatch-related tasks and to improve the collaboration of humans and machines in control room. </w:t>
      </w:r>
      <w:r w:rsidRPr="00BA4ED0" w:rsidR="008569D2">
        <w:rPr>
          <w:i w:val="0"/>
          <w:iCs/>
          <w:noProof w:val="0"/>
        </w:rPr>
        <w:t>Surveys on large AI models of artificial intelligence for power systems further systematize the roles played by large language models, time-series foundation models, and multi-models for forecasting, anomaly detection, decision support, and code generation in grid environments</w:t>
      </w:r>
      <w:r w:rsidRPr="00BA4ED0" w:rsidR="008569D2">
        <w:rPr>
          <w:i w:val="0"/>
          <w:iCs/>
          <w:noProof w:val="0"/>
        </w:rPr>
        <w:fldChar w:fldCharType="begin"/>
      </w:r>
      <w:r w:rsidR="00BE62D4">
        <w:rPr>
          <w:i w:val="0"/>
          <w:iCs/>
          <w:noProof w:val="0"/>
        </w:rPr>
        <w:instrText xml:space="preserve"> ADDIN ZOTERO_ITEM CSL_CITATION {"citationID":"r0LsHGAL","properties":{"formattedCitation":"[81]","plainCitation":"[81]","noteIndex":0},"citationItems":[{"id":1025,"uris":["http://zotero.org/users/9870935/items/HX3X9EAY"],"itemData":{"id":1025,"type":"article","abstract":"Power dispatch is essential for providing stable, cost-effective, and eco-friendly electricity to society. However, traditional methods falter as power systems grow in scale and complexity, struggling with multitasking, swift problem-solving, and human-machine collaboration. This paper introduces GAIA, the pioneering Large Language Model (LLM) tailored for power dispatch tasks. We have developed a novel dataset construction technique that harnesses a range of data sources to fine-tune GAIA for optimal performance in this domain. This approach streamlines LLM training, allowing for the seamless integration of multidimensional data in power system management. Additionally, we have crafted specialized prompt strategies to boost GAIA's input-output efficiency in dispatch scenarios. When evaluated on the ElecBench benchmark, GAIA surpasses the baseline model LLaMA2 on multiple metrics. In practical applications, GAIA has demonstrated its ability to enhance decision-making processes, improve operational efficiency, and facilitate better human-machine interactions in power dispatch operations. This paper expands the application of LLMs to power dispatch and validates their practical utility, paving the way for future innovations in this field.","DOI":"10.48550/ARXIV.2408.03847","license":"arXiv.org perpetual, non-exclusive license","note":"version: 1","publisher":"arXiv","source":"DOI.org (Datacite)","title":"GAIA -- A Large Language Model for Advanced Power Dispatch","URL":"https://arxiv.org/abs/2408.03847","author":[{"family":"Cheng","given":"Yuheng"},{"family":"Zhao","given":"Huan"},{"family":"Zhou","given":"Xiyuan"},{"family":"Zhao","given":"Junhua"},{"family":"Cao","given":"Yuji"},{"family":"Yang","given":"Chao"}],"accessed":{"date-parts":[["2025",12,8]]},"issued":{"date-parts":[["2024"]]}}}],"schema":"https://github.com/citation-style-language/schema/raw/master/csl-citation.json"} </w:instrText>
      </w:r>
      <w:r w:rsidRPr="00BA4ED0" w:rsidR="008569D2">
        <w:rPr>
          <w:i w:val="0"/>
          <w:iCs/>
          <w:noProof w:val="0"/>
        </w:rPr>
        <w:fldChar w:fldCharType="separate"/>
      </w:r>
      <w:r w:rsidRPr="00BE62D4" w:rsidR="00BE62D4">
        <w:t>[81]</w:t>
      </w:r>
      <w:r w:rsidRPr="00BA4ED0" w:rsidR="008569D2">
        <w:rPr>
          <w:i w:val="0"/>
          <w:iCs/>
          <w:noProof w:val="0"/>
        </w:rPr>
        <w:fldChar w:fldCharType="end"/>
      </w:r>
      <w:r w:rsidRPr="00BA4ED0" w:rsidR="008569D2">
        <w:rPr>
          <w:i w:val="0"/>
          <w:iCs/>
          <w:noProof w:val="0"/>
        </w:rPr>
        <w:t>.</w:t>
      </w:r>
    </w:p>
    <w:p w:rsidRPr="00BA4ED0" w:rsidR="005912BF" w:rsidP="005912BF" w:rsidRDefault="00CF51C8" w14:paraId="7201D112" w14:textId="0EB45C1E">
      <w:pPr>
        <w:pStyle w:val="MDPI22heading2"/>
        <w:spacing w:before="0"/>
        <w:ind w:firstLine="369"/>
        <w:jc w:val="both"/>
        <w:rPr>
          <w:i w:val="0"/>
          <w:iCs/>
          <w:noProof w:val="0"/>
        </w:rPr>
      </w:pPr>
      <w:r w:rsidRPr="00BA4ED0">
        <w:rPr>
          <w:i w:val="0"/>
          <w:iCs/>
          <w:noProof w:val="0"/>
        </w:rPr>
        <w:t>For agentic AI specifically, there are salient problems of open questions beyond "LLM vs. classical methods" involving agentic orchestration.</w:t>
      </w:r>
    </w:p>
    <w:p w:rsidRPr="00BA4ED0" w:rsidR="005912BF" w:rsidP="005912BF" w:rsidRDefault="00CF51C8" w14:paraId="4A236347" w14:textId="600F8F82">
      <w:pPr>
        <w:pStyle w:val="MDPI22heading2"/>
        <w:numPr>
          <w:ilvl w:val="0"/>
          <w:numId w:val="25"/>
        </w:numPr>
        <w:spacing w:before="0"/>
        <w:jc w:val="both"/>
        <w:rPr>
          <w:i w:val="0"/>
          <w:iCs/>
          <w:noProof w:val="0"/>
        </w:rPr>
      </w:pPr>
      <w:r w:rsidRPr="00BA4ED0">
        <w:rPr>
          <w:i w:val="0"/>
          <w:iCs/>
          <w:noProof w:val="0"/>
        </w:rPr>
        <w:t>How should LLM-based copilots work with low-level DRL or optimization agents?</w:t>
      </w:r>
      <w:r w:rsidRPr="00BA4ED0" w:rsidR="005912BF">
        <w:rPr>
          <w:i w:val="0"/>
          <w:iCs/>
          <w:noProof w:val="0"/>
        </w:rPr>
        <w:t xml:space="preserve"> </w:t>
      </w:r>
      <w:r w:rsidRPr="00BA4ED0" w:rsidR="00AC12B9">
        <w:rPr>
          <w:i w:val="0"/>
          <w:iCs/>
          <w:noProof w:val="0"/>
        </w:rPr>
        <w:t>Should the LLM generate high-level plans, for example, get agent A 'to shed 50 MW in this corridor using these resources', to be delivered by other agents, or rather, to be mostly acting as an explanatory layer that translates between agent policies and language understandable by agents and operators?</w:t>
      </w:r>
      <w:r w:rsidRPr="00BA4ED0" w:rsidR="005912BF">
        <w:rPr>
          <w:i w:val="0"/>
          <w:iCs/>
          <w:noProof w:val="0"/>
        </w:rPr>
        <w:t xml:space="preserve"> </w:t>
      </w:r>
    </w:p>
    <w:p w:rsidRPr="00BA4ED0" w:rsidR="005912BF" w:rsidP="005912BF" w:rsidRDefault="00D64BF0" w14:paraId="3FCA134C" w14:textId="01DB34C6">
      <w:pPr>
        <w:pStyle w:val="MDPI22heading2"/>
        <w:numPr>
          <w:ilvl w:val="0"/>
          <w:numId w:val="25"/>
        </w:numPr>
        <w:spacing w:before="0"/>
        <w:jc w:val="both"/>
        <w:rPr>
          <w:i w:val="0"/>
          <w:iCs/>
          <w:noProof w:val="0"/>
        </w:rPr>
      </w:pPr>
      <w:r w:rsidRPr="00BA4ED0">
        <w:rPr>
          <w:i w:val="0"/>
          <w:iCs/>
          <w:noProof w:val="0"/>
        </w:rPr>
        <w:t>How can the benefits and risks of LLM-augmented control rooms be quantitatively tested?</w:t>
      </w:r>
      <w:r w:rsidRPr="00BA4ED0" w:rsidR="005912BF">
        <w:rPr>
          <w:i w:val="0"/>
          <w:iCs/>
          <w:noProof w:val="0"/>
        </w:rPr>
        <w:t xml:space="preserve"> </w:t>
      </w:r>
      <w:r w:rsidRPr="00BA4ED0" w:rsidR="00B03EDD">
        <w:rPr>
          <w:i w:val="0"/>
          <w:iCs/>
          <w:noProof w:val="0"/>
        </w:rPr>
        <w:t>Existing benchmarks, such as ElecBench, focus on task success and constraint adherence; however, other critical aspects of operator workload, trust, and error recovery behavior need to be added.</w:t>
      </w:r>
      <w:r w:rsidRPr="00BA4ED0" w:rsidR="005912BF">
        <w:rPr>
          <w:i w:val="0"/>
          <w:iCs/>
          <w:noProof w:val="0"/>
        </w:rPr>
        <w:t xml:space="preserve"> </w:t>
      </w:r>
    </w:p>
    <w:p w:rsidRPr="00BA4ED0" w:rsidR="005912BF" w:rsidP="005912BF" w:rsidRDefault="008B2ECA" w14:paraId="26106756" w14:textId="15309A87">
      <w:pPr>
        <w:pStyle w:val="MDPI22heading2"/>
        <w:numPr>
          <w:ilvl w:val="0"/>
          <w:numId w:val="25"/>
        </w:numPr>
        <w:spacing w:before="0"/>
        <w:jc w:val="both"/>
        <w:rPr>
          <w:i w:val="0"/>
          <w:iCs/>
          <w:noProof w:val="0"/>
        </w:rPr>
      </w:pPr>
      <w:r w:rsidRPr="00BA4ED0">
        <w:rPr>
          <w:i w:val="0"/>
          <w:iCs/>
          <w:noProof w:val="0"/>
        </w:rPr>
        <w:t>How can tool(method)-calling and function-calling interfaces be designed so that LLMs can safely trigger simulations, optimization runs, and what-if analyses without outflanking the safety envelopes or overloading the SCADA/EMS systems?</w:t>
      </w:r>
    </w:p>
    <w:p w:rsidRPr="00BA4ED0" w:rsidR="006312FC" w:rsidP="00AF725E" w:rsidRDefault="00890732" w14:paraId="494201FB" w14:textId="1FFD6BB8">
      <w:pPr>
        <w:pStyle w:val="MDPI22heading2"/>
        <w:spacing w:before="0"/>
        <w:ind w:firstLine="369"/>
        <w:jc w:val="both"/>
        <w:rPr>
          <w:i w:val="0"/>
          <w:iCs/>
          <w:noProof w:val="0"/>
        </w:rPr>
      </w:pPr>
      <w:r w:rsidRPr="00BA4ED0">
        <w:rPr>
          <w:i w:val="0"/>
          <w:iCs/>
          <w:noProof w:val="0"/>
        </w:rPr>
        <w:t>An additional unexplored avenue includes the combination of time series and graph foundation models in tandem with LLMs: a grid copilot, for instance, would want to have a time series FM to quickly predict the load and renewables, a graph FM that can estimate the sensitivities, and an LLM that can reason on procedure, policy, and operator queries (e.g., asking operators to execute an operation might result in an error).</w:t>
      </w:r>
      <w:r w:rsidRPr="00BA4ED0" w:rsidR="003D02AB">
        <w:rPr>
          <w:i w:val="0"/>
          <w:iCs/>
          <w:noProof w:val="0"/>
        </w:rPr>
        <w:t xml:space="preserve"> </w:t>
      </w:r>
      <w:r w:rsidRPr="00BA4ED0" w:rsidR="00576566">
        <w:rPr>
          <w:i w:val="0"/>
          <w:iCs/>
          <w:noProof w:val="0"/>
        </w:rPr>
        <w:t>This would render the "agentic stack" a multi-f foundation model ensemble, which raises the complex issue of responsibility, error attribution, and robustness.</w:t>
      </w:r>
      <w:r w:rsidRPr="00BA4ED0" w:rsidR="003D02AB">
        <w:rPr>
          <w:i w:val="0"/>
          <w:iCs/>
          <w:noProof w:val="0"/>
        </w:rPr>
        <w:t xml:space="preserve"> </w:t>
      </w:r>
      <w:r w:rsidRPr="00BA4ED0" w:rsidR="00576566">
        <w:rPr>
          <w:i w:val="0"/>
          <w:iCs/>
          <w:noProof w:val="0"/>
        </w:rPr>
        <w:t>Fig</w:t>
      </w:r>
      <w:r w:rsidR="0042482B">
        <w:rPr>
          <w:i w:val="0"/>
          <w:iCs/>
          <w:noProof w:val="0"/>
        </w:rPr>
        <w:t>ure</w:t>
      </w:r>
      <w:r w:rsidRPr="00BA4ED0" w:rsidR="00576566">
        <w:rPr>
          <w:i w:val="0"/>
          <w:iCs/>
          <w:noProof w:val="0"/>
        </w:rPr>
        <w:t xml:space="preserve"> 1</w:t>
      </w:r>
      <w:r w:rsidR="00287A98">
        <w:rPr>
          <w:i w:val="0"/>
          <w:iCs/>
          <w:noProof w:val="0"/>
        </w:rPr>
        <w:t>0</w:t>
      </w:r>
      <w:r w:rsidRPr="00BA4ED0" w:rsidR="00576566">
        <w:rPr>
          <w:i w:val="0"/>
          <w:iCs/>
          <w:noProof w:val="0"/>
        </w:rPr>
        <w:t xml:space="preserve"> conceptualizes an LLM-based copilot that mediates between system operators and a suite of low-level control and simulation agents, translating natural language queries into structured commands while remaining decoupled from direct physical actuation.</w:t>
      </w:r>
    </w:p>
    <w:p w:rsidRPr="00BA4ED0" w:rsidR="00AF725E" w:rsidP="00AF725E" w:rsidRDefault="00AF725E" w14:paraId="047D0768" w14:textId="77777777">
      <w:pPr>
        <w:pStyle w:val="MDPI22heading2"/>
        <w:keepNext/>
        <w:spacing w:before="0"/>
        <w:ind w:left="0"/>
        <w:jc w:val="center"/>
        <w:rPr>
          <w:i w:val="0"/>
          <w:iCs/>
        </w:rPr>
      </w:pPr>
      <w:r w:rsidRPr="00BA4ED0">
        <w:rPr>
          <w:i w:val="0"/>
          <w:iCs/>
          <w:lang w:val="en-CA"/>
        </w:rPr>
        <w:drawing>
          <wp:inline distT="0" distB="0" distL="0" distR="0" wp14:anchorId="2D5A2DA9" wp14:editId="178F803B">
            <wp:extent cx="4623006" cy="2103681"/>
            <wp:effectExtent l="0" t="0" r="6350" b="0"/>
            <wp:docPr id="1082946761"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6761" name="Picture 14" descr="A diagram of a company&#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6838" t="15570" r="4677" b="12318"/>
                    <a:stretch>
                      <a:fillRect/>
                    </a:stretch>
                  </pic:blipFill>
                  <pic:spPr bwMode="auto">
                    <a:xfrm>
                      <a:off x="0" y="0"/>
                      <a:ext cx="4649109" cy="2115559"/>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AF725E" w:rsidP="00AF725E" w:rsidRDefault="00AF725E" w14:paraId="54D533E3" w14:textId="4BD243A2">
      <w:pPr>
        <w:pStyle w:val="Caption"/>
        <w:jc w:val="center"/>
        <w:rPr>
          <w:rFonts w:eastAsia="Times New Roman"/>
          <w:i w:val="0"/>
          <w:snapToGrid w:val="0"/>
          <w:szCs w:val="22"/>
          <w:lang w:val="en-CA" w:eastAsia="de-DE" w:bidi="en-US"/>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10</w:t>
      </w:r>
      <w:r w:rsidRPr="00BA4ED0">
        <w:rPr>
          <w:i w:val="0"/>
        </w:rPr>
        <w:fldChar w:fldCharType="end"/>
      </w:r>
      <w:r w:rsidRPr="00BA4ED0">
        <w:rPr>
          <w:i w:val="0"/>
        </w:rPr>
        <w:t xml:space="preserve"> The </w:t>
      </w:r>
      <w:r w:rsidR="00112692">
        <w:rPr>
          <w:i w:val="0"/>
        </w:rPr>
        <w:t>LLM</w:t>
      </w:r>
      <w:r w:rsidRPr="00BA4ED0">
        <w:rPr>
          <w:i w:val="0"/>
        </w:rPr>
        <w:t xml:space="preserve"> as orchestrator: human-</w:t>
      </w:r>
      <w:r w:rsidRPr="00BA4ED0" w:rsidR="00117EB1">
        <w:rPr>
          <w:i w:val="0"/>
        </w:rPr>
        <w:t>AI</w:t>
      </w:r>
      <w:r w:rsidRPr="00BA4ED0">
        <w:rPr>
          <w:i w:val="0"/>
        </w:rPr>
        <w:t xml:space="preserve"> collaboration reimagined</w:t>
      </w:r>
    </w:p>
    <w:p w:rsidRPr="00BA4ED0" w:rsidR="001A5051" w:rsidP="001A5051" w:rsidRDefault="001A5051" w14:paraId="3570E690" w14:textId="2293E70A">
      <w:pPr>
        <w:pStyle w:val="MDPI22heading2"/>
        <w:spacing w:before="240"/>
        <w:rPr>
          <w:i w:val="0"/>
          <w:iCs/>
        </w:rPr>
      </w:pPr>
      <w:r w:rsidRPr="00BA4ED0">
        <w:rPr>
          <w:i w:val="0"/>
          <w:iCs/>
        </w:rPr>
        <w:t>5.5 Socio - Technological, Regulatory and Environmental Dimensions</w:t>
      </w:r>
    </w:p>
    <w:p w:rsidRPr="00BA4ED0" w:rsidR="001A5051" w:rsidP="00BE62D4" w:rsidRDefault="00576566" w14:paraId="3950A8F1" w14:textId="04541445">
      <w:pPr>
        <w:pStyle w:val="MDPI22heading2"/>
        <w:spacing w:before="0"/>
        <w:ind w:firstLine="369"/>
        <w:jc w:val="both"/>
        <w:rPr>
          <w:i w:val="0"/>
          <w:iCs/>
          <w:noProof w:val="0"/>
        </w:rPr>
      </w:pPr>
      <w:r w:rsidRPr="00BA4ED0">
        <w:rPr>
          <w:i w:val="0"/>
          <w:iCs/>
          <w:noProof w:val="0"/>
        </w:rPr>
        <w:t>Fully agentic AI for smart grids introduces problems that go beyond the challenge of algorithmic design.</w:t>
      </w:r>
      <w:r w:rsidRPr="00BA4ED0" w:rsidR="00201F73">
        <w:rPr>
          <w:i w:val="0"/>
          <w:iCs/>
          <w:noProof w:val="0"/>
        </w:rPr>
        <w:t xml:space="preserve"> </w:t>
      </w:r>
      <w:r w:rsidRPr="00BA4ED0" w:rsidR="0068650B">
        <w:rPr>
          <w:i w:val="0"/>
          <w:iCs/>
          <w:noProof w:val="0"/>
        </w:rPr>
        <w:t>Several recent reports reinforce the need for generative AI and other advanced models in the electricity sector to be designed with cyber security, regulatory compliance, and fairness serving as fundamental principles rather than being bolted on retroactively</w:t>
      </w:r>
      <w:r w:rsidRPr="00BA4ED0" w:rsidR="0068650B">
        <w:rPr>
          <w:i w:val="0"/>
          <w:iCs/>
          <w:noProof w:val="0"/>
        </w:rPr>
        <w:fldChar w:fldCharType="begin"/>
      </w:r>
      <w:r w:rsidR="00BE62D4">
        <w:rPr>
          <w:i w:val="0"/>
          <w:iCs/>
          <w:noProof w:val="0"/>
        </w:rPr>
        <w:instrText xml:space="preserve"> ADDIN ZOTERO_ITEM CSL_CITATION {"citationID":"e2JrXVPC","properties":{"formattedCitation":"[77], [81]","plainCitation":"[77], [81]","noteIndex":0},"citationItems":[{"id":1031,"uris":["http://zotero.org/users/9870935/items/BAN63GQX"],"itemData":{"id":1031,"type":"article-journal","container-title":"Engineering Applications of Artificial Intelligence","DOI":"10.1016/j.engappai.2022.105787","ISSN":"09521976","journalAbbreviation":"Engineering Applications of Artificial Intelligence","language":"en","page":"105787","source":"DOI.org (Crossref)","title":"Multi-agent quantum-inspired deep reinforcement learning for real-time distributed generation control of 100% renewable energy systems","volume":"119","author":[{"family":"Liu","given":"Dan"},{"family":"Wu","given":"Yingzi"},{"family":"Kang","given":"Yiqun"},{"family":"Yin","given":"Linfei"},{"family":"Ji","given":"Xiaotong"},{"family":"Cao","given":"Xinghui"},{"family":"Li","given":"Chuangzhi"}],"issued":{"date-parts":[["2023",3]]}}},{"id":1025,"uris":["http://zotero.org/users/9870935/items/HX3X9EAY"],"itemData":{"id":1025,"type":"article","abstract":"Power dispatch is essential for providing stable, cost-effective, and eco-friendly electricity to society. However, traditional methods falter as power systems grow in scale and complexity, struggling with multitasking, swift problem-solving, and human-machine collaboration. This paper introduces GAIA, the pioneering Large Language Model (LLM) tailored for power dispatch tasks. We have developed a novel dataset construction technique that harnesses a range of data sources to fine-tune GAIA for optimal performance in this domain. This approach streamlines LLM training, allowing for the seamless integration of multidimensional data in power system management. Additionally, we have crafted specialized prompt strategies to boost GAIA's input-output efficiency in dispatch scenarios. When evaluated on the ElecBench benchmark, GAIA surpasses the baseline model LLaMA2 on multiple metrics. In practical applications, GAIA has demonstrated its ability to enhance decision-making processes, improve operational efficiency, and facilitate better human-machine interactions in power dispatch operations. This paper expands the application of LLMs to power dispatch and validates their practical utility, paving the way for future innovations in this field.","DOI":"10.48550/ARXIV.2408.03847","license":"arXiv.org perpetual, non-exclusive license","note":"version: 1","publisher":"arXiv","source":"DOI.org (Datacite)","title":"GAIA -- A Large Language Model for Advanced Power Dispatch","URL":"https://arxiv.org/abs/2408.03847","author":[{"family":"Cheng","given":"Yuheng"},{"family":"Zhao","given":"Huan"},{"family":"Zhou","given":"Xiyuan"},{"family":"Zhao","given":"Junhua"},{"family":"Cao","given":"Yuji"},{"family":"Yang","given":"Chao"}],"accessed":{"date-parts":[["2025",12,8]]},"issued":{"date-parts":[["2024"]]}}}],"schema":"https://github.com/citation-style-language/schema/raw/master/csl-citation.json"} </w:instrText>
      </w:r>
      <w:r w:rsidRPr="00BA4ED0" w:rsidR="0068650B">
        <w:rPr>
          <w:i w:val="0"/>
          <w:iCs/>
          <w:noProof w:val="0"/>
        </w:rPr>
        <w:fldChar w:fldCharType="separate"/>
      </w:r>
      <w:r w:rsidRPr="00BE62D4" w:rsidR="00BE62D4">
        <w:t>[77], [81]</w:t>
      </w:r>
      <w:r w:rsidRPr="00BA4ED0" w:rsidR="0068650B">
        <w:rPr>
          <w:i w:val="0"/>
          <w:iCs/>
          <w:noProof w:val="0"/>
        </w:rPr>
        <w:fldChar w:fldCharType="end"/>
      </w:r>
      <w:r w:rsidRPr="00BA4ED0" w:rsidR="0068650B">
        <w:rPr>
          <w:i w:val="0"/>
          <w:iCs/>
          <w:noProof w:val="0"/>
        </w:rPr>
        <w:t>.</w:t>
      </w:r>
      <w:r w:rsidRPr="00BA4ED0" w:rsidR="00201F73">
        <w:rPr>
          <w:i w:val="0"/>
          <w:iCs/>
          <w:noProof w:val="0"/>
        </w:rPr>
        <w:t xml:space="preserve"> </w:t>
      </w:r>
      <w:r w:rsidRPr="00BA4ED0" w:rsidR="0068650B">
        <w:rPr>
          <w:i w:val="0"/>
          <w:iCs/>
          <w:noProof w:val="0"/>
        </w:rPr>
        <w:t>Concurrently, foundation models and LLMs are computationally heavy; their training and inference loads contribute significantly to data center energy utilization and associated emissions, which could offset operational gains if not managed appropriately.</w:t>
      </w:r>
    </w:p>
    <w:p w:rsidRPr="00BA4ED0" w:rsidR="00144A7D" w:rsidP="00144A7D" w:rsidRDefault="00F91892" w14:paraId="45F2FE72" w14:textId="09A3D13B">
      <w:pPr>
        <w:pStyle w:val="MDPI22heading2"/>
        <w:spacing w:before="0"/>
        <w:ind w:firstLine="369"/>
        <w:jc w:val="both"/>
        <w:rPr>
          <w:i w:val="0"/>
          <w:iCs/>
          <w:noProof w:val="0"/>
        </w:rPr>
      </w:pPr>
      <w:r w:rsidRPr="00BA4ED0">
        <w:rPr>
          <w:i w:val="0"/>
          <w:iCs/>
          <w:noProof w:val="0"/>
        </w:rPr>
        <w:t>Three socio-technical themes can be regarded as subject to systematic investigation for smart grids:</w:t>
      </w:r>
    </w:p>
    <w:p w:rsidRPr="00BA4ED0" w:rsidR="00144A7D" w:rsidP="00BE62D4" w:rsidRDefault="00F91892" w14:paraId="59FA2CA0" w14:textId="0DE808F2">
      <w:pPr>
        <w:pStyle w:val="MDPI22heading2"/>
        <w:numPr>
          <w:ilvl w:val="0"/>
          <w:numId w:val="31"/>
        </w:numPr>
        <w:spacing w:before="0"/>
        <w:jc w:val="both"/>
        <w:rPr>
          <w:i w:val="0"/>
          <w:iCs/>
          <w:noProof w:val="0"/>
        </w:rPr>
      </w:pPr>
      <w:r w:rsidRPr="00BA4ED0">
        <w:rPr>
          <w:i w:val="0"/>
          <w:iCs/>
          <w:noProof w:val="0"/>
        </w:rPr>
        <w:t>Governance and accountability of A.I.</w:t>
      </w:r>
      <w:r w:rsidRPr="00BA4ED0" w:rsidR="00144A7D">
        <w:rPr>
          <w:i w:val="0"/>
          <w:iCs/>
          <w:noProof w:val="0"/>
        </w:rPr>
        <w:t xml:space="preserve"> </w:t>
      </w:r>
      <w:r w:rsidRPr="00BA4ED0" w:rsidR="00DF0884">
        <w:rPr>
          <w:i w:val="0"/>
          <w:iCs/>
          <w:noProof w:val="0"/>
        </w:rPr>
        <w:t>When a DRL-based protection agent or an LLM coordinated dispatch system plays a role in a blackout or near-miss, establishing who is responsible is critical, including whether it is the utility, vendor, or model developer.</w:t>
      </w:r>
      <w:r w:rsidRPr="00BA4ED0" w:rsidR="00144A7D">
        <w:rPr>
          <w:i w:val="0"/>
          <w:iCs/>
          <w:noProof w:val="0"/>
        </w:rPr>
        <w:t xml:space="preserve"> </w:t>
      </w:r>
      <w:r w:rsidRPr="00BA4ED0" w:rsidR="00DF0884">
        <w:rPr>
          <w:i w:val="0"/>
          <w:iCs/>
          <w:noProof w:val="0"/>
        </w:rPr>
        <w:t>The present regulatory models are based on deterministic schemes and human operators.</w:t>
      </w:r>
      <w:r w:rsidRPr="00BA4ED0" w:rsidR="00144A7D">
        <w:rPr>
          <w:i w:val="0"/>
          <w:iCs/>
          <w:noProof w:val="0"/>
        </w:rPr>
        <w:t xml:space="preserve"> </w:t>
      </w:r>
      <w:r w:rsidRPr="00BA4ED0" w:rsidR="00DF0884">
        <w:rPr>
          <w:i w:val="0"/>
          <w:iCs/>
          <w:noProof w:val="0"/>
        </w:rPr>
        <w:t xml:space="preserve">Incident reporting standards, audit trails, and model documentation practices that make agent behavior traceable in the event [post-event analysis] are imperative. </w:t>
      </w:r>
      <w:r w:rsidRPr="00BA4ED0" w:rsidR="00E02C5D">
        <w:rPr>
          <w:i w:val="0"/>
          <w:iCs/>
          <w:noProof w:val="0"/>
        </w:rPr>
        <w:t xml:space="preserve">For example, eGridGPT emphasizes the user's human-in-the-loop design and explicit documentation of the difference between recommendations and operator decisions; similar trends should be generalized to other agent deployments </w:t>
      </w:r>
      <w:r w:rsidRPr="00BA4ED0" w:rsidR="00E02C5D">
        <w:rPr>
          <w:i w:val="0"/>
          <w:iCs/>
          <w:noProof w:val="0"/>
        </w:rPr>
        <w:fldChar w:fldCharType="begin"/>
      </w:r>
      <w:r w:rsidR="00BE62D4">
        <w:rPr>
          <w:i w:val="0"/>
          <w:iCs/>
          <w:noProof w:val="0"/>
        </w:rPr>
        <w:instrText xml:space="preserve"> ADDIN ZOTERO_ITEM CSL_CITATION {"citationID":"PIBdGAWG","properties":{"formattedCitation":"[77]","plainCitation":"[77]","noteIndex":0},"citationItems":[{"id":1031,"uris":["http://zotero.org/users/9870935/items/BAN63GQX"],"itemData":{"id":1031,"type":"article-journal","container-title":"Engineering Applications of Artificial Intelligence","DOI":"10.1016/j.engappai.2022.105787","ISSN":"09521976","journalAbbreviation":"Engineering Applications of Artificial Intelligence","language":"en","page":"105787","source":"DOI.org (Crossref)","title":"Multi-agent quantum-inspired deep reinforcement learning for real-time distributed generation control of 100% renewable energy systems","volume":"119","author":[{"family":"Liu","given":"Dan"},{"family":"Wu","given":"Yingzi"},{"family":"Kang","given":"Yiqun"},{"family":"Yin","given":"Linfei"},{"family":"Ji","given":"Xiaotong"},{"family":"Cao","given":"Xinghui"},{"family":"Li","given":"Chuangzhi"}],"issued":{"date-parts":[["2023",3]]}}}],"schema":"https://github.com/citation-style-language/schema/raw/master/csl-citation.json"} </w:instrText>
      </w:r>
      <w:r w:rsidRPr="00BA4ED0" w:rsidR="00E02C5D">
        <w:rPr>
          <w:i w:val="0"/>
          <w:iCs/>
          <w:noProof w:val="0"/>
        </w:rPr>
        <w:fldChar w:fldCharType="separate"/>
      </w:r>
      <w:r w:rsidRPr="00BE62D4" w:rsidR="00BE62D4">
        <w:t>[77]</w:t>
      </w:r>
      <w:r w:rsidRPr="00BA4ED0" w:rsidR="00E02C5D">
        <w:rPr>
          <w:i w:val="0"/>
          <w:iCs/>
          <w:noProof w:val="0"/>
        </w:rPr>
        <w:fldChar w:fldCharType="end"/>
      </w:r>
      <w:r w:rsidRPr="00BA4ED0" w:rsidR="00E02C5D">
        <w:rPr>
          <w:i w:val="0"/>
          <w:iCs/>
          <w:noProof w:val="0"/>
        </w:rPr>
        <w:t>.</w:t>
      </w:r>
    </w:p>
    <w:p w:rsidRPr="00BA4ED0" w:rsidR="00144A7D" w:rsidP="00BE62D4" w:rsidRDefault="00144A7D" w14:paraId="4B35ECF7" w14:textId="188F2177">
      <w:pPr>
        <w:pStyle w:val="MDPI22heading2"/>
        <w:numPr>
          <w:ilvl w:val="0"/>
          <w:numId w:val="31"/>
        </w:numPr>
        <w:spacing w:before="0"/>
        <w:jc w:val="both"/>
        <w:rPr>
          <w:i w:val="0"/>
          <w:iCs/>
          <w:noProof w:val="0"/>
        </w:rPr>
      </w:pPr>
      <w:r w:rsidRPr="00BA4ED0">
        <w:rPr>
          <w:i w:val="0"/>
          <w:iCs/>
          <w:noProof w:val="0"/>
        </w:rPr>
        <w:t xml:space="preserve">Data governance, data privacy and interoperability Agentic AI is based on extensive data sharing across the wide area - synchrophasor data, asset health data, customer demand profiles, EV charging patterns and market bids to name a few. </w:t>
      </w:r>
      <w:r w:rsidRPr="00BA4ED0" w:rsidR="00DF0884">
        <w:rPr>
          <w:i w:val="0"/>
          <w:iCs/>
          <w:noProof w:val="0"/>
        </w:rPr>
        <w:t>Foundation-model views emphasize the need to consolidate various data to train grid FMs</w:t>
      </w:r>
      <w:r w:rsidRPr="00BA4ED0" w:rsidR="00DF0884">
        <w:rPr>
          <w:i w:val="0"/>
          <w:iCs/>
          <w:noProof w:val="0"/>
        </w:rPr>
        <w:fldChar w:fldCharType="begin"/>
      </w:r>
      <w:r w:rsidR="00BE62D4">
        <w:rPr>
          <w:i w:val="0"/>
          <w:iCs/>
          <w:noProof w:val="0"/>
        </w:rPr>
        <w:instrText xml:space="preserve"> ADDIN ZOTERO_ITEM CSL_CITATION {"citationID":"pScKSWNK","properties":{"formattedCitation":"[79]","plainCitation":"[79]","noteIndex":0},"citationItems":[{"id":1030,"uris":["http://zotero.org/users/9870935/items/BVK7CXEA"],"itemData":{"id":1030,"type":"article","abstract":"Foundation models (FMs) currently dominate news headlines. They employ advanced deep learning architectures to extract structural information autonomously from vast datasets through self-supervision. The resulting rich representations of complex systems and dynamics can be applied to many downstream applications. Therefore, FMs can find uses in electric power grids, challenged by the energy transition and climate change. In this paper, we call for the development of, and state why we believe in, the potential of FMs for electric grids. We highlight their strengths and weaknesses amidst the challenges of a changing grid. We argue that an FM learning from diverse grid data and topologies could unlock transformative capabilities, pioneering a new approach in leveraging AI to redefine how we manage complexity and uncertainty in the electric grid. Finally, we discuss a power grid FM concept, namely GridFM, based on graph neural networks and show how different downstream tasks benefit.","DOI":"10.48550/ARXIV.2407.09434","license":"Creative Commons Attribution Non Commercial No Derivatives 4.0 International","note":"version: 2","publisher":"arXiv","source":"DOI.org (Datacite)","title":"Foundation Models for the Electric Power Grid","URL":"https://arxiv.org/abs/2407.09434","author":[{"family":"Hamann","given":"Hendrik F."},{"family":"Brunschwiler","given":"Thomas"},{"family":"Gjorgiev","given":"Blazhe"},{"family":"Martins","given":"Leonardo S. A."},{"family":"Puech","given":"Alban"},{"family":"Varbella","given":"Anna"},{"family":"Weiss","given":"Jonas"},{"family":"Bernabe-Moreno","given":"Juan"},{"family":"Massé","given":"Alexandre Blondin"},{"family":"Choi","given":"Seong"},{"family":"Foster","given":"Ian"},{"family":"Hodge","given":"Bri-Mathias"},{"family":"Jain","given":"Rishabh"},{"family":"Kim","given":"Kibaek"},{"family":"Mai","given":"Vincent"},{"family":"Mirallès","given":"François"},{"family":"De Montigny","given":"Martin"},{"family":"Ramos-Leaños","given":"Octavio"},{"family":"Suprême","given":"Hussein"},{"family":"Xie","given":"Le"},{"family":"Youssef","given":"El-Nasser S."},{"family":"Zinflou","given":"Arnaud"},{"family":"Belyi","given":"Alexander J."},{"family":"Bessa","given":"Ricardo J."},{"family":"Bhattarai","given":"Bishnu Prasad"},{"family":"Schmude","given":"Johannes"},{"family":"Sobolevsky","given":"Stanislav"}],"accessed":{"date-parts":[["2025",12,8]]},"issued":{"date-parts":[["2024"]]}}}],"schema":"https://github.com/citation-style-language/schema/raw/master/csl-citation.json"} </w:instrText>
      </w:r>
      <w:r w:rsidRPr="00BA4ED0" w:rsidR="00DF0884">
        <w:rPr>
          <w:i w:val="0"/>
          <w:iCs/>
          <w:noProof w:val="0"/>
        </w:rPr>
        <w:fldChar w:fldCharType="separate"/>
      </w:r>
      <w:r w:rsidRPr="00BE62D4" w:rsidR="00BE62D4">
        <w:t>[79]</w:t>
      </w:r>
      <w:r w:rsidRPr="00BA4ED0" w:rsidR="00DF0884">
        <w:rPr>
          <w:i w:val="0"/>
          <w:iCs/>
          <w:noProof w:val="0"/>
        </w:rPr>
        <w:fldChar w:fldCharType="end"/>
      </w:r>
      <w:r w:rsidRPr="00BA4ED0" w:rsidR="00DF0884">
        <w:rPr>
          <w:i w:val="0"/>
          <w:iCs/>
          <w:noProof w:val="0"/>
        </w:rPr>
        <w:t>, which conflicts with the need for privacy, data sites, and commercial tree confidentiality.</w:t>
      </w:r>
      <w:r w:rsidRPr="00BA4ED0">
        <w:rPr>
          <w:i w:val="0"/>
          <w:iCs/>
          <w:noProof w:val="0"/>
        </w:rPr>
        <w:t xml:space="preserve"> </w:t>
      </w:r>
      <w:r w:rsidRPr="00BA4ED0" w:rsidR="00DF0884">
        <w:rPr>
          <w:i w:val="0"/>
          <w:iCs/>
          <w:noProof w:val="0"/>
        </w:rPr>
        <w:t>Future work should investigate federated privacy-preserving training and evaluation for grid agents and standardized schemas and ontologies that enable the interoperability of digital twins between utilities.</w:t>
      </w:r>
    </w:p>
    <w:p w:rsidRPr="00BA4ED0" w:rsidR="001B542F" w:rsidP="00613671" w:rsidRDefault="00844C57" w14:paraId="50BE59C4" w14:textId="255A6D77">
      <w:pPr>
        <w:pStyle w:val="MDPI22heading2"/>
        <w:numPr>
          <w:ilvl w:val="0"/>
          <w:numId w:val="31"/>
        </w:numPr>
        <w:spacing w:before="0"/>
        <w:jc w:val="both"/>
        <w:rPr>
          <w:i w:val="0"/>
          <w:iCs/>
          <w:noProof w:val="0"/>
        </w:rPr>
      </w:pPr>
      <w:r w:rsidRPr="00BA4ED0">
        <w:rPr>
          <w:i w:val="0"/>
          <w:iCs/>
          <w:noProof w:val="0"/>
        </w:rPr>
        <w:t>Environmental and system effects thereafter.</w:t>
      </w:r>
      <w:r w:rsidRPr="00BA4ED0" w:rsidR="00144A7D">
        <w:rPr>
          <w:i w:val="0"/>
          <w:iCs/>
          <w:noProof w:val="0"/>
        </w:rPr>
        <w:t xml:space="preserve"> </w:t>
      </w:r>
      <w:r w:rsidRPr="00BA4ED0">
        <w:rPr>
          <w:i w:val="0"/>
          <w:iCs/>
          <w:noProof w:val="0"/>
        </w:rPr>
        <w:t>It is tempting to think that smarter agents always reduce emissions while increasing resilience; however, this is not always the case.</w:t>
      </w:r>
      <w:r w:rsidRPr="00BA4ED0" w:rsidR="00144A7D">
        <w:rPr>
          <w:i w:val="0"/>
          <w:iCs/>
          <w:noProof w:val="0"/>
        </w:rPr>
        <w:t xml:space="preserve"> </w:t>
      </w:r>
      <w:r w:rsidRPr="00BA4ED0">
        <w:rPr>
          <w:i w:val="0"/>
          <w:iCs/>
          <w:noProof w:val="0"/>
        </w:rPr>
        <w:t>A highly optimized flexibility-aggregation agent could lead to economic benefits and increased thermal unit cycling or stress distribution assets.</w:t>
      </w:r>
      <w:r w:rsidRPr="00BA4ED0" w:rsidR="00144A7D">
        <w:rPr>
          <w:i w:val="0"/>
          <w:iCs/>
          <w:noProof w:val="0"/>
        </w:rPr>
        <w:t xml:space="preserve"> </w:t>
      </w:r>
      <w:r w:rsidRPr="00BA4ED0">
        <w:rPr>
          <w:i w:val="0"/>
          <w:iCs/>
          <w:noProof w:val="0"/>
        </w:rPr>
        <w:t xml:space="preserve">Life cycle assessments and system-level assessments quantifying the net impact of agentic AI deployments are therefore critical, including the energy and carbon cost of training and running large models, economics of changes in grid losses, </w:t>
      </w:r>
      <w:r w:rsidRPr="00BA4ED0">
        <w:rPr>
          <w:i w:val="0"/>
          <w:iCs/>
          <w:noProof w:val="0"/>
        </w:rPr>
        <w:t>asset life and reliability indices, and impacts on market outcomes and equity (e.g., what customer segments benefit most from agent-driven demand response).</w:t>
      </w:r>
    </w:p>
    <w:p w:rsidRPr="00BA4ED0" w:rsidR="003514BB" w:rsidP="00A81BEE" w:rsidRDefault="00844C57" w14:paraId="1B6C102B" w14:textId="08E0EC58">
      <w:pPr>
        <w:pStyle w:val="MDPI22heading2"/>
        <w:spacing w:before="0"/>
        <w:ind w:firstLine="369"/>
        <w:jc w:val="both"/>
        <w:rPr>
          <w:i w:val="0"/>
          <w:iCs/>
          <w:noProof w:val="0"/>
        </w:rPr>
      </w:pPr>
      <w:r w:rsidRPr="00BA4ED0">
        <w:rPr>
          <w:i w:val="0"/>
          <w:iCs/>
          <w:noProof w:val="0"/>
        </w:rPr>
        <w:t>Fig</w:t>
      </w:r>
      <w:r w:rsidR="0042482B">
        <w:rPr>
          <w:i w:val="0"/>
          <w:iCs/>
          <w:noProof w:val="0"/>
        </w:rPr>
        <w:t xml:space="preserve">ure </w:t>
      </w:r>
      <w:r w:rsidRPr="00BA4ED0">
        <w:rPr>
          <w:i w:val="0"/>
          <w:iCs/>
          <w:noProof w:val="0"/>
        </w:rPr>
        <w:t>1</w:t>
      </w:r>
      <w:r w:rsidR="00ED70B1">
        <w:rPr>
          <w:i w:val="0"/>
          <w:iCs/>
          <w:noProof w:val="0"/>
        </w:rPr>
        <w:t>1</w:t>
      </w:r>
      <w:r w:rsidRPr="00BA4ED0">
        <w:rPr>
          <w:i w:val="0"/>
          <w:iCs/>
          <w:noProof w:val="0"/>
        </w:rPr>
        <w:t xml:space="preserve"> consolidates the proposed research agenda for agentic AI in smart grids, highlighting the need for standardized benchmarks, safety-first architectures and verification, socio-technical and regulatory studies, hybrid physics-guided agents, and LLM-orchestrated operations.</w:t>
      </w:r>
    </w:p>
    <w:p w:rsidRPr="00BA4ED0" w:rsidR="00122A2A" w:rsidP="00122A2A" w:rsidRDefault="00A81BEE" w14:paraId="4E6EF6BF" w14:textId="77777777">
      <w:pPr>
        <w:pStyle w:val="MDPI22heading2"/>
        <w:keepNext/>
        <w:spacing w:before="0"/>
        <w:ind w:left="0"/>
        <w:jc w:val="center"/>
        <w:rPr>
          <w:i w:val="0"/>
          <w:iCs/>
        </w:rPr>
      </w:pPr>
      <w:r w:rsidRPr="00BA4ED0">
        <w:rPr>
          <w:i w:val="0"/>
          <w:iCs/>
          <w:lang w:val="en-CA"/>
        </w:rPr>
        <w:drawing>
          <wp:inline distT="0" distB="0" distL="0" distR="0" wp14:anchorId="5D280D2E" wp14:editId="109EB6D9">
            <wp:extent cx="4341997" cy="1958837"/>
            <wp:effectExtent l="0" t="0" r="1905" b="3810"/>
            <wp:docPr id="1844465802" name="Picture 16" descr="A diagram of a research agen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5802" name="Picture 16" descr="A diagram of a research agenda&#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838" t="15721" r="5772" b="13672"/>
                    <a:stretch>
                      <a:fillRect/>
                    </a:stretch>
                  </pic:blipFill>
                  <pic:spPr bwMode="auto">
                    <a:xfrm>
                      <a:off x="0" y="0"/>
                      <a:ext cx="4349351" cy="1962155"/>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A81BEE" w:rsidP="00A63CFE" w:rsidRDefault="00122A2A" w14:paraId="028C0089" w14:textId="27F8D7E5">
      <w:pPr>
        <w:pStyle w:val="Caption"/>
        <w:jc w:val="center"/>
        <w:rPr>
          <w:rFonts w:eastAsia="Times New Roman"/>
          <w:i w:val="0"/>
          <w:snapToGrid w:val="0"/>
          <w:szCs w:val="22"/>
          <w:lang w:val="en-CA" w:eastAsia="de-DE" w:bidi="en-US"/>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11</w:t>
      </w:r>
      <w:r w:rsidRPr="00BA4ED0">
        <w:rPr>
          <w:i w:val="0"/>
        </w:rPr>
        <w:fldChar w:fldCharType="end"/>
      </w:r>
      <w:r w:rsidRPr="00BA4ED0">
        <w:rPr>
          <w:i w:val="0"/>
        </w:rPr>
        <w:t xml:space="preserve"> The research frontier: an agenda for the next decade</w:t>
      </w:r>
    </w:p>
    <w:p w:rsidRPr="00BA4ED0" w:rsidR="001B542F" w:rsidP="002E7BE2" w:rsidRDefault="001B542F" w14:paraId="1033EC98" w14:textId="73F32FF1">
      <w:pPr>
        <w:pStyle w:val="MDPI21heading1"/>
        <w:rPr>
          <w:iCs/>
          <w:lang w:eastAsia="zh-CN"/>
        </w:rPr>
      </w:pPr>
      <w:r w:rsidRPr="00BA4ED0">
        <w:rPr>
          <w:iCs/>
          <w:lang w:eastAsia="zh-CN"/>
        </w:rPr>
        <w:t xml:space="preserve">6. </w:t>
      </w:r>
      <w:r w:rsidRPr="00BA4ED0" w:rsidR="002E7BE2">
        <w:rPr>
          <w:iCs/>
          <w:lang w:eastAsia="zh-CN"/>
        </w:rPr>
        <w:t>Synthesis and Conclusion: Towards Trustworthy Agentic AI in Smart Grids</w:t>
      </w:r>
    </w:p>
    <w:p w:rsidRPr="00BA4ED0" w:rsidR="002E7BE2" w:rsidP="00185FA4" w:rsidRDefault="00161752" w14:paraId="5A517D90" w14:textId="23E23C8E">
      <w:pPr>
        <w:pStyle w:val="MDPI22heading2"/>
        <w:spacing w:before="0"/>
        <w:ind w:firstLine="369"/>
        <w:jc w:val="both"/>
        <w:rPr>
          <w:i w:val="0"/>
          <w:iCs/>
          <w:noProof w:val="0"/>
        </w:rPr>
      </w:pPr>
      <w:r w:rsidRPr="00161752">
        <w:rPr>
          <w:i w:val="0"/>
          <w:iCs/>
          <w:noProof w:val="0"/>
        </w:rPr>
        <w:t>Agentic AI in smart grids converges multiple research threads: reinforcement learning for control, multi-agent systems for coordination, digital twins for simulation, XAI for transparency, and large models for knowledge-intensive tasks</w:t>
      </w:r>
      <w:r w:rsidR="00F0480F">
        <w:rPr>
          <w:i w:val="0"/>
          <w:iCs/>
          <w:noProof w:val="0"/>
        </w:rPr>
        <w:t xml:space="preserve"> </w:t>
      </w:r>
      <w:r w:rsidRPr="00BA4ED0" w:rsidR="00844C57">
        <w:rPr>
          <w:i w:val="0"/>
          <w:iCs/>
          <w:noProof w:val="0"/>
        </w:rPr>
        <w:fldChar w:fldCharType="begin"/>
      </w:r>
      <w:r w:rsidR="00185FA4">
        <w:rPr>
          <w:i w:val="0"/>
          <w:iCs/>
          <w:noProof w:val="0"/>
        </w:rPr>
        <w:instrText xml:space="preserve"> ADDIN ZOTERO_ITEM CSL_CITATION {"citationID":"AmijKbNG","properties":{"formattedCitation":"[37], [70], [82]","plainCitation":"[37], [70], [82]","noteIndex":0},"citationItems":[{"id":1183,"uris":["http://zotero.org/users/9870935/items/YNZ8W5I5"],"itemData":{"id":1183,"type":"article-journal","container-title":"Renewable and Sustainable Energy Reviews","DOI":"10.1016/j.rser.2025.115668","ISSN":"13640321","journalAbbreviation":"Renewable and Sustainable Energy Reviews","language":"en","page":"115668","source":"DOI.org (Crossref)","title":"Explainable artificial intelligence for energy systems maintenance: A review on concepts, current techniques, challenges, and prospects","title-short":"Explainable artificial intelligence for energy systems maintenance","volume":"216","author":[{"family":"Shadi","given":"Mohammad Reza"},{"family":"Mirshekali","given":"Hamid"},{"family":"Shaker","given":"Hamid Reza"}],"issued":{"date-parts":[["2025",7]]}}},{"id":1039,"uris":["http://zotero.org/users/9870935/items/N6RHRKS2"],"itemData":{"id":1039,"type":"article","abstract":"Reinforcement learning (RL) can provide adaptive and scalable controllers essential for power grid decarbonization. However, RL methods struggle with power grids' complex dynamics, long-horizon goals, and hard physical constraints. For these reasons, we present RL2Grid, a benchmark designed in collaboration with power system operators to accelerate progress in grid control and foster RL maturity. Built on RTE France's power simulation framework, RL2Grid standardizes tasks, state and action spaces, and reward structures for a systematic evaluation and comparison of RL algorithms. Moreover, we integrate operational heuristics and design safety constraints based on human expertise to ensure alignment with physical requirements. By establishing reference performance metrics for classic RL baselines on RL2Grid's tasks, we highlight the need for novel methods capable of handling real systems and discuss future directions for RL-based grid control.","DOI":"10.48550/ARXIV.2503.23101","license":"Creative Commons Attribution 4.0 International","note":"version: 2","publisher":"arXiv","source":"DOI.org (Datacite)","title":"RL2Grid: Benchmarking Reinforcement Learning in Power Grid Operations","title-short":"RL2Grid","URL":"https://arxiv.org/abs/2503.23101","author":[{"family":"Marchesini","given":"Enrico"},{"family":"Donnot","given":"Benjamin"},{"family":"Crozier","given":"Constance"},{"family":"Dytham","given":"Ian"},{"family":"Merz","given":"Christian"},{"family":"Schewe","given":"Lars"},{"family":"Westerbeck","given":"Nico"},{"family":"Wu","given":"Cathy"},{"family":"Marot","given":"Antoine"},{"family":"Donti","given":"Priya L."}],"accessed":{"date-parts":[["2025",12,8]]},"issued":{"date-parts":[["2025"]]}}},{"id":842,"uris":["http://zotero.org/users/9870935/items/PHJNILTS"],"itemData":{"id":842,"type":"article-journal","container-title":"Energy Reviews","DOI":"10.1016/j.enrev.2023.100039","ISSN":"27729702","issue":"3","journalAbbreviation":"Energy Reviews","language":"en","page":"100039","source":"DOI.org (Crossref)","title":"Digital twin in power system research and development: Principle, scope, and challenges","title-short":"Digital twin in power system research and development","volume":"2","author":[{"family":"Yassin","given":"Mohammed A.M."},{"family":"Shrestha","given":"Ashish"},{"family":"Rabie","given":"Suhaila"}],"issued":{"date-parts":[["2023",9]]}}}],"schema":"https://github.com/citation-style-language/schema/raw/master/csl-citation.json"} </w:instrText>
      </w:r>
      <w:r w:rsidRPr="00BA4ED0" w:rsidR="00844C57">
        <w:rPr>
          <w:i w:val="0"/>
          <w:iCs/>
          <w:noProof w:val="0"/>
        </w:rPr>
        <w:fldChar w:fldCharType="separate"/>
      </w:r>
      <w:r w:rsidRPr="00185FA4" w:rsidR="00185FA4">
        <w:t>[37], [70], [82]</w:t>
      </w:r>
      <w:r w:rsidRPr="00BA4ED0" w:rsidR="00844C57">
        <w:rPr>
          <w:i w:val="0"/>
          <w:iCs/>
          <w:noProof w:val="0"/>
        </w:rPr>
        <w:fldChar w:fldCharType="end"/>
      </w:r>
      <w:r w:rsidRPr="00BA4ED0" w:rsidR="00844C57">
        <w:rPr>
          <w:i w:val="0"/>
          <w:iCs/>
          <w:noProof w:val="0"/>
        </w:rPr>
        <w:t>.</w:t>
      </w:r>
      <w:r w:rsidRPr="00BA4ED0" w:rsidR="00A34540">
        <w:rPr>
          <w:i w:val="0"/>
          <w:iCs/>
          <w:noProof w:val="0"/>
        </w:rPr>
        <w:t xml:space="preserve"> </w:t>
      </w:r>
      <w:r w:rsidRPr="00BA4ED0" w:rsidR="00844C57">
        <w:rPr>
          <w:i w:val="0"/>
          <w:iCs/>
          <w:noProof w:val="0"/>
        </w:rPr>
        <w:t>The literature surveyed in this paper shows that each of these components has matured considerably during the last decade, and that prototype systems using agentic principles have started to materialize in realistic testbeds and pilot deployments.</w:t>
      </w:r>
      <w:r w:rsidRPr="00BA4ED0" w:rsidR="00A34540">
        <w:rPr>
          <w:i w:val="0"/>
          <w:iCs/>
          <w:noProof w:val="0"/>
        </w:rPr>
        <w:t xml:space="preserve"> </w:t>
      </w:r>
      <w:r w:rsidRPr="00BA4ED0" w:rsidR="00844C57">
        <w:rPr>
          <w:i w:val="0"/>
          <w:iCs/>
          <w:noProof w:val="0"/>
        </w:rPr>
        <w:t>Nonetheless, there is a large gap between these early prototypes and readily deployable and reliable systems that can be used to support critical grid operations.</w:t>
      </w:r>
      <w:r w:rsidRPr="00BA4ED0" w:rsidR="00A45E9E">
        <w:rPr>
          <w:i w:val="0"/>
          <w:iCs/>
          <w:noProof w:val="0"/>
        </w:rPr>
        <w:t xml:space="preserve"> </w:t>
      </w:r>
      <w:r w:rsidRPr="00BA4ED0" w:rsidR="00844C57">
        <w:rPr>
          <w:i w:val="0"/>
          <w:iCs/>
          <w:noProof w:val="0"/>
        </w:rPr>
        <w:t>This final chapter draws together the main insights from the review to state some cross-cutting design principles for assuming agenticity in smart grids and assert a practical pathway from research to responsible deployment.</w:t>
      </w:r>
    </w:p>
    <w:p w:rsidRPr="00BA4ED0" w:rsidR="00722DB7" w:rsidP="0076623A" w:rsidRDefault="00722DB7" w14:paraId="60A535A3" w14:textId="611CAEDB">
      <w:pPr>
        <w:pStyle w:val="MDPI22heading2"/>
        <w:spacing w:before="240"/>
        <w:rPr>
          <w:i w:val="0"/>
          <w:iCs/>
        </w:rPr>
      </w:pPr>
      <w:r w:rsidRPr="00BA4ED0">
        <w:rPr>
          <w:i w:val="0"/>
          <w:iCs/>
        </w:rPr>
        <w:t xml:space="preserve">6.1 </w:t>
      </w:r>
      <w:r w:rsidRPr="00BA4ED0" w:rsidR="0076623A">
        <w:rPr>
          <w:i w:val="0"/>
          <w:iCs/>
        </w:rPr>
        <w:t>From Isolated Algorithms and Agentic Architectures</w:t>
      </w:r>
    </w:p>
    <w:p w:rsidRPr="00BA4ED0" w:rsidR="0076623A" w:rsidP="00185FA4" w:rsidRDefault="00F6740E" w14:paraId="52E61A41" w14:textId="107FCC93">
      <w:pPr>
        <w:pStyle w:val="MDPI22heading2"/>
        <w:spacing w:before="0"/>
        <w:ind w:firstLine="369"/>
        <w:jc w:val="both"/>
        <w:rPr>
          <w:i w:val="0"/>
          <w:iCs/>
          <w:noProof w:val="0"/>
        </w:rPr>
      </w:pPr>
      <w:r w:rsidRPr="00F6740E">
        <w:rPr>
          <w:i w:val="0"/>
          <w:iCs/>
          <w:noProof w:val="0"/>
        </w:rPr>
        <w:t>A recurring theme in the surveyed literature: isolated algorithmic advances are no longer the main bottleneck</w:t>
      </w:r>
      <w:r w:rsidRPr="00BA4ED0" w:rsidR="00844C57">
        <w:rPr>
          <w:i w:val="0"/>
          <w:iCs/>
          <w:noProof w:val="0"/>
        </w:rPr>
        <w:t>.</w:t>
      </w:r>
      <w:r w:rsidRPr="00BA4ED0" w:rsidR="0076623A">
        <w:rPr>
          <w:i w:val="0"/>
          <w:iCs/>
          <w:noProof w:val="0"/>
        </w:rPr>
        <w:t xml:space="preserve"> </w:t>
      </w:r>
      <w:r w:rsidRPr="00BA4ED0" w:rsidR="00844C57">
        <w:rPr>
          <w:i w:val="0"/>
          <w:iCs/>
          <w:noProof w:val="0"/>
        </w:rPr>
        <w:t xml:space="preserve">For instance, deep reinforcement learning and safe RL have provided a reasonably rich toolbox for synthesizing control policies subject to constraints </w:t>
      </w:r>
      <w:r w:rsidRPr="00BA4ED0" w:rsidR="00844C57">
        <w:rPr>
          <w:i w:val="0"/>
          <w:iCs/>
          <w:noProof w:val="0"/>
        </w:rPr>
        <w:fldChar w:fldCharType="begin"/>
      </w:r>
      <w:r w:rsidR="00185FA4">
        <w:rPr>
          <w:i w:val="0"/>
          <w:iCs/>
          <w:noProof w:val="0"/>
        </w:rPr>
        <w:instrText xml:space="preserve"> ADDIN ZOTERO_ITEM CSL_CITATION {"citationID":"ak7En9f6","properties":{"formattedCitation":"[28], [72]","plainCitation":"[28], [72]","noteIndex":0},"citationItems":[{"id":761,"uris":["http://zotero.org/users/9870935/items/UMSUM6UT"],"itemData":{"id":761,"type":"article-journal","container-title":"Engineering Applications of Artificial Intelligence","DOI":"10.1016/j.engappai.2025.110091","ISSN":"09521976","journalAbbreviation":"Engineering Applications of Artificial Intelligence","language":"en","page":"110091","source":"DOI.org (Crossref)","title":"A critical review of safe reinforcement learning strategies in power and energy systems","volume":"143","author":[{"family":"Bui","given":"Van-Hai"},{"family":"Mohammadi","given":"Sina"},{"family":"Das","given":"Srijita"},{"family":"Hussain","given":"Akhtar"},{"family":"Hollweg","given":"Guilherme Vieira"},{"family":"Su","given":"Wencong"}],"issued":{"date-parts":[["2025",3]]}}},{"id":1037,"uris":["http://zotero.org/users/9870935/items/2WDQFXYW"],"itemData":{"id":1037,"type":"article","abstract":"Given the availability of more comprehensive measurement data in modern power systems, reinforcement learning (RL) has gained significant interest in operation and control. Conventional RL relies on trial-and-error interactions with the environment and reward feedback, which often leads to exploring unsafe operating regions and executing unsafe actions, especially when deployed in real-world power systems. To address these challenges, safe RL has been proposed to optimize operational objectives while ensuring safety constraints are met, keeping actions and states within safe regions throughout both training and deployment. Rather than relying solely on manually designed penalty terms for unsafe actions, as is common in conventional RL, safe RL methods reviewed here primarily leverage advanced and proactive mechanisms. These include techniques such as Lagrangian relaxation, safety layers, and theoretical guarantees like Lyapunov functions to rigorously enforce safety boundaries. This paper provides a comprehensive review of safe RL methods and their applications across various power system operations and control domains, including security control, real-time operation, operational planning, and emerging areas. It summarizes existing safe RL techniques, evaluates their performance, analyzes suitable deployment scenarios, and examines algorithm benchmarks and application environments. The paper also highlights real-world implementation cases and identifies critical challenges such as scalability in large-scale systems and robustness under uncertainty, providing potential solutions and outlining future directions to advance the reliable integration and deployment of safe RL in modern power systems.","DOI":"10.48550/ARXIV.2407.00304","license":"arXiv.org perpetual, non-exclusive license","note":"version: 2","publisher":"arXiv","source":"DOI.org (Datacite)","title":"A Review of Safe Reinforcement Learning Methods for Modern Power Systems","URL":"https://arxiv.org/abs/2407.00304","author":[{"family":"Su","given":"Tong"},{"family":"Wu","given":"Tong"},{"family":"Zhao","given":"Junbo"},{"family":"Scaglione","given":"Anna"},{"family":"Xie","given":"Le"}],"accessed":{"date-parts":[["2025",12,8]]},"issued":{"date-parts":[["2024"]]}}}],"schema":"https://github.com/citation-style-language/schema/raw/master/csl-citation.json"} </w:instrText>
      </w:r>
      <w:r w:rsidRPr="00BA4ED0" w:rsidR="00844C57">
        <w:rPr>
          <w:i w:val="0"/>
          <w:iCs/>
          <w:noProof w:val="0"/>
        </w:rPr>
        <w:fldChar w:fldCharType="separate"/>
      </w:r>
      <w:r w:rsidRPr="00185FA4" w:rsidR="00185FA4">
        <w:t>[28], [72]</w:t>
      </w:r>
      <w:r w:rsidRPr="00BA4ED0" w:rsidR="00844C57">
        <w:rPr>
          <w:i w:val="0"/>
          <w:iCs/>
          <w:noProof w:val="0"/>
        </w:rPr>
        <w:fldChar w:fldCharType="end"/>
      </w:r>
      <w:r w:rsidRPr="00BA4ED0" w:rsidR="00844C57">
        <w:rPr>
          <w:i w:val="0"/>
          <w:iCs/>
          <w:noProof w:val="0"/>
        </w:rPr>
        <w:t>, and multi-agent control frameworks have been investigated extensively in the context of microgrids, flexibility aggregation, and transactive markets [7].</w:t>
      </w:r>
      <w:r w:rsidRPr="00BA4ED0" w:rsidR="0076623A">
        <w:rPr>
          <w:i w:val="0"/>
          <w:iCs/>
          <w:noProof w:val="0"/>
        </w:rPr>
        <w:t xml:space="preserve"> </w:t>
      </w:r>
      <w:r w:rsidRPr="00BA4ED0" w:rsidR="00844C57">
        <w:rPr>
          <w:i w:val="0"/>
          <w:iCs/>
          <w:noProof w:val="0"/>
        </w:rPr>
        <w:t xml:space="preserve">The use of digital twins as the foundation for planning, predictive maintenance, and real-time analysis is becoming more indicative </w:t>
      </w:r>
      <w:r w:rsidRPr="00BA4ED0" w:rsidR="00844C57">
        <w:rPr>
          <w:i w:val="0"/>
          <w:iCs/>
          <w:noProof w:val="0"/>
        </w:rPr>
        <w:fldChar w:fldCharType="begin"/>
      </w:r>
      <w:r w:rsidR="00BE62D4">
        <w:rPr>
          <w:i w:val="0"/>
          <w:iCs/>
          <w:noProof w:val="0"/>
        </w:rPr>
        <w:instrText xml:space="preserve"> ADDIN ZOTERO_ITEM CSL_CITATION {"citationID":"HbwTdlTH","properties":{"formattedCitation":"[82], [83]","plainCitation":"[82], [83]","noteIndex":0},"citationItems":[{"id":842,"uris":["http://zotero.org/users/9870935/items/PHJNILTS"],"itemData":{"id":842,"type":"article-journal","container-title":"Energy Reviews","DOI":"10.1016/j.enrev.2023.100039","ISSN":"27729702","issue":"3","journalAbbreviation":"Energy Reviews","language":"en","page":"100039","source":"DOI.org (Crossref)","title":"Digital twin in power system research and development: Principle, scope, and challenges","title-short":"Digital twin in power system research and development","volume":"2","author":[{"family":"Yassin","given":"Mohammed A.M."},{"family":"Shrestha","given":"Ashish"},{"family":"Rabie","given":"Suhaila"}],"issued":{"date-parts":[["2023",9]]}}},{"id":1020,"uris":["http://zotero.org/users/9870935/items/QJH3KP8W"],"itemData":{"id":1020,"type":"article-journal","abstract":"The inevitable transition of the power system toward a sustainable and renewable-energy centered power system is accompanied by huge versatility and significant challenges. A corresponding shift in operation strategies, embracing more intelligence and digitization, e.g., a Cyber-Physical System (CPS), is needed to achieve an optimal, reliable and secure operation across all system levels (components, units, plants, grids) and by the use of big data. Digital twins (DTs) are a promising approach to realize CPS. In this paper, their applications in power systems are reviewed comprehensively. The review reveals that there exists a gap between available DT definitions and the requirements for DTs utilized in future power systems. Therefore, by adapting the current definitions to these requirements, a generic definition of a “Digital Twin System (DTS)” is introduced which finally allows proposing a multi-level and arbitrarily extendable “System of Digital Twin Systems (SDTSs)” idea. The SDTSs can be realized with an open-source framework that serves as a central data and communication interface between different DTSs which can interact by “Reporting Modules” and are regulated by “Control Modules” (CMs). Exemplary application scenarios involving multiple system levels are discussed to illustrate the capabilities of the proposed SDTS concept.","container-title":"Sustainability","DOI":"10.3390/su15065259","ISSN":"2071-1050","issue":"6","journalAbbreviation":"Sustainability","language":"en","page":"5259","source":"DOI.org (Crossref)","title":"Digital Twins for the Future Power System: An Overview and a Future Perspective","title-short":"Digital Twins for the Future Power System","volume":"15","author":[{"family":"Song","given":"Zhao"},{"family":"Hackl","given":"Christoph M."},{"family":"Anand","given":"Abhinav"},{"family":"Thommessen","given":"Andre"},{"family":"Petzschmann","given":"Jonas"},{"family":"Kamel","given":"Omar"},{"family":"Braunbehrens","given":"Robert"},{"family":"Kaifel","given":"Anton"},{"family":"Roos","given":"Christian"},{"family":"Hauptmann","given":"Stefan"}],"issued":{"date-parts":[["2023",3,16]]}}}],"schema":"https://github.com/citation-style-language/schema/raw/master/csl-citation.json"} </w:instrText>
      </w:r>
      <w:r w:rsidRPr="00BA4ED0" w:rsidR="00844C57">
        <w:rPr>
          <w:i w:val="0"/>
          <w:iCs/>
          <w:noProof w:val="0"/>
        </w:rPr>
        <w:fldChar w:fldCharType="separate"/>
      </w:r>
      <w:r w:rsidRPr="00BE62D4" w:rsidR="00BE62D4">
        <w:t>[82], [83]</w:t>
      </w:r>
      <w:r w:rsidRPr="00BA4ED0" w:rsidR="00844C57">
        <w:rPr>
          <w:i w:val="0"/>
          <w:iCs/>
          <w:noProof w:val="0"/>
        </w:rPr>
        <w:fldChar w:fldCharType="end"/>
      </w:r>
      <w:r w:rsidRPr="00BA4ED0" w:rsidR="00844C57">
        <w:rPr>
          <w:i w:val="0"/>
          <w:iCs/>
          <w:noProof w:val="0"/>
        </w:rPr>
        <w:t>, and explainable AI has moved from generic feature attribution to domain-specific explanation schemes dedicated to energy systems e.g.</w:t>
      </w:r>
      <w:r w:rsidRPr="00BA4ED0" w:rsidR="0076623A">
        <w:rPr>
          <w:i w:val="0"/>
          <w:iCs/>
          <w:noProof w:val="0"/>
        </w:rPr>
        <w:t xml:space="preserve"> </w:t>
      </w:r>
      <w:r w:rsidRPr="00BA4ED0" w:rsidR="00D46368">
        <w:rPr>
          <w:i w:val="0"/>
          <w:iCs/>
          <w:noProof w:val="0"/>
        </w:rPr>
        <w:fldChar w:fldCharType="begin"/>
      </w:r>
      <w:r w:rsidR="002247CD">
        <w:rPr>
          <w:i w:val="0"/>
          <w:iCs/>
          <w:noProof w:val="0"/>
        </w:rPr>
        <w:instrText xml:space="preserve"> ADDIN ZOTERO_ITEM CSL_CITATION {"citationID":"frp8Pb1M","properties":{"formattedCitation":"[9], [37]","plainCitation":"[9], [37]","noteIndex":0},"citationItems":[{"id":23,"uris":["http://zotero.org/users/9870935/items/3HLQCFQN"],"itemData":{"id":23,"type":"article-journal","container-title":"Energy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id":1183,"uris":["http://zotero.org/users/9870935/items/YNZ8W5I5"],"itemData":{"id":1183,"type":"article-journal","container-title":"Renewable and Sustainable Energy Reviews","DOI":"10.1016/j.rser.2025.115668","ISSN":"13640321","journalAbbreviation":"Renewable and Sustainable Energy Reviews","language":"en","page":"115668","source":"DOI.org (Crossref)","title":"Explainable artificial intelligence for energy systems maintenance: A review on concepts, current techniques, challenges, and prospects","title-short":"Explainable artificial intelligence for energy systems maintenance","volume":"216","author":[{"family":"Shadi","given":"Mohammad Reza"},{"family":"Mirshekali","given":"Hamid"},{"family":"Shaker","given":"Hamid Reza"}],"issued":{"date-parts":[["2025",7]]}}}],"schema":"https://github.com/citation-style-language/schema/raw/master/csl-citation.json"} </w:instrText>
      </w:r>
      <w:r w:rsidRPr="00BA4ED0" w:rsidR="00D46368">
        <w:rPr>
          <w:i w:val="0"/>
          <w:iCs/>
          <w:noProof w:val="0"/>
        </w:rPr>
        <w:fldChar w:fldCharType="separate"/>
      </w:r>
      <w:r w:rsidRPr="00BA4ED0" w:rsidR="00D46368">
        <w:rPr>
          <w:i w:val="0"/>
          <w:iCs/>
        </w:rPr>
        <w:t>[9], [37]</w:t>
      </w:r>
      <w:r w:rsidRPr="00BA4ED0" w:rsidR="00D46368">
        <w:rPr>
          <w:i w:val="0"/>
          <w:iCs/>
          <w:noProof w:val="0"/>
        </w:rPr>
        <w:fldChar w:fldCharType="end"/>
      </w:r>
      <w:r w:rsidRPr="00BA4ED0" w:rsidR="0076623A">
        <w:rPr>
          <w:i w:val="0"/>
          <w:iCs/>
          <w:noProof w:val="0"/>
        </w:rPr>
        <w:t>.</w:t>
      </w:r>
    </w:p>
    <w:p w:rsidRPr="00BA4ED0" w:rsidR="0076623A" w:rsidP="00185FA4" w:rsidRDefault="00B831F6" w14:paraId="553184D5" w14:textId="28686E9C">
      <w:pPr>
        <w:pStyle w:val="MDPI22heading2"/>
        <w:spacing w:before="0"/>
        <w:ind w:firstLine="369"/>
        <w:jc w:val="both"/>
        <w:rPr>
          <w:i w:val="0"/>
          <w:iCs/>
          <w:noProof w:val="0"/>
        </w:rPr>
      </w:pPr>
      <w:r w:rsidRPr="00B831F6">
        <w:rPr>
          <w:i w:val="0"/>
          <w:iCs/>
          <w:noProof w:val="0"/>
        </w:rPr>
        <w:t xml:space="preserve">Therefore, the </w:t>
      </w:r>
      <w:r w:rsidRPr="00B831F6">
        <w:rPr>
          <w:b/>
          <w:bCs/>
          <w:i w:val="0"/>
          <w:iCs/>
          <w:noProof w:val="0"/>
        </w:rPr>
        <w:t>central technical challenge</w:t>
      </w:r>
      <w:r w:rsidRPr="00B831F6">
        <w:rPr>
          <w:i w:val="0"/>
          <w:iCs/>
          <w:noProof w:val="0"/>
        </w:rPr>
        <w:t xml:space="preserve"> is integrating these components into coherent, layered agentic architectures</w:t>
      </w:r>
      <w:r>
        <w:rPr>
          <w:i w:val="0"/>
          <w:iCs/>
          <w:noProof w:val="0"/>
        </w:rPr>
        <w:t xml:space="preserve"> </w:t>
      </w:r>
      <w:r w:rsidRPr="00BA4ED0" w:rsidR="0096750D">
        <w:rPr>
          <w:i w:val="0"/>
          <w:iCs/>
          <w:noProof w:val="0"/>
        </w:rPr>
        <w:t>these elements into coherent, layered agentic architectures, where perception, memory, planning, acting, coordination, and explanation are treated as first-class design concerns rather than afterthoughts.</w:t>
      </w:r>
      <w:r w:rsidRPr="00BA4ED0" w:rsidR="0076623A">
        <w:rPr>
          <w:i w:val="0"/>
          <w:iCs/>
          <w:noProof w:val="0"/>
        </w:rPr>
        <w:t xml:space="preserve"> The categorizations of models and taxonomies mentioned above provide a starting point: protection and stability agents, flexibility and EMS agents, market and transactive agents, resilience and restoration agents, DT orchestration agents, and human-interface agents make up a "cast" of actors in the smart grid, each of them endowed with well-defined roles and interfaces. </w:t>
      </w:r>
      <w:r w:rsidRPr="00BA4ED0" w:rsidR="0096750D">
        <w:rPr>
          <w:i w:val="0"/>
          <w:iCs/>
          <w:noProof w:val="0"/>
        </w:rPr>
        <w:t>The literature does have, for example, partial exemplars of such systems, such as multi-</w:t>
      </w:r>
      <w:r w:rsidRPr="00BA4ED0" w:rsidR="0096750D">
        <w:rPr>
          <w:i w:val="0"/>
          <w:iCs/>
          <w:noProof w:val="0"/>
        </w:rPr>
        <w:t xml:space="preserve">agent restoration schemes trained in the context of digital twins that include RL-based decision logic or transactive markets executed as multiagent systems employing learning-based bidding strategies </w:t>
      </w:r>
      <w:r w:rsidRPr="00BA4ED0" w:rsidR="0096750D">
        <w:rPr>
          <w:i w:val="0"/>
          <w:iCs/>
          <w:noProof w:val="0"/>
        </w:rPr>
        <w:fldChar w:fldCharType="begin"/>
      </w:r>
      <w:r w:rsidR="00185FA4">
        <w:rPr>
          <w:i w:val="0"/>
          <w:iCs/>
          <w:noProof w:val="0"/>
        </w:rPr>
        <w:instrText xml:space="preserve"> ADDIN ZOTERO_ITEM CSL_CITATION {"citationID":"SFKPMnoh","properties":{"formattedCitation":"[56], [79]","plainCitation":"[56], [79]","noteIndex":0},"citationItems":[{"id":1056,"uris":["http://zotero.org/users/9870935/items/JDPK565W"],"itemData":{"id":1056,"type":"article-journal","abstract":"Current feed‐in‐tariff (FIT) schemes for photovoltaic (PV) generators are set in the long term, thus they do not provide optimal dynamic price signals on the operational state of the distribution system. This work presents a transactive energy scheme to jointly optimise the operation of smart distribution networks, residential flexible loads and distributed PV‐battery systems. With this aim, a day‐ahead dynamic pricing (DADP) is proposed, which results in the economic social welfare maximisation of both distribution system operator (DSO) and prosumers in a 24 h time window, considering AC network constraints. DADP consists of distribution locational marginal prices that quantify DSO power delivery costs over time and across distribution network buses. To enable the participation of PV batteries in the DADP settlement scheme, and to consider the value of stored energy, a preference model is proposed on the willingness of prosumers to charge or discharge active power from batteries. The social welfare maximisation problem is proposed within the context of Latin American distribution networks and solved using the alternating direction method of multipliers, which is tested via simulations on a radial test feeder. Results indicate that DADP outperforms FIT scheme in terms of social welfare, and volume of exchanges among prosumers, DSO and wholesale market.","container-title":"IET Generation, Transmission &amp; Distribution","DOI":"10.1049/iet-gtd.2018.5272","ISSN":"1751-8687, 1751-8695","issue":"9","journalAbbreviation":"IET Generation Trans &amp;amp; Dist","language":"en","page":"1481-1490","source":"DOI.org (Crossref)","title":"Dynamic transactive energy scheme for smart distribution networks in a Latin American context","volume":"13","author":[{"family":"Palacios","given":"Juan P."},{"family":"Samper","given":"Mauricio E."},{"family":"Vargas","given":"Alberto"}],"issued":{"date-parts":[["2019",5]]}}},{"id":1030,"uris":["http://zotero.org/users/9870935/items/BVK7CXEA"],"itemData":{"id":1030,"type":"article","abstract":"Foundation models (FMs) currently dominate news headlines. They employ advanced deep learning architectures to extract structural information autonomously from vast datasets through self-supervision. The resulting rich representations of complex systems and dynamics can be applied to many downstream applications. Therefore, FMs can find uses in electric power grids, challenged by the energy transition and climate change. In this paper, we call for the development of, and state why we believe in, the potential of FMs for electric grids. We highlight their strengths and weaknesses amidst the challenges of a changing grid. We argue that an FM learning from diverse grid data and topologies could unlock transformative capabilities, pioneering a new approach in leveraging AI to redefine how we manage complexity and uncertainty in the electric grid. Finally, we discuss a power grid FM concept, namely GridFM, based on graph neural networks and show how different downstream tasks benefit.","DOI":"10.48550/ARXIV.2407.09434","license":"Creative Commons Attribution Non Commercial No Derivatives 4.0 International","note":"version: 2","publisher":"arXiv","source":"DOI.org (Datacite)","title":"Foundation Models for the Electric Power Grid","URL":"https://arxiv.org/abs/2407.09434","author":[{"family":"Hamann","given":"Hendrik F."},{"family":"Brunschwiler","given":"Thomas"},{"family":"Gjorgiev","given":"Blazhe"},{"family":"Martins","given":"Leonardo S. A."},{"family":"Puech","given":"Alban"},{"family":"Varbella","given":"Anna"},{"family":"Weiss","given":"Jonas"},{"family":"Bernabe-Moreno","given":"Juan"},{"family":"Massé","given":"Alexandre Blondin"},{"family":"Choi","given":"Seong"},{"family":"Foster","given":"Ian"},{"family":"Hodge","given":"Bri-Mathias"},{"family":"Jain","given":"Rishabh"},{"family":"Kim","given":"Kibaek"},{"family":"Mai","given":"Vincent"},{"family":"Mirallès","given":"François"},{"family":"De Montigny","given":"Martin"},{"family":"Ramos-Leaños","given":"Octavio"},{"family":"Suprême","given":"Hussein"},{"family":"Xie","given":"Le"},{"family":"Youssef","given":"El-Nasser S."},{"family":"Zinflou","given":"Arnaud"},{"family":"Belyi","given":"Alexander J."},{"family":"Bessa","given":"Ricardo J."},{"family":"Bhattarai","given":"Bishnu Prasad"},{"family":"Schmude","given":"Johannes"},{"family":"Sobolevsky","given":"Stanislav"}],"accessed":{"date-parts":[["2025",12,8]]},"issued":{"date-parts":[["2024"]]}}}],"schema":"https://github.com/citation-style-language/schema/raw/master/csl-citation.json"} </w:instrText>
      </w:r>
      <w:r w:rsidRPr="00BA4ED0" w:rsidR="0096750D">
        <w:rPr>
          <w:i w:val="0"/>
          <w:iCs/>
          <w:noProof w:val="0"/>
        </w:rPr>
        <w:fldChar w:fldCharType="separate"/>
      </w:r>
      <w:r w:rsidRPr="00185FA4" w:rsidR="00185FA4">
        <w:t>[56], [79]</w:t>
      </w:r>
      <w:r w:rsidRPr="00BA4ED0" w:rsidR="0096750D">
        <w:rPr>
          <w:i w:val="0"/>
          <w:iCs/>
          <w:noProof w:val="0"/>
        </w:rPr>
        <w:fldChar w:fldCharType="end"/>
      </w:r>
      <w:r w:rsidRPr="00BA4ED0" w:rsidR="0096750D">
        <w:rPr>
          <w:i w:val="0"/>
          <w:iCs/>
          <w:noProof w:val="0"/>
        </w:rPr>
        <w:t>.</w:t>
      </w:r>
      <w:r w:rsidRPr="00BA4ED0" w:rsidR="0076623A">
        <w:rPr>
          <w:i w:val="0"/>
          <w:iCs/>
          <w:noProof w:val="0"/>
        </w:rPr>
        <w:t xml:space="preserve"> </w:t>
      </w:r>
      <w:r w:rsidRPr="00BA4ED0" w:rsidR="0096750D">
        <w:rPr>
          <w:i w:val="0"/>
          <w:iCs/>
          <w:noProof w:val="0"/>
        </w:rPr>
        <w:t>However, a systematic methodology for designing, analyzing, and verifying these architectures is still lacking.</w:t>
      </w:r>
    </w:p>
    <w:p w:rsidRPr="00BA4ED0" w:rsidR="00DC1E3D" w:rsidP="00DC1E3D" w:rsidRDefault="00DC1E3D" w14:paraId="0DF1045F" w14:textId="141230C9">
      <w:pPr>
        <w:pStyle w:val="MDPI22heading2"/>
        <w:spacing w:before="240"/>
        <w:rPr>
          <w:i w:val="0"/>
          <w:iCs/>
        </w:rPr>
      </w:pPr>
      <w:r w:rsidRPr="00BA4ED0">
        <w:rPr>
          <w:i w:val="0"/>
          <w:iCs/>
        </w:rPr>
        <w:t>6.2 Principles of Trust in Agentic Stacks</w:t>
      </w:r>
    </w:p>
    <w:p w:rsidRPr="00BA4ED0" w:rsidR="00DC1E3D" w:rsidP="00BE1EA6" w:rsidRDefault="00BE1EA6" w14:paraId="28DEC86E" w14:textId="66178353">
      <w:pPr>
        <w:pStyle w:val="MDPI22heading2"/>
        <w:spacing w:before="0"/>
        <w:ind w:firstLine="369"/>
        <w:jc w:val="both"/>
        <w:rPr>
          <w:i w:val="0"/>
          <w:iCs/>
          <w:noProof w:val="0"/>
        </w:rPr>
      </w:pPr>
      <w:r w:rsidRPr="00BE1EA6">
        <w:rPr>
          <w:i w:val="0"/>
          <w:iCs/>
          <w:noProof w:val="0"/>
        </w:rPr>
        <w:t>The preceding chapters reveal key design principles for introducing agentic AI to real grids</w:t>
      </w:r>
      <w:r w:rsidRPr="00BA4ED0" w:rsidR="0096750D">
        <w:rPr>
          <w:i w:val="0"/>
          <w:iCs/>
          <w:noProof w:val="0"/>
        </w:rPr>
        <w:t>.</w:t>
      </w:r>
      <w:r w:rsidRPr="00BA4ED0" w:rsidR="00DC1E3D">
        <w:rPr>
          <w:i w:val="0"/>
          <w:iCs/>
          <w:noProof w:val="0"/>
        </w:rPr>
        <w:t xml:space="preserve"> </w:t>
      </w:r>
    </w:p>
    <w:p w:rsidRPr="00BA4ED0" w:rsidR="00DC1E3D" w:rsidP="00185FA4" w:rsidRDefault="0096750D" w14:paraId="6C21ACB3" w14:textId="5F5A4728">
      <w:pPr>
        <w:pStyle w:val="MDPI22heading2"/>
        <w:spacing w:before="0"/>
        <w:ind w:firstLine="369"/>
        <w:jc w:val="both"/>
        <w:rPr>
          <w:i w:val="0"/>
          <w:iCs/>
          <w:noProof w:val="0"/>
        </w:rPr>
      </w:pPr>
      <w:r w:rsidRPr="00974C30">
        <w:rPr>
          <w:b/>
          <w:bCs/>
          <w:i w:val="0"/>
          <w:iCs/>
          <w:noProof w:val="0"/>
        </w:rPr>
        <w:t>Safety by construction rather than by patches</w:t>
      </w:r>
      <w:r w:rsidR="00974C30">
        <w:rPr>
          <w:i w:val="0"/>
          <w:iCs/>
          <w:noProof w:val="0"/>
        </w:rPr>
        <w:t>:</w:t>
      </w:r>
      <w:r w:rsidRPr="00BA4ED0" w:rsidR="00DC1E3D">
        <w:rPr>
          <w:i w:val="0"/>
          <w:iCs/>
          <w:noProof w:val="0"/>
        </w:rPr>
        <w:t xml:space="preserve"> </w:t>
      </w:r>
      <w:r w:rsidRPr="00BA4ED0">
        <w:rPr>
          <w:i w:val="0"/>
          <w:iCs/>
          <w:noProof w:val="0"/>
        </w:rPr>
        <w:t xml:space="preserve">Recent efforts to explore safe RL and reliable ML in power systems emphasize the need for explicitly surfacing safety issues, defining valued safety envelopes, and specifying and engineering controllers and learning processes relative to these envelopes </w:t>
      </w:r>
      <w:r w:rsidRPr="00BA4ED0">
        <w:rPr>
          <w:i w:val="0"/>
          <w:iCs/>
          <w:noProof w:val="0"/>
        </w:rPr>
        <w:fldChar w:fldCharType="begin"/>
      </w:r>
      <w:r w:rsidR="00185FA4">
        <w:rPr>
          <w:i w:val="0"/>
          <w:iCs/>
          <w:noProof w:val="0"/>
        </w:rPr>
        <w:instrText xml:space="preserve"> ADDIN ZOTERO_ITEM CSL_CITATION {"citationID":"YyAhIN79","properties":{"formattedCitation":"[72], [84], [85]","plainCitation":"[72], [84], [85]","noteIndex":0},"citationItems":[{"id":1037,"uris":["http://zotero.org/users/9870935/items/2WDQFXYW"],"itemData":{"id":1037,"type":"article","abstract":"Given the availability of more comprehensive measurement data in modern power systems, reinforcement learning (RL) has gained significant interest in operation and control. Conventional RL relies on trial-and-error interactions with the environment and reward feedback, which often leads to exploring unsafe operating regions and executing unsafe actions, especially when deployed in real-world power systems. To address these challenges, safe RL has been proposed to optimize operational objectives while ensuring safety constraints are met, keeping actions and states within safe regions throughout both training and deployment. Rather than relying solely on manually designed penalty terms for unsafe actions, as is common in conventional RL, safe RL methods reviewed here primarily leverage advanced and proactive mechanisms. These include techniques such as Lagrangian relaxation, safety layers, and theoretical guarantees like Lyapunov functions to rigorously enforce safety boundaries. This paper provides a comprehensive review of safe RL methods and their applications across various power system operations and control domains, including security control, real-time operation, operational planning, and emerging areas. It summarizes existing safe RL techniques, evaluates their performance, analyzes suitable deployment scenarios, and examines algorithm benchmarks and application environments. The paper also highlights real-world implementation cases and identifies critical challenges such as scalability in large-scale systems and robustness under uncertainty, providing potential solutions and outlining future directions to advance the reliable integration and deployment of safe RL in modern power systems.","DOI":"10.48550/ARXIV.2407.00304","license":"arXiv.org perpetual, non-exclusive license","note":"version: 2","publisher":"arXiv","source":"DOI.org (Datacite)","title":"A Review of Safe Reinforcement Learning Methods for Modern Power Systems","URL":"https://arxiv.org/abs/2407.00304","author":[{"family":"Su","given":"Tong"},{"family":"Wu","given":"Tong"},{"family":"Zhao","given":"Junbo"},{"family":"Scaglione","given":"Anna"},{"family":"Xie","given":"Le"}],"accessed":{"date-parts":[["2025",12,8]]},"issued":{"date-parts":[["2024"]]}}},{"id":2,"uris":["http://zotero.org/users/9870935/items/R25HQD6H"],"itemData":{"id":2,"type":"article-journal","container-title":"Renewable and Sustainable Energy Reviews","DOI":"10.1016/j.rser.2020.110618","ISSN":"13640321","journalAbbreviation":"Renewable and Sustainable Energy Reviews","language":"en","page":"110618","source":"DOI.org (Crossref)","title":"Applications of reinforcement learning in energy systems","volume":"137","author":[{"family":"Perera","given":"A.T.D."},{"family":"Kamalaruban","given":"Parameswaran"}],"issued":{"date-parts":[["2021",3]]}}},{"id":1019,"uris":["http://zotero.org/users/9870935/items/Q54XHVTE"],"itemData":{"id":1019,"type":"article","abstract":"Deep decarbonization of the energy sector will require massive penetration of stochastic renewable energy resources and an enormous amount of grid asset coordination; this represents a challenging paradigm for the power system operators who are tasked with maintaining grid stability and security in the face of such changes. With its ability to learn from complex datasets and provide predictive solutions on fast timescales, machine learning (ML) is well-posed to help overcome these challenges as power systems transform in the coming decades. In this work, we outline five key challenges (dataset generation, data pre-processing, model training, model assessment, and model embedding) associated with building trustworthy ML models which learn from physics-based simulation data. We then demonstrate how linking together individual modules, each of which overcomes a respective challenge, at sequential stages in the machine learning pipeline can help enhance the overall performance of the training process. In particular, we implement methods that connect different elements of the learning pipeline through feedback, thus \"closing the loop\" between model training, performance assessments, and re-training. We demonstrate the effectiveness of this framework, its constituent modules, and its feedback connections by learning the N-1 small-signal stability margin associated with a detailed model of a proposed North Sea Wind Power Hub system.","DOI":"10.48550/ARXIV.2203.07505","license":"Creative Commons Attribution 4.0 International","note":"version: 2","publisher":"arXiv","source":"DOI.org (Datacite)","title":"Closing the Loop: A Framework for Trustworthy Machine Learning in Power Systems","title-short":"Closing the Loop","URL":"https://arxiv.org/abs/2203.07505","author":[{"family":"Stiasny","given":"Jochen"},{"family":"Chevalier","given":"Samuel"},{"family":"Nellikkath","given":"Rahul"},{"family":"Sævarsson","given":"Brynjar"},{"family":"Chatzivasileiadis","given":"Spyros"}],"accessed":{"date-parts":[["2025",12,8]]},"issued":{"date-parts":[["2022"]]}}}],"schema":"https://github.com/citation-style-language/schema/raw/master/csl-citation.json"} </w:instrText>
      </w:r>
      <w:r w:rsidRPr="00BA4ED0">
        <w:rPr>
          <w:i w:val="0"/>
          <w:iCs/>
          <w:noProof w:val="0"/>
        </w:rPr>
        <w:fldChar w:fldCharType="separate"/>
      </w:r>
      <w:r w:rsidRPr="00185FA4" w:rsidR="00185FA4">
        <w:t>[72], [84], [85]</w:t>
      </w:r>
      <w:r w:rsidRPr="00BA4ED0">
        <w:rPr>
          <w:i w:val="0"/>
          <w:iCs/>
          <w:noProof w:val="0"/>
        </w:rPr>
        <w:fldChar w:fldCharType="end"/>
      </w:r>
      <w:r w:rsidRPr="00BA4ED0">
        <w:rPr>
          <w:i w:val="0"/>
          <w:iCs/>
          <w:noProof w:val="0"/>
        </w:rPr>
        <w:t>.</w:t>
      </w:r>
      <w:r w:rsidRPr="00BA4ED0" w:rsidR="00DC1E3D">
        <w:rPr>
          <w:i w:val="0"/>
          <w:iCs/>
          <w:noProof w:val="0"/>
        </w:rPr>
        <w:t xml:space="preserve"> </w:t>
      </w:r>
      <w:r w:rsidRPr="00BA4ED0">
        <w:rPr>
          <w:i w:val="0"/>
          <w:iCs/>
          <w:noProof w:val="0"/>
        </w:rPr>
        <w:t>This requires that, in an agentic stack, safety layers, runtime monitors, and fallback controllers are built into the bottom of the architecture, not ad-hoc add-ons that are tacked on after the neural policies at the terminal stage of their pipeline.</w:t>
      </w:r>
    </w:p>
    <w:p w:rsidRPr="00BA4ED0" w:rsidR="00DC1E3D" w:rsidP="00BE62D4" w:rsidRDefault="00B30B96" w14:paraId="45DC72E4" w14:textId="35D78045">
      <w:pPr>
        <w:pStyle w:val="MDPI22heading2"/>
        <w:spacing w:before="0"/>
        <w:ind w:firstLine="369"/>
        <w:jc w:val="both"/>
        <w:rPr>
          <w:i w:val="0"/>
          <w:iCs/>
          <w:noProof w:val="0"/>
        </w:rPr>
      </w:pPr>
      <w:r w:rsidRPr="00974C30">
        <w:rPr>
          <w:b/>
          <w:bCs/>
          <w:i w:val="0"/>
          <w:iCs/>
          <w:noProof w:val="0"/>
        </w:rPr>
        <w:t>Digital twins have evolved from a conceptual notion to operational tools in several power-system domains</w:t>
      </w:r>
      <w:r w:rsidR="00974C30">
        <w:rPr>
          <w:i w:val="0"/>
          <w:iCs/>
          <w:noProof w:val="0"/>
        </w:rPr>
        <w:t>:</w:t>
      </w:r>
      <w:r w:rsidRPr="00B30B96">
        <w:rPr>
          <w:i w:val="0"/>
          <w:iCs/>
          <w:noProof w:val="0"/>
        </w:rPr>
        <w:t xml:space="preserve"> For agentic AI, they should serve as the primary environment for training, </w:t>
      </w:r>
      <w:r w:rsidRPr="00B30B96">
        <w:rPr>
          <w:b/>
          <w:bCs/>
          <w:i w:val="0"/>
          <w:iCs/>
          <w:noProof w:val="0"/>
        </w:rPr>
        <w:t>stress-testing</w:t>
      </w:r>
      <w:r w:rsidRPr="00B30B96">
        <w:rPr>
          <w:i w:val="0"/>
          <w:iCs/>
          <w:noProof w:val="0"/>
        </w:rPr>
        <w:t>, and regression testing</w:t>
      </w:r>
      <w:r w:rsidRPr="00BA4ED0">
        <w:rPr>
          <w:i w:val="0"/>
          <w:iCs/>
          <w:noProof w:val="0"/>
        </w:rPr>
        <w:fldChar w:fldCharType="begin"/>
      </w:r>
      <w:r w:rsidR="00BE62D4">
        <w:rPr>
          <w:i w:val="0"/>
          <w:iCs/>
          <w:noProof w:val="0"/>
        </w:rPr>
        <w:instrText xml:space="preserve"> ADDIN ZOTERO_ITEM CSL_CITATION {"citationID":"nYJg6c9F","properties":{"formattedCitation":"[82], [83]","plainCitation":"[82], [83]","noteIndex":0},"citationItems":[{"id":1020,"uris":["http://zotero.org/users/9870935/items/QJH3KP8W"],"itemData":{"id":1020,"type":"article-journal","abstract":"The inevitable transition of the power system toward a sustainable and renewable-energy centered power system is accompanied by huge versatility and significant challenges. A corresponding shift in operation strategies, embracing more intelligence and digitization, e.g., a Cyber-Physical System (CPS), is needed to achieve an optimal, reliable and secure operation across all system levels (components, units, plants, grids) and by the use of big data. Digital twins (DTs) are a promising approach to realize CPS. In this paper, their applications in power systems are reviewed comprehensively. The review reveals that there exists a gap between available DT definitions and the requirements for DTs utilized in future power systems. Therefore, by adapting the current definitions to these requirements, a generic definition of a “Digital Twin System (DTS)” is introduced which finally allows proposing a multi-level and arbitrarily extendable “System of Digital Twin Systems (SDTSs)” idea. The SDTSs can be realized with an open-source framework that serves as a central data and communication interface between different DTSs which can interact by “Reporting Modules” and are regulated by “Control Modules” (CMs). Exemplary application scenarios involving multiple system levels are discussed to illustrate the capabilities of the proposed SDTS concept.","container-title":"Sustainability","DOI":"10.3390/su15065259","ISSN":"2071-1050","issue":"6","journalAbbreviation":"Sustainability","language":"en","page":"5259","source":"DOI.org (Crossref)","title":"Digital Twins for the Future Power System: An Overview and a Future Perspective","title-short":"Digital Twins for the Future Power System","volume":"15","author":[{"family":"Song","given":"Zhao"},{"family":"Hackl","given":"Christoph M."},{"family":"Anand","given":"Abhinav"},{"family":"Thommessen","given":"Andre"},{"family":"Petzschmann","given":"Jonas"},{"family":"Kamel","given":"Omar"},{"family":"Braunbehrens","given":"Robert"},{"family":"Kaifel","given":"Anton"},{"family":"Roos","given":"Christian"},{"family":"Hauptmann","given":"Stefan"}],"issued":{"date-parts":[["2023",3,16]]}}},{"id":842,"uris":["http://zotero.org/users/9870935/items/PHJNILTS"],"itemData":{"id":842,"type":"article-journal","container-title":"Energy Reviews","DOI":"10.1016/j.enrev.2023.100039","ISSN":"27729702","issue":"3","journalAbbreviation":"Energy Reviews","language":"en","page":"100039","source":"DOI.org (Crossref)","title":"Digital twin in power system research and development: Principle, scope, and challenges","title-short":"Digital twin in power system research and development","volume":"2","author":[{"family":"Yassin","given":"Mohammed A.M."},{"family":"Shrestha","given":"Ashish"},{"family":"Rabie","given":"Suhaila"}],"issued":{"date-parts":[["2023",9]]}}}],"schema":"https://github.com/citation-style-language/schema/raw/master/csl-citation.json"} </w:instrText>
      </w:r>
      <w:r w:rsidRPr="00BA4ED0">
        <w:rPr>
          <w:i w:val="0"/>
          <w:iCs/>
          <w:noProof w:val="0"/>
        </w:rPr>
        <w:fldChar w:fldCharType="separate"/>
      </w:r>
      <w:r w:rsidRPr="00BE62D4" w:rsidR="00BE62D4">
        <w:t>[82], [83]</w:t>
      </w:r>
      <w:r w:rsidRPr="00BA4ED0">
        <w:rPr>
          <w:i w:val="0"/>
          <w:iCs/>
          <w:noProof w:val="0"/>
        </w:rPr>
        <w:fldChar w:fldCharType="end"/>
      </w:r>
      <w:r w:rsidRPr="00B30B96">
        <w:rPr>
          <w:i w:val="0"/>
          <w:iCs/>
          <w:noProof w:val="0"/>
        </w:rPr>
        <w:t>.</w:t>
      </w:r>
      <w:r>
        <w:rPr>
          <w:i w:val="0"/>
          <w:iCs/>
          <w:noProof w:val="0"/>
        </w:rPr>
        <w:t xml:space="preserve"> </w:t>
      </w:r>
      <w:r w:rsidRPr="003745CB" w:rsidR="003745CB">
        <w:rPr>
          <w:i w:val="0"/>
          <w:iCs/>
          <w:noProof w:val="0"/>
        </w:rPr>
        <w:t>As digital twins mature, they must be version-controlled, continuously validated, and updated to reflect evolving system conditions</w:t>
      </w:r>
      <w:r w:rsidRPr="00BA4ED0" w:rsidR="00DA4428">
        <w:rPr>
          <w:i w:val="0"/>
          <w:iCs/>
          <w:noProof w:val="0"/>
        </w:rPr>
        <w:fldChar w:fldCharType="begin"/>
      </w:r>
      <w:r w:rsidR="00BE62D4">
        <w:rPr>
          <w:i w:val="0"/>
          <w:iCs/>
          <w:noProof w:val="0"/>
        </w:rPr>
        <w:instrText xml:space="preserve"> ADDIN ZOTERO_ITEM CSL_CITATION {"citationID":"NK5nmGBz","properties":{"formattedCitation":"[74]","plainCitation":"[74]","noteIndex":0},"citationItems":[{"id":1035,"uris":["http://zotero.org/users/9870935/items/2ST273NP"],"itemData":{"id":1035,"type":"article-journal","abstract":"Abstract\n            The term digital twin has frequently been misused, often reduced to merely representing a model of a system, thereby diluting its intended meaning and potential. This conflation has led to misconceptions about the role of digital twins in systems engineering, particularly in the context of verification and validation (V&amp;V). Some argue that a digital twin can verify a system, yet this view fails to recognize the bidirectional nature of the digital twin's relationship with its physical counterpart. In this paper, we introduce the Double‐Helix Model for V&amp;V of Physical and Digital Twins, a framework that emphasizes the mutual V&amp;V process, where each twin must be inherently used to V&amp;V the other. By clarifying the proper role and definition of digital twins, this paper aims to advance their application in systems engineering practices.","container-title":"INCOSE International Symposium","DOI":"10.1002/iis2.70114","ISSN":"2334-5837, 2334-5837","issue":"1","journalAbbreviation":"INCOSE International Symp","language":"en","page":"794-803","source":"DOI.org (Crossref)","title":"A Double‐Helix Model for the V&amp;V of Physical and Digital Twins","volume":"35","author":[{"family":"Cornejo","given":"Samuel"},{"family":"Jung","given":"Suk Hwan"},{"family":"Salado","given":"Alejandro"}],"issued":{"date-parts":[["2025",7]]}}}],"schema":"https://github.com/citation-style-language/schema/raw/master/csl-citation.json"} </w:instrText>
      </w:r>
      <w:r w:rsidRPr="00BA4ED0" w:rsidR="00DA4428">
        <w:rPr>
          <w:i w:val="0"/>
          <w:iCs/>
          <w:noProof w:val="0"/>
        </w:rPr>
        <w:fldChar w:fldCharType="separate"/>
      </w:r>
      <w:r w:rsidRPr="00BE62D4" w:rsidR="00BE62D4">
        <w:t>[74]</w:t>
      </w:r>
      <w:r w:rsidRPr="00BA4ED0" w:rsidR="00DA4428">
        <w:rPr>
          <w:i w:val="0"/>
          <w:iCs/>
          <w:noProof w:val="0"/>
        </w:rPr>
        <w:fldChar w:fldCharType="end"/>
      </w:r>
      <w:r w:rsidRPr="00BA4ED0" w:rsidR="00DA4428">
        <w:rPr>
          <w:i w:val="0"/>
          <w:iCs/>
          <w:noProof w:val="0"/>
        </w:rPr>
        <w:t>.</w:t>
      </w:r>
      <w:r w:rsidRPr="00BA4ED0" w:rsidR="005C2EB7">
        <w:rPr>
          <w:i w:val="0"/>
          <w:iCs/>
          <w:noProof w:val="0"/>
        </w:rPr>
        <w:t xml:space="preserve"> </w:t>
      </w:r>
      <w:r w:rsidRPr="00BA4ED0" w:rsidR="00DA4428">
        <w:rPr>
          <w:i w:val="0"/>
          <w:iCs/>
          <w:noProof w:val="0"/>
        </w:rPr>
        <w:t>In the absence of this, the sim-to-real transfer is an inherently delicate link in the deployment chain.</w:t>
      </w:r>
    </w:p>
    <w:p w:rsidRPr="00BA4ED0" w:rsidR="005C2EB7" w:rsidP="00BE62D4" w:rsidRDefault="00DA4428" w14:paraId="7D8DCB80" w14:textId="10DC049B">
      <w:pPr>
        <w:pStyle w:val="MDPI22heading2"/>
        <w:spacing w:before="0"/>
        <w:ind w:firstLine="369"/>
        <w:jc w:val="both"/>
        <w:rPr>
          <w:i w:val="0"/>
          <w:iCs/>
          <w:noProof w:val="0"/>
        </w:rPr>
      </w:pPr>
      <w:r w:rsidRPr="003E71AF">
        <w:rPr>
          <w:b/>
          <w:bCs/>
          <w:i w:val="0"/>
          <w:iCs/>
          <w:noProof w:val="0"/>
        </w:rPr>
        <w:t>Hybrid model-based and model-free cognition</w:t>
      </w:r>
      <w:r w:rsidR="003E71AF">
        <w:rPr>
          <w:b/>
          <w:bCs/>
          <w:i w:val="0"/>
          <w:iCs/>
          <w:noProof w:val="0"/>
        </w:rPr>
        <w:t xml:space="preserve">: </w:t>
      </w:r>
      <w:r w:rsidRPr="00BA4ED0">
        <w:rPr>
          <w:i w:val="0"/>
          <w:iCs/>
          <w:noProof w:val="0"/>
        </w:rPr>
        <w:t>From the survey of quantum-inspired methods, physics-guided learning, and foundation models for the grid, it is likely that model-free methods will not dominate safety-critical environments</w:t>
      </w:r>
      <w:r w:rsidRPr="00BA4ED0">
        <w:rPr>
          <w:i w:val="0"/>
          <w:iCs/>
          <w:noProof w:val="0"/>
        </w:rPr>
        <w:fldChar w:fldCharType="begin"/>
      </w:r>
      <w:r w:rsidR="00BE62D4">
        <w:rPr>
          <w:i w:val="0"/>
          <w:iCs/>
          <w:noProof w:val="0"/>
        </w:rPr>
        <w:instrText xml:space="preserve"> ADDIN ZOTERO_ITEM CSL_CITATION {"citationID":"9hXvsW8W","properties":{"formattedCitation":"[78], [79], [83]","plainCitation":"[78], [79], [83]","noteIndex":0},"citationItems":[{"id":1032,"uris":["http://zotero.org/users/9870935/items/C22MITMV"],"itemData":{"id":1032,"type":"article-journal","abstract":"The low carbon park islanded microgrid faces operational challenges due to the high variability and uncertainty of distributed renewable energy sources. These sources cause severe random disturbances that impair the frequency control performance and increase the regulation cost of the islanded microgrid, jeopardizing its safety and stability. This paper presents a data-driven intelligent load frequency control (DDI-LFC) method to address this problem. The method replaces the conventional LFC controller with an intelligent agent based on a deep reinforcement learning algorithm. To adapt to the complex islanded microgrid environment and achieve adaptive multi-objective optimal frequency control, this paper proposes the quantum-inspired maximum entropy actor-critic (QIS-MEAC) algorithm, which incorporates the quantum-inspired principle and the maximum entropy exploration strategy into the actor-critic algorithm. The algorithm transforms the experience into a quantum state and leverages the quantum features to improve the deep reinforcement learning’s experience replay mechanism, enhancing the data efficiency and robustness of the algorithm and thus the quality of DDI-LFC. The validation on the Yongxing Island isolated microgrid model of China Southern Grid (CSG) demonstrates that the proposed method utilizes the frequency regulation potential of distributed generation, and reduces the frequency deviation and generation cost.","container-title":"Frontiers in Energy Research","DOI":"10.3389/fenrg.2024.1366009","ISSN":"2296-598X","journalAbbreviation":"Front. Energy Res.","page":"1366009","source":"DOI.org (Crossref)","title":"Quantum-inspired deep reinforcement learning for adaptive frequency control of low carbon park island microgrid considering renewable energy sources","volume":"12","author":[{"family":"Shen","given":"Xin"},{"family":"Tang","given":"Jianlin"},{"family":"Pan","given":"Feng"},{"family":"Qian","given":"Bin"},{"family":"Zhao","given":"Yitao"}],"issued":{"date-parts":[["2024",5,3]]}}},{"id":1030,"uris":["http://zotero.org/users/9870935/items/BVK7CXEA"],"itemData":{"id":1030,"type":"article","abstract":"Foundation models (FMs) currently dominate news headlines. They employ advanced deep learning architectures to extract structural information autonomously from vast datasets through self-supervision. The resulting rich representations of complex systems and dynamics can be applied to many downstream applications. Therefore, FMs can find uses in electric power grids, challenged by the energy transition and climate change. In this paper, we call for the development of, and state why we believe in, the potential of FMs for electric grids. We highlight their strengths and weaknesses amidst the challenges of a changing grid. We argue that an FM learning from diverse grid data and topologies could unlock transformative capabilities, pioneering a new approach in leveraging AI to redefine how we manage complexity and uncertainty in the electric grid. Finally, we discuss a power grid FM concept, namely GridFM, based on graph neural networks and show how different downstream tasks benefit.","DOI":"10.48550/ARXIV.2407.09434","license":"Creative Commons Attribution Non Commercial No Derivatives 4.0 International","note":"version: 2","publisher":"arXiv","source":"DOI.org (Datacite)","title":"Foundation Models for the Electric Power Grid","URL":"https://arxiv.org/abs/2407.09434","author":[{"family":"Hamann","given":"Hendrik F."},{"family":"Brunschwiler","given":"Thomas"},{"family":"Gjorgiev","given":"Blazhe"},{"family":"Martins","given":"Leonardo S. A."},{"family":"Puech","given":"Alban"},{"family":"Varbella","given":"Anna"},{"family":"Weiss","given":"Jonas"},{"family":"Bernabe-Moreno","given":"Juan"},{"family":"Massé","given":"Alexandre Blondin"},{"family":"Choi","given":"Seong"},{"family":"Foster","given":"Ian"},{"family":"Hodge","given":"Bri-Mathias"},{"family":"Jain","given":"Rishabh"},{"family":"Kim","given":"Kibaek"},{"family":"Mai","given":"Vincent"},{"family":"Mirallès","given":"François"},{"family":"De Montigny","given":"Martin"},{"family":"Ramos-Leaños","given":"Octavio"},{"family":"Suprême","given":"Hussein"},{"family":"Xie","given":"Le"},{"family":"Youssef","given":"El-Nasser S."},{"family":"Zinflou","given":"Arnaud"},{"family":"Belyi","given":"Alexander J."},{"family":"Bessa","given":"Ricardo J."},{"family":"Bhattarai","given":"Bishnu Prasad"},{"family":"Schmude","given":"Johannes"},{"family":"Sobolevsky","given":"Stanislav"}],"accessed":{"date-parts":[["2025",12,8]]},"issued":{"date-parts":[["2024"]]}}},{"id":1020,"uris":["http://zotero.org/users/9870935/items/QJH3KP8W"],"itemData":{"id":1020,"type":"article-journal","abstract":"The inevitable transition of the power system toward a sustainable and renewable-energy centered power system is accompanied by huge versatility and significant challenges. A corresponding shift in operation strategies, embracing more intelligence and digitization, e.g., a Cyber-Physical System (CPS), is needed to achieve an optimal, reliable and secure operation across all system levels (components, units, plants, grids) and by the use of big data. Digital twins (DTs) are a promising approach to realize CPS. In this paper, their applications in power systems are reviewed comprehensively. The review reveals that there exists a gap between available DT definitions and the requirements for DTs utilized in future power systems. Therefore, by adapting the current definitions to these requirements, a generic definition of a “Digital Twin System (DTS)” is introduced which finally allows proposing a multi-level and arbitrarily extendable “System of Digital Twin Systems (SDTSs)” idea. The SDTSs can be realized with an open-source framework that serves as a central data and communication interface between different DTSs which can interact by “Reporting Modules” and are regulated by “Control Modules” (CMs). Exemplary application scenarios involving multiple system levels are discussed to illustrate the capabilities of the proposed SDTS concept.","container-title":"Sustainability","DOI":"10.3390/su15065259","ISSN":"2071-1050","issue":"6","journalAbbreviation":"Sustainability","language":"en","page":"5259","source":"DOI.org (Crossref)","title":"Digital Twins for the Future Power System: An Overview and a Future Perspective","title-short":"Digital Twins for the Future Power System","volume":"15","author":[{"family":"Song","given":"Zhao"},{"family":"Hackl","given":"Christoph M."},{"family":"Anand","given":"Abhinav"},{"family":"Thommessen","given":"Andre"},{"family":"Petzschmann","given":"Jonas"},{"family":"Kamel","given":"Omar"},{"family":"Braunbehrens","given":"Robert"},{"family":"Kaifel","given":"Anton"},{"family":"Roos","given":"Christian"},{"family":"Hauptmann","given":"Stefan"}],"issued":{"date-parts":[["2023",3,16]]}}}],"schema":"https://github.com/citation-style-language/schema/raw/master/csl-citation.json"} </w:instrText>
      </w:r>
      <w:r w:rsidRPr="00BA4ED0">
        <w:rPr>
          <w:i w:val="0"/>
          <w:iCs/>
          <w:noProof w:val="0"/>
        </w:rPr>
        <w:fldChar w:fldCharType="separate"/>
      </w:r>
      <w:r w:rsidRPr="00BE62D4" w:rsidR="00BE62D4">
        <w:t>[78], [79], [83]</w:t>
      </w:r>
      <w:r w:rsidRPr="00BA4ED0">
        <w:rPr>
          <w:i w:val="0"/>
          <w:iCs/>
          <w:noProof w:val="0"/>
        </w:rPr>
        <w:fldChar w:fldCharType="end"/>
      </w:r>
      <w:r w:rsidRPr="00BA4ED0">
        <w:rPr>
          <w:i w:val="0"/>
          <w:iCs/>
          <w:noProof w:val="0"/>
        </w:rPr>
        <w:t>.</w:t>
      </w:r>
      <w:r w:rsidRPr="00BA4ED0" w:rsidR="005C2EB7">
        <w:rPr>
          <w:i w:val="0"/>
          <w:iCs/>
          <w:noProof w:val="0"/>
        </w:rPr>
        <w:t xml:space="preserve"> </w:t>
      </w:r>
      <w:r w:rsidRPr="00BA4ED0">
        <w:rPr>
          <w:i w:val="0"/>
          <w:iCs/>
          <w:noProof w:val="0"/>
        </w:rPr>
        <w:t>Instead, agents will use more and more hybrid forms of cognition: using physics-based models, optimization solvers, and surrogates when they are given enough trust, and learned policies or robust heuristics when the uncertainty in models is more pronounced.</w:t>
      </w:r>
      <w:r w:rsidRPr="00BA4ED0" w:rsidR="005C2EB7">
        <w:rPr>
          <w:i w:val="0"/>
          <w:iCs/>
          <w:noProof w:val="0"/>
        </w:rPr>
        <w:t xml:space="preserve"> This type of hybrid design is a natural fit with the agentic notion of "skills" or "tools" that agents can invoke as needed or necessary.</w:t>
      </w:r>
    </w:p>
    <w:p w:rsidRPr="00BA4ED0" w:rsidR="005C2EB7" w:rsidP="00BE62D4" w:rsidRDefault="00A428F6" w14:paraId="626458C4" w14:textId="0574A3D1">
      <w:pPr>
        <w:pStyle w:val="MDPI22heading2"/>
        <w:spacing w:before="0"/>
        <w:ind w:firstLine="369"/>
        <w:jc w:val="both"/>
        <w:rPr>
          <w:i w:val="0"/>
          <w:iCs/>
          <w:noProof w:val="0"/>
        </w:rPr>
      </w:pPr>
      <w:r w:rsidRPr="00A428F6">
        <w:rPr>
          <w:b/>
          <w:bCs/>
          <w:i w:val="0"/>
          <w:iCs/>
          <w:noProof w:val="0"/>
        </w:rPr>
        <w:t>Human-centered explanatory interfaces</w:t>
      </w:r>
      <w:r w:rsidR="003E71AF">
        <w:rPr>
          <w:b/>
          <w:bCs/>
          <w:i w:val="0"/>
          <w:iCs/>
          <w:noProof w:val="0"/>
        </w:rPr>
        <w:t xml:space="preserve">: </w:t>
      </w:r>
      <w:r w:rsidRPr="00A428F6">
        <w:rPr>
          <w:i w:val="0"/>
          <w:iCs/>
          <w:noProof w:val="0"/>
        </w:rPr>
        <w:t>Evidence from operator decision-support studies and recent language-based dispatch copilots demonstrates that the effectiveness of AI in control-room environments depends as much on interaction design and interpretability as on raw model performance</w:t>
      </w:r>
      <w:r>
        <w:rPr>
          <w:i w:val="0"/>
          <w:iCs/>
          <w:noProof w:val="0"/>
        </w:rPr>
        <w:t xml:space="preserve"> </w:t>
      </w:r>
      <w:r w:rsidRPr="00BA4ED0" w:rsidR="00DA4428">
        <w:rPr>
          <w:i w:val="0"/>
          <w:iCs/>
          <w:noProof w:val="0"/>
        </w:rPr>
        <w:t>[14], [15].</w:t>
      </w:r>
      <w:r w:rsidRPr="00BA4ED0" w:rsidR="005C2EB7">
        <w:rPr>
          <w:i w:val="0"/>
          <w:iCs/>
          <w:noProof w:val="0"/>
        </w:rPr>
        <w:t xml:space="preserve"> </w:t>
      </w:r>
      <w:r w:rsidRPr="003E71AF" w:rsidR="003E71AF">
        <w:rPr>
          <w:i w:val="0"/>
          <w:iCs/>
          <w:noProof w:val="0"/>
        </w:rPr>
        <w:t>Accordingly, agentic AI systems should be explainable by design: agents must explicitly communicate their objectives, operational constraints, reasoning processes, and uncertainty estimates in forms aligned with operator mental models and regulatory requirements, rather than relying solely on generic, post hoc XAI metrics</w:t>
      </w:r>
      <w:r w:rsidRPr="00BA4ED0" w:rsidR="00DA4428">
        <w:rPr>
          <w:i w:val="0"/>
          <w:iCs/>
          <w:noProof w:val="0"/>
        </w:rPr>
        <w:fldChar w:fldCharType="begin"/>
      </w:r>
      <w:r w:rsidR="00BE62D4">
        <w:rPr>
          <w:i w:val="0"/>
          <w:iCs/>
          <w:noProof w:val="0"/>
        </w:rPr>
        <w:instrText xml:space="preserve"> ADDIN ZOTERO_ITEM CSL_CITATION {"citationID":"F0zAdcCH","properties":{"formattedCitation":"[9], [37], [81]","plainCitation":"[9], [37], [81]","noteIndex":0},"citationItems":[{"id":23,"uris":["http://zotero.org/users/9870935/items/3HLQCFQN"],"itemData":{"id":23,"type":"article-journal","container-title":"Energy and AI","DOI":"10.1016/j.egyai.2022.100169","ISSN":"26665468","journalAbbreviation":"Energy and AI","language":"en","page":"100169","source":"DOI.org (Crossref)","title":"Explainable Artificial Intelligence (XAI) techniques for energy and power systems: Review, challenges and opportunities","title-short":"Explainable Artificial Intelligence (XAI) techniques for energy and power systems","volume":"9","author":[{"family":"Machlev","given":"R."},{"family":"Heistrene","given":"L."},{"family":"Perl","given":"M."},{"family":"Levy","given":"K.Y."},{"family":"Belikov","given":"J."},{"family":"Mannor","given":"S."},{"family":"Levron","given":"Y."}],"issued":{"date-parts":[["2022",8]]}}},{"id":1183,"uris":["http://zotero.org/users/9870935/items/YNZ8W5I5"],"itemData":{"id":1183,"type":"article-journal","container-title":"Renewable and Sustainable Energy Reviews","DOI":"10.1016/j.rser.2025.115668","ISSN":"13640321","journalAbbreviation":"Renewable and Sustainable Energy Reviews","language":"en","page":"115668","source":"DOI.org (Crossref)","title":"Explainable artificial intelligence for energy systems maintenance: A review on concepts, current techniques, challenges, and prospects","title-short":"Explainable artificial intelligence for energy systems maintenance","volume":"216","author":[{"family":"Shadi","given":"Mohammad Reza"},{"family":"Mirshekali","given":"Hamid"},{"family":"Shaker","given":"Hamid Reza"}],"issued":{"date-parts":[["2025",7]]}}},{"id":1025,"uris":["http://zotero.org/users/9870935/items/HX3X9EAY"],"itemData":{"id":1025,"type":"article","abstract":"Power dispatch is essential for providing stable, cost-effective, and eco-friendly electricity to society. However, traditional methods falter as power systems grow in scale and complexity, struggling with multitasking, swift problem-solving, and human-machine collaboration. This paper introduces GAIA, the pioneering Large Language Model (LLM) tailored for power dispatch tasks. We have developed a novel dataset construction technique that harnesses a range of data sources to fine-tune GAIA for optimal performance in this domain. This approach streamlines LLM training, allowing for the seamless integration of multidimensional data in power system management. Additionally, we have crafted specialized prompt strategies to boost GAIA's input-output efficiency in dispatch scenarios. When evaluated on the ElecBench benchmark, GAIA surpasses the baseline model LLaMA2 on multiple metrics. In practical applications, GAIA has demonstrated its ability to enhance decision-making processes, improve operational efficiency, and facilitate better human-machine interactions in power dispatch operations. This paper expands the application of LLMs to power dispatch and validates their practical utility, paving the way for future innovations in this field.","DOI":"10.48550/ARXIV.2408.03847","license":"arXiv.org perpetual, non-exclusive license","note":"version: 1","publisher":"arXiv","source":"DOI.org (Datacite)","title":"GAIA -- A Large Language Model for Advanced Power Dispatch","URL":"https://arxiv.org/abs/2408.03847","author":[{"family":"Cheng","given":"Yuheng"},{"family":"Zhao","given":"Huan"},{"family":"Zhou","given":"Xiyuan"},{"family":"Zhao","given":"Junhua"},{"family":"Cao","given":"Yuji"},{"family":"Yang","given":"Chao"}],"accessed":{"date-parts":[["2025",12,8]]},"issued":{"date-parts":[["2024"]]}}}],"schema":"https://github.com/citation-style-language/schema/raw/master/csl-citation.json"} </w:instrText>
      </w:r>
      <w:r w:rsidRPr="00BA4ED0" w:rsidR="00DA4428">
        <w:rPr>
          <w:i w:val="0"/>
          <w:iCs/>
          <w:noProof w:val="0"/>
        </w:rPr>
        <w:fldChar w:fldCharType="separate"/>
      </w:r>
      <w:r w:rsidRPr="00BE62D4" w:rsidR="00BE62D4">
        <w:t>[9], [37], [81]</w:t>
      </w:r>
      <w:r w:rsidRPr="00BA4ED0" w:rsidR="00DA4428">
        <w:rPr>
          <w:i w:val="0"/>
          <w:iCs/>
          <w:noProof w:val="0"/>
        </w:rPr>
        <w:fldChar w:fldCharType="end"/>
      </w:r>
      <w:r w:rsidRPr="00BA4ED0" w:rsidR="00DA4428">
        <w:rPr>
          <w:i w:val="0"/>
          <w:iCs/>
          <w:noProof w:val="0"/>
        </w:rPr>
        <w:t>.</w:t>
      </w:r>
    </w:p>
    <w:p w:rsidRPr="00BA4ED0" w:rsidR="005C2EB7" w:rsidP="00BE62D4" w:rsidRDefault="00913A04" w14:paraId="22F29388" w14:textId="548E3923">
      <w:pPr>
        <w:pStyle w:val="MDPI22heading2"/>
        <w:spacing w:before="0"/>
        <w:ind w:firstLine="369"/>
        <w:jc w:val="both"/>
        <w:rPr>
          <w:i w:val="0"/>
          <w:iCs/>
          <w:noProof w:val="0"/>
        </w:rPr>
      </w:pPr>
      <w:r w:rsidRPr="004B6BFE">
        <w:rPr>
          <w:b/>
          <w:bCs/>
          <w:i w:val="0"/>
          <w:iCs/>
          <w:noProof w:val="0"/>
        </w:rPr>
        <w:t>Governance and documentation as technical requirements Regulatory developments such as the EU</w:t>
      </w:r>
      <w:r w:rsidR="004B6BFE">
        <w:rPr>
          <w:b/>
          <w:bCs/>
          <w:i w:val="0"/>
          <w:iCs/>
          <w:noProof w:val="0"/>
        </w:rPr>
        <w:t>:</w:t>
      </w:r>
      <w:r w:rsidRPr="00BA4ED0">
        <w:rPr>
          <w:i w:val="0"/>
          <w:iCs/>
          <w:noProof w:val="0"/>
        </w:rPr>
        <w:t xml:space="preserve"> AI Act will work together with sector-specific reliability standards to effectively integrate documentation, traceability, and risk management into the technical specifications for any AI system deployed in critical infrastructure </w:t>
      </w:r>
      <w:r w:rsidRPr="00BA4ED0">
        <w:rPr>
          <w:i w:val="0"/>
          <w:iCs/>
          <w:noProof w:val="0"/>
        </w:rPr>
        <w:fldChar w:fldCharType="begin"/>
      </w:r>
      <w:r w:rsidR="00BE62D4">
        <w:rPr>
          <w:i w:val="0"/>
          <w:iCs/>
          <w:noProof w:val="0"/>
        </w:rPr>
        <w:instrText xml:space="preserve"> ADDIN ZOTERO_ITEM CSL_CITATION {"citationID":"MzmdJOzx","properties":{"formattedCitation":"[86], [87]","plainCitation":"[86], [87]","noteIndex":0},"citationItems":[{"id":1018,"uris":["http://zotero.org/users/9870935/items/96PVNFQU"],"itemData":{"id":1018,"type":"article-journal","abstract":"On 21 April 2021, the European Commission presented the Artificial Intelligence Act. This Stanford Law School contribution lists the main points of the proposed regulatory framework for AI.","language":"en","source":"Zotero","title":"EU Artificial Intelligence Act - The European Approach to AI","author":[{"family":"Kop","given":"Mauritz"}]}},{"id":1017,"uris":["http://zotero.org/users/9870935/items/9ZR7HAH4"],"itemData":{"id":1017,"type":"article-journal","container-title":"The Journal of Strategic Information Systems","DOI":"10.1016/j.jsis.2024.101885","ISSN":"09638687","issue":"2","journalAbbreviation":"The Journal of Strategic Information Systems","language":"en","page":"101885","source":"DOI.org (Crossref)","title":"Responsible artificial intelligence governance: A review and research framework","title-short":"Responsible artificial intelligence governance","volume":"34","author":[{"family":"Papagiannidis","given":"Emmanouil"},{"family":"Mikalef","given":"Patrick"},{"family":"Conboy","given":"Kieran"}],"issued":{"date-parts":[["2025",6]]}}}],"schema":"https://github.com/citation-style-language/schema/raw/master/csl-citation.json"} </w:instrText>
      </w:r>
      <w:r w:rsidRPr="00BA4ED0">
        <w:rPr>
          <w:i w:val="0"/>
          <w:iCs/>
          <w:noProof w:val="0"/>
        </w:rPr>
        <w:fldChar w:fldCharType="separate"/>
      </w:r>
      <w:r w:rsidRPr="00BE62D4" w:rsidR="00BE62D4">
        <w:t>[86], [87]</w:t>
      </w:r>
      <w:r w:rsidRPr="00BA4ED0">
        <w:rPr>
          <w:i w:val="0"/>
          <w:iCs/>
          <w:noProof w:val="0"/>
        </w:rPr>
        <w:fldChar w:fldCharType="end"/>
      </w:r>
      <w:r w:rsidRPr="00BA4ED0">
        <w:rPr>
          <w:i w:val="0"/>
          <w:iCs/>
          <w:noProof w:val="0"/>
        </w:rPr>
        <w:t>.</w:t>
      </w:r>
      <w:r w:rsidRPr="00BA4ED0" w:rsidR="005C2EB7">
        <w:rPr>
          <w:i w:val="0"/>
          <w:iCs/>
          <w:noProof w:val="0"/>
        </w:rPr>
        <w:t xml:space="preserve"> </w:t>
      </w:r>
      <w:r w:rsidRPr="00BA4ED0">
        <w:rPr>
          <w:i w:val="0"/>
          <w:iCs/>
          <w:noProof w:val="0"/>
        </w:rPr>
        <w:t>For agentic AI, this means that each deployed agent should receive an unambiguous audit trail (data, training, evaluation, versioning), defined roles and structures/processes for escalation, and smooth integration with organizational governance structures-not just a description of its underlying neural network architecture.</w:t>
      </w:r>
    </w:p>
    <w:p w:rsidR="005C2EB7" w:rsidP="005C2EB7" w:rsidRDefault="00913A04" w14:paraId="2F7A7F01" w14:textId="136E47F6">
      <w:pPr>
        <w:pStyle w:val="MDPI22heading2"/>
        <w:spacing w:before="0"/>
        <w:ind w:firstLine="369"/>
        <w:jc w:val="both"/>
        <w:rPr>
          <w:i w:val="0"/>
          <w:iCs/>
          <w:noProof w:val="0"/>
        </w:rPr>
      </w:pPr>
      <w:r w:rsidRPr="00BA4ED0">
        <w:rPr>
          <w:i w:val="0"/>
          <w:iCs/>
          <w:noProof w:val="0"/>
        </w:rPr>
        <w:t>These principles, although well supported by the literature, are not often implemented end-to-end throughout a system.</w:t>
      </w:r>
      <w:r w:rsidRPr="00BA4ED0" w:rsidR="005C2EB7">
        <w:rPr>
          <w:i w:val="0"/>
          <w:iCs/>
          <w:noProof w:val="0"/>
        </w:rPr>
        <w:t xml:space="preserve"> </w:t>
      </w:r>
      <w:r w:rsidRPr="00BA4ED0">
        <w:rPr>
          <w:i w:val="0"/>
          <w:iCs/>
          <w:noProof w:val="0"/>
        </w:rPr>
        <w:t>Translating these into practical design patterns and reference architectures is a pivotal next step.</w:t>
      </w:r>
      <w:r w:rsidR="00F63B73">
        <w:rPr>
          <w:i w:val="0"/>
          <w:iCs/>
          <w:noProof w:val="0"/>
        </w:rPr>
        <w:t xml:space="preserve"> </w:t>
      </w:r>
    </w:p>
    <w:p w:rsidRPr="00BA4ED0" w:rsidR="00F63B73" w:rsidP="005C2EB7" w:rsidRDefault="00F63B73" w14:paraId="12380E96" w14:textId="77777777">
      <w:pPr>
        <w:pStyle w:val="MDPI22heading2"/>
        <w:spacing w:before="0"/>
        <w:ind w:firstLine="369"/>
        <w:jc w:val="both"/>
        <w:rPr>
          <w:i w:val="0"/>
          <w:iCs/>
          <w:noProof w:val="0"/>
        </w:rPr>
      </w:pPr>
    </w:p>
    <w:p w:rsidRPr="00BA4ED0" w:rsidR="006E5B3D" w:rsidP="00EF11E0" w:rsidRDefault="006E5B3D" w14:paraId="4FA3928F" w14:textId="57E30A66">
      <w:pPr>
        <w:pStyle w:val="MDPI22heading2"/>
        <w:spacing w:before="240"/>
        <w:rPr>
          <w:i w:val="0"/>
          <w:iCs/>
        </w:rPr>
      </w:pPr>
      <w:r w:rsidRPr="00BA4ED0">
        <w:rPr>
          <w:i w:val="0"/>
          <w:iCs/>
        </w:rPr>
        <w:t xml:space="preserve">6.3 </w:t>
      </w:r>
      <w:r w:rsidRPr="00BA4ED0" w:rsidR="00EF11E0">
        <w:rPr>
          <w:i w:val="0"/>
          <w:iCs/>
        </w:rPr>
        <w:t>Towards Benchmarks, Roadmaps, and Real-World Pilots</w:t>
      </w:r>
    </w:p>
    <w:p w:rsidRPr="00BA4ED0" w:rsidR="006E5B3D" w:rsidP="00185FA4" w:rsidRDefault="00913A04" w14:paraId="4859F8F9" w14:textId="26E99EEB">
      <w:pPr>
        <w:pStyle w:val="MDPI22heading2"/>
        <w:spacing w:before="0"/>
        <w:ind w:firstLine="369"/>
        <w:jc w:val="both"/>
        <w:rPr>
          <w:i w:val="0"/>
          <w:iCs/>
          <w:noProof w:val="0"/>
        </w:rPr>
      </w:pPr>
      <w:r w:rsidRPr="00BA4ED0">
        <w:rPr>
          <w:i w:val="0"/>
          <w:iCs/>
          <w:noProof w:val="0"/>
        </w:rPr>
        <w:t>The establishment of RL2Grid, MARL2Grid, and others is a signal of positive development that indicates that the community is moving towards a more systematic evaluation</w:t>
      </w:r>
      <w:r w:rsidRPr="00BA4ED0">
        <w:rPr>
          <w:i w:val="0"/>
          <w:iCs/>
          <w:noProof w:val="0"/>
        </w:rPr>
        <w:fldChar w:fldCharType="begin"/>
      </w:r>
      <w:r w:rsidR="00185FA4">
        <w:rPr>
          <w:i w:val="0"/>
          <w:iCs/>
          <w:noProof w:val="0"/>
        </w:rPr>
        <w:instrText xml:space="preserve"> ADDIN ZOTERO_ITEM CSL_CITATION {"citationID":"Ofi1n1Gq","properties":{"formattedCitation":"[70]","plainCitation":"[70]","noteIndex":0},"citationItems":[{"id":1039,"uris":["http://zotero.org/users/9870935/items/N6RHRKS2"],"itemData":{"id":1039,"type":"article","abstract":"Reinforcement learning (RL) can provide adaptive and scalable controllers essential for power grid decarbonization. However, RL methods struggle with power grids' complex dynamics, long-horizon goals, and hard physical constraints. For these reasons, we present RL2Grid, a benchmark designed in collaboration with power system operators to accelerate progress in grid control and foster RL maturity. Built on RTE France's power simulation framework, RL2Grid standardizes tasks, state and action spaces, and reward structures for a systematic evaluation and comparison of RL algorithms. Moreover, we integrate operational heuristics and design safety constraints based on human expertise to ensure alignment with physical requirements. By establishing reference performance metrics for classic RL baselines on RL2Grid's tasks, we highlight the need for novel methods capable of handling real systems and discuss future directions for RL-based grid control.","DOI":"10.48550/ARXIV.2503.23101","license":"Creative Commons Attribution 4.0 International","note":"version: 2","publisher":"arXiv","source":"DOI.org (Datacite)","title":"RL2Grid: Benchmarking Reinforcement Learning in Power Grid Operations","title-short":"RL2Grid","URL":"https://arxiv.org/abs/2503.23101","author":[{"family":"Marchesini","given":"Enrico"},{"family":"Donnot","given":"Benjamin"},{"family":"Crozier","given":"Constance"},{"family":"Dytham","given":"Ian"},{"family":"Merz","given":"Christian"},{"family":"Schewe","given":"Lars"},{"family":"Westerbeck","given":"Nico"},{"family":"Wu","given":"Cathy"},{"family":"Marot","given":"Antoine"},{"family":"Donti","given":"Priya L."}],"accessed":{"date-parts":[["2025",12,8]]},"issued":{"date-parts":[["2025"]]}}}],"schema":"https://github.com/citation-style-language/schema/raw/master/csl-citation.json"} </w:instrText>
      </w:r>
      <w:r w:rsidRPr="00BA4ED0">
        <w:rPr>
          <w:i w:val="0"/>
          <w:iCs/>
          <w:noProof w:val="0"/>
        </w:rPr>
        <w:fldChar w:fldCharType="separate"/>
      </w:r>
      <w:r w:rsidRPr="00185FA4" w:rsidR="00185FA4">
        <w:t>[70]</w:t>
      </w:r>
      <w:r w:rsidRPr="00BA4ED0">
        <w:rPr>
          <w:i w:val="0"/>
          <w:iCs/>
          <w:noProof w:val="0"/>
        </w:rPr>
        <w:fldChar w:fldCharType="end"/>
      </w:r>
      <w:r w:rsidRPr="00BA4ED0">
        <w:rPr>
          <w:i w:val="0"/>
          <w:iCs/>
          <w:noProof w:val="0"/>
        </w:rPr>
        <w:t>.</w:t>
      </w:r>
      <w:r w:rsidRPr="00BA4ED0" w:rsidR="00EF11E0">
        <w:rPr>
          <w:i w:val="0"/>
          <w:iCs/>
          <w:noProof w:val="0"/>
        </w:rPr>
        <w:t xml:space="preserve"> </w:t>
      </w:r>
      <w:r w:rsidRPr="00BA4ED0">
        <w:rPr>
          <w:i w:val="0"/>
          <w:iCs/>
          <w:noProof w:val="0"/>
        </w:rPr>
        <w:t xml:space="preserve">Likewise, perspectives on "foundation models for the grid" and large model surveys are beginning to reconcile data, model, and deployment considerations under unified conceptual frameworks </w:t>
      </w:r>
      <w:r w:rsidRPr="00BA4ED0">
        <w:rPr>
          <w:i w:val="0"/>
          <w:iCs/>
          <w:noProof w:val="0"/>
        </w:rPr>
        <w:fldChar w:fldCharType="begin"/>
      </w:r>
      <w:r w:rsidR="00185FA4">
        <w:rPr>
          <w:i w:val="0"/>
          <w:iCs/>
          <w:noProof w:val="0"/>
        </w:rPr>
        <w:instrText xml:space="preserve"> ADDIN ZOTERO_ITEM CSL_CITATION {"citationID":"Ht06Y7Zx","properties":{"formattedCitation":"[70], [80]","plainCitation":"[70], [80]","noteIndex":0},"citationItems":[{"id":1039,"uris":["http://zotero.org/users/9870935/items/N6RHRKS2"],"itemData":{"id":1039,"type":"article","abstract":"Reinforcement learning (RL) can provide adaptive and scalable controllers essential for power grid decarbonization. However, RL methods struggle with power grids' complex dynamics, long-horizon goals, and hard physical constraints. For these reasons, we present RL2Grid, a benchmark designed in collaboration with power system operators to accelerate progress in grid control and foster RL maturity. Built on RTE France's power simulation framework, RL2Grid standardizes tasks, state and action spaces, and reward structures for a systematic evaluation and comparison of RL algorithms. Moreover, we integrate operational heuristics and design safety constraints based on human expertise to ensure alignment with physical requirements. By establishing reference performance metrics for classic RL baselines on RL2Grid's tasks, we highlight the need for novel methods capable of handling real systems and discuss future directions for RL-based grid control.","DOI":"10.48550/ARXIV.2503.23101","license":"Creative Commons Attribution 4.0 International","note":"version: 2","publisher":"arXiv","source":"DOI.org (Datacite)","title":"RL2Grid: Benchmarking Reinforcement Learning in Power Grid Operations","title-short":"RL2Grid","URL":"https://arxiv.org/abs/2503.23101","author":[{"family":"Marchesini","given":"Enrico"},{"family":"Donnot","given":"Benjamin"},{"family":"Crozier","given":"Constance"},{"family":"Dytham","given":"Ian"},{"family":"Merz","given":"Christian"},{"family":"Schewe","given":"Lars"},{"family":"Westerbeck","given":"Nico"},{"family":"Wu","given":"Cathy"},{"family":"Marot","given":"Antoine"},{"family":"Donti","given":"Priya L."}],"accessed":{"date-parts":[["2025",12,8]]},"issued":{"date-parts":[["2025"]]}}},{"id":1026,"uris":["http://zotero.org/users/9870935/items/PBPL394N"],"itemData":{"id":1026,"type":"report","DOI":"10.2172/2352232","language":"en","number":"NREL/TP--5D00-87740, 2352232, MainId:88515","page":"NREL/TP--5D00-87740, 2352232, MainId:88515","source":"DOI.org (Crossref)","title":"eGridGPT: Trustworthy AI in the Control Room","title-short":"eGridGPT","URL":"https://www.osti.gov/servlets/purl/2352232/","author":[{"family":"Choi","given":"Seong"},{"family":"Jain","given":"Rishabh"},{"family":"Emami","given":"Patrick"},{"family":"Wadsack","given":"Karin"},{"family":"Ding","given":"Fei"},{"family":"Sun","given":"Hongfei"},{"family":"Gruchalla","given":"Kenny"},{"family":"Hong","given":"Junho"},{"family":"Zhang","given":"Hongming"},{"family":"Zhu","given":"Xiangqi"},{"family":"Kroposki","given":"Benjamin"}],"accessed":{"date-parts":[["2025",12,8]]},"issued":{"date-parts":[["2024",5,13]]}}}],"schema":"https://github.com/citation-style-language/schema/raw/master/csl-citation.json"} </w:instrText>
      </w:r>
      <w:r w:rsidRPr="00BA4ED0">
        <w:rPr>
          <w:i w:val="0"/>
          <w:iCs/>
          <w:noProof w:val="0"/>
        </w:rPr>
        <w:fldChar w:fldCharType="separate"/>
      </w:r>
      <w:r w:rsidRPr="00185FA4" w:rsidR="00185FA4">
        <w:t>[70], [80]</w:t>
      </w:r>
      <w:r w:rsidRPr="00BA4ED0">
        <w:rPr>
          <w:i w:val="0"/>
          <w:iCs/>
          <w:noProof w:val="0"/>
        </w:rPr>
        <w:fldChar w:fldCharType="end"/>
      </w:r>
      <w:r w:rsidRPr="00BA4ED0">
        <w:rPr>
          <w:i w:val="0"/>
          <w:iCs/>
          <w:noProof w:val="0"/>
        </w:rPr>
        <w:t>.</w:t>
      </w:r>
      <w:r w:rsidRPr="00BA4ED0" w:rsidR="00EF11E0">
        <w:rPr>
          <w:i w:val="0"/>
          <w:iCs/>
          <w:noProof w:val="0"/>
        </w:rPr>
        <w:t xml:space="preserve"> </w:t>
      </w:r>
      <w:r w:rsidRPr="00BA4ED0">
        <w:rPr>
          <w:i w:val="0"/>
          <w:iCs/>
          <w:noProof w:val="0"/>
        </w:rPr>
        <w:t>Nevertheless, these benchmarks and conceptual papers need to be complemented by long-term and multi-stakeholder pilot projects.</w:t>
      </w:r>
    </w:p>
    <w:p w:rsidRPr="00BA4ED0" w:rsidR="00BB43CA" w:rsidP="00185FA4" w:rsidRDefault="00913A04" w14:paraId="331EFB1F" w14:textId="70215597">
      <w:pPr>
        <w:pStyle w:val="MDPI22heading2"/>
        <w:numPr>
          <w:ilvl w:val="0"/>
          <w:numId w:val="32"/>
        </w:numPr>
        <w:spacing w:before="0"/>
        <w:jc w:val="both"/>
        <w:rPr>
          <w:i w:val="0"/>
          <w:iCs/>
          <w:noProof w:val="0"/>
        </w:rPr>
      </w:pPr>
      <w:r w:rsidRPr="00BA4ED0">
        <w:rPr>
          <w:b/>
          <w:bCs/>
          <w:i w:val="0"/>
          <w:iCs/>
          <w:noProof w:val="0"/>
        </w:rPr>
        <w:t>Phase I - Consolidation of simulated and benchmark results</w:t>
      </w:r>
      <w:r w:rsidRPr="00BA4ED0">
        <w:rPr>
          <w:i w:val="0"/>
          <w:iCs/>
          <w:noProof w:val="0"/>
        </w:rPr>
        <w:t xml:space="preserve">: Benchmarking: Finally, for communication use cases such as distributed voltage control, restoration, flexibility aggregation, and dispatch copilot </w:t>
      </w:r>
      <w:r w:rsidRPr="00BA4ED0">
        <w:rPr>
          <w:i w:val="0"/>
          <w:iCs/>
          <w:noProof w:val="0"/>
        </w:rPr>
        <w:fldChar w:fldCharType="begin"/>
      </w:r>
      <w:r w:rsidR="00185FA4">
        <w:rPr>
          <w:i w:val="0"/>
          <w:iCs/>
          <w:noProof w:val="0"/>
        </w:rPr>
        <w:instrText xml:space="preserve"> ADDIN ZOTERO_ITEM CSL_CITATION {"citationID":"qAA25Vqv","properties":{"formattedCitation":"[70], [84], [85]","plainCitation":"[70], [84], [85]","noteIndex":0},"citationItems":[{"id":1039,"uris":["http://zotero.org/users/9870935/items/N6RHRKS2"],"itemData":{"id":1039,"type":"article","abstract":"Reinforcement learning (RL) can provide adaptive and scalable controllers essential for power grid decarbonization. However, RL methods struggle with power grids' complex dynamics, long-horizon goals, and hard physical constraints. For these reasons, we present RL2Grid, a benchmark designed in collaboration with power system operators to accelerate progress in grid control and foster RL maturity. Built on RTE France's power simulation framework, RL2Grid standardizes tasks, state and action spaces, and reward structures for a systematic evaluation and comparison of RL algorithms. Moreover, we integrate operational heuristics and design safety constraints based on human expertise to ensure alignment with physical requirements. By establishing reference performance metrics for classic RL baselines on RL2Grid's tasks, we highlight the need for novel methods capable of handling real systems and discuss future directions for RL-based grid control.","DOI":"10.48550/ARXIV.2503.23101","license":"Creative Commons Attribution 4.0 International","note":"version: 2","publisher":"arXiv","source":"DOI.org (Datacite)","title":"RL2Grid: Benchmarking Reinforcement Learning in Power Grid Operations","title-short":"RL2Grid","URL":"https://arxiv.org/abs/2503.23101","author":[{"family":"Marchesini","given":"Enrico"},{"family":"Donnot","given":"Benjamin"},{"family":"Crozier","given":"Constance"},{"family":"Dytham","given":"Ian"},{"family":"Merz","given":"Christian"},{"family":"Schewe","given":"Lars"},{"family":"Westerbeck","given":"Nico"},{"family":"Wu","given":"Cathy"},{"family":"Marot","given":"Antoine"},{"family":"Donti","given":"Priya L."}],"accessed":{"date-parts":[["2025",12,8]]},"issued":{"date-parts":[["2025"]]}}},{"id":2,"uris":["http://zotero.org/users/9870935/items/R25HQD6H"],"itemData":{"id":2,"type":"article-journal","container-title":"Renewable and Sustainable Energy Reviews","DOI":"10.1016/j.rser.2020.110618","ISSN":"13640321","journalAbbreviation":"Renewable and Sustainable Energy Reviews","language":"en","page":"110618","source":"DOI.org (Crossref)","title":"Applications of reinforcement learning in energy systems","volume":"137","author":[{"family":"Perera","given":"A.T.D."},{"family":"Kamalaruban","given":"Parameswaran"}],"issued":{"date-parts":[["2021",3]]}}},{"id":1019,"uris":["http://zotero.org/users/9870935/items/Q54XHVTE"],"itemData":{"id":1019,"type":"article","abstract":"Deep decarbonization of the energy sector will require massive penetration of stochastic renewable energy resources and an enormous amount of grid asset coordination; this represents a challenging paradigm for the power system operators who are tasked with maintaining grid stability and security in the face of such changes. With its ability to learn from complex datasets and provide predictive solutions on fast timescales, machine learning (ML) is well-posed to help overcome these challenges as power systems transform in the coming decades. In this work, we outline five key challenges (dataset generation, data pre-processing, model training, model assessment, and model embedding) associated with building trustworthy ML models which learn from physics-based simulation data. We then demonstrate how linking together individual modules, each of which overcomes a respective challenge, at sequential stages in the machine learning pipeline can help enhance the overall performance of the training process. In particular, we implement methods that connect different elements of the learning pipeline through feedback, thus \"closing the loop\" between model training, performance assessments, and re-training. We demonstrate the effectiveness of this framework, its constituent modules, and its feedback connections by learning the N-1 small-signal stability margin associated with a detailed model of a proposed North Sea Wind Power Hub system.","DOI":"10.48550/ARXIV.2203.07505","license":"Creative Commons Attribution 4.0 International","note":"version: 2","publisher":"arXiv","source":"DOI.org (Datacite)","title":"Closing the Loop: A Framework for Trustworthy Machine Learning in Power Systems","title-short":"Closing the Loop","URL":"https://arxiv.org/abs/2203.07505","author":[{"family":"Stiasny","given":"Jochen"},{"family":"Chevalier","given":"Samuel"},{"family":"Nellikkath","given":"Rahul"},{"family":"Sævarsson","given":"Brynjar"},{"family":"Chatzivasileiadis","given":"Spyros"}],"accessed":{"date-parts":[["2025",12,8]]},"issued":{"date-parts":[["2022"]]}}}],"schema":"https://github.com/citation-style-language/schema/raw/master/csl-citation.json"} </w:instrText>
      </w:r>
      <w:r w:rsidRPr="00BA4ED0">
        <w:rPr>
          <w:i w:val="0"/>
          <w:iCs/>
          <w:noProof w:val="0"/>
        </w:rPr>
        <w:fldChar w:fldCharType="separate"/>
      </w:r>
      <w:r w:rsidRPr="00185FA4" w:rsidR="00185FA4">
        <w:t>[70], [84], [85]</w:t>
      </w:r>
      <w:r w:rsidRPr="00BA4ED0">
        <w:rPr>
          <w:i w:val="0"/>
          <w:iCs/>
          <w:noProof w:val="0"/>
        </w:rPr>
        <w:fldChar w:fldCharType="end"/>
      </w:r>
      <w:r w:rsidRPr="00BA4ED0">
        <w:rPr>
          <w:i w:val="0"/>
          <w:iCs/>
          <w:noProof w:val="0"/>
        </w:rPr>
        <w:t>, consolidate representative use cases into open benchmarks that explicitly incorporate the metrics for safety and explainability, and the realistic communication constraints, cyber-physical threats, and regulations.</w:t>
      </w:r>
    </w:p>
    <w:p w:rsidRPr="00BA4ED0" w:rsidR="00625E02" w:rsidP="00BE62D4" w:rsidRDefault="00913A04" w14:paraId="7714717B" w14:textId="59B048CE">
      <w:pPr>
        <w:pStyle w:val="MDPI22heading2"/>
        <w:numPr>
          <w:ilvl w:val="0"/>
          <w:numId w:val="32"/>
        </w:numPr>
        <w:spacing w:before="0"/>
        <w:jc w:val="both"/>
        <w:rPr>
          <w:i w:val="0"/>
          <w:iCs/>
          <w:noProof w:val="0"/>
        </w:rPr>
      </w:pPr>
      <w:r w:rsidRPr="00BA4ED0">
        <w:rPr>
          <w:b/>
          <w:bCs/>
          <w:i w:val="0"/>
          <w:iCs/>
          <w:noProof w:val="0"/>
        </w:rPr>
        <w:t>Phase II - Digital twin pilots and shadow deployments</w:t>
      </w:r>
      <w:r w:rsidRPr="00BA4ED0">
        <w:rPr>
          <w:i w:val="0"/>
          <w:iCs/>
          <w:noProof w:val="0"/>
        </w:rPr>
        <w:t>: Implement agentic stacks in high-fidelity digital twins of specific grids (including microgrids and campus networks, regional TSO/DSO zones), and have them in shadow mode (same as existing control schemes).</w:t>
      </w:r>
      <w:r w:rsidRPr="00BA4ED0" w:rsidR="00625E02">
        <w:rPr>
          <w:i w:val="0"/>
          <w:iCs/>
          <w:noProof w:val="0"/>
        </w:rPr>
        <w:t xml:space="preserve"> </w:t>
      </w:r>
      <w:r w:rsidRPr="00BA4ED0">
        <w:rPr>
          <w:i w:val="0"/>
          <w:iCs/>
          <w:noProof w:val="0"/>
        </w:rPr>
        <w:t xml:space="preserve">Projects such as eGridGPT provide examples of how pilots can be configured and pay careful attention to issues of cybersecurity and operator workload </w:t>
      </w:r>
      <w:r w:rsidRPr="00BA4ED0">
        <w:rPr>
          <w:i w:val="0"/>
          <w:iCs/>
          <w:noProof w:val="0"/>
        </w:rPr>
        <w:fldChar w:fldCharType="begin"/>
      </w:r>
      <w:r w:rsidR="00BE62D4">
        <w:rPr>
          <w:i w:val="0"/>
          <w:iCs/>
          <w:noProof w:val="0"/>
        </w:rPr>
        <w:instrText xml:space="preserve"> ADDIN ZOTERO_ITEM CSL_CITATION {"citationID":"5aBViqR6","properties":{"formattedCitation":"[80]","plainCitation":"[80]","noteIndex":0},"citationItems":[{"id":1026,"uris":["http://zotero.org/users/9870935/items/PBPL394N"],"itemData":{"id":1026,"type":"report","DOI":"10.2172/2352232","language":"en","number":"NREL/TP--5D00-87740, 2352232, MainId:88515","page":"NREL/TP--5D00-87740, 2352232, MainId:88515","source":"DOI.org (Crossref)","title":"eGridGPT: Trustworthy AI in the Control Room","title-short":"eGridGPT","URL":"https://www.osti.gov/servlets/purl/2352232/","author":[{"family":"Choi","given":"Seong"},{"family":"Jain","given":"Rishabh"},{"family":"Emami","given":"Patrick"},{"family":"Wadsack","given":"Karin"},{"family":"Ding","given":"Fei"},{"family":"Sun","given":"Hongfei"},{"family":"Gruchalla","given":"Kenny"},{"family":"Hong","given":"Junho"},{"family":"Zhang","given":"Hongming"},{"family":"Zhu","given":"Xiangqi"},{"family":"Kroposki","given":"Benjamin"}],"accessed":{"date-parts":[["2025",12,8]]},"issued":{"date-parts":[["2024",5,13]]}}}],"schema":"https://github.com/citation-style-language/schema/raw/master/csl-citation.json"} </w:instrText>
      </w:r>
      <w:r w:rsidRPr="00BA4ED0">
        <w:rPr>
          <w:i w:val="0"/>
          <w:iCs/>
          <w:noProof w:val="0"/>
        </w:rPr>
        <w:fldChar w:fldCharType="separate"/>
      </w:r>
      <w:r w:rsidRPr="00BE62D4" w:rsidR="00BE62D4">
        <w:t>[80]</w:t>
      </w:r>
      <w:r w:rsidRPr="00BA4ED0">
        <w:rPr>
          <w:i w:val="0"/>
          <w:iCs/>
          <w:noProof w:val="0"/>
        </w:rPr>
        <w:fldChar w:fldCharType="end"/>
      </w:r>
      <w:r w:rsidRPr="00BA4ED0">
        <w:rPr>
          <w:i w:val="0"/>
          <w:iCs/>
          <w:noProof w:val="0"/>
        </w:rPr>
        <w:t>.</w:t>
      </w:r>
    </w:p>
    <w:p w:rsidRPr="00BA4ED0" w:rsidR="00625E02" w:rsidP="00BE62D4" w:rsidRDefault="00B200C5" w14:paraId="68703C30" w14:textId="18B115FE">
      <w:pPr>
        <w:pStyle w:val="MDPI22heading2"/>
        <w:numPr>
          <w:ilvl w:val="0"/>
          <w:numId w:val="32"/>
        </w:numPr>
        <w:spacing w:before="0"/>
        <w:jc w:val="both"/>
        <w:rPr>
          <w:i w:val="0"/>
          <w:iCs/>
          <w:noProof w:val="0"/>
        </w:rPr>
      </w:pPr>
      <w:r w:rsidRPr="00BA4ED0">
        <w:rPr>
          <w:b/>
          <w:bCs/>
          <w:i w:val="0"/>
          <w:iCs/>
          <w:noProof w:val="0"/>
        </w:rPr>
        <w:t>Phase III - Controlled roll-out and regulation with some oversight from regulators</w:t>
      </w:r>
      <w:r w:rsidRPr="00BA4ED0">
        <w:rPr>
          <w:i w:val="0"/>
          <w:iCs/>
          <w:noProof w:val="0"/>
        </w:rPr>
        <w:t>: Progressively deputize (give limited levels of actuation authority to agents), beginning with agents performing low-risk tasks (e.g., advisory functions, non-critical flexibility dispatch), vis-a-vis formal risk management and monitoring frameworks (in line with AI regulation, the standards of critical infrastructure)</w:t>
      </w:r>
      <w:r w:rsidRPr="00BA4ED0">
        <w:rPr>
          <w:i w:val="0"/>
          <w:iCs/>
          <w:noProof w:val="0"/>
        </w:rPr>
        <w:fldChar w:fldCharType="begin"/>
      </w:r>
      <w:r w:rsidR="00BE62D4">
        <w:rPr>
          <w:i w:val="0"/>
          <w:iCs/>
          <w:noProof w:val="0"/>
        </w:rPr>
        <w:instrText xml:space="preserve"> ADDIN ZOTERO_ITEM CSL_CITATION {"citationID":"io56ocsr","properties":{"formattedCitation":"[86], [87]","plainCitation":"[86], [87]","noteIndex":0},"citationItems":[{"id":1018,"uris":["http://zotero.org/users/9870935/items/96PVNFQU"],"itemData":{"id":1018,"type":"article-journal","abstract":"On 21 April 2021, the European Commission presented the Artificial Intelligence Act. This Stanford Law School contribution lists the main points of the proposed regulatory framework for AI.","language":"en","source":"Zotero","title":"EU Artificial Intelligence Act - The European Approach to AI","author":[{"family":"Kop","given":"Mauritz"}]}},{"id":1017,"uris":["http://zotero.org/users/9870935/items/9ZR7HAH4"],"itemData":{"id":1017,"type":"article-journal","container-title":"The Journal of Strategic Information Systems","DOI":"10.1016/j.jsis.2024.101885","ISSN":"09638687","issue":"2","journalAbbreviation":"The Journal of Strategic Information Systems","language":"en","page":"101885","source":"DOI.org (Crossref)","title":"Responsible artificial intelligence governance: A review and research framework","title-short":"Responsible artificial intelligence governance","volume":"34","author":[{"family":"Papagiannidis","given":"Emmanouil"},{"family":"Mikalef","given":"Patrick"},{"family":"Conboy","given":"Kieran"}],"issued":{"date-parts":[["2025",6]]}}}],"schema":"https://github.com/citation-style-language/schema/raw/master/csl-citation.json"} </w:instrText>
      </w:r>
      <w:r w:rsidRPr="00BA4ED0">
        <w:rPr>
          <w:i w:val="0"/>
          <w:iCs/>
          <w:noProof w:val="0"/>
        </w:rPr>
        <w:fldChar w:fldCharType="separate"/>
      </w:r>
      <w:r w:rsidRPr="00BE62D4" w:rsidR="00BE62D4">
        <w:t>[86], [87]</w:t>
      </w:r>
      <w:r w:rsidRPr="00BA4ED0">
        <w:rPr>
          <w:i w:val="0"/>
          <w:iCs/>
          <w:noProof w:val="0"/>
        </w:rPr>
        <w:fldChar w:fldCharType="end"/>
      </w:r>
      <w:r w:rsidRPr="00BA4ED0">
        <w:rPr>
          <w:i w:val="0"/>
          <w:iCs/>
          <w:noProof w:val="0"/>
        </w:rPr>
        <w:t>.</w:t>
      </w:r>
      <w:r w:rsidRPr="00BA4ED0" w:rsidR="00625E02">
        <w:rPr>
          <w:i w:val="0"/>
          <w:iCs/>
          <w:noProof w:val="0"/>
        </w:rPr>
        <w:t xml:space="preserve"> </w:t>
      </w:r>
      <w:r w:rsidRPr="00BA4ED0">
        <w:rPr>
          <w:i w:val="0"/>
          <w:iCs/>
          <w:noProof w:val="0"/>
        </w:rPr>
        <w:t>Lessons from each deployment should be fed back into the benchmark and architectural designs.</w:t>
      </w:r>
    </w:p>
    <w:p w:rsidRPr="00BA4ED0" w:rsidR="00625E02" w:rsidP="00625E02" w:rsidRDefault="00B200C5" w14:paraId="69DD5F08" w14:textId="5C325E1C">
      <w:pPr>
        <w:pStyle w:val="MDPI22heading2"/>
        <w:spacing w:before="0"/>
        <w:ind w:firstLine="369"/>
        <w:jc w:val="both"/>
        <w:rPr>
          <w:i w:val="0"/>
          <w:iCs/>
          <w:noProof w:val="0"/>
        </w:rPr>
      </w:pPr>
      <w:r w:rsidRPr="00BA4ED0">
        <w:rPr>
          <w:i w:val="0"/>
          <w:iCs/>
          <w:noProof w:val="0"/>
        </w:rPr>
        <w:t>Throughout this process, collaboration among utilities, TSOs/DSOs, vendors, regulators, and researchers is critical.</w:t>
      </w:r>
      <w:r w:rsidRPr="00BA4ED0" w:rsidR="00625E02">
        <w:rPr>
          <w:i w:val="0"/>
          <w:iCs/>
          <w:noProof w:val="0"/>
        </w:rPr>
        <w:t xml:space="preserve"> </w:t>
      </w:r>
      <w:r w:rsidRPr="00BA4ED0">
        <w:rPr>
          <w:i w:val="0"/>
          <w:iCs/>
          <w:noProof w:val="0"/>
        </w:rPr>
        <w:t>Many of the issues highlighted in this review - data governance, liability, and cross-system coordination–must be solved by technical work undertaken in isolation.</w:t>
      </w:r>
    </w:p>
    <w:p w:rsidRPr="00BA4ED0" w:rsidR="003F16BC" w:rsidP="003F16BC" w:rsidRDefault="003F16BC" w14:paraId="404C68FC" w14:textId="34D49A88">
      <w:pPr>
        <w:pStyle w:val="MDPI22heading2"/>
        <w:spacing w:before="240"/>
        <w:rPr>
          <w:i w:val="0"/>
          <w:iCs/>
        </w:rPr>
      </w:pPr>
      <w:r w:rsidRPr="00BA4ED0">
        <w:rPr>
          <w:i w:val="0"/>
          <w:iCs/>
        </w:rPr>
        <w:t>6.4 Limitations to the Current Evidence and this Review</w:t>
      </w:r>
    </w:p>
    <w:p w:rsidR="00620A53" w:rsidP="00620A53" w:rsidRDefault="00620A53" w14:paraId="1D039202" w14:textId="77777777">
      <w:pPr>
        <w:pStyle w:val="MDPI22heading2"/>
        <w:spacing w:before="0"/>
        <w:ind w:firstLine="369"/>
        <w:jc w:val="both"/>
        <w:rPr>
          <w:i w:val="0"/>
          <w:iCs/>
          <w:noProof w:val="0"/>
        </w:rPr>
      </w:pPr>
      <w:r w:rsidRPr="00620A53">
        <w:rPr>
          <w:i w:val="0"/>
          <w:iCs/>
          <w:noProof w:val="0"/>
        </w:rPr>
        <w:t>It is important to acknowledge several limitations in the current evidence base. First, a large proportion of existing studies rely on stylized or highly simplified test systems, often adopting aggressive capacity-scaling assumptions, reduced-fidelity models of thermal and renewable generation, and simplified representations of protection schemes, communication networks, and human operator involvement. While such abstractions are useful for isolating algorithmic behavior and benchmarking control strategies, they do not fully capture the operational complexity, legacy constraints, and organizational realities of real-world transmission and distribution networks.</w:t>
      </w:r>
    </w:p>
    <w:p w:rsidRPr="00BA4ED0" w:rsidR="00D31354" w:rsidP="00620A53" w:rsidRDefault="00E66EFD" w14:paraId="1DB86738" w14:textId="0CB87F98">
      <w:pPr>
        <w:pStyle w:val="MDPI22heading2"/>
        <w:spacing w:before="0"/>
        <w:ind w:firstLine="369"/>
        <w:jc w:val="both"/>
        <w:rPr>
          <w:i w:val="0"/>
          <w:iCs/>
          <w:noProof w:val="0"/>
        </w:rPr>
      </w:pPr>
      <w:r w:rsidRPr="00BA4ED0">
        <w:rPr>
          <w:i w:val="0"/>
          <w:iCs/>
          <w:noProof w:val="0"/>
        </w:rPr>
        <w:t>Second, there was a reporting bias in at least one case that reported only positive results.</w:t>
      </w:r>
      <w:r w:rsidRPr="00BA4ED0" w:rsidR="00D31354">
        <w:rPr>
          <w:i w:val="0"/>
          <w:iCs/>
          <w:noProof w:val="0"/>
        </w:rPr>
        <w:t xml:space="preserve"> </w:t>
      </w:r>
      <w:r w:rsidRPr="00BA4ED0">
        <w:rPr>
          <w:i w:val="0"/>
          <w:iCs/>
          <w:noProof w:val="0"/>
        </w:rPr>
        <w:t>There seem to be few failed agent designs, negative transfers in sim-to-real deployments, or human-AI collaboration problems within control rooms reported in papers.</w:t>
      </w:r>
      <w:r w:rsidRPr="00BA4ED0" w:rsidR="00D31354">
        <w:rPr>
          <w:i w:val="0"/>
          <w:iCs/>
          <w:noProof w:val="0"/>
        </w:rPr>
        <w:t xml:space="preserve"> </w:t>
      </w:r>
      <w:r w:rsidRPr="00BA4ED0">
        <w:rPr>
          <w:i w:val="0"/>
          <w:iCs/>
          <w:noProof w:val="0"/>
        </w:rPr>
        <w:t>However, there are lessons to be learned from other safety-critical areas, and these tell us that negative and near-miss reports are important for establishing sound engineering practices.</w:t>
      </w:r>
    </w:p>
    <w:p w:rsidRPr="00BA4ED0" w:rsidR="00D31354" w:rsidP="00D31354" w:rsidRDefault="00E66EFD" w14:paraId="65E2B196" w14:textId="295D789E">
      <w:pPr>
        <w:pStyle w:val="MDPI22heading2"/>
        <w:spacing w:before="0"/>
        <w:ind w:firstLine="369"/>
        <w:jc w:val="both"/>
        <w:rPr>
          <w:i w:val="0"/>
          <w:iCs/>
          <w:noProof w:val="0"/>
        </w:rPr>
      </w:pPr>
      <w:r w:rsidRPr="00BA4ED0">
        <w:rPr>
          <w:i w:val="0"/>
          <w:iCs/>
          <w:noProof w:val="0"/>
        </w:rPr>
        <w:t>Third, this review has been mainly concerned with technical and high-level governance considerations and was unable to address in any depth some deeper socio-political and ethical questions, such as the distribution effects of agentic decision-making, cross-border data governance, and global inequalities in capabilities when it comes to AI.</w:t>
      </w:r>
      <w:r w:rsidRPr="00BA4ED0" w:rsidR="008B0C60">
        <w:rPr>
          <w:i w:val="0"/>
          <w:iCs/>
          <w:noProof w:val="0"/>
        </w:rPr>
        <w:t xml:space="preserve"> </w:t>
      </w:r>
      <w:r w:rsidRPr="00BA4ED0">
        <w:rPr>
          <w:i w:val="0"/>
          <w:iCs/>
          <w:noProof w:val="0"/>
        </w:rPr>
        <w:t>As agentic AI approaches implementation, these issues will require special attention in interdisciplinary work that goes beyond the scope of a single technical review.</w:t>
      </w:r>
    </w:p>
    <w:p w:rsidRPr="00BA4ED0" w:rsidR="003C1EC6" w:rsidP="003C1EC6" w:rsidRDefault="003C1EC6" w14:paraId="7B39C267" w14:textId="34073CA5">
      <w:pPr>
        <w:pStyle w:val="MDPI22heading2"/>
        <w:spacing w:before="240"/>
        <w:rPr>
          <w:i w:val="0"/>
          <w:iCs/>
        </w:rPr>
      </w:pPr>
      <w:r w:rsidRPr="00BA4ED0">
        <w:rPr>
          <w:i w:val="0"/>
          <w:iCs/>
        </w:rPr>
        <w:t>6.5 Final Outlook</w:t>
      </w:r>
    </w:p>
    <w:p w:rsidRPr="00BA4ED0" w:rsidR="003C1EC6" w:rsidP="00404095" w:rsidRDefault="00E66EFD" w14:paraId="1888FDEE" w14:textId="1DB2260B">
      <w:pPr>
        <w:pStyle w:val="MDPI22heading2"/>
        <w:spacing w:before="0"/>
        <w:ind w:firstLine="369"/>
        <w:jc w:val="both"/>
        <w:rPr>
          <w:i w:val="0"/>
          <w:iCs/>
          <w:noProof w:val="0"/>
        </w:rPr>
      </w:pPr>
      <w:r w:rsidRPr="00BA4ED0">
        <w:rPr>
          <w:i w:val="0"/>
          <w:iCs/>
          <w:noProof w:val="0"/>
        </w:rPr>
        <w:t>Despite these limitations, the trajectory is clear.</w:t>
      </w:r>
      <w:r w:rsidRPr="00BA4ED0" w:rsidR="003C1EC6">
        <w:rPr>
          <w:i w:val="0"/>
          <w:iCs/>
          <w:noProof w:val="0"/>
        </w:rPr>
        <w:t xml:space="preserve"> </w:t>
      </w:r>
      <w:r w:rsidRPr="00BA4ED0">
        <w:rPr>
          <w:i w:val="0"/>
          <w:iCs/>
          <w:noProof w:val="0"/>
        </w:rPr>
        <w:t xml:space="preserve">Agentic AI, understood as autonomous goal-driven </w:t>
      </w:r>
      <w:r w:rsidRPr="00404095" w:rsidR="00404095">
        <w:rPr>
          <w:i w:val="0"/>
          <w:iCs/>
          <w:noProof w:val="0"/>
        </w:rPr>
        <w:t>systems embedded in the physical and institutional fabric of the grid</w:t>
      </w:r>
      <w:r w:rsidRPr="00BA4ED0">
        <w:rPr>
          <w:i w:val="0"/>
          <w:iCs/>
          <w:noProof w:val="0"/>
        </w:rPr>
        <w:t>, can provide a powerful conceptual and technical lens for the next generation of grid intelligence.</w:t>
      </w:r>
      <w:r w:rsidRPr="00BA4ED0" w:rsidR="003C1EC6">
        <w:rPr>
          <w:i w:val="0"/>
          <w:iCs/>
          <w:noProof w:val="0"/>
        </w:rPr>
        <w:t xml:space="preserve"> </w:t>
      </w:r>
      <w:r w:rsidRPr="00BA4ED0" w:rsidR="00E02C5D">
        <w:rPr>
          <w:i w:val="0"/>
          <w:iCs/>
          <w:noProof w:val="0"/>
        </w:rPr>
        <w:t>The surveyed literature shows that all the necessary "pieces" are present in some form: controllers for learning, multi-agent coordination schemes, digital twins, explainability methods, large models, and emerging governance frameworks.</w:t>
      </w:r>
    </w:p>
    <w:p w:rsidRPr="00BA4ED0" w:rsidR="003C1EC6" w:rsidP="006B1C39" w:rsidRDefault="006B1C39" w14:paraId="210CFB35" w14:textId="3B5DE0F9">
      <w:pPr>
        <w:pStyle w:val="MDPI22heading2"/>
        <w:spacing w:before="0"/>
        <w:ind w:firstLine="369"/>
        <w:jc w:val="both"/>
        <w:rPr>
          <w:i w:val="0"/>
          <w:iCs/>
          <w:noProof w:val="0"/>
        </w:rPr>
      </w:pPr>
      <w:r w:rsidRPr="006B1C39">
        <w:rPr>
          <w:i w:val="0"/>
          <w:iCs/>
          <w:noProof w:val="0"/>
        </w:rPr>
        <w:t>The major challenge for the next decade is assembling these pieces responsibly</w:t>
      </w:r>
      <w:r w:rsidRPr="00BA4ED0" w:rsidR="00E02C5D">
        <w:rPr>
          <w:i w:val="0"/>
          <w:iCs/>
          <w:noProof w:val="0"/>
        </w:rPr>
        <w:t>.</w:t>
      </w:r>
      <w:r w:rsidRPr="00BA4ED0" w:rsidR="003C1EC6">
        <w:rPr>
          <w:i w:val="0"/>
          <w:iCs/>
          <w:noProof w:val="0"/>
        </w:rPr>
        <w:t xml:space="preserve"> </w:t>
      </w:r>
      <w:r w:rsidRPr="00BA4ED0" w:rsidR="00E02C5D">
        <w:rPr>
          <w:i w:val="0"/>
          <w:iCs/>
          <w:noProof w:val="0"/>
        </w:rPr>
        <w:t>This will require the community to move from emphasizing single paper performance gains to building common benchmarks, from ad-hoc prototypes to reference architectures, from lab demonstrations to demonstrating in a controlled way through carefully designed pilots, and from designing algorithms in isolation to engineering socio-technical systems.</w:t>
      </w:r>
      <w:r w:rsidRPr="00BA4ED0" w:rsidR="003C1EC6">
        <w:rPr>
          <w:i w:val="0"/>
          <w:iCs/>
          <w:noProof w:val="0"/>
        </w:rPr>
        <w:t xml:space="preserve"> </w:t>
      </w:r>
      <w:r w:rsidRPr="00BA4ED0" w:rsidR="00E02C5D">
        <w:rPr>
          <w:i w:val="0"/>
          <w:iCs/>
          <w:noProof w:val="0"/>
        </w:rPr>
        <w:t>If these shifts do occur, agentic AI has the power not only to make grids more efficient and dependable but also to make them almost transparently operative, resilient, and adaptable in the face of deep uncertainty.</w:t>
      </w:r>
      <w:r w:rsidRPr="00BA4ED0" w:rsidR="003C1EC6">
        <w:rPr>
          <w:i w:val="0"/>
          <w:iCs/>
          <w:noProof w:val="0"/>
        </w:rPr>
        <w:t xml:space="preserve"> </w:t>
      </w:r>
      <w:r w:rsidRPr="00BA4ED0" w:rsidR="00E02C5D">
        <w:rPr>
          <w:i w:val="0"/>
          <w:iCs/>
          <w:noProof w:val="0"/>
        </w:rPr>
        <w:t>If they do not, agentic AI stands to become another hype that does not translate into large-scale, trusted practice.</w:t>
      </w:r>
      <w:r w:rsidRPr="00BA4ED0" w:rsidR="007C5AA8">
        <w:rPr>
          <w:i w:val="0"/>
          <w:iCs/>
          <w:noProof w:val="0"/>
        </w:rPr>
        <w:t xml:space="preserve"> Finally, Fig</w:t>
      </w:r>
      <w:r w:rsidR="0042482B">
        <w:rPr>
          <w:i w:val="0"/>
          <w:iCs/>
          <w:noProof w:val="0"/>
        </w:rPr>
        <w:t xml:space="preserve">ure </w:t>
      </w:r>
      <w:r w:rsidRPr="00BA4ED0" w:rsidR="007C5AA8">
        <w:rPr>
          <w:i w:val="0"/>
          <w:iCs/>
          <w:noProof w:val="0"/>
        </w:rPr>
        <w:t>1</w:t>
      </w:r>
      <w:r w:rsidR="00ED70B1">
        <w:rPr>
          <w:i w:val="0"/>
          <w:iCs/>
          <w:noProof w:val="0"/>
        </w:rPr>
        <w:t>2</w:t>
      </w:r>
      <w:r w:rsidRPr="00BA4ED0" w:rsidR="007C5AA8">
        <w:rPr>
          <w:i w:val="0"/>
          <w:iCs/>
          <w:noProof w:val="0"/>
        </w:rPr>
        <w:t xml:space="preserve"> proposes a reference architecture for the ‘agentic grid’, integrating physical and sensing layers, digital twins and world models, agent layers (protection, EMS, market, resilience), coordination and market mechanisms, and XAI-enabled governance with an LLM-based operator interface.</w:t>
      </w:r>
    </w:p>
    <w:p w:rsidRPr="00BA4ED0" w:rsidR="00B2720C" w:rsidP="00B2720C" w:rsidRDefault="00A63CFE" w14:paraId="1D2A15AA" w14:textId="77777777">
      <w:pPr>
        <w:pStyle w:val="MDPI22heading2"/>
        <w:keepNext/>
        <w:spacing w:before="0"/>
        <w:ind w:left="0"/>
        <w:jc w:val="center"/>
        <w:rPr>
          <w:i w:val="0"/>
          <w:iCs/>
        </w:rPr>
      </w:pPr>
      <w:r w:rsidRPr="00BA4ED0">
        <w:rPr>
          <w:i w:val="0"/>
          <w:iCs/>
          <w:lang w:val="en-CA"/>
        </w:rPr>
        <w:drawing>
          <wp:inline distT="0" distB="0" distL="0" distR="0" wp14:anchorId="1CA6E5DB" wp14:editId="14858934">
            <wp:extent cx="5396643" cy="2972435"/>
            <wp:effectExtent l="0" t="0" r="0" b="0"/>
            <wp:docPr id="99423963" name="Picture 18"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963" name="Picture 18" descr="A diagram of a structure&#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008" t="10582" r="11760" b="9289"/>
                    <a:stretch>
                      <a:fillRect/>
                    </a:stretch>
                  </pic:blipFill>
                  <pic:spPr bwMode="auto">
                    <a:xfrm>
                      <a:off x="0" y="0"/>
                      <a:ext cx="5398651" cy="2973541"/>
                    </a:xfrm>
                    <a:prstGeom prst="rect">
                      <a:avLst/>
                    </a:prstGeom>
                    <a:noFill/>
                    <a:ln>
                      <a:noFill/>
                    </a:ln>
                    <a:extLst>
                      <a:ext uri="{53640926-AAD7-44D8-BBD7-CCE9431645EC}">
                        <a14:shadowObscured xmlns:a14="http://schemas.microsoft.com/office/drawing/2010/main"/>
                      </a:ext>
                    </a:extLst>
                  </pic:spPr>
                </pic:pic>
              </a:graphicData>
            </a:graphic>
          </wp:inline>
        </w:drawing>
      </w:r>
    </w:p>
    <w:p w:rsidRPr="00BA4ED0" w:rsidR="00A63CFE" w:rsidP="00EB4C9C" w:rsidRDefault="00B2720C" w14:paraId="2078225B" w14:textId="322EF2F5">
      <w:pPr>
        <w:pStyle w:val="Caption"/>
        <w:jc w:val="center"/>
        <w:rPr>
          <w:rFonts w:eastAsia="Times New Roman"/>
          <w:i w:val="0"/>
          <w:snapToGrid w:val="0"/>
          <w:szCs w:val="22"/>
          <w:lang w:val="en-CA" w:eastAsia="de-DE" w:bidi="en-US"/>
        </w:rPr>
      </w:pPr>
      <w:r w:rsidRPr="00BA4ED0">
        <w:rPr>
          <w:i w:val="0"/>
        </w:rPr>
        <w:t xml:space="preserve">Figure </w:t>
      </w:r>
      <w:r w:rsidRPr="00BA4ED0">
        <w:rPr>
          <w:i w:val="0"/>
        </w:rPr>
        <w:fldChar w:fldCharType="begin"/>
      </w:r>
      <w:r w:rsidRPr="00BA4ED0">
        <w:rPr>
          <w:i w:val="0"/>
        </w:rPr>
        <w:instrText xml:space="preserve"> SEQ Figure \* ARABIC </w:instrText>
      </w:r>
      <w:r w:rsidRPr="00BA4ED0">
        <w:rPr>
          <w:i w:val="0"/>
        </w:rPr>
        <w:fldChar w:fldCharType="separate"/>
      </w:r>
      <w:r w:rsidR="00287A98">
        <w:rPr>
          <w:i w:val="0"/>
          <w:noProof/>
        </w:rPr>
        <w:t>12</w:t>
      </w:r>
      <w:r w:rsidRPr="00BA4ED0">
        <w:rPr>
          <w:i w:val="0"/>
        </w:rPr>
        <w:fldChar w:fldCharType="end"/>
      </w:r>
      <w:r w:rsidRPr="00BA4ED0">
        <w:rPr>
          <w:i w:val="0"/>
        </w:rPr>
        <w:t xml:space="preserve"> The blueprint: a reference architecture for the agentic grid</w:t>
      </w:r>
    </w:p>
    <w:p w:rsidRPr="00BA4ED0" w:rsidR="00613671" w:rsidP="00613671" w:rsidRDefault="00613671" w14:paraId="1A2C5D93" w14:textId="0A108DA5">
      <w:pPr>
        <w:pStyle w:val="MDPI21heading1"/>
        <w:rPr>
          <w:iCs/>
          <w:lang w:eastAsia="zh-CN"/>
        </w:rPr>
      </w:pPr>
      <w:r w:rsidRPr="00BA4ED0">
        <w:rPr>
          <w:iCs/>
          <w:lang w:eastAsia="zh-CN"/>
        </w:rPr>
        <w:t>References</w:t>
      </w:r>
    </w:p>
    <w:p w:rsidR="00185FA4" w:rsidP="00185FA4" w:rsidRDefault="0075395E" w14:paraId="24BBA7F8" w14:textId="77777777">
      <w:pPr>
        <w:pStyle w:val="Bibliography"/>
      </w:pPr>
      <w:r w:rsidRPr="00BA4ED0">
        <w:rPr>
          <w:iCs/>
          <w:noProof/>
        </w:rPr>
        <w:fldChar w:fldCharType="begin"/>
      </w:r>
      <w:r w:rsidR="0047562D">
        <w:rPr>
          <w:iCs/>
        </w:rPr>
        <w:instrText xml:space="preserve"> ADDIN ZOTERO_BIBL {"uncited":[],"omitted":[],"custom":[]} CSL_BIBLIOGRAPHY </w:instrText>
      </w:r>
      <w:r w:rsidRPr="00BA4ED0">
        <w:rPr>
          <w:iCs/>
          <w:noProof/>
        </w:rPr>
        <w:fldChar w:fldCharType="separate"/>
      </w:r>
      <w:r w:rsidR="00185FA4">
        <w:t>[1]</w:t>
      </w:r>
      <w:r w:rsidR="00185FA4">
        <w:tab/>
      </w:r>
      <w:r w:rsidR="00185FA4">
        <w:t xml:space="preserve">O. A. Omitaomu and H. Niu, “Artificial Intelligence Techniques in Smart Grid: A Survey,” </w:t>
      </w:r>
      <w:r w:rsidR="00185FA4">
        <w:rPr>
          <w:i/>
          <w:iCs/>
        </w:rPr>
        <w:t>Smart Cities</w:t>
      </w:r>
      <w:r w:rsidR="00185FA4">
        <w:t>, vol. 4, no. 2, pp. 548–568, Apr. 2021, doi: 10.3390/smartcities4020029.</w:t>
      </w:r>
    </w:p>
    <w:p w:rsidR="00185FA4" w:rsidP="00185FA4" w:rsidRDefault="00185FA4" w14:paraId="4E27A98A" w14:textId="77777777">
      <w:pPr>
        <w:pStyle w:val="Bibliography"/>
      </w:pPr>
      <w:r>
        <w:t>[2]</w:t>
      </w:r>
      <w:r>
        <w:tab/>
      </w:r>
      <w:r>
        <w:t xml:space="preserve">M. Ahmadi, H. Aly, and J. Gu, “A comprehensive review of AI-driven approaches for smart grid stability and reliability,” </w:t>
      </w:r>
      <w:r>
        <w:rPr>
          <w:i/>
          <w:iCs/>
        </w:rPr>
        <w:t>Renew. Sustain. Energy Rev.</w:t>
      </w:r>
      <w:r>
        <w:t>, vol. 226, p. 116424, Jan. 2026, doi: 10.1016/j.rser.2025.116424.</w:t>
      </w:r>
    </w:p>
    <w:p w:rsidR="00185FA4" w:rsidP="00185FA4" w:rsidRDefault="00185FA4" w14:paraId="629FE1CE" w14:textId="77777777">
      <w:pPr>
        <w:pStyle w:val="Bibliography"/>
      </w:pPr>
      <w:r>
        <w:t>[3]</w:t>
      </w:r>
      <w:r>
        <w:tab/>
      </w:r>
      <w:r>
        <w:t xml:space="preserve">A. Fathollahi, “Machine Learning and Artificial Intelligence Techniques in Smart Grids Stability Analysis: A Review,” </w:t>
      </w:r>
      <w:r>
        <w:rPr>
          <w:i/>
          <w:iCs/>
        </w:rPr>
        <w:t>Energies</w:t>
      </w:r>
      <w:r>
        <w:t>, vol. 18, no. 13, p. 3431, Jun. 2025, doi: 10.3390/en18133431.</w:t>
      </w:r>
    </w:p>
    <w:p w:rsidR="00185FA4" w:rsidP="00185FA4" w:rsidRDefault="00185FA4" w14:paraId="2AA69166" w14:textId="77777777">
      <w:pPr>
        <w:pStyle w:val="Bibliography"/>
      </w:pPr>
      <w:r>
        <w:t>[4]</w:t>
      </w:r>
      <w:r>
        <w:tab/>
      </w:r>
      <w:r>
        <w:t xml:space="preserve">B. K. Bose, “Artificial Intelligence Techniques in Smart Grid and Renewable Energy Systems—Some Example Applications,” </w:t>
      </w:r>
      <w:r>
        <w:rPr>
          <w:i/>
          <w:iCs/>
        </w:rPr>
        <w:t>Proc. IEEE</w:t>
      </w:r>
      <w:r>
        <w:t>, vol. 105, no. 11, pp. 2262–2273, Nov. 2017, doi: 10.1109/JPROC.2017.2756596.</w:t>
      </w:r>
    </w:p>
    <w:p w:rsidR="00185FA4" w:rsidP="00185FA4" w:rsidRDefault="00185FA4" w14:paraId="5324CFAB" w14:textId="77777777">
      <w:pPr>
        <w:pStyle w:val="Bibliography"/>
      </w:pPr>
      <w:r>
        <w:t>[5]</w:t>
      </w:r>
      <w:r>
        <w:tab/>
      </w:r>
      <w:r>
        <w:t xml:space="preserve">M. Glavic, “(Deep) Reinforcement learning for electric power system control and related problems: A short review and perspectives,” </w:t>
      </w:r>
      <w:r>
        <w:rPr>
          <w:i/>
          <w:iCs/>
        </w:rPr>
        <w:t>Annu. Rev. Control</w:t>
      </w:r>
      <w:r>
        <w:t>, vol. 48, pp. 22–35, 2019, doi: 10.1016/j.arcontrol.2019.09.008.</w:t>
      </w:r>
    </w:p>
    <w:p w:rsidR="00185FA4" w:rsidP="00185FA4" w:rsidRDefault="00185FA4" w14:paraId="463FB640" w14:textId="77777777">
      <w:pPr>
        <w:pStyle w:val="Bibliography"/>
      </w:pPr>
      <w:r>
        <w:t>[6]</w:t>
      </w:r>
      <w:r>
        <w:tab/>
      </w:r>
      <w:r>
        <w:t xml:space="preserve">Y. Izmirlioglu, L. Pham, T. C. Son, and E. Pontelli, “A Survey of Multi-Agent Systems for Smartgrids,” </w:t>
      </w:r>
      <w:r>
        <w:rPr>
          <w:i/>
          <w:iCs/>
        </w:rPr>
        <w:t>Energies</w:t>
      </w:r>
      <w:r>
        <w:t>, vol. 17, no. 15, p. 3620, Jul. 2024, doi: 10.3390/en17153620.</w:t>
      </w:r>
    </w:p>
    <w:p w:rsidR="00185FA4" w:rsidP="00185FA4" w:rsidRDefault="00185FA4" w14:paraId="153F9B01" w14:textId="77777777">
      <w:pPr>
        <w:pStyle w:val="Bibliography"/>
      </w:pPr>
      <w:r>
        <w:t>[7]</w:t>
      </w:r>
      <w:r>
        <w:tab/>
      </w:r>
      <w:r>
        <w:t xml:space="preserve">Md. M. H. Sifat </w:t>
      </w:r>
      <w:r>
        <w:rPr>
          <w:i/>
          <w:iCs/>
        </w:rPr>
        <w:t>et al.</w:t>
      </w:r>
      <w:r>
        <w:t xml:space="preserve">, “Towards electric digital twin grid: Technology and framework review,” </w:t>
      </w:r>
      <w:r>
        <w:rPr>
          <w:i/>
          <w:iCs/>
        </w:rPr>
        <w:t>Energy AI</w:t>
      </w:r>
      <w:r>
        <w:t>, vol. 11, p. 100213, Jan. 2023, doi: 10.1016/j.egyai.2022.100213.</w:t>
      </w:r>
    </w:p>
    <w:p w:rsidR="00185FA4" w:rsidP="00185FA4" w:rsidRDefault="00185FA4" w14:paraId="442A4277" w14:textId="77777777">
      <w:pPr>
        <w:pStyle w:val="Bibliography"/>
      </w:pPr>
      <w:r>
        <w:t>[8]</w:t>
      </w:r>
      <w:r>
        <w:tab/>
      </w:r>
      <w:r>
        <w:t xml:space="preserve">N. Mchirgui, N. Quadar, H. Kraiem, and A. Lakhssassi, “The Applications and Challenges of Digital Twin Technology in Smart Grids: A Comprehensive Review,” </w:t>
      </w:r>
      <w:r>
        <w:rPr>
          <w:i/>
          <w:iCs/>
        </w:rPr>
        <w:t>Appl. Sci.</w:t>
      </w:r>
      <w:r>
        <w:t>, vol. 14, no. 23, p. 10933, Nov. 2024, doi: 10.3390/app142310933.</w:t>
      </w:r>
    </w:p>
    <w:p w:rsidR="00185FA4" w:rsidP="00185FA4" w:rsidRDefault="00185FA4" w14:paraId="2444A58D" w14:textId="77777777">
      <w:pPr>
        <w:pStyle w:val="Bibliography"/>
      </w:pPr>
      <w:r>
        <w:t>[9]</w:t>
      </w:r>
      <w:r>
        <w:tab/>
      </w:r>
      <w:r>
        <w:t xml:space="preserve">R. Machlev </w:t>
      </w:r>
      <w:r>
        <w:rPr>
          <w:i/>
          <w:iCs/>
        </w:rPr>
        <w:t>et al.</w:t>
      </w:r>
      <w:r>
        <w:t xml:space="preserve">, “Explainable Artificial Intelligence (XAI) techniques for energy and power systems: Review, challenges and opportunities,” </w:t>
      </w:r>
      <w:r>
        <w:rPr>
          <w:i/>
          <w:iCs/>
        </w:rPr>
        <w:t>Energy AI</w:t>
      </w:r>
      <w:r>
        <w:t>, vol. 9, p. 100169, Aug. 2022, doi: 10.1016/j.egyai.2022.100169.</w:t>
      </w:r>
    </w:p>
    <w:p w:rsidR="00185FA4" w:rsidP="00185FA4" w:rsidRDefault="00185FA4" w14:paraId="788FCF49" w14:textId="77777777">
      <w:pPr>
        <w:pStyle w:val="Bibliography"/>
      </w:pPr>
      <w:r>
        <w:t>[10]</w:t>
      </w:r>
      <w:r>
        <w:tab/>
      </w:r>
      <w:r>
        <w:t xml:space="preserve">Y. M. Banad, S. S. Sharif, and Z. Rezaei, “Artificial intelligence and machine learning for smart grids: from foundational paradigms to emerging technologies with digital twin and large language model-driven intelligence,” </w:t>
      </w:r>
      <w:r>
        <w:rPr>
          <w:i/>
          <w:iCs/>
        </w:rPr>
        <w:t>Energy Convers. Manag. X</w:t>
      </w:r>
      <w:r>
        <w:t>, vol. 28, p. 101329, Oct. 2025, doi: 10.1016/j.ecmx.2025.101329.</w:t>
      </w:r>
    </w:p>
    <w:p w:rsidR="00185FA4" w:rsidP="00185FA4" w:rsidRDefault="00185FA4" w14:paraId="40102525" w14:textId="77777777">
      <w:pPr>
        <w:pStyle w:val="Bibliography"/>
      </w:pPr>
      <w:r>
        <w:t>[11]</w:t>
      </w:r>
      <w:r>
        <w:tab/>
      </w:r>
      <w:r>
        <w:t xml:space="preserve">S. Franklin and A. Graesser, “Is It an agent, or just a program?: A taxonomy for autonomous agents,” in </w:t>
      </w:r>
      <w:r>
        <w:rPr>
          <w:i/>
          <w:iCs/>
        </w:rPr>
        <w:t>Intelligent Agents III Agent Theories, Architectures, and Languages</w:t>
      </w:r>
      <w:r>
        <w:t>, vol. 1193, J. P. Müller, M. J. Wooldridge, and N. R. Jennings, Eds., in Lecture Notes in Computer Science, vol. 1193. , Berlin, Heidelberg: Springer Berlin Heidelberg, 1997, pp. 21–35. doi: 10.1007/BFb0013570.</w:t>
      </w:r>
    </w:p>
    <w:p w:rsidR="00185FA4" w:rsidP="00185FA4" w:rsidRDefault="00185FA4" w14:paraId="466DDF92" w14:textId="77777777">
      <w:pPr>
        <w:pStyle w:val="Bibliography"/>
      </w:pPr>
      <w:r>
        <w:t>[12]</w:t>
      </w:r>
      <w:r>
        <w:tab/>
      </w:r>
      <w:r>
        <w:t xml:space="preserve">K. Mishchenko, “Intelligent agents for automated management of user files,” </w:t>
      </w:r>
      <w:r>
        <w:rPr>
          <w:i/>
          <w:iCs/>
        </w:rPr>
        <w:t>Contemp. Eng. Sci.</w:t>
      </w:r>
      <w:r>
        <w:t>, vol. 8, pp. 841–851, 2015, doi: 10.12988/ces.2015.55161.</w:t>
      </w:r>
    </w:p>
    <w:p w:rsidR="00185FA4" w:rsidP="00185FA4" w:rsidRDefault="00185FA4" w14:paraId="0026C9CC" w14:textId="77777777">
      <w:pPr>
        <w:pStyle w:val="Bibliography"/>
      </w:pPr>
      <w:r>
        <w:t>[13]</w:t>
      </w:r>
      <w:r>
        <w:tab/>
      </w:r>
      <w:r>
        <w:t xml:space="preserve">L. P. Kaelbling, M. L. Littman, and A. W. Moore, “Reinforcement Learning: A Survey,” </w:t>
      </w:r>
      <w:r>
        <w:rPr>
          <w:i/>
          <w:iCs/>
        </w:rPr>
        <w:t>J. Artif. Intell. Res.</w:t>
      </w:r>
      <w:r>
        <w:t>, vol. 4, pp. 237–285, May 1996, doi: 10.1613/jair.301.</w:t>
      </w:r>
    </w:p>
    <w:p w:rsidR="00185FA4" w:rsidP="00185FA4" w:rsidRDefault="00185FA4" w14:paraId="6B183DD8" w14:textId="77777777">
      <w:pPr>
        <w:pStyle w:val="Bibliography"/>
      </w:pPr>
      <w:r>
        <w:t>[14]</w:t>
      </w:r>
      <w:r>
        <w:tab/>
      </w:r>
      <w:r>
        <w:t xml:space="preserve">V. Mnih </w:t>
      </w:r>
      <w:r>
        <w:rPr>
          <w:i/>
          <w:iCs/>
        </w:rPr>
        <w:t>et al.</w:t>
      </w:r>
      <w:r>
        <w:t xml:space="preserve">, “Human-level control through deep reinforcement learning,” </w:t>
      </w:r>
      <w:r>
        <w:rPr>
          <w:i/>
          <w:iCs/>
        </w:rPr>
        <w:t>Nature</w:t>
      </w:r>
      <w:r>
        <w:t>, vol. 518, no. 7540, pp. 529–533, Feb. 2015, doi: 10.1038/nature14236.</w:t>
      </w:r>
    </w:p>
    <w:p w:rsidR="00185FA4" w:rsidP="00185FA4" w:rsidRDefault="00185FA4" w14:paraId="1C098427" w14:textId="77777777">
      <w:pPr>
        <w:pStyle w:val="Bibliography"/>
      </w:pPr>
      <w:r>
        <w:t>[15]</w:t>
      </w:r>
      <w:r>
        <w:tab/>
      </w:r>
      <w:r>
        <w:t xml:space="preserve">T. R. Sumers, S. Yao, K. Narasimhan, and T. L. Griffiths, “Cognitive Architectures for Language Agents,” 2023, </w:t>
      </w:r>
      <w:r>
        <w:rPr>
          <w:i/>
          <w:iCs/>
        </w:rPr>
        <w:t>arXiv</w:t>
      </w:r>
      <w:r>
        <w:t>. doi: 10.48550/ARXIV.2309.02427.</w:t>
      </w:r>
    </w:p>
    <w:p w:rsidR="00185FA4" w:rsidP="00185FA4" w:rsidRDefault="00185FA4" w14:paraId="341F979F" w14:textId="77777777">
      <w:pPr>
        <w:pStyle w:val="Bibliography"/>
      </w:pPr>
      <w:r>
        <w:t>[16]</w:t>
      </w:r>
      <w:r>
        <w:tab/>
      </w:r>
      <w:r>
        <w:t xml:space="preserve">A. Abhishek, A. Ranjan, S. Devassy, B. Kumar Verma, S. K. Ram, and A. K. Dhakar, “Review of hierarchical control strategies for DC microgrid,” </w:t>
      </w:r>
      <w:r>
        <w:rPr>
          <w:i/>
          <w:iCs/>
        </w:rPr>
        <w:t>IET Renew. Power Gener.</w:t>
      </w:r>
      <w:r>
        <w:t>, vol. 14, no. 10, pp. 1631–1640, Jul. 2020, doi: 10.1049/iet-rpg.2019.1136.</w:t>
      </w:r>
    </w:p>
    <w:p w:rsidR="00185FA4" w:rsidP="00185FA4" w:rsidRDefault="00185FA4" w14:paraId="3B08853B" w14:textId="77777777">
      <w:pPr>
        <w:pStyle w:val="Bibliography"/>
      </w:pPr>
      <w:r>
        <w:t>[17]</w:t>
      </w:r>
      <w:r>
        <w:tab/>
      </w:r>
      <w:r>
        <w:t xml:space="preserve">“Comprehensive overview of multi-agent systems for controlling smart grids,” </w:t>
      </w:r>
      <w:r>
        <w:rPr>
          <w:i/>
          <w:iCs/>
        </w:rPr>
        <w:t>CSEE J. Power Energy Syst.</w:t>
      </w:r>
      <w:r>
        <w:t>, 2020, doi: 10.17775/CSEEJPES.2020.03390.</w:t>
      </w:r>
    </w:p>
    <w:p w:rsidR="00185FA4" w:rsidP="00185FA4" w:rsidRDefault="00185FA4" w14:paraId="50EBF370" w14:textId="77777777">
      <w:pPr>
        <w:pStyle w:val="Bibliography"/>
      </w:pPr>
      <w:r>
        <w:t>[18]</w:t>
      </w:r>
      <w:r>
        <w:tab/>
      </w:r>
      <w:r>
        <w:t xml:space="preserve">B. O. Olorunfemi and N. Nwulu, “Multi-agent system implementation in demand response: A literature review and bibliometric evaluation,” </w:t>
      </w:r>
      <w:r>
        <w:rPr>
          <w:i/>
          <w:iCs/>
        </w:rPr>
        <w:t>AIMS Energy</w:t>
      </w:r>
      <w:r>
        <w:t>, vol. 11, no. 6, pp. 1179–1210, 2023, doi: 10.3934/energy.2023054.</w:t>
      </w:r>
    </w:p>
    <w:p w:rsidR="00185FA4" w:rsidP="00185FA4" w:rsidRDefault="00185FA4" w14:paraId="06E6E2B6" w14:textId="77777777">
      <w:pPr>
        <w:pStyle w:val="Bibliography"/>
      </w:pPr>
      <w:r>
        <w:t>[19]</w:t>
      </w:r>
      <w:r>
        <w:tab/>
      </w:r>
      <w:r>
        <w:t xml:space="preserve">R. Yao, Y. Hu, and L. Varga, “Applications of Agent-Based Methods in Multi-Energy Systems—A Systematic Literature Review,” </w:t>
      </w:r>
      <w:r>
        <w:rPr>
          <w:i/>
          <w:iCs/>
        </w:rPr>
        <w:t>Energies</w:t>
      </w:r>
      <w:r>
        <w:t>, vol. 16, no. 5, p. 2456, Mar. 2023, doi: 10.3390/en16052456.</w:t>
      </w:r>
    </w:p>
    <w:p w:rsidR="00185FA4" w:rsidP="00185FA4" w:rsidRDefault="00185FA4" w14:paraId="62941D7B" w14:textId="77777777">
      <w:pPr>
        <w:pStyle w:val="Bibliography"/>
      </w:pPr>
      <w:r>
        <w:t>[20]</w:t>
      </w:r>
      <w:r>
        <w:tab/>
      </w:r>
      <w:r>
        <w:t xml:space="preserve">B. K., S. S., N. C.S., S. K. R., and M. Soundari, “Intelligent Energy Management System for Smart Grids Using Machine Learning Algorithms,” </w:t>
      </w:r>
      <w:r>
        <w:rPr>
          <w:i/>
          <w:iCs/>
        </w:rPr>
        <w:t>E3S Web Conf.</w:t>
      </w:r>
      <w:r>
        <w:t>, vol. 387, p. 05004, 2023, doi: 10.1051/e3sconf/202338705004.</w:t>
      </w:r>
    </w:p>
    <w:p w:rsidR="00185FA4" w:rsidP="00185FA4" w:rsidRDefault="00185FA4" w14:paraId="673BEED1" w14:textId="77777777">
      <w:pPr>
        <w:pStyle w:val="Bibliography"/>
      </w:pPr>
      <w:r>
        <w:t>[21]</w:t>
      </w:r>
      <w:r>
        <w:tab/>
      </w:r>
      <w:r>
        <w:t xml:space="preserve">R. Labedzki, “Human-AI collaboration in Hybrid Multi-Agent Systems,” </w:t>
      </w:r>
      <w:r>
        <w:rPr>
          <w:i/>
          <w:iCs/>
        </w:rPr>
        <w:t>Int. J. Electron. Telecommun.</w:t>
      </w:r>
      <w:r>
        <w:t>, pp. 1–9, Oct. 2025, doi: 10.24425/ijet.2025.155474.</w:t>
      </w:r>
    </w:p>
    <w:p w:rsidR="00185FA4" w:rsidP="00185FA4" w:rsidRDefault="00185FA4" w14:paraId="0145C0CA" w14:textId="77777777">
      <w:pPr>
        <w:pStyle w:val="Bibliography"/>
      </w:pPr>
      <w:r>
        <w:t>[22]</w:t>
      </w:r>
      <w:r>
        <w:tab/>
      </w:r>
      <w:r>
        <w:t xml:space="preserve">Y. Shan, L. Ma, and X. Yu, “Hierarchical Control and Economic Optimization of Microgrids Considering the Randomness of Power Generation and Load Demand,” </w:t>
      </w:r>
      <w:r>
        <w:rPr>
          <w:i/>
          <w:iCs/>
        </w:rPr>
        <w:t>Energies</w:t>
      </w:r>
      <w:r>
        <w:t>, vol. 16, no. 14, p. 5503, Jul. 2023, doi: 10.3390/en16145503.</w:t>
      </w:r>
    </w:p>
    <w:p w:rsidR="00185FA4" w:rsidP="00185FA4" w:rsidRDefault="00185FA4" w14:paraId="6C01B855" w14:textId="77777777">
      <w:pPr>
        <w:pStyle w:val="Bibliography"/>
      </w:pPr>
      <w:r>
        <w:t>[23]</w:t>
      </w:r>
      <w:r>
        <w:tab/>
      </w:r>
      <w:r>
        <w:t xml:space="preserve">J. Liu, X. Zhuan, L. Shang, S. Su, and Q. Xie, “The Hierarchical Structure and Control Signal Transmission of Microgrid Hierarchical Control: A Review,” </w:t>
      </w:r>
      <w:r>
        <w:rPr>
          <w:i/>
          <w:iCs/>
        </w:rPr>
        <w:t>IET Power Electron.</w:t>
      </w:r>
      <w:r>
        <w:t>, vol. 18, no. 1, p. e70057, Jan. 2025, doi: 10.1049/pel2.70057.</w:t>
      </w:r>
    </w:p>
    <w:p w:rsidR="00185FA4" w:rsidP="00185FA4" w:rsidRDefault="00185FA4" w14:paraId="19098281" w14:textId="77777777">
      <w:pPr>
        <w:pStyle w:val="Bibliography"/>
      </w:pPr>
      <w:r>
        <w:t>[24]</w:t>
      </w:r>
      <w:r>
        <w:tab/>
      </w:r>
      <w:r>
        <w:t xml:space="preserve">H. Bai, R. Cheng, and Y. Jin, “Evolutionary Reinforcement Learning: A Survey,” </w:t>
      </w:r>
      <w:r>
        <w:rPr>
          <w:i/>
          <w:iCs/>
        </w:rPr>
        <w:t>Intell. Comput.</w:t>
      </w:r>
      <w:r>
        <w:t>, vol. 2, p. 0025, Jan. 2023, doi: 10.34133/icomputing.0025.</w:t>
      </w:r>
    </w:p>
    <w:p w:rsidR="00185FA4" w:rsidP="00185FA4" w:rsidRDefault="00185FA4" w14:paraId="1CE043FD" w14:textId="77777777">
      <w:pPr>
        <w:pStyle w:val="Bibliography"/>
      </w:pPr>
      <w:r>
        <w:t>[25]</w:t>
      </w:r>
      <w:r>
        <w:tab/>
      </w:r>
      <w:r>
        <w:t xml:space="preserve">D. Y. Yamashita, I. Vechiu, and J.-P. Gaubert, “A review of hierarchical control for building microgrids,” </w:t>
      </w:r>
      <w:r>
        <w:rPr>
          <w:i/>
          <w:iCs/>
        </w:rPr>
        <w:t>Renew. Sustain. Energy Rev.</w:t>
      </w:r>
      <w:r>
        <w:t>, vol. 118, p. 109523, Feb. 2020, doi: 10.1016/j.rser.2019.109523.</w:t>
      </w:r>
    </w:p>
    <w:p w:rsidR="00185FA4" w:rsidP="00185FA4" w:rsidRDefault="00185FA4" w14:paraId="629D126E" w14:textId="77777777">
      <w:pPr>
        <w:pStyle w:val="Bibliography"/>
      </w:pPr>
      <w:r>
        <w:t>[26]</w:t>
      </w:r>
      <w:r>
        <w:tab/>
      </w:r>
      <w:r>
        <w:t xml:space="preserve">D. B. Aeggegn, G. N. Nyakoe, and C. Wekesa, “An Energy Management System for Multi-Microgrid system considering uncertainties using multi-objective multi-verse optimization,” </w:t>
      </w:r>
      <w:r>
        <w:rPr>
          <w:i/>
          <w:iCs/>
        </w:rPr>
        <w:t>Energy Rep.</w:t>
      </w:r>
      <w:r>
        <w:t>, vol. 13, pp. 286–302, Jun. 2025, doi: 10.1016/j.egyr.2024.12.001.</w:t>
      </w:r>
    </w:p>
    <w:p w:rsidR="00185FA4" w:rsidP="00185FA4" w:rsidRDefault="00185FA4" w14:paraId="3ED8F7C7" w14:textId="77777777">
      <w:pPr>
        <w:pStyle w:val="Bibliography"/>
      </w:pPr>
      <w:r>
        <w:t>[27]</w:t>
      </w:r>
      <w:r>
        <w:tab/>
      </w:r>
      <w:r>
        <w:t xml:space="preserve">D. Cao </w:t>
      </w:r>
      <w:r>
        <w:rPr>
          <w:i/>
          <w:iCs/>
        </w:rPr>
        <w:t>et al.</w:t>
      </w:r>
      <w:r>
        <w:t xml:space="preserve">, “Reinforcement Learning and Its Applications in Modern Power and Energy Systems: A Review,” </w:t>
      </w:r>
      <w:r>
        <w:rPr>
          <w:i/>
          <w:iCs/>
        </w:rPr>
        <w:t>J. Mod. Power Syst. Clean Energy</w:t>
      </w:r>
      <w:r>
        <w:t>, vol. 8, no. 6, pp. 1029–1042, 2020, doi: 10.35833/MPCE.2020.000552.</w:t>
      </w:r>
    </w:p>
    <w:p w:rsidR="00185FA4" w:rsidP="00185FA4" w:rsidRDefault="00185FA4" w14:paraId="24A663C3" w14:textId="77777777">
      <w:pPr>
        <w:pStyle w:val="Bibliography"/>
      </w:pPr>
      <w:r>
        <w:t>[28]</w:t>
      </w:r>
      <w:r>
        <w:tab/>
      </w:r>
      <w:r>
        <w:t xml:space="preserve">V.-H. Bui, S. Mohammadi, S. Das, A. Hussain, G. V. Hollweg, and W. Su, “A critical review of safe reinforcement learning strategies in power and energy systems,” </w:t>
      </w:r>
      <w:r>
        <w:rPr>
          <w:i/>
          <w:iCs/>
        </w:rPr>
        <w:t>Eng. Appl. Artif. Intell.</w:t>
      </w:r>
      <w:r>
        <w:t>, vol. 143, p. 110091, Mar. 2025, doi: 10.1016/j.engappai.2025.110091.</w:t>
      </w:r>
    </w:p>
    <w:p w:rsidR="00185FA4" w:rsidP="00185FA4" w:rsidRDefault="00185FA4" w14:paraId="1E4DFAD8" w14:textId="77777777">
      <w:pPr>
        <w:pStyle w:val="Bibliography"/>
      </w:pPr>
      <w:r>
        <w:t>[29]</w:t>
      </w:r>
      <w:r>
        <w:tab/>
      </w:r>
      <w:r>
        <w:t xml:space="preserve">A. Bernadić, G. Kujundžić, and I. Primorac, “Reinforcement Learning in Power System Control and Optimization,” </w:t>
      </w:r>
      <w:r>
        <w:rPr>
          <w:i/>
          <w:iCs/>
        </w:rPr>
        <w:t>BH Electr. Eng.</w:t>
      </w:r>
      <w:r>
        <w:t>, vol. 17, no. 1, pp. 26–34, Jul. 2023, doi: 10.2478/bhee-2023-0004.</w:t>
      </w:r>
    </w:p>
    <w:p w:rsidR="00185FA4" w:rsidP="00185FA4" w:rsidRDefault="00185FA4" w14:paraId="309D037E" w14:textId="77777777">
      <w:pPr>
        <w:pStyle w:val="Bibliography"/>
      </w:pPr>
      <w:r>
        <w:t>[30]</w:t>
      </w:r>
      <w:r>
        <w:tab/>
      </w:r>
      <w:r>
        <w:t xml:space="preserve">A. V. Waghmare, V. P. Singh, T. Varshney, and P. Sanjeevikumar, “A systematic review of reinforcement learning-based control for microgrids: trends, challenges, and emerging algorithms,” </w:t>
      </w:r>
      <w:r>
        <w:rPr>
          <w:i/>
          <w:iCs/>
        </w:rPr>
        <w:t>Discov. Appl. Sci.</w:t>
      </w:r>
      <w:r>
        <w:t>, vol. 7, no. 9, p. 939, Aug. 2025, doi: 10.1007/s42452-025-07529-6.</w:t>
      </w:r>
    </w:p>
    <w:p w:rsidR="00185FA4" w:rsidP="00185FA4" w:rsidRDefault="00185FA4" w14:paraId="129BB625" w14:textId="77777777">
      <w:pPr>
        <w:pStyle w:val="Bibliography"/>
      </w:pPr>
      <w:r>
        <w:t>[31]</w:t>
      </w:r>
      <w:r>
        <w:tab/>
      </w:r>
      <w:r>
        <w:t xml:space="preserve">Z. Li </w:t>
      </w:r>
      <w:r>
        <w:rPr>
          <w:i/>
          <w:iCs/>
        </w:rPr>
        <w:t>et al.</w:t>
      </w:r>
      <w:r>
        <w:t xml:space="preserve">, “Emergency Control for Sending-end Power System with Renewable Energy under HVDC Blocking Based on Deep Reinforcement Learning,” in </w:t>
      </w:r>
      <w:r>
        <w:rPr>
          <w:i/>
          <w:iCs/>
        </w:rPr>
        <w:t>2023 5th International Conference on Electrical Engineering and Control Technologies (CEECT)</w:t>
      </w:r>
      <w:r>
        <w:t>, Chengdu, China: IEEE, Dec. 2023, pp. 102–106. doi: 10.1109/CEECT59667.2023.10420701.</w:t>
      </w:r>
    </w:p>
    <w:p w:rsidR="00185FA4" w:rsidP="00185FA4" w:rsidRDefault="00185FA4" w14:paraId="7AA753D9" w14:textId="77777777">
      <w:pPr>
        <w:pStyle w:val="Bibliography"/>
      </w:pPr>
      <w:r>
        <w:t>[32]</w:t>
      </w:r>
      <w:r>
        <w:tab/>
      </w:r>
      <w:r>
        <w:t xml:space="preserve">A. Jain, J. Sridevi, U. Dabral, A. Malhotra, and I. Kapila, “Multi-Agent Reinforcement Learning for Power System Operation and Control,” </w:t>
      </w:r>
      <w:r>
        <w:rPr>
          <w:i/>
          <w:iCs/>
        </w:rPr>
        <w:t>E3S Web Conf.</w:t>
      </w:r>
      <w:r>
        <w:t>, vol. 511, p. 01021, 2024, doi: 10.1051/e3sconf/202451101021.</w:t>
      </w:r>
    </w:p>
    <w:p w:rsidR="00185FA4" w:rsidP="00185FA4" w:rsidRDefault="00185FA4" w14:paraId="0048A4B2" w14:textId="77777777">
      <w:pPr>
        <w:pStyle w:val="Bibliography"/>
      </w:pPr>
      <w:r>
        <w:t>[33]</w:t>
      </w:r>
      <w:r>
        <w:tab/>
      </w:r>
      <w:r>
        <w:t xml:space="preserve">V.-H. Bui, S. Mohammadi, S. Das, A. Hussain, G. V. Hollweg, and W. Su, “A critical review of safe reinforcement learning strategies in power and energy systems,” </w:t>
      </w:r>
      <w:r>
        <w:rPr>
          <w:i/>
          <w:iCs/>
        </w:rPr>
        <w:t>Eng. Appl. Artif. Intell.</w:t>
      </w:r>
      <w:r>
        <w:t>, vol. 143, p. 110091, Mar. 2025, doi: 10.1016/j.engappai.2025.110091.</w:t>
      </w:r>
    </w:p>
    <w:p w:rsidR="00185FA4" w:rsidP="00185FA4" w:rsidRDefault="00185FA4" w14:paraId="7DE2F3B0" w14:textId="77777777">
      <w:pPr>
        <w:pStyle w:val="Bibliography"/>
      </w:pPr>
      <w:r>
        <w:t>[34]</w:t>
      </w:r>
      <w:r>
        <w:tab/>
      </w:r>
      <w:r>
        <w:t xml:space="preserve">W. Hua, B. Stephen, and D. C. H. Wallom, “Digital twin based reinforcement learning for extracting network structures and load patterns in planning and operation of distribution systems,” </w:t>
      </w:r>
      <w:r>
        <w:rPr>
          <w:i/>
          <w:iCs/>
        </w:rPr>
        <w:t>Appl. Energy</w:t>
      </w:r>
      <w:r>
        <w:t>, vol. 342, p. 121128, Jul. 2023, doi: 10.1016/j.apenergy.2023.121128.</w:t>
      </w:r>
    </w:p>
    <w:p w:rsidR="00185FA4" w:rsidP="00185FA4" w:rsidRDefault="00185FA4" w14:paraId="06AB9B88" w14:textId="77777777">
      <w:pPr>
        <w:pStyle w:val="Bibliography"/>
      </w:pPr>
      <w:r>
        <w:t>[35]</w:t>
      </w:r>
      <w:r>
        <w:tab/>
      </w:r>
      <w:r>
        <w:t xml:space="preserve">M. Seyedi, S. Ebrahimi, K. Sheida, and F. Ferdowsi, “Digital Twin‐Enabled Transfer Learning of RL‐Driven Control for DC Microgrids,” </w:t>
      </w:r>
      <w:r>
        <w:rPr>
          <w:i/>
          <w:iCs/>
        </w:rPr>
        <w:t>Digit. Twins Appl.</w:t>
      </w:r>
      <w:r>
        <w:t>, vol. 2, no. 1, p. e70012, Jan. 2025, doi: 10.1049/dgt2.70012.</w:t>
      </w:r>
    </w:p>
    <w:p w:rsidR="00185FA4" w:rsidP="00185FA4" w:rsidRDefault="00185FA4" w14:paraId="007A6430" w14:textId="77777777">
      <w:pPr>
        <w:pStyle w:val="Bibliography"/>
      </w:pPr>
      <w:r>
        <w:t>[36]</w:t>
      </w:r>
      <w:r>
        <w:tab/>
      </w:r>
      <w:r>
        <w:t xml:space="preserve">C. Tubeuf, F. Birkelbach, A. Maly, M. Krause, and R. Hofmann, “Enabling Reinforcement Learning for Flexible Energy Systems Through Transfer Learning on a Digital Twin Platform,” in </w:t>
      </w:r>
      <w:r>
        <w:rPr>
          <w:i/>
          <w:iCs/>
        </w:rPr>
        <w:t>36th International Conference on Efficiency, Cost, Optimization, Simulation and Environmental Impact of Energy Systems (ECOS 2023)</w:t>
      </w:r>
      <w:r>
        <w:t>, Las Palmas De Gran Canaria, Spain: ECOS 2023, 2023, pp. 3218–3228. doi: 10.52202/069564-0289.</w:t>
      </w:r>
    </w:p>
    <w:p w:rsidR="00185FA4" w:rsidP="00185FA4" w:rsidRDefault="00185FA4" w14:paraId="72622641" w14:textId="77777777">
      <w:pPr>
        <w:pStyle w:val="Bibliography"/>
      </w:pPr>
      <w:r>
        <w:t>[37]</w:t>
      </w:r>
      <w:r>
        <w:tab/>
      </w:r>
      <w:r>
        <w:t xml:space="preserve">M. R. Shadi, H. Mirshekali, and H. R. Shaker, “Explainable artificial intelligence for energy systems maintenance: A review on concepts, current techniques, challenges, and prospects,” </w:t>
      </w:r>
      <w:r>
        <w:rPr>
          <w:i/>
          <w:iCs/>
        </w:rPr>
        <w:t>Renew. Sustain. Energy Rev.</w:t>
      </w:r>
      <w:r>
        <w:t>, vol. 216, p. 115668, Jul. 2025, doi: 10.1016/j.rser.2025.115668.</w:t>
      </w:r>
    </w:p>
    <w:p w:rsidR="00185FA4" w:rsidP="00185FA4" w:rsidRDefault="00185FA4" w14:paraId="3A627AE2" w14:textId="77777777">
      <w:pPr>
        <w:pStyle w:val="Bibliography"/>
      </w:pPr>
      <w:r>
        <w:t>[38]</w:t>
      </w:r>
      <w:r>
        <w:tab/>
      </w:r>
      <w:r>
        <w:t xml:space="preserve">A. M. Sazib, J. Arefin, S. A. Farabi, F. Rayhan, M. A. Karim, and S. Akhter, “Advancing Renewable Energy Systems through Explainable Artificial Intelligence: A Comprehensive Review and Interdisciplinary Framework,” </w:t>
      </w:r>
      <w:r>
        <w:rPr>
          <w:i/>
          <w:iCs/>
        </w:rPr>
        <w:t>J. Comput. Sci. Technol. Stud.</w:t>
      </w:r>
      <w:r>
        <w:t>, vol. 7, no. 2, pp. 56–70, Apr. 2025, doi: 10.32996/jcsts.2025.7.2.5.</w:t>
      </w:r>
    </w:p>
    <w:p w:rsidR="00185FA4" w:rsidP="00185FA4" w:rsidRDefault="00185FA4" w14:paraId="6F110B70" w14:textId="77777777">
      <w:pPr>
        <w:pStyle w:val="Bibliography"/>
      </w:pPr>
      <w:r>
        <w:t>[39]</w:t>
      </w:r>
      <w:r>
        <w:tab/>
      </w:r>
      <w:r>
        <w:t xml:space="preserve">T. Hickling, A. Zenati, N. Aouf, and P. Spencer, “Explainability in Deep Reinforcement Learning: A Review into Current Methods and Applications,” </w:t>
      </w:r>
      <w:r>
        <w:rPr>
          <w:i/>
          <w:iCs/>
        </w:rPr>
        <w:t>ACM Comput. Surv.</w:t>
      </w:r>
      <w:r>
        <w:t>, vol. 56, no. 5, pp. 1–35, May 2024, doi: 10.1145/3623377.</w:t>
      </w:r>
    </w:p>
    <w:p w:rsidR="00185FA4" w:rsidP="00185FA4" w:rsidRDefault="00185FA4" w14:paraId="7BF0B1A2" w14:textId="77777777">
      <w:pPr>
        <w:pStyle w:val="Bibliography"/>
      </w:pPr>
      <w:r>
        <w:t>[40]</w:t>
      </w:r>
      <w:r>
        <w:tab/>
      </w:r>
      <w:r>
        <w:t xml:space="preserve">M. Taghian, S. Miwa, Y. Mitsuka, J. Günther, S. Golestan, and O. Zaiane, “Explainability of deep reinforcement learning algorithms in robotic domains by using Layer-wise Relevance Propagation,” </w:t>
      </w:r>
      <w:r>
        <w:rPr>
          <w:i/>
          <w:iCs/>
        </w:rPr>
        <w:t>Eng. Appl. Artif. Intell.</w:t>
      </w:r>
      <w:r>
        <w:t>, vol. 137, p. 109131, Nov. 2024, doi: 10.1016/j.engappai.2024.109131.</w:t>
      </w:r>
    </w:p>
    <w:p w:rsidR="00185FA4" w:rsidP="00185FA4" w:rsidRDefault="00185FA4" w14:paraId="5BDB8E0F" w14:textId="77777777">
      <w:pPr>
        <w:pStyle w:val="Bibliography"/>
      </w:pPr>
      <w:r>
        <w:t>[41]</w:t>
      </w:r>
      <w:r>
        <w:tab/>
      </w:r>
      <w:r>
        <w:t xml:space="preserve">S. Madani, A. Tavasoli, Z. Khoshtarash Astaneh, and P.-O. Pineau, “Large Language Models Integration in Smart Grids,” </w:t>
      </w:r>
      <w:r>
        <w:rPr>
          <w:i/>
          <w:iCs/>
        </w:rPr>
        <w:t>Energy Rep.</w:t>
      </w:r>
      <w:r>
        <w:t>, vol. 14, pp. 1562–1577, Dec. 2025, doi: 10.1016/j.egyr.2025.06.051.</w:t>
      </w:r>
    </w:p>
    <w:p w:rsidR="00185FA4" w:rsidP="00185FA4" w:rsidRDefault="00185FA4" w14:paraId="10E5B92F" w14:textId="77777777">
      <w:pPr>
        <w:pStyle w:val="Bibliography"/>
      </w:pPr>
      <w:r>
        <w:t>[42]</w:t>
      </w:r>
      <w:r>
        <w:tab/>
      </w:r>
      <w:r>
        <w:t xml:space="preserve">Q. Yao, F. Fang, Y. Chen, J. Liu, H. Mo, and Y. Ao, “AI Large Models for Power System: A Survey and Outlook,” </w:t>
      </w:r>
      <w:r>
        <w:rPr>
          <w:i/>
          <w:iCs/>
        </w:rPr>
        <w:t>IET Smart Energy Syst.</w:t>
      </w:r>
      <w:r>
        <w:t>, vol. 1, no. 1, pp. 3–21, Jun. 2025, doi: 10.1049/ses2.70000.</w:t>
      </w:r>
    </w:p>
    <w:p w:rsidR="00185FA4" w:rsidP="00185FA4" w:rsidRDefault="00185FA4" w14:paraId="57FDEA7C" w14:textId="77777777">
      <w:pPr>
        <w:pStyle w:val="Bibliography"/>
      </w:pPr>
      <w:r>
        <w:t>[43]</w:t>
      </w:r>
      <w:r>
        <w:tab/>
      </w:r>
      <w:r>
        <w:t xml:space="preserve">Y. Xiang, L. Tan, G. Qiu, Z. Tang, and J. Liu, “Large Language Model for Secure Operation of Power Systems,” </w:t>
      </w:r>
      <w:r>
        <w:rPr>
          <w:i/>
          <w:iCs/>
        </w:rPr>
        <w:t>Smart Energy Syst. Res.</w:t>
      </w:r>
      <w:r>
        <w:t>, vol. 1, no. 1, pp. 10005–10005, 2025, doi: 10.70322/sesr.2025.10005.</w:t>
      </w:r>
    </w:p>
    <w:p w:rsidR="00185FA4" w:rsidP="00185FA4" w:rsidRDefault="00185FA4" w14:paraId="4319698B" w14:textId="77777777">
      <w:pPr>
        <w:pStyle w:val="Bibliography"/>
      </w:pPr>
      <w:r>
        <w:t>[44]</w:t>
      </w:r>
      <w:r>
        <w:tab/>
      </w:r>
      <w:r>
        <w:t xml:space="preserve">Z. Hou, W. Liu, and A. Knoll, “Safe Reinforcement Learning for Autonomous Driving by Using Disturbance-Observer-Based Control Barrier Functions,” </w:t>
      </w:r>
      <w:r>
        <w:rPr>
          <w:i/>
          <w:iCs/>
        </w:rPr>
        <w:t>IEEE Trans. Intell. Veh.</w:t>
      </w:r>
      <w:r>
        <w:t>, vol. 10, no. 6, pp. 3782–3791, Jun. 2025, doi: 10.1109/TIV.2024.3463468.</w:t>
      </w:r>
    </w:p>
    <w:p w:rsidR="00185FA4" w:rsidP="00185FA4" w:rsidRDefault="00185FA4" w14:paraId="40F2D2D0" w14:textId="77777777">
      <w:pPr>
        <w:pStyle w:val="Bibliography"/>
      </w:pPr>
      <w:r>
        <w:t>[45]</w:t>
      </w:r>
      <w:r>
        <w:tab/>
      </w:r>
      <w:r>
        <w:t xml:space="preserve">A. A. Shobole and M. Wadi, “Multiagent systems application for the smart grid protection,” </w:t>
      </w:r>
      <w:r>
        <w:rPr>
          <w:i/>
          <w:iCs/>
        </w:rPr>
        <w:t>Renew. Sustain. Energy Rev.</w:t>
      </w:r>
      <w:r>
        <w:t>, vol. 149, p. 111352, Oct. 2021, doi: 10.1016/j.rser.2021.111352.</w:t>
      </w:r>
    </w:p>
    <w:p w:rsidR="00185FA4" w:rsidP="00185FA4" w:rsidRDefault="00185FA4" w14:paraId="3E8E3CD2" w14:textId="77777777">
      <w:pPr>
        <w:pStyle w:val="Bibliography"/>
      </w:pPr>
      <w:r>
        <w:t>[46]</w:t>
      </w:r>
      <w:r>
        <w:tab/>
      </w:r>
      <w:r>
        <w:t xml:space="preserve">M. H. Moradi, S. Razini, and S. Mahdi Hosseinian, “State of art of multiagent systems in power engineering: A review,” </w:t>
      </w:r>
      <w:r>
        <w:rPr>
          <w:i/>
          <w:iCs/>
        </w:rPr>
        <w:t>Renew. Sustain. Energy Rev.</w:t>
      </w:r>
      <w:r>
        <w:t>, vol. 58, pp. 814–824, May 2016, doi: 10.1016/j.rser.2015.12.339.</w:t>
      </w:r>
    </w:p>
    <w:p w:rsidR="00185FA4" w:rsidP="00185FA4" w:rsidRDefault="00185FA4" w14:paraId="71C01429" w14:textId="77777777">
      <w:pPr>
        <w:pStyle w:val="Bibliography"/>
      </w:pPr>
      <w:r>
        <w:t>[47]</w:t>
      </w:r>
      <w:r>
        <w:tab/>
      </w:r>
      <w:r>
        <w:t xml:space="preserve">M. Hasanuzzaman Shawon, S. M. Muyeen, A. Ghosh, S. M. Islam, and M. S. Baptista, “Multi-Agent Systems in ICT Enabled Smart Grid: A Status Update on Technology Framework and Applications,” </w:t>
      </w:r>
      <w:r>
        <w:rPr>
          <w:i/>
          <w:iCs/>
        </w:rPr>
        <w:t>IEEE Access</w:t>
      </w:r>
      <w:r>
        <w:t>, vol. 7, pp. 97959–97973, 2019, doi: 10.1109/ACCESS.2019.2929577.</w:t>
      </w:r>
    </w:p>
    <w:p w:rsidR="00185FA4" w:rsidP="00185FA4" w:rsidRDefault="00185FA4" w14:paraId="70D25ADC" w14:textId="77777777">
      <w:pPr>
        <w:pStyle w:val="Bibliography"/>
      </w:pPr>
      <w:r>
        <w:t>[48]</w:t>
      </w:r>
      <w:r>
        <w:tab/>
      </w:r>
      <w:r>
        <w:t xml:space="preserve">Y. Li </w:t>
      </w:r>
      <w:r>
        <w:rPr>
          <w:i/>
          <w:iCs/>
        </w:rPr>
        <w:t>et al.</w:t>
      </w:r>
      <w:r>
        <w:t xml:space="preserve">, “Safe-AutoSAC: AutoML-enhanced safe deep reinforcement learning for integrated energy system scheduling with multi-channel informer forecasting and electric vehicle demand response,” </w:t>
      </w:r>
      <w:r>
        <w:rPr>
          <w:i/>
          <w:iCs/>
        </w:rPr>
        <w:t>Appl. Energy</w:t>
      </w:r>
      <w:r>
        <w:t>, vol. 399, p. 126468, Dec. 2025, doi: 10.1016/j.apenergy.2025.126468.</w:t>
      </w:r>
    </w:p>
    <w:p w:rsidR="00185FA4" w:rsidP="00185FA4" w:rsidRDefault="00185FA4" w14:paraId="50F48E66" w14:textId="77777777">
      <w:pPr>
        <w:pStyle w:val="Bibliography"/>
      </w:pPr>
      <w:r>
        <w:t>[49]</w:t>
      </w:r>
      <w:r>
        <w:tab/>
      </w:r>
      <w:r>
        <w:t xml:space="preserve">R. Inamdar, S. K. Sundarr, D. Khandelwal, V. D. Sahu, and N. Katal, “A comprehensive review on safe reinforcement learning for autonomous vehicle control in dynamic environments,” </w:t>
      </w:r>
      <w:r>
        <w:rPr>
          <w:i/>
          <w:iCs/>
        </w:rPr>
        <w:t>E-Prime - Adv. Electr. Eng. Electron. Energy</w:t>
      </w:r>
      <w:r>
        <w:t>, vol. 10, p. 100810, Dec. 2024, doi: 10.1016/j.prime.2024.100810.</w:t>
      </w:r>
    </w:p>
    <w:p w:rsidR="00185FA4" w:rsidP="00185FA4" w:rsidRDefault="00185FA4" w14:paraId="5107CF39" w14:textId="77777777">
      <w:pPr>
        <w:pStyle w:val="Bibliography"/>
      </w:pPr>
      <w:r>
        <w:t>[50]</w:t>
      </w:r>
      <w:r>
        <w:tab/>
      </w:r>
      <w:r>
        <w:t xml:space="preserve">A. S. Nair </w:t>
      </w:r>
      <w:r>
        <w:rPr>
          <w:i/>
          <w:iCs/>
        </w:rPr>
        <w:t>et al.</w:t>
      </w:r>
      <w:r>
        <w:t xml:space="preserve">, “Multi-Agent Systems for Resource Allocation and Scheduling in a Smart Grid,” </w:t>
      </w:r>
      <w:r>
        <w:rPr>
          <w:i/>
          <w:iCs/>
        </w:rPr>
        <w:t>Technol. Econ. Smart Grids Sustain. Energy</w:t>
      </w:r>
      <w:r>
        <w:t>, vol. 3, no. 1, p. 15, Oct. 2018, doi: 10.1007/s40866-018-0052-y.</w:t>
      </w:r>
    </w:p>
    <w:p w:rsidR="00185FA4" w:rsidP="00185FA4" w:rsidRDefault="00185FA4" w14:paraId="33A59453" w14:textId="77777777">
      <w:pPr>
        <w:pStyle w:val="Bibliography"/>
      </w:pPr>
      <w:r>
        <w:t>[51]</w:t>
      </w:r>
      <w:r>
        <w:tab/>
      </w:r>
      <w:r>
        <w:t xml:space="preserve">T. Labeodan, K. Aduda, G. Boxem, and W. Zeiler, “On the application of multi-agent systems in buildings for improved building operations, performance and smart grid interaction – A survey,” </w:t>
      </w:r>
      <w:r>
        <w:rPr>
          <w:i/>
          <w:iCs/>
        </w:rPr>
        <w:t>Renew. Sustain. Energy Rev.</w:t>
      </w:r>
      <w:r>
        <w:t>, vol. 50, pp. 1405–1414, Oct. 2015, doi: 10.1016/j.rser.2015.05.081.</w:t>
      </w:r>
    </w:p>
    <w:p w:rsidR="00185FA4" w:rsidP="00185FA4" w:rsidRDefault="00185FA4" w14:paraId="72380D17" w14:textId="77777777">
      <w:pPr>
        <w:pStyle w:val="Bibliography"/>
      </w:pPr>
      <w:r>
        <w:t>[52]</w:t>
      </w:r>
      <w:r>
        <w:tab/>
      </w:r>
      <w:r>
        <w:t xml:space="preserve">H. Zhou, B. Li, X. Zong, and D. Chen, “Transactive energy system: Concept, configuration, and mechanism,” </w:t>
      </w:r>
      <w:r>
        <w:rPr>
          <w:i/>
          <w:iCs/>
        </w:rPr>
        <w:t>Front. Energy Res.</w:t>
      </w:r>
      <w:r>
        <w:t>, vol. 10, p. 1057106, Jan. 2023, doi: 10.3389/fenrg.2022.1057106.</w:t>
      </w:r>
    </w:p>
    <w:p w:rsidR="00185FA4" w:rsidP="00185FA4" w:rsidRDefault="00185FA4" w14:paraId="6B5B1C7F" w14:textId="77777777">
      <w:pPr>
        <w:pStyle w:val="Bibliography"/>
      </w:pPr>
      <w:r>
        <w:t>[53]</w:t>
      </w:r>
      <w:r>
        <w:tab/>
      </w:r>
      <w:r>
        <w:t xml:space="preserve">N. Cuadrado, R. Gutierrez, Y. Zhu, and M. Takac, “MAHTM: A Multi-Agent Framework for Hierarchical Transactive Microgrids,” 2023, </w:t>
      </w:r>
      <w:r>
        <w:rPr>
          <w:i/>
          <w:iCs/>
        </w:rPr>
        <w:t>arXiv</w:t>
      </w:r>
      <w:r>
        <w:t>. doi: 10.48550/ARXIV.2303.08447.</w:t>
      </w:r>
    </w:p>
    <w:p w:rsidR="00185FA4" w:rsidP="00185FA4" w:rsidRDefault="00185FA4" w14:paraId="216118C5" w14:textId="77777777">
      <w:pPr>
        <w:pStyle w:val="Bibliography"/>
      </w:pPr>
      <w:r>
        <w:t>[54]</w:t>
      </w:r>
      <w:r>
        <w:tab/>
      </w:r>
      <w:r>
        <w:t xml:space="preserve">P. Astero, B. J. Choi, and H. Liang, “Multi‐agent transactive energy management system considering high levels of renewable energy source and electric vehicles,” </w:t>
      </w:r>
      <w:r>
        <w:rPr>
          <w:i/>
          <w:iCs/>
        </w:rPr>
        <w:t>IET Gener. Transm. Distrib.</w:t>
      </w:r>
      <w:r>
        <w:t>, vol. 11, no. 15, pp. 3713–3721, Oct. 2017, doi: 10.1049/iet-gtd.2016.1916.</w:t>
      </w:r>
    </w:p>
    <w:p w:rsidR="00185FA4" w:rsidP="00185FA4" w:rsidRDefault="00185FA4" w14:paraId="24FFEEF2" w14:textId="77777777">
      <w:pPr>
        <w:pStyle w:val="Bibliography"/>
      </w:pPr>
      <w:r>
        <w:t>[55]</w:t>
      </w:r>
      <w:r>
        <w:tab/>
      </w:r>
      <w:r>
        <w:t xml:space="preserve">A. M. Abdulmohsen, W. A. Omran, W. El-baz, M. Abdel-Rahman, and M. Ezzat, “Multiagent based transactive energy market model,” </w:t>
      </w:r>
      <w:r>
        <w:rPr>
          <w:i/>
          <w:iCs/>
        </w:rPr>
        <w:t>Ain Shams Eng. J.</w:t>
      </w:r>
      <w:r>
        <w:t>, vol. 15, no. 6, p. 102715, Jun. 2024, doi: 10.1016/j.asej.2024.102715.</w:t>
      </w:r>
    </w:p>
    <w:p w:rsidR="00185FA4" w:rsidP="00185FA4" w:rsidRDefault="00185FA4" w14:paraId="097E884B" w14:textId="77777777">
      <w:pPr>
        <w:pStyle w:val="Bibliography"/>
      </w:pPr>
      <w:r>
        <w:t>[56]</w:t>
      </w:r>
      <w:r>
        <w:tab/>
      </w:r>
      <w:r>
        <w:t xml:space="preserve">J. P. Palacios, M. E. Samper, and A. Vargas, “Dynamic transactive energy scheme for smart distribution networks in a Latin American context,” </w:t>
      </w:r>
      <w:r>
        <w:rPr>
          <w:i/>
          <w:iCs/>
        </w:rPr>
        <w:t>IET Gener. Transm. Distrib.</w:t>
      </w:r>
      <w:r>
        <w:t>, vol. 13, no. 9, pp. 1481–1490, May 2019, doi: 10.1049/iet-gtd.2018.5272.</w:t>
      </w:r>
    </w:p>
    <w:p w:rsidR="00185FA4" w:rsidP="00185FA4" w:rsidRDefault="00185FA4" w14:paraId="563F5892" w14:textId="77777777">
      <w:pPr>
        <w:pStyle w:val="Bibliography"/>
      </w:pPr>
      <w:r>
        <w:t>[57]</w:t>
      </w:r>
      <w:r>
        <w:tab/>
      </w:r>
      <w:r>
        <w:t xml:space="preserve">B. V. Mbuwir, L. Vanmunster, K. Thoelen, and G. Deconinck, “A hybrid policy gradient and rule-based control framework for electric vehicle charging,” </w:t>
      </w:r>
      <w:r>
        <w:rPr>
          <w:i/>
          <w:iCs/>
        </w:rPr>
        <w:t>Energy AI</w:t>
      </w:r>
      <w:r>
        <w:t>, vol. 4, p. 100059, Jun. 2021, doi: 10.1016/j.egyai.2021.100059.</w:t>
      </w:r>
    </w:p>
    <w:p w:rsidR="00185FA4" w:rsidP="00185FA4" w:rsidRDefault="00185FA4" w14:paraId="5735C323" w14:textId="77777777">
      <w:pPr>
        <w:pStyle w:val="Bibliography"/>
      </w:pPr>
      <w:r>
        <w:t>[58]</w:t>
      </w:r>
      <w:r>
        <w:tab/>
      </w:r>
      <w:r>
        <w:t xml:space="preserve">N. Altin, S. E. Eyimaya, and A. Nasiri, “Multi-Agent-Based Controller for Microgrids: An Overview and Case Study,” </w:t>
      </w:r>
      <w:r>
        <w:rPr>
          <w:i/>
          <w:iCs/>
        </w:rPr>
        <w:t>Energies</w:t>
      </w:r>
      <w:r>
        <w:t>, vol. 16, no. 5, p. 2445, Mar. 2023, doi: 10.3390/en16052445.</w:t>
      </w:r>
    </w:p>
    <w:p w:rsidR="00185FA4" w:rsidP="00185FA4" w:rsidRDefault="00185FA4" w14:paraId="448BF759" w14:textId="77777777">
      <w:pPr>
        <w:pStyle w:val="Bibliography"/>
      </w:pPr>
      <w:r>
        <w:t>[59]</w:t>
      </w:r>
      <w:r>
        <w:tab/>
      </w:r>
      <w:r>
        <w:t xml:space="preserve">C. Zhang, J. Zhang, J. Lu, and Y. Zhao, “Large Language Models Meet Energy Systems: Opportunities, Challenges, and Future Perspectives,” </w:t>
      </w:r>
      <w:r>
        <w:rPr>
          <w:i/>
          <w:iCs/>
        </w:rPr>
        <w:t>Appl. Energy</w:t>
      </w:r>
      <w:r>
        <w:t>, vol. 403, p. 127076, Jan. 2026, doi: 10.1016/j.apenergy.2025.127076.</w:t>
      </w:r>
    </w:p>
    <w:p w:rsidR="00185FA4" w:rsidP="00185FA4" w:rsidRDefault="00185FA4" w14:paraId="489CDECF" w14:textId="77777777">
      <w:pPr>
        <w:pStyle w:val="Bibliography"/>
      </w:pPr>
      <w:r>
        <w:t>[60]</w:t>
      </w:r>
      <w:r>
        <w:tab/>
      </w:r>
      <w:r>
        <w:t xml:space="preserve">C. Huang, S. Li, R. Liu, H. Wang, and Y. Chen, “Large Foundation Models for Power Systems,” 2023, </w:t>
      </w:r>
      <w:r>
        <w:rPr>
          <w:i/>
          <w:iCs/>
        </w:rPr>
        <w:t>arXiv</w:t>
      </w:r>
      <w:r>
        <w:t>. doi: 10.48550/ARXIV.2312.07044.</w:t>
      </w:r>
    </w:p>
    <w:p w:rsidR="00185FA4" w:rsidP="00185FA4" w:rsidRDefault="00185FA4" w14:paraId="451C7DFF" w14:textId="77777777">
      <w:pPr>
        <w:pStyle w:val="Bibliography"/>
      </w:pPr>
      <w:r>
        <w:t>[61]</w:t>
      </w:r>
      <w:r>
        <w:tab/>
      </w:r>
      <w:r>
        <w:t xml:space="preserve">H. Shahbazi and F. Karbalaei, “Decentralized Voltage Control of PowerSystems Using Multi-agent Systems,” </w:t>
      </w:r>
      <w:r>
        <w:rPr>
          <w:i/>
          <w:iCs/>
        </w:rPr>
        <w:t>J. Mod. Power Syst. Clean Energy</w:t>
      </w:r>
      <w:r>
        <w:t>, vol. 8, no. 2, pp. 249–259, 2020, doi: 10.35833/MPCE.2018.000628.</w:t>
      </w:r>
    </w:p>
    <w:p w:rsidR="00185FA4" w:rsidP="00185FA4" w:rsidRDefault="00185FA4" w14:paraId="711A6E75" w14:textId="77777777">
      <w:pPr>
        <w:pStyle w:val="Bibliography"/>
      </w:pPr>
      <w:r>
        <w:t>[62]</w:t>
      </w:r>
      <w:r>
        <w:tab/>
      </w:r>
      <w:r>
        <w:t xml:space="preserve">P. T. Manditereza and R. C. Bansal, “Multi-Agent Based Distributed Voltage Control Algorithm for Smart Grid Applications,” </w:t>
      </w:r>
      <w:r>
        <w:rPr>
          <w:i/>
          <w:iCs/>
        </w:rPr>
        <w:t>Electr. Power Compon. Syst.</w:t>
      </w:r>
      <w:r>
        <w:t>, vol. 44, no. 20, pp. 2352–2363, Dec. 2016, doi: 10.1080/15325008.2016.1219889.</w:t>
      </w:r>
    </w:p>
    <w:p w:rsidR="00185FA4" w:rsidP="00185FA4" w:rsidRDefault="00185FA4" w14:paraId="1E0C8201" w14:textId="77777777">
      <w:pPr>
        <w:pStyle w:val="Bibliography"/>
      </w:pPr>
      <w:r>
        <w:t>[63]</w:t>
      </w:r>
      <w:r>
        <w:tab/>
      </w:r>
      <w:r>
        <w:t xml:space="preserve">A. Bidram, A. Davoudi, F. L. Lewis, and Z. Qu, “Secondary control of microgrids based on distributed cooperative control of multi‐agent systems,” </w:t>
      </w:r>
      <w:r>
        <w:rPr>
          <w:i/>
          <w:iCs/>
        </w:rPr>
        <w:t>IET Gener. Transm. Distrib.</w:t>
      </w:r>
      <w:r>
        <w:t>, vol. 7, no. 8, pp. 822–831, Aug. 2013, doi: 10.1049/iet-gtd.2012.0576.</w:t>
      </w:r>
    </w:p>
    <w:p w:rsidR="00185FA4" w:rsidP="00185FA4" w:rsidRDefault="00185FA4" w14:paraId="60E431CF" w14:textId="77777777">
      <w:pPr>
        <w:pStyle w:val="Bibliography"/>
      </w:pPr>
      <w:r>
        <w:t>[64]</w:t>
      </w:r>
      <w:r>
        <w:tab/>
      </w:r>
      <w:r>
        <w:t xml:space="preserve">A. Kantamneni, L. E. Brown, G. Parker, and W. W. Weaver, “Survey of multi-agent systems for microgrid control,” </w:t>
      </w:r>
      <w:r>
        <w:rPr>
          <w:i/>
          <w:iCs/>
        </w:rPr>
        <w:t>Eng. Appl. Artif. Intell.</w:t>
      </w:r>
      <w:r>
        <w:t>, vol. 45, pp. 192–203, Oct. 2015, doi: 10.1016/j.engappai.2015.07.005.</w:t>
      </w:r>
    </w:p>
    <w:p w:rsidR="00185FA4" w:rsidP="00185FA4" w:rsidRDefault="00185FA4" w14:paraId="2D57BD0C" w14:textId="77777777">
      <w:pPr>
        <w:pStyle w:val="Bibliography"/>
      </w:pPr>
      <w:r>
        <w:t>[65]</w:t>
      </w:r>
      <w:r>
        <w:tab/>
      </w:r>
      <w:r>
        <w:t xml:space="preserve">V. N. Coelho, M. Weiss Cohen, I. M. Coelho, N. Liu, and F. G. Guimarães, “Multi-agent systems applied for energy systems integration: State-of-the-art applications and trends in microgrids,” </w:t>
      </w:r>
      <w:r>
        <w:rPr>
          <w:i/>
          <w:iCs/>
        </w:rPr>
        <w:t>Appl. Energy</w:t>
      </w:r>
      <w:r>
        <w:t>, vol. 187, pp. 820–832, Feb. 2017, doi: 10.1016/j.apenergy.2016.10.056.</w:t>
      </w:r>
    </w:p>
    <w:p w:rsidR="00185FA4" w:rsidP="00185FA4" w:rsidRDefault="00185FA4" w14:paraId="19FC4FF3" w14:textId="77777777">
      <w:pPr>
        <w:pStyle w:val="Bibliography"/>
      </w:pPr>
      <w:r>
        <w:t>[66]</w:t>
      </w:r>
      <w:r>
        <w:tab/>
      </w:r>
      <w:r>
        <w:t xml:space="preserve">D. Luo, “Optimizing Load Scheduling in Power Grids Using Reinforcement Learning and Markov Decision Processes,” 2024, </w:t>
      </w:r>
      <w:r>
        <w:rPr>
          <w:i/>
          <w:iCs/>
        </w:rPr>
        <w:t>arXiv</w:t>
      </w:r>
      <w:r>
        <w:t>. doi: 10.48550/ARXIV.2410.17696.</w:t>
      </w:r>
    </w:p>
    <w:p w:rsidR="00185FA4" w:rsidP="00185FA4" w:rsidRDefault="00185FA4" w14:paraId="7F93E7E7" w14:textId="77777777">
      <w:pPr>
        <w:pStyle w:val="Bibliography"/>
      </w:pPr>
      <w:r>
        <w:t>[67]</w:t>
      </w:r>
      <w:r>
        <w:tab/>
      </w:r>
      <w:r>
        <w:t xml:space="preserve">G. Rohbogner, U. Hahnel, P. Benoit, and S. Fey, “Multi-agent systems’ asset for smart grid applications,” </w:t>
      </w:r>
      <w:r>
        <w:rPr>
          <w:i/>
          <w:iCs/>
        </w:rPr>
        <w:t>Comput. Sci. Inf. Syst.</w:t>
      </w:r>
      <w:r>
        <w:t>, vol. 10, no. 4, pp. 1799–1822, 2013, doi: 10.2298/CSIS130224072R.</w:t>
      </w:r>
    </w:p>
    <w:p w:rsidR="00185FA4" w:rsidP="00185FA4" w:rsidRDefault="00185FA4" w14:paraId="683485D2" w14:textId="77777777">
      <w:pPr>
        <w:pStyle w:val="Bibliography"/>
      </w:pPr>
      <w:r>
        <w:t>[68]</w:t>
      </w:r>
      <w:r>
        <w:tab/>
      </w:r>
      <w:r>
        <w:t xml:space="preserve">O. O. Tooki and O. M. Popoola, “A comprehensive review on recent advances in transactive energy system: Concepts, models, metrics, technologies, challenges, policies and future,” </w:t>
      </w:r>
      <w:r>
        <w:rPr>
          <w:i/>
          <w:iCs/>
        </w:rPr>
        <w:t>Renew. Energy Focus</w:t>
      </w:r>
      <w:r>
        <w:t>, vol. 50, p. 100596, Sep. 2024, doi: 10.1016/j.ref.2024.100596.</w:t>
      </w:r>
    </w:p>
    <w:p w:rsidR="00185FA4" w:rsidP="00185FA4" w:rsidRDefault="00185FA4" w14:paraId="41FEC1B3" w14:textId="77777777">
      <w:pPr>
        <w:pStyle w:val="Bibliography"/>
      </w:pPr>
      <w:r>
        <w:t>[69]</w:t>
      </w:r>
      <w:r>
        <w:tab/>
      </w:r>
      <w:r>
        <w:t xml:space="preserve">D. Toquica, K. Agbossou, N. Henao, R. Malhamé, S. Kelouwani, and F. Amara, “Prevision and planning for residential agents in a transactive energy environment,” </w:t>
      </w:r>
      <w:r>
        <w:rPr>
          <w:i/>
          <w:iCs/>
        </w:rPr>
        <w:t>Smart Energy</w:t>
      </w:r>
      <w:r>
        <w:t>, vol. 2, p. 100019, May 2021, doi: 10.1016/j.segy.2021.100019.</w:t>
      </w:r>
    </w:p>
    <w:p w:rsidR="00185FA4" w:rsidP="00185FA4" w:rsidRDefault="00185FA4" w14:paraId="6559C5E5" w14:textId="77777777">
      <w:pPr>
        <w:pStyle w:val="Bibliography"/>
      </w:pPr>
      <w:r>
        <w:t>[70]</w:t>
      </w:r>
      <w:r>
        <w:tab/>
      </w:r>
      <w:r>
        <w:t xml:space="preserve">E. Marchesini </w:t>
      </w:r>
      <w:r>
        <w:rPr>
          <w:i/>
          <w:iCs/>
        </w:rPr>
        <w:t>et al.</w:t>
      </w:r>
      <w:r>
        <w:t xml:space="preserve">, “RL2Grid: Benchmarking Reinforcement Learning in Power Grid Operations,” 2025, </w:t>
      </w:r>
      <w:r>
        <w:rPr>
          <w:i/>
          <w:iCs/>
        </w:rPr>
        <w:t>arXiv</w:t>
      </w:r>
      <w:r>
        <w:t>. doi: 10.48550/ARXIV.2503.23101.</w:t>
      </w:r>
    </w:p>
    <w:p w:rsidR="00185FA4" w:rsidP="00185FA4" w:rsidRDefault="00185FA4" w14:paraId="4009C22D" w14:textId="77777777">
      <w:pPr>
        <w:pStyle w:val="Bibliography"/>
      </w:pPr>
      <w:r>
        <w:t>[71]</w:t>
      </w:r>
      <w:r>
        <w:tab/>
      </w:r>
      <w:r>
        <w:t xml:space="preserve">M. Jin, “Reinforcement Learning Meets the Power Grid: A Contemporary Survey with Emphasis on Safety and Multi-agent Challenges,” </w:t>
      </w:r>
      <w:r>
        <w:rPr>
          <w:i/>
          <w:iCs/>
        </w:rPr>
        <w:t>Found. Trends® Electr. Energy Syst.</w:t>
      </w:r>
      <w:r>
        <w:t>, vol. 8, no. 3–4, pp. 169–316, 2025, doi: 10.1561/3100000043.</w:t>
      </w:r>
    </w:p>
    <w:p w:rsidR="00185FA4" w:rsidP="00185FA4" w:rsidRDefault="00185FA4" w14:paraId="516B05F9" w14:textId="77777777">
      <w:pPr>
        <w:pStyle w:val="Bibliography"/>
      </w:pPr>
      <w:r>
        <w:t>[72]</w:t>
      </w:r>
      <w:r>
        <w:tab/>
      </w:r>
      <w:r>
        <w:t xml:space="preserve">T. Su, T. Wu, J. Zhao, A. Scaglione, and L. Xie, “A Review of Safe Reinforcement Learning Methods for Modern Power Systems,” 2024, </w:t>
      </w:r>
      <w:r>
        <w:rPr>
          <w:i/>
          <w:iCs/>
        </w:rPr>
        <w:t>arXiv</w:t>
      </w:r>
      <w:r>
        <w:t>. doi: 10.48550/ARXIV.2407.00304.</w:t>
      </w:r>
    </w:p>
    <w:p w:rsidR="00185FA4" w:rsidP="00185FA4" w:rsidRDefault="00185FA4" w14:paraId="11D10231" w14:textId="77777777">
      <w:pPr>
        <w:pStyle w:val="Bibliography"/>
      </w:pPr>
      <w:r>
        <w:t>[73]</w:t>
      </w:r>
      <w:r>
        <w:tab/>
      </w:r>
      <w:r>
        <w:t xml:space="preserve">P. Yu, H. Zhang, Y. Song, Z. Wang, H. Dong, and L. Ji, “Safe reinforcement learning for power system control: A review,” </w:t>
      </w:r>
      <w:r>
        <w:rPr>
          <w:i/>
          <w:iCs/>
        </w:rPr>
        <w:t>Renew. Sustain. Energy Rev.</w:t>
      </w:r>
      <w:r>
        <w:t>, vol. 223, p. 116022, Nov. 2025, doi: 10.1016/j.rser.2025.116022.</w:t>
      </w:r>
    </w:p>
    <w:p w:rsidR="00185FA4" w:rsidP="00185FA4" w:rsidRDefault="00185FA4" w14:paraId="1A4DD863" w14:textId="77777777">
      <w:pPr>
        <w:pStyle w:val="Bibliography"/>
      </w:pPr>
      <w:r>
        <w:t>[74]</w:t>
      </w:r>
      <w:r>
        <w:tab/>
      </w:r>
      <w:r>
        <w:t xml:space="preserve">S. Cornejo, S. H. Jung, and A. Salado, “A Double‐Helix Model for the V&amp;V of Physical and Digital Twins,” </w:t>
      </w:r>
      <w:r>
        <w:rPr>
          <w:i/>
          <w:iCs/>
        </w:rPr>
        <w:t>INCOSE Int. Symp.</w:t>
      </w:r>
      <w:r>
        <w:t>, vol. 35, no. 1, pp. 794–803, Jul. 2025, doi: 10.1002/iis2.70114.</w:t>
      </w:r>
    </w:p>
    <w:p w:rsidR="00185FA4" w:rsidP="00185FA4" w:rsidRDefault="00185FA4" w14:paraId="3773057D" w14:textId="77777777">
      <w:pPr>
        <w:pStyle w:val="Bibliography"/>
      </w:pPr>
      <w:r>
        <w:t>[75]</w:t>
      </w:r>
      <w:r>
        <w:tab/>
      </w:r>
      <w:r>
        <w:t xml:space="preserve">S. Golestan, M. R. Habibi, S. Y. Mousazadeh Mousavi, J. M. Guerrero, and J. C. Vasquez, “Quantum computation in power systems: An overview of recent advances,” </w:t>
      </w:r>
      <w:r>
        <w:rPr>
          <w:i/>
          <w:iCs/>
        </w:rPr>
        <w:t>Energy Rep.</w:t>
      </w:r>
      <w:r>
        <w:t>, vol. 9, pp. 584–596, Dec. 2023, doi: 10.1016/j.egyr.2022.11.185.</w:t>
      </w:r>
    </w:p>
    <w:p w:rsidR="00185FA4" w:rsidP="00185FA4" w:rsidRDefault="00185FA4" w14:paraId="52A656BD" w14:textId="77777777">
      <w:pPr>
        <w:pStyle w:val="Bibliography"/>
      </w:pPr>
      <w:r>
        <w:t>[76]</w:t>
      </w:r>
      <w:r>
        <w:tab/>
      </w:r>
      <w:r>
        <w:t>Y. Chen, “A Review of Quantum Computing Technologies in Power System Optimization”.</w:t>
      </w:r>
    </w:p>
    <w:p w:rsidR="00185FA4" w:rsidP="00185FA4" w:rsidRDefault="00185FA4" w14:paraId="525A71B1" w14:textId="77777777">
      <w:pPr>
        <w:pStyle w:val="Bibliography"/>
      </w:pPr>
      <w:r>
        <w:t>[77]</w:t>
      </w:r>
      <w:r>
        <w:tab/>
      </w:r>
      <w:r>
        <w:t xml:space="preserve">D. Liu </w:t>
      </w:r>
      <w:r>
        <w:rPr>
          <w:i/>
          <w:iCs/>
        </w:rPr>
        <w:t>et al.</w:t>
      </w:r>
      <w:r>
        <w:t xml:space="preserve">, “Multi-agent quantum-inspired deep reinforcement learning for real-time distributed generation control of 100% renewable energy systems,” </w:t>
      </w:r>
      <w:r>
        <w:rPr>
          <w:i/>
          <w:iCs/>
        </w:rPr>
        <w:t>Eng. Appl. Artif. Intell.</w:t>
      </w:r>
      <w:r>
        <w:t>, vol. 119, p. 105787, Mar. 2023, doi: 10.1016/j.engappai.2022.105787.</w:t>
      </w:r>
    </w:p>
    <w:p w:rsidR="00185FA4" w:rsidP="00185FA4" w:rsidRDefault="00185FA4" w14:paraId="72C875C1" w14:textId="77777777">
      <w:pPr>
        <w:pStyle w:val="Bibliography"/>
      </w:pPr>
      <w:r>
        <w:t>[78]</w:t>
      </w:r>
      <w:r>
        <w:tab/>
      </w:r>
      <w:r>
        <w:t xml:space="preserve">X. Shen, J. Tang, F. Pan, B. Qian, and Y. Zhao, “Quantum-inspired deep reinforcement learning for adaptive frequency control of low carbon park island microgrid considering renewable energy sources,” </w:t>
      </w:r>
      <w:r>
        <w:rPr>
          <w:i/>
          <w:iCs/>
        </w:rPr>
        <w:t>Front. Energy Res.</w:t>
      </w:r>
      <w:r>
        <w:t>, vol. 12, p. 1366009, May 2024, doi: 10.3389/fenrg.2024.1366009.</w:t>
      </w:r>
    </w:p>
    <w:p w:rsidR="00185FA4" w:rsidP="00185FA4" w:rsidRDefault="00185FA4" w14:paraId="0F5A60E1" w14:textId="77777777">
      <w:pPr>
        <w:pStyle w:val="Bibliography"/>
      </w:pPr>
      <w:r>
        <w:t>[79]</w:t>
      </w:r>
      <w:r>
        <w:tab/>
      </w:r>
      <w:r>
        <w:t xml:space="preserve">H. F. Hamann </w:t>
      </w:r>
      <w:r>
        <w:rPr>
          <w:i/>
          <w:iCs/>
        </w:rPr>
        <w:t>et al.</w:t>
      </w:r>
      <w:r>
        <w:t xml:space="preserve">, “Foundation Models for the Electric Power Grid,” 2024, </w:t>
      </w:r>
      <w:r>
        <w:rPr>
          <w:i/>
          <w:iCs/>
        </w:rPr>
        <w:t>arXiv</w:t>
      </w:r>
      <w:r>
        <w:t>. doi: 10.48550/ARXIV.2407.09434.</w:t>
      </w:r>
    </w:p>
    <w:p w:rsidR="00185FA4" w:rsidP="00185FA4" w:rsidRDefault="00185FA4" w14:paraId="194363A5" w14:textId="77777777">
      <w:pPr>
        <w:pStyle w:val="Bibliography"/>
      </w:pPr>
      <w:r>
        <w:t>[80]</w:t>
      </w:r>
      <w:r>
        <w:tab/>
      </w:r>
      <w:r>
        <w:t xml:space="preserve">S. Choi </w:t>
      </w:r>
      <w:r>
        <w:rPr>
          <w:i/>
          <w:iCs/>
        </w:rPr>
        <w:t>et al.</w:t>
      </w:r>
      <w:r>
        <w:t>, “eGridGPT: Trustworthy AI in the Control Room,” NREL/TP--5D00-87740, 2352232, MainId:88515, May 2024. doi: 10.2172/2352232.</w:t>
      </w:r>
    </w:p>
    <w:p w:rsidR="00185FA4" w:rsidP="00185FA4" w:rsidRDefault="00185FA4" w14:paraId="4952647E" w14:textId="77777777">
      <w:pPr>
        <w:pStyle w:val="Bibliography"/>
      </w:pPr>
      <w:r>
        <w:t>[81]</w:t>
      </w:r>
      <w:r>
        <w:tab/>
      </w:r>
      <w:r>
        <w:t xml:space="preserve">Y. Cheng, H. Zhao, X. Zhou, J. Zhao, Y. Cao, and C. Yang, “GAIA -- A Large Language Model for Advanced Power Dispatch,” 2024, </w:t>
      </w:r>
      <w:r>
        <w:rPr>
          <w:i/>
          <w:iCs/>
        </w:rPr>
        <w:t>arXiv</w:t>
      </w:r>
      <w:r>
        <w:t>. doi: 10.48550/ARXIV.2408.03847.</w:t>
      </w:r>
    </w:p>
    <w:p w:rsidR="00185FA4" w:rsidP="00185FA4" w:rsidRDefault="00185FA4" w14:paraId="78E60E69" w14:textId="77777777">
      <w:pPr>
        <w:pStyle w:val="Bibliography"/>
      </w:pPr>
      <w:r>
        <w:t>[82]</w:t>
      </w:r>
      <w:r>
        <w:tab/>
      </w:r>
      <w:r>
        <w:t xml:space="preserve">M. A. M. Yassin, A. Shrestha, and S. Rabie, “Digital twin in power system research and development: Principle, scope, and challenges,” </w:t>
      </w:r>
      <w:r>
        <w:rPr>
          <w:i/>
          <w:iCs/>
        </w:rPr>
        <w:t>Energy Rev.</w:t>
      </w:r>
      <w:r>
        <w:t>, vol. 2, no. 3, p. 100039, Sep. 2023, doi: 10.1016/j.enrev.2023.100039.</w:t>
      </w:r>
    </w:p>
    <w:p w:rsidR="00185FA4" w:rsidP="00185FA4" w:rsidRDefault="00185FA4" w14:paraId="2CC3CDC7" w14:textId="77777777">
      <w:pPr>
        <w:pStyle w:val="Bibliography"/>
      </w:pPr>
      <w:r>
        <w:t>[83]</w:t>
      </w:r>
      <w:r>
        <w:tab/>
      </w:r>
      <w:r>
        <w:t xml:space="preserve">Z. Song </w:t>
      </w:r>
      <w:r>
        <w:rPr>
          <w:i/>
          <w:iCs/>
        </w:rPr>
        <w:t>et al.</w:t>
      </w:r>
      <w:r>
        <w:t xml:space="preserve">, “Digital Twins for the Future Power System: An Overview and a Future Perspective,” </w:t>
      </w:r>
      <w:r>
        <w:rPr>
          <w:i/>
          <w:iCs/>
        </w:rPr>
        <w:t>Sustainability</w:t>
      </w:r>
      <w:r>
        <w:t>, vol. 15, no. 6, p. 5259, Mar. 2023, doi: 10.3390/su15065259.</w:t>
      </w:r>
    </w:p>
    <w:p w:rsidR="00185FA4" w:rsidP="00185FA4" w:rsidRDefault="00185FA4" w14:paraId="6EBA1A0A" w14:textId="77777777">
      <w:pPr>
        <w:pStyle w:val="Bibliography"/>
      </w:pPr>
      <w:r>
        <w:t>[84]</w:t>
      </w:r>
      <w:r>
        <w:tab/>
      </w:r>
      <w:r>
        <w:t xml:space="preserve">A. T. D. Perera and P. Kamalaruban, “Applications of reinforcement learning in energy systems,” </w:t>
      </w:r>
      <w:r>
        <w:rPr>
          <w:i/>
          <w:iCs/>
        </w:rPr>
        <w:t>Renew. Sustain. Energy Rev.</w:t>
      </w:r>
      <w:r>
        <w:t>, vol. 137, p. 110618, Mar. 2021, doi: 10.1016/j.rser.2020.110618.</w:t>
      </w:r>
    </w:p>
    <w:p w:rsidR="00185FA4" w:rsidP="00185FA4" w:rsidRDefault="00185FA4" w14:paraId="7485EE29" w14:textId="77777777">
      <w:pPr>
        <w:pStyle w:val="Bibliography"/>
      </w:pPr>
      <w:r>
        <w:t>[85]</w:t>
      </w:r>
      <w:r>
        <w:tab/>
      </w:r>
      <w:r>
        <w:t xml:space="preserve">J. Stiasny, S. Chevalier, R. Nellikkath, B. Sævarsson, and S. Chatzivasileiadis, “Closing the Loop: A Framework for Trustworthy Machine Learning in Power Systems,” 2022, </w:t>
      </w:r>
      <w:r>
        <w:rPr>
          <w:i/>
          <w:iCs/>
        </w:rPr>
        <w:t>arXiv</w:t>
      </w:r>
      <w:r>
        <w:t>. doi: 10.48550/ARXIV.2203.07505.</w:t>
      </w:r>
    </w:p>
    <w:p w:rsidR="00185FA4" w:rsidP="00185FA4" w:rsidRDefault="00185FA4" w14:paraId="510E96E6" w14:textId="77777777">
      <w:pPr>
        <w:pStyle w:val="Bibliography"/>
      </w:pPr>
      <w:r>
        <w:t>[86]</w:t>
      </w:r>
      <w:r>
        <w:tab/>
      </w:r>
      <w:r>
        <w:t>M. Kop, “EU Artificial Intelligence Act - The European Approach to AI”.</w:t>
      </w:r>
    </w:p>
    <w:p w:rsidR="00185FA4" w:rsidP="00185FA4" w:rsidRDefault="00185FA4" w14:paraId="37BFE712" w14:textId="77777777">
      <w:pPr>
        <w:pStyle w:val="Bibliography"/>
      </w:pPr>
      <w:r>
        <w:t>[87]</w:t>
      </w:r>
      <w:r>
        <w:tab/>
      </w:r>
      <w:r>
        <w:t xml:space="preserve">E. Papagiannidis, P. Mikalef, and K. Conboy, “Responsible artificial intelligence governance: A review and research framework,” </w:t>
      </w:r>
      <w:r>
        <w:rPr>
          <w:i/>
          <w:iCs/>
        </w:rPr>
        <w:t>J. Strateg. Inf. Syst.</w:t>
      </w:r>
      <w:r>
        <w:t>, vol. 34, no. 2, p. 101885, Jun. 2025, doi: 10.1016/j.jsis.2024.101885.</w:t>
      </w:r>
    </w:p>
    <w:p w:rsidRPr="00BA4ED0" w:rsidR="00613671" w:rsidP="00613671" w:rsidRDefault="0075395E" w14:paraId="609465D8" w14:textId="0BD1A9A1">
      <w:pPr>
        <w:pStyle w:val="MDPI21heading1"/>
        <w:rPr>
          <w:iCs/>
          <w:lang w:eastAsia="zh-CN"/>
        </w:rPr>
      </w:pPr>
      <w:r w:rsidRPr="00BA4ED0">
        <w:rPr>
          <w:iCs/>
          <w:lang w:eastAsia="zh-CN"/>
        </w:rPr>
        <w:fldChar w:fldCharType="end"/>
      </w:r>
    </w:p>
    <w:p w:rsidRPr="00BA4ED0" w:rsidR="00BB0A28" w:rsidP="003C1EC6" w:rsidRDefault="00BB0A28" w14:paraId="52054A48" w14:textId="77777777">
      <w:pPr>
        <w:pStyle w:val="MDPI22heading2"/>
        <w:spacing w:before="0"/>
        <w:ind w:firstLine="369"/>
        <w:jc w:val="both"/>
        <w:rPr>
          <w:i w:val="0"/>
          <w:iCs/>
          <w:noProof w:val="0"/>
        </w:rPr>
      </w:pPr>
    </w:p>
    <w:p w:rsidRPr="00BA4ED0" w:rsidR="00BB0A28" w:rsidP="003C1EC6" w:rsidRDefault="00BB0A28" w14:paraId="56D043EE" w14:textId="77777777">
      <w:pPr>
        <w:pStyle w:val="MDPI22heading2"/>
        <w:spacing w:before="0"/>
        <w:ind w:firstLine="369"/>
        <w:jc w:val="both"/>
        <w:rPr>
          <w:i w:val="0"/>
          <w:iCs/>
          <w:noProof w:val="0"/>
        </w:rPr>
      </w:pPr>
    </w:p>
    <w:sectPr w:rsidRPr="00BA4ED0" w:rsidR="00BB0A28" w:rsidSect="006E1A12">
      <w:headerReference w:type="even" r:id="rId20"/>
      <w:headerReference w:type="default" r:id="rId21"/>
      <w:footerReference w:type="default" r:id="rId22"/>
      <w:headerReference w:type="first" r:id="rId23"/>
      <w:footerReference w:type="first" r:id="rId24"/>
      <w:type w:val="continuous"/>
      <w:pgSz w:w="11906" w:h="16838" w:orient="portrait"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2494" w:rsidRDefault="00212494" w14:paraId="43624D1C" w14:textId="77777777">
      <w:pPr>
        <w:spacing w:line="240" w:lineRule="auto"/>
      </w:pPr>
      <w:r>
        <w:separator/>
      </w:r>
    </w:p>
  </w:endnote>
  <w:endnote w:type="continuationSeparator" w:id="0">
    <w:p w:rsidR="00212494" w:rsidRDefault="00212494" w14:paraId="662DB45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17E37" w:rsidR="00922B1F" w:rsidP="00922B1F" w:rsidRDefault="00922B1F" w14:paraId="13832386" w14:textId="77777777">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709" w:rsidP="00EC0B89" w:rsidRDefault="00DE4709" w14:paraId="0A801C62" w14:textId="77777777">
    <w:pPr>
      <w:pStyle w:val="MDPIfooterfirstpage"/>
      <w:pBdr>
        <w:top w:val="single" w:color="000000" w:sz="4" w:space="0"/>
      </w:pBdr>
      <w:adjustRightInd w:val="0"/>
      <w:snapToGrid w:val="0"/>
      <w:spacing w:before="480" w:line="100" w:lineRule="exact"/>
      <w:rPr>
        <w:i/>
      </w:rPr>
    </w:pPr>
  </w:p>
  <w:p w:rsidRPr="008B308E" w:rsidR="00922B1F" w:rsidP="007E3D17" w:rsidRDefault="00922B1F" w14:paraId="6FCD84CF" w14:textId="77777777">
    <w:pPr>
      <w:pStyle w:val="MDPIfooterfirstpage"/>
      <w:tabs>
        <w:tab w:val="clear" w:pos="8845"/>
        <w:tab w:val="right" w:pos="10466"/>
      </w:tabs>
      <w:spacing w:line="240" w:lineRule="auto"/>
      <w:jc w:val="both"/>
      <w:rPr>
        <w:lang w:val="fr-CH"/>
      </w:rPr>
    </w:pPr>
    <w:r>
      <w:rPr>
        <w:i/>
      </w:rPr>
      <w:t>Energies</w:t>
    </w:r>
    <w:r>
      <w:rPr>
        <w:iCs/>
        <w:lang w:val="fr-FR"/>
      </w:rPr>
      <w:t xml:space="preserve"> </w:t>
    </w:r>
    <w:r w:rsidR="003B36A5">
      <w:rPr>
        <w:b/>
      </w:rPr>
      <w:t>2022</w:t>
    </w:r>
    <w:r w:rsidRPr="00E847BE" w:rsidR="00E847BE">
      <w:t>,</w:t>
    </w:r>
    <w:r w:rsidR="003B36A5">
      <w:rPr>
        <w:i/>
      </w:rPr>
      <w:t xml:space="preserve"> 15</w:t>
    </w:r>
    <w:r w:rsidRPr="00E847BE" w:rsidR="00E847BE">
      <w:t xml:space="preserve">, </w:t>
    </w:r>
    <w:r w:rsidR="00487046">
      <w:t>x</w:t>
    </w:r>
    <w:r w:rsidR="00DE4709">
      <w:t>. https://doi.org/10.3390/xxxxx</w:t>
    </w:r>
    <w:r w:rsidRPr="008B308E" w:rsidR="007E3D17">
      <w:rPr>
        <w:lang w:val="fr-CH"/>
      </w:rPr>
      <w:tab/>
    </w:r>
    <w:r w:rsidRPr="008B308E">
      <w:rPr>
        <w:lang w:val="fr-CH"/>
      </w:rPr>
      <w:t>www.mdpi.com/journal/</w:t>
    </w:r>
    <w:r w:rsidRPr="004D575B">
      <w:rPr>
        <w:lang w:val="de-CH"/>
      </w:rPr>
      <w:t>energies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2494" w:rsidRDefault="00212494" w14:paraId="76A13F3E" w14:textId="77777777">
      <w:pPr>
        <w:spacing w:line="240" w:lineRule="auto"/>
      </w:pPr>
      <w:r>
        <w:separator/>
      </w:r>
    </w:p>
  </w:footnote>
  <w:footnote w:type="continuationSeparator" w:id="0">
    <w:p w:rsidR="00212494" w:rsidRDefault="00212494" w14:paraId="6FDCE70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B1F" w:rsidP="00922B1F" w:rsidRDefault="00922B1F" w14:paraId="69DBFDF1"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709" w:rsidP="007E3D17" w:rsidRDefault="00922B1F" w14:paraId="0FA4195E" w14:textId="77777777">
    <w:pPr>
      <w:tabs>
        <w:tab w:val="right" w:pos="10466"/>
      </w:tabs>
      <w:adjustRightInd w:val="0"/>
      <w:snapToGrid w:val="0"/>
      <w:spacing w:line="240" w:lineRule="auto"/>
      <w:rPr>
        <w:sz w:val="16"/>
      </w:rPr>
    </w:pPr>
    <w:r>
      <w:rPr>
        <w:i/>
        <w:sz w:val="16"/>
      </w:rPr>
      <w:t xml:space="preserve">Energies </w:t>
    </w:r>
    <w:r w:rsidR="003B36A5">
      <w:rPr>
        <w:b/>
        <w:sz w:val="16"/>
      </w:rPr>
      <w:t>2022</w:t>
    </w:r>
    <w:r w:rsidRPr="00E847BE" w:rsidR="00E847BE">
      <w:rPr>
        <w:sz w:val="16"/>
      </w:rPr>
      <w:t>,</w:t>
    </w:r>
    <w:r w:rsidR="003B36A5">
      <w:rPr>
        <w:i/>
        <w:sz w:val="16"/>
      </w:rPr>
      <w:t xml:space="preserve"> 15</w:t>
    </w:r>
    <w:r w:rsidR="00487046">
      <w:rPr>
        <w:sz w:val="16"/>
      </w:rPr>
      <w:t>, x FOR PEER REVIEW</w:t>
    </w:r>
    <w:r w:rsidR="007E3D17">
      <w:rPr>
        <w:sz w:val="16"/>
      </w:rPr>
      <w:tab/>
    </w:r>
    <w:r w:rsidR="00487046">
      <w:rPr>
        <w:sz w:val="16"/>
      </w:rPr>
      <w:fldChar w:fldCharType="begin"/>
    </w:r>
    <w:r w:rsidR="00487046">
      <w:rPr>
        <w:sz w:val="16"/>
      </w:rPr>
      <w:instrText xml:space="preserve"> PAGE   \* MERGEFORMAT </w:instrText>
    </w:r>
    <w:r w:rsidR="00487046">
      <w:rPr>
        <w:sz w:val="16"/>
      </w:rPr>
      <w:fldChar w:fldCharType="separate"/>
    </w:r>
    <w:r w:rsidR="002E351E">
      <w:rPr>
        <w:sz w:val="16"/>
      </w:rPr>
      <w:t>5</w:t>
    </w:r>
    <w:r w:rsidR="00487046">
      <w:rPr>
        <w:sz w:val="16"/>
      </w:rPr>
      <w:fldChar w:fldCharType="end"/>
    </w:r>
    <w:r w:rsidR="00487046">
      <w:rPr>
        <w:sz w:val="16"/>
      </w:rPr>
      <w:t xml:space="preserve"> of </w:t>
    </w:r>
    <w:r w:rsidR="00487046">
      <w:rPr>
        <w:sz w:val="16"/>
      </w:rPr>
      <w:fldChar w:fldCharType="begin"/>
    </w:r>
    <w:r w:rsidR="00487046">
      <w:rPr>
        <w:sz w:val="16"/>
      </w:rPr>
      <w:instrText xml:space="preserve"> NUMPAGES   \* MERGEFORMAT </w:instrText>
    </w:r>
    <w:r w:rsidR="00487046">
      <w:rPr>
        <w:sz w:val="16"/>
      </w:rPr>
      <w:fldChar w:fldCharType="separate"/>
    </w:r>
    <w:r w:rsidR="002E351E">
      <w:rPr>
        <w:sz w:val="16"/>
      </w:rPr>
      <w:t>5</w:t>
    </w:r>
    <w:r w:rsidR="00487046">
      <w:rPr>
        <w:sz w:val="16"/>
      </w:rPr>
      <w:fldChar w:fldCharType="end"/>
    </w:r>
  </w:p>
  <w:p w:rsidRPr="00B913EA" w:rsidR="00922B1F" w:rsidP="00EC0B89" w:rsidRDefault="00922B1F" w14:paraId="256DE8E4" w14:textId="77777777">
    <w:pPr>
      <w:pBdr>
        <w:bottom w:val="single" w:color="000000" w:sz="4" w:space="1"/>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Pr="007E3D17" w:rsidR="00DE4709" w:rsidTr="008135AD" w14:paraId="6F0A5AFE" w14:textId="77777777">
      <w:trPr>
        <w:trHeight w:val="686"/>
      </w:trPr>
      <w:tc>
        <w:tcPr>
          <w:tcW w:w="3679" w:type="dxa"/>
          <w:vAlign w:val="center"/>
        </w:tcPr>
        <w:p w:rsidRPr="00661D1F" w:rsidR="00DE4709" w:rsidP="007E3D17" w:rsidRDefault="00CB7B70" w14:paraId="13ACB0E1" w14:textId="77777777">
          <w:pPr>
            <w:pStyle w:val="Header"/>
            <w:pBdr>
              <w:bottom w:val="none" w:color="auto" w:sz="0" w:space="0"/>
            </w:pBdr>
            <w:jc w:val="left"/>
            <w:rPr>
              <w:rFonts w:eastAsia="DengXian"/>
              <w:b/>
              <w:bCs/>
            </w:rPr>
          </w:pPr>
          <w:r w:rsidRPr="00661D1F">
            <w:rPr>
              <w:rFonts w:eastAsia="DengXian"/>
              <w:b/>
              <w:bCs/>
            </w:rPr>
            <w:drawing>
              <wp:inline distT="0" distB="0" distL="0" distR="0" wp14:anchorId="36A09B15" wp14:editId="4A6A525D">
                <wp:extent cx="1683385" cy="429260"/>
                <wp:effectExtent l="0" t="0" r="0" b="0"/>
                <wp:docPr id="1" name="Picture 3" descr="C:\Users\home\Desktop\logos\energi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energi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3385" cy="429260"/>
                        </a:xfrm>
                        <a:prstGeom prst="rect">
                          <a:avLst/>
                        </a:prstGeom>
                        <a:noFill/>
                        <a:ln>
                          <a:noFill/>
                        </a:ln>
                      </pic:spPr>
                    </pic:pic>
                  </a:graphicData>
                </a:graphic>
              </wp:inline>
            </w:drawing>
          </w:r>
        </w:p>
      </w:tc>
      <w:tc>
        <w:tcPr>
          <w:tcW w:w="4535" w:type="dxa"/>
          <w:vAlign w:val="center"/>
        </w:tcPr>
        <w:p w:rsidRPr="00661D1F" w:rsidR="00DE4709" w:rsidP="007E3D17" w:rsidRDefault="00DE4709" w14:paraId="630A5D4F" w14:textId="77777777">
          <w:pPr>
            <w:pStyle w:val="Header"/>
            <w:pBdr>
              <w:bottom w:val="none" w:color="auto" w:sz="0" w:space="0"/>
            </w:pBdr>
            <w:rPr>
              <w:rFonts w:eastAsia="DengXian"/>
              <w:b/>
              <w:bCs/>
            </w:rPr>
          </w:pPr>
        </w:p>
      </w:tc>
      <w:tc>
        <w:tcPr>
          <w:tcW w:w="2273" w:type="dxa"/>
          <w:vAlign w:val="center"/>
        </w:tcPr>
        <w:p w:rsidRPr="00661D1F" w:rsidR="00DE4709" w:rsidP="008135AD" w:rsidRDefault="008135AD" w14:paraId="1FAA9B09" w14:textId="77777777">
          <w:pPr>
            <w:pStyle w:val="Header"/>
            <w:pBdr>
              <w:bottom w:val="none" w:color="auto" w:sz="0" w:space="0"/>
            </w:pBdr>
            <w:jc w:val="right"/>
            <w:rPr>
              <w:rFonts w:eastAsia="DengXian"/>
              <w:b/>
              <w:bCs/>
            </w:rPr>
          </w:pPr>
          <w:r>
            <w:rPr>
              <w:rFonts w:eastAsia="DengXian"/>
              <w:b/>
              <w:bCs/>
            </w:rPr>
            <w:drawing>
              <wp:inline distT="0" distB="0" distL="0" distR="0" wp14:anchorId="6BE6A801" wp14:editId="0AC80FA0">
                <wp:extent cx="540000" cy="360000"/>
                <wp:effectExtent l="0" t="0" r="0" b="254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
                          <a:extLst>
                            <a:ext uri="{28A0092B-C50C-407E-A947-70E740481C1C}">
                              <a14:useLocalDpi xmlns:a14="http://schemas.microsoft.com/office/drawing/2010/main" val="0"/>
                            </a:ext>
                          </a:extLst>
                        </a:blip>
                        <a:stretch>
                          <a:fillRect/>
                        </a:stretch>
                      </pic:blipFill>
                      <pic:spPr>
                        <a:xfrm>
                          <a:off x="0" y="0"/>
                          <a:ext cx="540000" cy="360000"/>
                        </a:xfrm>
                        <a:prstGeom prst="rect">
                          <a:avLst/>
                        </a:prstGeom>
                      </pic:spPr>
                    </pic:pic>
                  </a:graphicData>
                </a:graphic>
              </wp:inline>
            </w:drawing>
          </w:r>
        </w:p>
      </w:tc>
    </w:tr>
  </w:tbl>
  <w:p w:rsidRPr="00DE4709" w:rsidR="00922B1F" w:rsidP="00EC0B89" w:rsidRDefault="00922B1F" w14:paraId="7B51C159" w14:textId="77777777">
    <w:pPr>
      <w:pBdr>
        <w:bottom w:val="single" w:color="000000" w:sz="4" w:space="1"/>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06A"/>
    <w:multiLevelType w:val="hybridMultilevel"/>
    <w:tmpl w:val="07CC8020"/>
    <w:lvl w:ilvl="0" w:tplc="AC9EBB38">
      <w:start w:val="1"/>
      <w:numFmt w:val="decimal"/>
      <w:lvlText w:val="%1)"/>
      <w:lvlJc w:val="left"/>
      <w:pPr>
        <w:ind w:left="3337" w:hanging="360"/>
      </w:pPr>
      <w:rPr>
        <w:rFonts w:hint="default"/>
      </w:rPr>
    </w:lvl>
    <w:lvl w:ilvl="1" w:tplc="10090019" w:tentative="1">
      <w:start w:val="1"/>
      <w:numFmt w:val="lowerLetter"/>
      <w:lvlText w:val="%2."/>
      <w:lvlJc w:val="left"/>
      <w:pPr>
        <w:ind w:left="4057" w:hanging="360"/>
      </w:pPr>
    </w:lvl>
    <w:lvl w:ilvl="2" w:tplc="1009001B" w:tentative="1">
      <w:start w:val="1"/>
      <w:numFmt w:val="lowerRoman"/>
      <w:lvlText w:val="%3."/>
      <w:lvlJc w:val="right"/>
      <w:pPr>
        <w:ind w:left="4777" w:hanging="180"/>
      </w:pPr>
    </w:lvl>
    <w:lvl w:ilvl="3" w:tplc="1009000F" w:tentative="1">
      <w:start w:val="1"/>
      <w:numFmt w:val="decimal"/>
      <w:lvlText w:val="%4."/>
      <w:lvlJc w:val="left"/>
      <w:pPr>
        <w:ind w:left="5497" w:hanging="360"/>
      </w:pPr>
    </w:lvl>
    <w:lvl w:ilvl="4" w:tplc="10090019" w:tentative="1">
      <w:start w:val="1"/>
      <w:numFmt w:val="lowerLetter"/>
      <w:lvlText w:val="%5."/>
      <w:lvlJc w:val="left"/>
      <w:pPr>
        <w:ind w:left="6217" w:hanging="360"/>
      </w:pPr>
    </w:lvl>
    <w:lvl w:ilvl="5" w:tplc="1009001B" w:tentative="1">
      <w:start w:val="1"/>
      <w:numFmt w:val="lowerRoman"/>
      <w:lvlText w:val="%6."/>
      <w:lvlJc w:val="right"/>
      <w:pPr>
        <w:ind w:left="6937" w:hanging="180"/>
      </w:pPr>
    </w:lvl>
    <w:lvl w:ilvl="6" w:tplc="1009000F" w:tentative="1">
      <w:start w:val="1"/>
      <w:numFmt w:val="decimal"/>
      <w:lvlText w:val="%7."/>
      <w:lvlJc w:val="left"/>
      <w:pPr>
        <w:ind w:left="7657" w:hanging="360"/>
      </w:pPr>
    </w:lvl>
    <w:lvl w:ilvl="7" w:tplc="10090019" w:tentative="1">
      <w:start w:val="1"/>
      <w:numFmt w:val="lowerLetter"/>
      <w:lvlText w:val="%8."/>
      <w:lvlJc w:val="left"/>
      <w:pPr>
        <w:ind w:left="8377" w:hanging="360"/>
      </w:pPr>
    </w:lvl>
    <w:lvl w:ilvl="8" w:tplc="1009001B" w:tentative="1">
      <w:start w:val="1"/>
      <w:numFmt w:val="lowerRoman"/>
      <w:lvlText w:val="%9."/>
      <w:lvlJc w:val="right"/>
      <w:pPr>
        <w:ind w:left="9097" w:hanging="180"/>
      </w:pPr>
    </w:lvl>
  </w:abstractNum>
  <w:abstractNum w:abstractNumId="1" w15:restartNumberingAfterBreak="0">
    <w:nsid w:val="0C066FBB"/>
    <w:multiLevelType w:val="hybridMultilevel"/>
    <w:tmpl w:val="731C8B30"/>
    <w:lvl w:ilvl="0" w:tplc="41524402">
      <w:start w:val="1"/>
      <w:numFmt w:val="decimal"/>
      <w:lvlText w:val="%1."/>
      <w:lvlJc w:val="left"/>
      <w:pPr>
        <w:ind w:left="3393" w:hanging="360"/>
      </w:pPr>
      <w:rPr>
        <w:rFonts w:hint="default"/>
      </w:rPr>
    </w:lvl>
    <w:lvl w:ilvl="1" w:tplc="10090019" w:tentative="1">
      <w:start w:val="1"/>
      <w:numFmt w:val="lowerLetter"/>
      <w:lvlText w:val="%2."/>
      <w:lvlJc w:val="left"/>
      <w:pPr>
        <w:ind w:left="4113" w:hanging="360"/>
      </w:pPr>
    </w:lvl>
    <w:lvl w:ilvl="2" w:tplc="1009001B" w:tentative="1">
      <w:start w:val="1"/>
      <w:numFmt w:val="lowerRoman"/>
      <w:lvlText w:val="%3."/>
      <w:lvlJc w:val="right"/>
      <w:pPr>
        <w:ind w:left="4833" w:hanging="180"/>
      </w:pPr>
    </w:lvl>
    <w:lvl w:ilvl="3" w:tplc="1009000F" w:tentative="1">
      <w:start w:val="1"/>
      <w:numFmt w:val="decimal"/>
      <w:lvlText w:val="%4."/>
      <w:lvlJc w:val="left"/>
      <w:pPr>
        <w:ind w:left="5553" w:hanging="360"/>
      </w:pPr>
    </w:lvl>
    <w:lvl w:ilvl="4" w:tplc="10090019" w:tentative="1">
      <w:start w:val="1"/>
      <w:numFmt w:val="lowerLetter"/>
      <w:lvlText w:val="%5."/>
      <w:lvlJc w:val="left"/>
      <w:pPr>
        <w:ind w:left="6273" w:hanging="360"/>
      </w:pPr>
    </w:lvl>
    <w:lvl w:ilvl="5" w:tplc="1009001B" w:tentative="1">
      <w:start w:val="1"/>
      <w:numFmt w:val="lowerRoman"/>
      <w:lvlText w:val="%6."/>
      <w:lvlJc w:val="right"/>
      <w:pPr>
        <w:ind w:left="6993" w:hanging="180"/>
      </w:pPr>
    </w:lvl>
    <w:lvl w:ilvl="6" w:tplc="1009000F" w:tentative="1">
      <w:start w:val="1"/>
      <w:numFmt w:val="decimal"/>
      <w:lvlText w:val="%7."/>
      <w:lvlJc w:val="left"/>
      <w:pPr>
        <w:ind w:left="7713" w:hanging="360"/>
      </w:pPr>
    </w:lvl>
    <w:lvl w:ilvl="7" w:tplc="10090019" w:tentative="1">
      <w:start w:val="1"/>
      <w:numFmt w:val="lowerLetter"/>
      <w:lvlText w:val="%8."/>
      <w:lvlJc w:val="left"/>
      <w:pPr>
        <w:ind w:left="8433" w:hanging="360"/>
      </w:pPr>
    </w:lvl>
    <w:lvl w:ilvl="8" w:tplc="1009001B" w:tentative="1">
      <w:start w:val="1"/>
      <w:numFmt w:val="lowerRoman"/>
      <w:lvlText w:val="%9."/>
      <w:lvlJc w:val="right"/>
      <w:pPr>
        <w:ind w:left="9153" w:hanging="180"/>
      </w:pPr>
    </w:lvl>
  </w:abstractNum>
  <w:abstractNum w:abstractNumId="2" w15:restartNumberingAfterBreak="0">
    <w:nsid w:val="10A70BD3"/>
    <w:multiLevelType w:val="hybridMultilevel"/>
    <w:tmpl w:val="A2704E0E"/>
    <w:lvl w:ilvl="0" w:tplc="10090001">
      <w:start w:val="1"/>
      <w:numFmt w:val="bullet"/>
      <w:lvlText w:val=""/>
      <w:lvlJc w:val="left"/>
      <w:pPr>
        <w:ind w:left="3337" w:hanging="360"/>
      </w:pPr>
      <w:rPr>
        <w:rFonts w:hint="default" w:ascii="Symbol" w:hAnsi="Symbol"/>
      </w:rPr>
    </w:lvl>
    <w:lvl w:ilvl="1" w:tplc="FFFFFFFF">
      <w:start w:val="1"/>
      <w:numFmt w:val="bullet"/>
      <w:lvlText w:val="o"/>
      <w:lvlJc w:val="left"/>
      <w:pPr>
        <w:ind w:left="1384" w:hanging="360"/>
      </w:pPr>
      <w:rPr>
        <w:rFonts w:hint="default" w:ascii="Courier New" w:hAnsi="Courier New" w:cs="Courier New"/>
      </w:rPr>
    </w:lvl>
    <w:lvl w:ilvl="2" w:tplc="FFFFFFFF">
      <w:start w:val="1"/>
      <w:numFmt w:val="bullet"/>
      <w:lvlText w:val=""/>
      <w:lvlJc w:val="left"/>
      <w:pPr>
        <w:ind w:left="2104" w:hanging="360"/>
      </w:pPr>
      <w:rPr>
        <w:rFonts w:hint="default" w:ascii="Wingdings" w:hAnsi="Wingdings"/>
      </w:rPr>
    </w:lvl>
    <w:lvl w:ilvl="3" w:tplc="FFFFFFFF">
      <w:start w:val="1"/>
      <w:numFmt w:val="bullet"/>
      <w:lvlText w:val=""/>
      <w:lvlJc w:val="left"/>
      <w:pPr>
        <w:ind w:left="2824" w:hanging="360"/>
      </w:pPr>
      <w:rPr>
        <w:rFonts w:hint="default" w:ascii="Symbol" w:hAnsi="Symbol"/>
      </w:rPr>
    </w:lvl>
    <w:lvl w:ilvl="4" w:tplc="FFFFFFFF">
      <w:start w:val="1"/>
      <w:numFmt w:val="bullet"/>
      <w:lvlText w:val="o"/>
      <w:lvlJc w:val="left"/>
      <w:pPr>
        <w:ind w:left="3544" w:hanging="360"/>
      </w:pPr>
      <w:rPr>
        <w:rFonts w:hint="default" w:ascii="Courier New" w:hAnsi="Courier New" w:cs="Courier New"/>
      </w:rPr>
    </w:lvl>
    <w:lvl w:ilvl="5" w:tplc="FFFFFFFF">
      <w:start w:val="1"/>
      <w:numFmt w:val="bullet"/>
      <w:lvlText w:val=""/>
      <w:lvlJc w:val="left"/>
      <w:pPr>
        <w:ind w:left="4264" w:hanging="360"/>
      </w:pPr>
      <w:rPr>
        <w:rFonts w:hint="default" w:ascii="Wingdings" w:hAnsi="Wingdings"/>
      </w:rPr>
    </w:lvl>
    <w:lvl w:ilvl="6" w:tplc="FFFFFFFF" w:tentative="1">
      <w:start w:val="1"/>
      <w:numFmt w:val="bullet"/>
      <w:lvlText w:val=""/>
      <w:lvlJc w:val="left"/>
      <w:pPr>
        <w:ind w:left="4984" w:hanging="360"/>
      </w:pPr>
      <w:rPr>
        <w:rFonts w:hint="default" w:ascii="Symbol" w:hAnsi="Symbol"/>
      </w:rPr>
    </w:lvl>
    <w:lvl w:ilvl="7" w:tplc="FFFFFFFF" w:tentative="1">
      <w:start w:val="1"/>
      <w:numFmt w:val="bullet"/>
      <w:lvlText w:val="o"/>
      <w:lvlJc w:val="left"/>
      <w:pPr>
        <w:ind w:left="5704" w:hanging="360"/>
      </w:pPr>
      <w:rPr>
        <w:rFonts w:hint="default" w:ascii="Courier New" w:hAnsi="Courier New" w:cs="Courier New"/>
      </w:rPr>
    </w:lvl>
    <w:lvl w:ilvl="8" w:tplc="FFFFFFFF" w:tentative="1">
      <w:start w:val="1"/>
      <w:numFmt w:val="bullet"/>
      <w:lvlText w:val=""/>
      <w:lvlJc w:val="left"/>
      <w:pPr>
        <w:ind w:left="6424" w:hanging="360"/>
      </w:pPr>
      <w:rPr>
        <w:rFonts w:hint="default" w:ascii="Wingdings" w:hAnsi="Wingdings"/>
      </w:rPr>
    </w:lvl>
  </w:abstractNum>
  <w:abstractNum w:abstractNumId="3" w15:restartNumberingAfterBreak="0">
    <w:nsid w:val="122004A2"/>
    <w:multiLevelType w:val="hybridMultilevel"/>
    <w:tmpl w:val="676E53BC"/>
    <w:lvl w:ilvl="0" w:tplc="BF48C2C4">
      <w:start w:val="1"/>
      <w:numFmt w:val="decimal"/>
      <w:lvlText w:val="%1."/>
      <w:lvlJc w:val="left"/>
      <w:pPr>
        <w:ind w:left="3393" w:hanging="360"/>
      </w:pPr>
      <w:rPr>
        <w:rFonts w:hint="default"/>
      </w:rPr>
    </w:lvl>
    <w:lvl w:ilvl="1" w:tplc="10090019" w:tentative="1">
      <w:start w:val="1"/>
      <w:numFmt w:val="lowerLetter"/>
      <w:lvlText w:val="%2."/>
      <w:lvlJc w:val="left"/>
      <w:pPr>
        <w:ind w:left="4113" w:hanging="360"/>
      </w:pPr>
    </w:lvl>
    <w:lvl w:ilvl="2" w:tplc="1009001B" w:tentative="1">
      <w:start w:val="1"/>
      <w:numFmt w:val="lowerRoman"/>
      <w:lvlText w:val="%3."/>
      <w:lvlJc w:val="right"/>
      <w:pPr>
        <w:ind w:left="4833" w:hanging="180"/>
      </w:pPr>
    </w:lvl>
    <w:lvl w:ilvl="3" w:tplc="1009000F" w:tentative="1">
      <w:start w:val="1"/>
      <w:numFmt w:val="decimal"/>
      <w:lvlText w:val="%4."/>
      <w:lvlJc w:val="left"/>
      <w:pPr>
        <w:ind w:left="5553" w:hanging="360"/>
      </w:pPr>
    </w:lvl>
    <w:lvl w:ilvl="4" w:tplc="10090019" w:tentative="1">
      <w:start w:val="1"/>
      <w:numFmt w:val="lowerLetter"/>
      <w:lvlText w:val="%5."/>
      <w:lvlJc w:val="left"/>
      <w:pPr>
        <w:ind w:left="6273" w:hanging="360"/>
      </w:pPr>
    </w:lvl>
    <w:lvl w:ilvl="5" w:tplc="1009001B" w:tentative="1">
      <w:start w:val="1"/>
      <w:numFmt w:val="lowerRoman"/>
      <w:lvlText w:val="%6."/>
      <w:lvlJc w:val="right"/>
      <w:pPr>
        <w:ind w:left="6993" w:hanging="180"/>
      </w:pPr>
    </w:lvl>
    <w:lvl w:ilvl="6" w:tplc="1009000F" w:tentative="1">
      <w:start w:val="1"/>
      <w:numFmt w:val="decimal"/>
      <w:lvlText w:val="%7."/>
      <w:lvlJc w:val="left"/>
      <w:pPr>
        <w:ind w:left="7713" w:hanging="360"/>
      </w:pPr>
    </w:lvl>
    <w:lvl w:ilvl="7" w:tplc="10090019" w:tentative="1">
      <w:start w:val="1"/>
      <w:numFmt w:val="lowerLetter"/>
      <w:lvlText w:val="%8."/>
      <w:lvlJc w:val="left"/>
      <w:pPr>
        <w:ind w:left="8433" w:hanging="360"/>
      </w:pPr>
    </w:lvl>
    <w:lvl w:ilvl="8" w:tplc="1009001B" w:tentative="1">
      <w:start w:val="1"/>
      <w:numFmt w:val="lowerRoman"/>
      <w:lvlText w:val="%9."/>
      <w:lvlJc w:val="right"/>
      <w:pPr>
        <w:ind w:left="9153" w:hanging="180"/>
      </w:pPr>
    </w:lvl>
  </w:abstractNum>
  <w:abstractNum w:abstractNumId="4" w15:restartNumberingAfterBreak="0">
    <w:nsid w:val="15714909"/>
    <w:multiLevelType w:val="hybridMultilevel"/>
    <w:tmpl w:val="37B20E46"/>
    <w:lvl w:ilvl="0" w:tplc="533825AE">
      <w:numFmt w:val="bullet"/>
      <w:lvlText w:val="-"/>
      <w:lvlJc w:val="left"/>
      <w:pPr>
        <w:ind w:left="3420" w:hanging="360"/>
      </w:pPr>
      <w:rPr>
        <w:rFonts w:hint="default" w:ascii="Palatino Linotype" w:hAnsi="Palatino Linotype" w:eastAsia="Times New Roman" w:cs="Times New Roman"/>
      </w:rPr>
    </w:lvl>
    <w:lvl w:ilvl="1" w:tplc="10090003">
      <w:start w:val="1"/>
      <w:numFmt w:val="bullet"/>
      <w:lvlText w:val="o"/>
      <w:lvlJc w:val="left"/>
      <w:pPr>
        <w:ind w:left="1467" w:hanging="360"/>
      </w:pPr>
      <w:rPr>
        <w:rFonts w:hint="default" w:ascii="Courier New" w:hAnsi="Courier New" w:cs="Courier New"/>
      </w:rPr>
    </w:lvl>
    <w:lvl w:ilvl="2" w:tplc="10090005" w:tentative="1">
      <w:start w:val="1"/>
      <w:numFmt w:val="bullet"/>
      <w:lvlText w:val=""/>
      <w:lvlJc w:val="left"/>
      <w:pPr>
        <w:ind w:left="2187" w:hanging="360"/>
      </w:pPr>
      <w:rPr>
        <w:rFonts w:hint="default" w:ascii="Wingdings" w:hAnsi="Wingdings"/>
      </w:rPr>
    </w:lvl>
    <w:lvl w:ilvl="3" w:tplc="10090001" w:tentative="1">
      <w:start w:val="1"/>
      <w:numFmt w:val="bullet"/>
      <w:lvlText w:val=""/>
      <w:lvlJc w:val="left"/>
      <w:pPr>
        <w:ind w:left="2907" w:hanging="360"/>
      </w:pPr>
      <w:rPr>
        <w:rFonts w:hint="default" w:ascii="Symbol" w:hAnsi="Symbol"/>
      </w:rPr>
    </w:lvl>
    <w:lvl w:ilvl="4" w:tplc="10090003" w:tentative="1">
      <w:start w:val="1"/>
      <w:numFmt w:val="bullet"/>
      <w:lvlText w:val="o"/>
      <w:lvlJc w:val="left"/>
      <w:pPr>
        <w:ind w:left="3627" w:hanging="360"/>
      </w:pPr>
      <w:rPr>
        <w:rFonts w:hint="default" w:ascii="Courier New" w:hAnsi="Courier New" w:cs="Courier New"/>
      </w:rPr>
    </w:lvl>
    <w:lvl w:ilvl="5" w:tplc="10090005" w:tentative="1">
      <w:start w:val="1"/>
      <w:numFmt w:val="bullet"/>
      <w:lvlText w:val=""/>
      <w:lvlJc w:val="left"/>
      <w:pPr>
        <w:ind w:left="4347" w:hanging="360"/>
      </w:pPr>
      <w:rPr>
        <w:rFonts w:hint="default" w:ascii="Wingdings" w:hAnsi="Wingdings"/>
      </w:rPr>
    </w:lvl>
    <w:lvl w:ilvl="6" w:tplc="10090001" w:tentative="1">
      <w:start w:val="1"/>
      <w:numFmt w:val="bullet"/>
      <w:lvlText w:val=""/>
      <w:lvlJc w:val="left"/>
      <w:pPr>
        <w:ind w:left="5067" w:hanging="360"/>
      </w:pPr>
      <w:rPr>
        <w:rFonts w:hint="default" w:ascii="Symbol" w:hAnsi="Symbol"/>
      </w:rPr>
    </w:lvl>
    <w:lvl w:ilvl="7" w:tplc="10090003" w:tentative="1">
      <w:start w:val="1"/>
      <w:numFmt w:val="bullet"/>
      <w:lvlText w:val="o"/>
      <w:lvlJc w:val="left"/>
      <w:pPr>
        <w:ind w:left="5787" w:hanging="360"/>
      </w:pPr>
      <w:rPr>
        <w:rFonts w:hint="default" w:ascii="Courier New" w:hAnsi="Courier New" w:cs="Courier New"/>
      </w:rPr>
    </w:lvl>
    <w:lvl w:ilvl="8" w:tplc="10090005" w:tentative="1">
      <w:start w:val="1"/>
      <w:numFmt w:val="bullet"/>
      <w:lvlText w:val=""/>
      <w:lvlJc w:val="left"/>
      <w:pPr>
        <w:ind w:left="6507" w:hanging="360"/>
      </w:pPr>
      <w:rPr>
        <w:rFonts w:hint="default" w:ascii="Wingdings" w:hAnsi="Wingdings"/>
      </w:rPr>
    </w:lvl>
  </w:abstractNum>
  <w:abstractNum w:abstractNumId="5" w15:restartNumberingAfterBreak="0">
    <w:nsid w:val="18B468F5"/>
    <w:multiLevelType w:val="hybridMultilevel"/>
    <w:tmpl w:val="11B4802E"/>
    <w:lvl w:ilvl="0" w:tplc="8340D3EE">
      <w:start w:val="1"/>
      <w:numFmt w:val="bullet"/>
      <w:lvlRestart w:val="0"/>
      <w:pStyle w:val="MDPI38bullet"/>
      <w:lvlText w:val=""/>
      <w:lvlJc w:val="left"/>
      <w:pPr>
        <w:ind w:left="3033" w:hanging="425"/>
      </w:pPr>
      <w:rPr>
        <w:rFonts w:hint="default" w:ascii="Symbol" w:hAnsi="Symbol"/>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52A4A"/>
    <w:multiLevelType w:val="hybridMultilevel"/>
    <w:tmpl w:val="272AE7C8"/>
    <w:lvl w:ilvl="0" w:tplc="10090001">
      <w:start w:val="1"/>
      <w:numFmt w:val="bullet"/>
      <w:lvlText w:val=""/>
      <w:lvlJc w:val="left"/>
      <w:pPr>
        <w:ind w:left="3697" w:hanging="360"/>
      </w:pPr>
      <w:rPr>
        <w:rFonts w:hint="default" w:ascii="Symbol" w:hAnsi="Symbol"/>
      </w:rPr>
    </w:lvl>
    <w:lvl w:ilvl="1" w:tplc="10090003" w:tentative="1">
      <w:start w:val="1"/>
      <w:numFmt w:val="bullet"/>
      <w:lvlText w:val="o"/>
      <w:lvlJc w:val="left"/>
      <w:pPr>
        <w:ind w:left="4417" w:hanging="360"/>
      </w:pPr>
      <w:rPr>
        <w:rFonts w:hint="default" w:ascii="Courier New" w:hAnsi="Courier New" w:cs="Courier New"/>
      </w:rPr>
    </w:lvl>
    <w:lvl w:ilvl="2" w:tplc="10090005" w:tentative="1">
      <w:start w:val="1"/>
      <w:numFmt w:val="bullet"/>
      <w:lvlText w:val=""/>
      <w:lvlJc w:val="left"/>
      <w:pPr>
        <w:ind w:left="5137" w:hanging="360"/>
      </w:pPr>
      <w:rPr>
        <w:rFonts w:hint="default" w:ascii="Wingdings" w:hAnsi="Wingdings"/>
      </w:rPr>
    </w:lvl>
    <w:lvl w:ilvl="3" w:tplc="10090001" w:tentative="1">
      <w:start w:val="1"/>
      <w:numFmt w:val="bullet"/>
      <w:lvlText w:val=""/>
      <w:lvlJc w:val="left"/>
      <w:pPr>
        <w:ind w:left="5857" w:hanging="360"/>
      </w:pPr>
      <w:rPr>
        <w:rFonts w:hint="default" w:ascii="Symbol" w:hAnsi="Symbol"/>
      </w:rPr>
    </w:lvl>
    <w:lvl w:ilvl="4" w:tplc="10090003" w:tentative="1">
      <w:start w:val="1"/>
      <w:numFmt w:val="bullet"/>
      <w:lvlText w:val="o"/>
      <w:lvlJc w:val="left"/>
      <w:pPr>
        <w:ind w:left="6577" w:hanging="360"/>
      </w:pPr>
      <w:rPr>
        <w:rFonts w:hint="default" w:ascii="Courier New" w:hAnsi="Courier New" w:cs="Courier New"/>
      </w:rPr>
    </w:lvl>
    <w:lvl w:ilvl="5" w:tplc="10090005" w:tentative="1">
      <w:start w:val="1"/>
      <w:numFmt w:val="bullet"/>
      <w:lvlText w:val=""/>
      <w:lvlJc w:val="left"/>
      <w:pPr>
        <w:ind w:left="7297" w:hanging="360"/>
      </w:pPr>
      <w:rPr>
        <w:rFonts w:hint="default" w:ascii="Wingdings" w:hAnsi="Wingdings"/>
      </w:rPr>
    </w:lvl>
    <w:lvl w:ilvl="6" w:tplc="10090001" w:tentative="1">
      <w:start w:val="1"/>
      <w:numFmt w:val="bullet"/>
      <w:lvlText w:val=""/>
      <w:lvlJc w:val="left"/>
      <w:pPr>
        <w:ind w:left="8017" w:hanging="360"/>
      </w:pPr>
      <w:rPr>
        <w:rFonts w:hint="default" w:ascii="Symbol" w:hAnsi="Symbol"/>
      </w:rPr>
    </w:lvl>
    <w:lvl w:ilvl="7" w:tplc="10090003" w:tentative="1">
      <w:start w:val="1"/>
      <w:numFmt w:val="bullet"/>
      <w:lvlText w:val="o"/>
      <w:lvlJc w:val="left"/>
      <w:pPr>
        <w:ind w:left="8737" w:hanging="360"/>
      </w:pPr>
      <w:rPr>
        <w:rFonts w:hint="default" w:ascii="Courier New" w:hAnsi="Courier New" w:cs="Courier New"/>
      </w:rPr>
    </w:lvl>
    <w:lvl w:ilvl="8" w:tplc="10090005" w:tentative="1">
      <w:start w:val="1"/>
      <w:numFmt w:val="bullet"/>
      <w:lvlText w:val=""/>
      <w:lvlJc w:val="left"/>
      <w:pPr>
        <w:ind w:left="9457" w:hanging="360"/>
      </w:pPr>
      <w:rPr>
        <w:rFonts w:hint="default" w:ascii="Wingdings" w:hAnsi="Wingdings"/>
      </w:rPr>
    </w:lvl>
  </w:abstractNum>
  <w:abstractNum w:abstractNumId="7" w15:restartNumberingAfterBreak="0">
    <w:nsid w:val="1EF002FF"/>
    <w:multiLevelType w:val="hybridMultilevel"/>
    <w:tmpl w:val="C1BA7E84"/>
    <w:lvl w:ilvl="0" w:tplc="8C74AACC">
      <w:start w:val="1"/>
      <w:numFmt w:val="decimal"/>
      <w:lvlText w:val="%1."/>
      <w:lvlJc w:val="left"/>
      <w:pPr>
        <w:ind w:left="3337" w:hanging="360"/>
      </w:pPr>
      <w:rPr>
        <w:rFonts w:hint="default"/>
      </w:rPr>
    </w:lvl>
    <w:lvl w:ilvl="1" w:tplc="10090019" w:tentative="1">
      <w:start w:val="1"/>
      <w:numFmt w:val="lowerLetter"/>
      <w:lvlText w:val="%2."/>
      <w:lvlJc w:val="left"/>
      <w:pPr>
        <w:ind w:left="4057" w:hanging="360"/>
      </w:pPr>
    </w:lvl>
    <w:lvl w:ilvl="2" w:tplc="1009001B" w:tentative="1">
      <w:start w:val="1"/>
      <w:numFmt w:val="lowerRoman"/>
      <w:lvlText w:val="%3."/>
      <w:lvlJc w:val="right"/>
      <w:pPr>
        <w:ind w:left="4777" w:hanging="180"/>
      </w:pPr>
    </w:lvl>
    <w:lvl w:ilvl="3" w:tplc="1009000F" w:tentative="1">
      <w:start w:val="1"/>
      <w:numFmt w:val="decimal"/>
      <w:lvlText w:val="%4."/>
      <w:lvlJc w:val="left"/>
      <w:pPr>
        <w:ind w:left="5497" w:hanging="360"/>
      </w:pPr>
    </w:lvl>
    <w:lvl w:ilvl="4" w:tplc="10090019" w:tentative="1">
      <w:start w:val="1"/>
      <w:numFmt w:val="lowerLetter"/>
      <w:lvlText w:val="%5."/>
      <w:lvlJc w:val="left"/>
      <w:pPr>
        <w:ind w:left="6217" w:hanging="360"/>
      </w:pPr>
    </w:lvl>
    <w:lvl w:ilvl="5" w:tplc="1009001B" w:tentative="1">
      <w:start w:val="1"/>
      <w:numFmt w:val="lowerRoman"/>
      <w:lvlText w:val="%6."/>
      <w:lvlJc w:val="right"/>
      <w:pPr>
        <w:ind w:left="6937" w:hanging="180"/>
      </w:pPr>
    </w:lvl>
    <w:lvl w:ilvl="6" w:tplc="1009000F" w:tentative="1">
      <w:start w:val="1"/>
      <w:numFmt w:val="decimal"/>
      <w:lvlText w:val="%7."/>
      <w:lvlJc w:val="left"/>
      <w:pPr>
        <w:ind w:left="7657" w:hanging="360"/>
      </w:pPr>
    </w:lvl>
    <w:lvl w:ilvl="7" w:tplc="10090019" w:tentative="1">
      <w:start w:val="1"/>
      <w:numFmt w:val="lowerLetter"/>
      <w:lvlText w:val="%8."/>
      <w:lvlJc w:val="left"/>
      <w:pPr>
        <w:ind w:left="8377" w:hanging="360"/>
      </w:pPr>
    </w:lvl>
    <w:lvl w:ilvl="8" w:tplc="1009001B" w:tentative="1">
      <w:start w:val="1"/>
      <w:numFmt w:val="lowerRoman"/>
      <w:lvlText w:val="%9."/>
      <w:lvlJc w:val="right"/>
      <w:pPr>
        <w:ind w:left="9097" w:hanging="180"/>
      </w:pPr>
    </w:lvl>
  </w:abstractNum>
  <w:abstractNum w:abstractNumId="8" w15:restartNumberingAfterBreak="0">
    <w:nsid w:val="21C36AD1"/>
    <w:multiLevelType w:val="hybridMultilevel"/>
    <w:tmpl w:val="2C26045A"/>
    <w:lvl w:ilvl="0" w:tplc="533825AE">
      <w:numFmt w:val="bullet"/>
      <w:lvlText w:val="-"/>
      <w:lvlJc w:val="left"/>
      <w:pPr>
        <w:ind w:left="3420" w:hanging="360"/>
      </w:pPr>
      <w:rPr>
        <w:rFonts w:hint="default" w:ascii="Palatino Linotype" w:hAnsi="Palatino Linotype" w:eastAsia="Times New Roman" w:cs="Times New Roman"/>
      </w:rPr>
    </w:lvl>
    <w:lvl w:ilvl="1" w:tplc="10090003">
      <w:start w:val="1"/>
      <w:numFmt w:val="bullet"/>
      <w:lvlText w:val="o"/>
      <w:lvlJc w:val="left"/>
      <w:pPr>
        <w:ind w:left="1467" w:hanging="360"/>
      </w:pPr>
      <w:rPr>
        <w:rFonts w:hint="default" w:ascii="Courier New" w:hAnsi="Courier New" w:cs="Courier New"/>
      </w:rPr>
    </w:lvl>
    <w:lvl w:ilvl="2" w:tplc="10090005" w:tentative="1">
      <w:start w:val="1"/>
      <w:numFmt w:val="bullet"/>
      <w:lvlText w:val=""/>
      <w:lvlJc w:val="left"/>
      <w:pPr>
        <w:ind w:left="2187" w:hanging="360"/>
      </w:pPr>
      <w:rPr>
        <w:rFonts w:hint="default" w:ascii="Wingdings" w:hAnsi="Wingdings"/>
      </w:rPr>
    </w:lvl>
    <w:lvl w:ilvl="3" w:tplc="10090001" w:tentative="1">
      <w:start w:val="1"/>
      <w:numFmt w:val="bullet"/>
      <w:lvlText w:val=""/>
      <w:lvlJc w:val="left"/>
      <w:pPr>
        <w:ind w:left="2907" w:hanging="360"/>
      </w:pPr>
      <w:rPr>
        <w:rFonts w:hint="default" w:ascii="Symbol" w:hAnsi="Symbol"/>
      </w:rPr>
    </w:lvl>
    <w:lvl w:ilvl="4" w:tplc="10090003" w:tentative="1">
      <w:start w:val="1"/>
      <w:numFmt w:val="bullet"/>
      <w:lvlText w:val="o"/>
      <w:lvlJc w:val="left"/>
      <w:pPr>
        <w:ind w:left="3627" w:hanging="360"/>
      </w:pPr>
      <w:rPr>
        <w:rFonts w:hint="default" w:ascii="Courier New" w:hAnsi="Courier New" w:cs="Courier New"/>
      </w:rPr>
    </w:lvl>
    <w:lvl w:ilvl="5" w:tplc="10090005" w:tentative="1">
      <w:start w:val="1"/>
      <w:numFmt w:val="bullet"/>
      <w:lvlText w:val=""/>
      <w:lvlJc w:val="left"/>
      <w:pPr>
        <w:ind w:left="4347" w:hanging="360"/>
      </w:pPr>
      <w:rPr>
        <w:rFonts w:hint="default" w:ascii="Wingdings" w:hAnsi="Wingdings"/>
      </w:rPr>
    </w:lvl>
    <w:lvl w:ilvl="6" w:tplc="10090001" w:tentative="1">
      <w:start w:val="1"/>
      <w:numFmt w:val="bullet"/>
      <w:lvlText w:val=""/>
      <w:lvlJc w:val="left"/>
      <w:pPr>
        <w:ind w:left="5067" w:hanging="360"/>
      </w:pPr>
      <w:rPr>
        <w:rFonts w:hint="default" w:ascii="Symbol" w:hAnsi="Symbol"/>
      </w:rPr>
    </w:lvl>
    <w:lvl w:ilvl="7" w:tplc="10090003" w:tentative="1">
      <w:start w:val="1"/>
      <w:numFmt w:val="bullet"/>
      <w:lvlText w:val="o"/>
      <w:lvlJc w:val="left"/>
      <w:pPr>
        <w:ind w:left="5787" w:hanging="360"/>
      </w:pPr>
      <w:rPr>
        <w:rFonts w:hint="default" w:ascii="Courier New" w:hAnsi="Courier New" w:cs="Courier New"/>
      </w:rPr>
    </w:lvl>
    <w:lvl w:ilvl="8" w:tplc="10090005" w:tentative="1">
      <w:start w:val="1"/>
      <w:numFmt w:val="bullet"/>
      <w:lvlText w:val=""/>
      <w:lvlJc w:val="left"/>
      <w:pPr>
        <w:ind w:left="6507" w:hanging="360"/>
      </w:pPr>
      <w:rPr>
        <w:rFonts w:hint="default" w:ascii="Wingdings" w:hAnsi="Wingdings"/>
      </w:rPr>
    </w:lvl>
  </w:abstractNum>
  <w:abstractNum w:abstractNumId="9" w15:restartNumberingAfterBreak="0">
    <w:nsid w:val="24AE5805"/>
    <w:multiLevelType w:val="hybridMultilevel"/>
    <w:tmpl w:val="1D548F6C"/>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5F3A4A"/>
    <w:multiLevelType w:val="hybridMultilevel"/>
    <w:tmpl w:val="B9241150"/>
    <w:lvl w:ilvl="0" w:tplc="10090001">
      <w:start w:val="1"/>
      <w:numFmt w:val="bullet"/>
      <w:lvlText w:val=""/>
      <w:lvlJc w:val="left"/>
      <w:pPr>
        <w:ind w:left="3337" w:hanging="360"/>
      </w:pPr>
      <w:rPr>
        <w:rFonts w:hint="default" w:ascii="Symbol" w:hAnsi="Symbol"/>
      </w:rPr>
    </w:lvl>
    <w:lvl w:ilvl="1" w:tplc="FFFFFFFF">
      <w:start w:val="1"/>
      <w:numFmt w:val="bullet"/>
      <w:lvlText w:val="o"/>
      <w:lvlJc w:val="left"/>
      <w:pPr>
        <w:ind w:left="1384" w:hanging="360"/>
      </w:pPr>
      <w:rPr>
        <w:rFonts w:hint="default" w:ascii="Courier New" w:hAnsi="Courier New" w:cs="Courier New"/>
      </w:rPr>
    </w:lvl>
    <w:lvl w:ilvl="2" w:tplc="FFFFFFFF">
      <w:start w:val="1"/>
      <w:numFmt w:val="bullet"/>
      <w:lvlText w:val=""/>
      <w:lvlJc w:val="left"/>
      <w:pPr>
        <w:ind w:left="2104" w:hanging="360"/>
      </w:pPr>
      <w:rPr>
        <w:rFonts w:hint="default" w:ascii="Wingdings" w:hAnsi="Wingdings"/>
      </w:rPr>
    </w:lvl>
    <w:lvl w:ilvl="3" w:tplc="FFFFFFFF">
      <w:start w:val="1"/>
      <w:numFmt w:val="bullet"/>
      <w:lvlText w:val=""/>
      <w:lvlJc w:val="left"/>
      <w:pPr>
        <w:ind w:left="2824" w:hanging="360"/>
      </w:pPr>
      <w:rPr>
        <w:rFonts w:hint="default" w:ascii="Symbol" w:hAnsi="Symbol"/>
      </w:rPr>
    </w:lvl>
    <w:lvl w:ilvl="4" w:tplc="FFFFFFFF">
      <w:start w:val="1"/>
      <w:numFmt w:val="bullet"/>
      <w:lvlText w:val="o"/>
      <w:lvlJc w:val="left"/>
      <w:pPr>
        <w:ind w:left="3544" w:hanging="360"/>
      </w:pPr>
      <w:rPr>
        <w:rFonts w:hint="default" w:ascii="Courier New" w:hAnsi="Courier New" w:cs="Courier New"/>
      </w:rPr>
    </w:lvl>
    <w:lvl w:ilvl="5" w:tplc="FFFFFFFF">
      <w:start w:val="1"/>
      <w:numFmt w:val="bullet"/>
      <w:lvlText w:val=""/>
      <w:lvlJc w:val="left"/>
      <w:pPr>
        <w:ind w:left="4264" w:hanging="360"/>
      </w:pPr>
      <w:rPr>
        <w:rFonts w:hint="default" w:ascii="Wingdings" w:hAnsi="Wingdings"/>
      </w:rPr>
    </w:lvl>
    <w:lvl w:ilvl="6" w:tplc="FFFFFFFF" w:tentative="1">
      <w:start w:val="1"/>
      <w:numFmt w:val="bullet"/>
      <w:lvlText w:val=""/>
      <w:lvlJc w:val="left"/>
      <w:pPr>
        <w:ind w:left="4984" w:hanging="360"/>
      </w:pPr>
      <w:rPr>
        <w:rFonts w:hint="default" w:ascii="Symbol" w:hAnsi="Symbol"/>
      </w:rPr>
    </w:lvl>
    <w:lvl w:ilvl="7" w:tplc="FFFFFFFF" w:tentative="1">
      <w:start w:val="1"/>
      <w:numFmt w:val="bullet"/>
      <w:lvlText w:val="o"/>
      <w:lvlJc w:val="left"/>
      <w:pPr>
        <w:ind w:left="5704" w:hanging="360"/>
      </w:pPr>
      <w:rPr>
        <w:rFonts w:hint="default" w:ascii="Courier New" w:hAnsi="Courier New" w:cs="Courier New"/>
      </w:rPr>
    </w:lvl>
    <w:lvl w:ilvl="8" w:tplc="FFFFFFFF" w:tentative="1">
      <w:start w:val="1"/>
      <w:numFmt w:val="bullet"/>
      <w:lvlText w:val=""/>
      <w:lvlJc w:val="left"/>
      <w:pPr>
        <w:ind w:left="6424" w:hanging="360"/>
      </w:pPr>
      <w:rPr>
        <w:rFonts w:hint="default" w:ascii="Wingdings" w:hAnsi="Wingdings"/>
      </w:rPr>
    </w:lvl>
  </w:abstractNum>
  <w:abstractNum w:abstractNumId="12" w15:restartNumberingAfterBreak="0">
    <w:nsid w:val="355A7824"/>
    <w:multiLevelType w:val="hybridMultilevel"/>
    <w:tmpl w:val="BA2001F8"/>
    <w:lvl w:ilvl="0" w:tplc="10090001">
      <w:start w:val="1"/>
      <w:numFmt w:val="bullet"/>
      <w:lvlText w:val=""/>
      <w:lvlJc w:val="left"/>
      <w:pPr>
        <w:ind w:left="3697" w:hanging="360"/>
      </w:pPr>
      <w:rPr>
        <w:rFonts w:hint="default" w:ascii="Symbol" w:hAnsi="Symbol"/>
      </w:rPr>
    </w:lvl>
    <w:lvl w:ilvl="1" w:tplc="10090003" w:tentative="1">
      <w:start w:val="1"/>
      <w:numFmt w:val="bullet"/>
      <w:lvlText w:val="o"/>
      <w:lvlJc w:val="left"/>
      <w:pPr>
        <w:ind w:left="4417" w:hanging="360"/>
      </w:pPr>
      <w:rPr>
        <w:rFonts w:hint="default" w:ascii="Courier New" w:hAnsi="Courier New" w:cs="Courier New"/>
      </w:rPr>
    </w:lvl>
    <w:lvl w:ilvl="2" w:tplc="10090005" w:tentative="1">
      <w:start w:val="1"/>
      <w:numFmt w:val="bullet"/>
      <w:lvlText w:val=""/>
      <w:lvlJc w:val="left"/>
      <w:pPr>
        <w:ind w:left="5137" w:hanging="360"/>
      </w:pPr>
      <w:rPr>
        <w:rFonts w:hint="default" w:ascii="Wingdings" w:hAnsi="Wingdings"/>
      </w:rPr>
    </w:lvl>
    <w:lvl w:ilvl="3" w:tplc="10090001" w:tentative="1">
      <w:start w:val="1"/>
      <w:numFmt w:val="bullet"/>
      <w:lvlText w:val=""/>
      <w:lvlJc w:val="left"/>
      <w:pPr>
        <w:ind w:left="5857" w:hanging="360"/>
      </w:pPr>
      <w:rPr>
        <w:rFonts w:hint="default" w:ascii="Symbol" w:hAnsi="Symbol"/>
      </w:rPr>
    </w:lvl>
    <w:lvl w:ilvl="4" w:tplc="10090003" w:tentative="1">
      <w:start w:val="1"/>
      <w:numFmt w:val="bullet"/>
      <w:lvlText w:val="o"/>
      <w:lvlJc w:val="left"/>
      <w:pPr>
        <w:ind w:left="6577" w:hanging="360"/>
      </w:pPr>
      <w:rPr>
        <w:rFonts w:hint="default" w:ascii="Courier New" w:hAnsi="Courier New" w:cs="Courier New"/>
      </w:rPr>
    </w:lvl>
    <w:lvl w:ilvl="5" w:tplc="10090005" w:tentative="1">
      <w:start w:val="1"/>
      <w:numFmt w:val="bullet"/>
      <w:lvlText w:val=""/>
      <w:lvlJc w:val="left"/>
      <w:pPr>
        <w:ind w:left="7297" w:hanging="360"/>
      </w:pPr>
      <w:rPr>
        <w:rFonts w:hint="default" w:ascii="Wingdings" w:hAnsi="Wingdings"/>
      </w:rPr>
    </w:lvl>
    <w:lvl w:ilvl="6" w:tplc="10090001" w:tentative="1">
      <w:start w:val="1"/>
      <w:numFmt w:val="bullet"/>
      <w:lvlText w:val=""/>
      <w:lvlJc w:val="left"/>
      <w:pPr>
        <w:ind w:left="8017" w:hanging="360"/>
      </w:pPr>
      <w:rPr>
        <w:rFonts w:hint="default" w:ascii="Symbol" w:hAnsi="Symbol"/>
      </w:rPr>
    </w:lvl>
    <w:lvl w:ilvl="7" w:tplc="10090003" w:tentative="1">
      <w:start w:val="1"/>
      <w:numFmt w:val="bullet"/>
      <w:lvlText w:val="o"/>
      <w:lvlJc w:val="left"/>
      <w:pPr>
        <w:ind w:left="8737" w:hanging="360"/>
      </w:pPr>
      <w:rPr>
        <w:rFonts w:hint="default" w:ascii="Courier New" w:hAnsi="Courier New" w:cs="Courier New"/>
      </w:rPr>
    </w:lvl>
    <w:lvl w:ilvl="8" w:tplc="10090005" w:tentative="1">
      <w:start w:val="1"/>
      <w:numFmt w:val="bullet"/>
      <w:lvlText w:val=""/>
      <w:lvlJc w:val="left"/>
      <w:pPr>
        <w:ind w:left="9457" w:hanging="360"/>
      </w:pPr>
      <w:rPr>
        <w:rFonts w:hint="default" w:ascii="Wingdings" w:hAnsi="Wingdings"/>
      </w:rPr>
    </w:lvl>
  </w:abstractNum>
  <w:abstractNum w:abstractNumId="13" w15:restartNumberingAfterBreak="0">
    <w:nsid w:val="37A8632C"/>
    <w:multiLevelType w:val="hybridMultilevel"/>
    <w:tmpl w:val="A2E810D2"/>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14" w15:restartNumberingAfterBreak="0">
    <w:nsid w:val="454A57DA"/>
    <w:multiLevelType w:val="hybridMultilevel"/>
    <w:tmpl w:val="FD22B154"/>
    <w:lvl w:ilvl="0" w:tplc="1009000F">
      <w:start w:val="1"/>
      <w:numFmt w:val="decimal"/>
      <w:lvlText w:val="%1."/>
      <w:lvlJc w:val="left"/>
      <w:pPr>
        <w:ind w:left="3753" w:hanging="360"/>
      </w:pPr>
    </w:lvl>
    <w:lvl w:ilvl="1" w:tplc="10090019" w:tentative="1">
      <w:start w:val="1"/>
      <w:numFmt w:val="lowerLetter"/>
      <w:lvlText w:val="%2."/>
      <w:lvlJc w:val="left"/>
      <w:pPr>
        <w:ind w:left="4473" w:hanging="360"/>
      </w:pPr>
    </w:lvl>
    <w:lvl w:ilvl="2" w:tplc="1009001B" w:tentative="1">
      <w:start w:val="1"/>
      <w:numFmt w:val="lowerRoman"/>
      <w:lvlText w:val="%3."/>
      <w:lvlJc w:val="right"/>
      <w:pPr>
        <w:ind w:left="5193" w:hanging="180"/>
      </w:pPr>
    </w:lvl>
    <w:lvl w:ilvl="3" w:tplc="1009000F" w:tentative="1">
      <w:start w:val="1"/>
      <w:numFmt w:val="decimal"/>
      <w:lvlText w:val="%4."/>
      <w:lvlJc w:val="left"/>
      <w:pPr>
        <w:ind w:left="5913" w:hanging="360"/>
      </w:pPr>
    </w:lvl>
    <w:lvl w:ilvl="4" w:tplc="10090019" w:tentative="1">
      <w:start w:val="1"/>
      <w:numFmt w:val="lowerLetter"/>
      <w:lvlText w:val="%5."/>
      <w:lvlJc w:val="left"/>
      <w:pPr>
        <w:ind w:left="6633" w:hanging="360"/>
      </w:pPr>
    </w:lvl>
    <w:lvl w:ilvl="5" w:tplc="1009001B" w:tentative="1">
      <w:start w:val="1"/>
      <w:numFmt w:val="lowerRoman"/>
      <w:lvlText w:val="%6."/>
      <w:lvlJc w:val="right"/>
      <w:pPr>
        <w:ind w:left="7353" w:hanging="180"/>
      </w:pPr>
    </w:lvl>
    <w:lvl w:ilvl="6" w:tplc="1009000F" w:tentative="1">
      <w:start w:val="1"/>
      <w:numFmt w:val="decimal"/>
      <w:lvlText w:val="%7."/>
      <w:lvlJc w:val="left"/>
      <w:pPr>
        <w:ind w:left="8073" w:hanging="360"/>
      </w:pPr>
    </w:lvl>
    <w:lvl w:ilvl="7" w:tplc="10090019" w:tentative="1">
      <w:start w:val="1"/>
      <w:numFmt w:val="lowerLetter"/>
      <w:lvlText w:val="%8."/>
      <w:lvlJc w:val="left"/>
      <w:pPr>
        <w:ind w:left="8793" w:hanging="360"/>
      </w:pPr>
    </w:lvl>
    <w:lvl w:ilvl="8" w:tplc="1009001B" w:tentative="1">
      <w:start w:val="1"/>
      <w:numFmt w:val="lowerRoman"/>
      <w:lvlText w:val="%9."/>
      <w:lvlJc w:val="right"/>
      <w:pPr>
        <w:ind w:left="9513" w:hanging="180"/>
      </w:pPr>
    </w:lvl>
  </w:abstractNum>
  <w:abstractNum w:abstractNumId="15" w15:restartNumberingAfterBreak="0">
    <w:nsid w:val="48095600"/>
    <w:multiLevelType w:val="hybridMultilevel"/>
    <w:tmpl w:val="23480ABE"/>
    <w:lvl w:ilvl="0" w:tplc="10090001">
      <w:start w:val="1"/>
      <w:numFmt w:val="bullet"/>
      <w:lvlText w:val=""/>
      <w:lvlJc w:val="left"/>
      <w:pPr>
        <w:ind w:left="3337" w:hanging="360"/>
      </w:pPr>
      <w:rPr>
        <w:rFonts w:hint="default" w:ascii="Symbol" w:hAnsi="Symbol"/>
      </w:rPr>
    </w:lvl>
    <w:lvl w:ilvl="1" w:tplc="FFFFFFFF">
      <w:start w:val="1"/>
      <w:numFmt w:val="bullet"/>
      <w:lvlText w:val="o"/>
      <w:lvlJc w:val="left"/>
      <w:pPr>
        <w:ind w:left="1384" w:hanging="360"/>
      </w:pPr>
      <w:rPr>
        <w:rFonts w:hint="default" w:ascii="Courier New" w:hAnsi="Courier New" w:cs="Courier New"/>
      </w:rPr>
    </w:lvl>
    <w:lvl w:ilvl="2" w:tplc="FFFFFFFF">
      <w:start w:val="1"/>
      <w:numFmt w:val="bullet"/>
      <w:lvlText w:val=""/>
      <w:lvlJc w:val="left"/>
      <w:pPr>
        <w:ind w:left="2104" w:hanging="360"/>
      </w:pPr>
      <w:rPr>
        <w:rFonts w:hint="default" w:ascii="Wingdings" w:hAnsi="Wingdings"/>
      </w:rPr>
    </w:lvl>
    <w:lvl w:ilvl="3" w:tplc="FFFFFFFF">
      <w:start w:val="1"/>
      <w:numFmt w:val="bullet"/>
      <w:lvlText w:val=""/>
      <w:lvlJc w:val="left"/>
      <w:pPr>
        <w:ind w:left="2824" w:hanging="360"/>
      </w:pPr>
      <w:rPr>
        <w:rFonts w:hint="default" w:ascii="Symbol" w:hAnsi="Symbol"/>
      </w:rPr>
    </w:lvl>
    <w:lvl w:ilvl="4" w:tplc="FFFFFFFF">
      <w:start w:val="1"/>
      <w:numFmt w:val="bullet"/>
      <w:lvlText w:val="o"/>
      <w:lvlJc w:val="left"/>
      <w:pPr>
        <w:ind w:left="3544" w:hanging="360"/>
      </w:pPr>
      <w:rPr>
        <w:rFonts w:hint="default" w:ascii="Courier New" w:hAnsi="Courier New" w:cs="Courier New"/>
      </w:rPr>
    </w:lvl>
    <w:lvl w:ilvl="5" w:tplc="FFFFFFFF">
      <w:start w:val="1"/>
      <w:numFmt w:val="bullet"/>
      <w:lvlText w:val=""/>
      <w:lvlJc w:val="left"/>
      <w:pPr>
        <w:ind w:left="4264" w:hanging="360"/>
      </w:pPr>
      <w:rPr>
        <w:rFonts w:hint="default" w:ascii="Wingdings" w:hAnsi="Wingdings"/>
      </w:rPr>
    </w:lvl>
    <w:lvl w:ilvl="6" w:tplc="FFFFFFFF" w:tentative="1">
      <w:start w:val="1"/>
      <w:numFmt w:val="bullet"/>
      <w:lvlText w:val=""/>
      <w:lvlJc w:val="left"/>
      <w:pPr>
        <w:ind w:left="4984" w:hanging="360"/>
      </w:pPr>
      <w:rPr>
        <w:rFonts w:hint="default" w:ascii="Symbol" w:hAnsi="Symbol"/>
      </w:rPr>
    </w:lvl>
    <w:lvl w:ilvl="7" w:tplc="FFFFFFFF" w:tentative="1">
      <w:start w:val="1"/>
      <w:numFmt w:val="bullet"/>
      <w:lvlText w:val="o"/>
      <w:lvlJc w:val="left"/>
      <w:pPr>
        <w:ind w:left="5704" w:hanging="360"/>
      </w:pPr>
      <w:rPr>
        <w:rFonts w:hint="default" w:ascii="Courier New" w:hAnsi="Courier New" w:cs="Courier New"/>
      </w:rPr>
    </w:lvl>
    <w:lvl w:ilvl="8" w:tplc="FFFFFFFF" w:tentative="1">
      <w:start w:val="1"/>
      <w:numFmt w:val="bullet"/>
      <w:lvlText w:val=""/>
      <w:lvlJc w:val="left"/>
      <w:pPr>
        <w:ind w:left="6424" w:hanging="360"/>
      </w:pPr>
      <w:rPr>
        <w:rFonts w:hint="default" w:ascii="Wingdings" w:hAnsi="Wingdings"/>
      </w:rPr>
    </w:lvl>
  </w:abstractNum>
  <w:abstractNum w:abstractNumId="16" w15:restartNumberingAfterBreak="0">
    <w:nsid w:val="4AC534AA"/>
    <w:multiLevelType w:val="hybridMultilevel"/>
    <w:tmpl w:val="4258A0E0"/>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17" w15:restartNumberingAfterBreak="0">
    <w:nsid w:val="4B3207EB"/>
    <w:multiLevelType w:val="hybridMultilevel"/>
    <w:tmpl w:val="D312ECB0"/>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18" w15:restartNumberingAfterBreak="0">
    <w:nsid w:val="4F7D45A9"/>
    <w:multiLevelType w:val="hybridMultilevel"/>
    <w:tmpl w:val="2B6ACE6C"/>
    <w:lvl w:ilvl="0" w:tplc="533825AE">
      <w:numFmt w:val="bullet"/>
      <w:lvlText w:val="-"/>
      <w:lvlJc w:val="left"/>
      <w:pPr>
        <w:ind w:left="3420" w:hanging="360"/>
      </w:pPr>
      <w:rPr>
        <w:rFonts w:hint="default" w:ascii="Palatino Linotype" w:hAnsi="Palatino Linotype" w:eastAsia="Times New Roman" w:cs="Times New Roman"/>
      </w:rPr>
    </w:lvl>
    <w:lvl w:ilvl="1" w:tplc="10090003">
      <w:start w:val="1"/>
      <w:numFmt w:val="bullet"/>
      <w:lvlText w:val="o"/>
      <w:lvlJc w:val="left"/>
      <w:pPr>
        <w:ind w:left="1467" w:hanging="360"/>
      </w:pPr>
      <w:rPr>
        <w:rFonts w:hint="default" w:ascii="Courier New" w:hAnsi="Courier New" w:cs="Courier New"/>
      </w:rPr>
    </w:lvl>
    <w:lvl w:ilvl="2" w:tplc="10090005" w:tentative="1">
      <w:start w:val="1"/>
      <w:numFmt w:val="bullet"/>
      <w:lvlText w:val=""/>
      <w:lvlJc w:val="left"/>
      <w:pPr>
        <w:ind w:left="2187" w:hanging="360"/>
      </w:pPr>
      <w:rPr>
        <w:rFonts w:hint="default" w:ascii="Wingdings" w:hAnsi="Wingdings"/>
      </w:rPr>
    </w:lvl>
    <w:lvl w:ilvl="3" w:tplc="10090001" w:tentative="1">
      <w:start w:val="1"/>
      <w:numFmt w:val="bullet"/>
      <w:lvlText w:val=""/>
      <w:lvlJc w:val="left"/>
      <w:pPr>
        <w:ind w:left="2907" w:hanging="360"/>
      </w:pPr>
      <w:rPr>
        <w:rFonts w:hint="default" w:ascii="Symbol" w:hAnsi="Symbol"/>
      </w:rPr>
    </w:lvl>
    <w:lvl w:ilvl="4" w:tplc="10090003" w:tentative="1">
      <w:start w:val="1"/>
      <w:numFmt w:val="bullet"/>
      <w:lvlText w:val="o"/>
      <w:lvlJc w:val="left"/>
      <w:pPr>
        <w:ind w:left="3627" w:hanging="360"/>
      </w:pPr>
      <w:rPr>
        <w:rFonts w:hint="default" w:ascii="Courier New" w:hAnsi="Courier New" w:cs="Courier New"/>
      </w:rPr>
    </w:lvl>
    <w:lvl w:ilvl="5" w:tplc="10090005" w:tentative="1">
      <w:start w:val="1"/>
      <w:numFmt w:val="bullet"/>
      <w:lvlText w:val=""/>
      <w:lvlJc w:val="left"/>
      <w:pPr>
        <w:ind w:left="4347" w:hanging="360"/>
      </w:pPr>
      <w:rPr>
        <w:rFonts w:hint="default" w:ascii="Wingdings" w:hAnsi="Wingdings"/>
      </w:rPr>
    </w:lvl>
    <w:lvl w:ilvl="6" w:tplc="10090001" w:tentative="1">
      <w:start w:val="1"/>
      <w:numFmt w:val="bullet"/>
      <w:lvlText w:val=""/>
      <w:lvlJc w:val="left"/>
      <w:pPr>
        <w:ind w:left="5067" w:hanging="360"/>
      </w:pPr>
      <w:rPr>
        <w:rFonts w:hint="default" w:ascii="Symbol" w:hAnsi="Symbol"/>
      </w:rPr>
    </w:lvl>
    <w:lvl w:ilvl="7" w:tplc="10090003" w:tentative="1">
      <w:start w:val="1"/>
      <w:numFmt w:val="bullet"/>
      <w:lvlText w:val="o"/>
      <w:lvlJc w:val="left"/>
      <w:pPr>
        <w:ind w:left="5787" w:hanging="360"/>
      </w:pPr>
      <w:rPr>
        <w:rFonts w:hint="default" w:ascii="Courier New" w:hAnsi="Courier New" w:cs="Courier New"/>
      </w:rPr>
    </w:lvl>
    <w:lvl w:ilvl="8" w:tplc="10090005" w:tentative="1">
      <w:start w:val="1"/>
      <w:numFmt w:val="bullet"/>
      <w:lvlText w:val=""/>
      <w:lvlJc w:val="left"/>
      <w:pPr>
        <w:ind w:left="6507" w:hanging="360"/>
      </w:pPr>
      <w:rPr>
        <w:rFonts w:hint="default" w:ascii="Wingdings" w:hAnsi="Wingdings"/>
      </w:rPr>
    </w:lvl>
  </w:abstractNum>
  <w:abstractNum w:abstractNumId="19" w15:restartNumberingAfterBreak="0">
    <w:nsid w:val="51283ECD"/>
    <w:multiLevelType w:val="hybridMultilevel"/>
    <w:tmpl w:val="1902C19A"/>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20" w15:restartNumberingAfterBreak="0">
    <w:nsid w:val="551A0271"/>
    <w:multiLevelType w:val="hybridMultilevel"/>
    <w:tmpl w:val="CBD89A46"/>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21" w15:restartNumberingAfterBreak="0">
    <w:nsid w:val="56054540"/>
    <w:multiLevelType w:val="hybridMultilevel"/>
    <w:tmpl w:val="2BFE33BC"/>
    <w:lvl w:ilvl="0" w:tplc="D9563CC2">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11129"/>
    <w:multiLevelType w:val="hybridMultilevel"/>
    <w:tmpl w:val="09E6421A"/>
    <w:lvl w:ilvl="0" w:tplc="10090001">
      <w:start w:val="1"/>
      <w:numFmt w:val="bullet"/>
      <w:lvlText w:val=""/>
      <w:lvlJc w:val="left"/>
      <w:pPr>
        <w:ind w:left="3337" w:hanging="360"/>
      </w:pPr>
      <w:rPr>
        <w:rFonts w:hint="default" w:ascii="Symbol" w:hAnsi="Symbol"/>
      </w:rPr>
    </w:lvl>
    <w:lvl w:ilvl="1" w:tplc="FFFFFFFF">
      <w:start w:val="1"/>
      <w:numFmt w:val="bullet"/>
      <w:lvlText w:val="o"/>
      <w:lvlJc w:val="left"/>
      <w:pPr>
        <w:ind w:left="1384" w:hanging="360"/>
      </w:pPr>
      <w:rPr>
        <w:rFonts w:hint="default" w:ascii="Courier New" w:hAnsi="Courier New" w:cs="Courier New"/>
      </w:rPr>
    </w:lvl>
    <w:lvl w:ilvl="2" w:tplc="FFFFFFFF">
      <w:start w:val="1"/>
      <w:numFmt w:val="bullet"/>
      <w:lvlText w:val=""/>
      <w:lvlJc w:val="left"/>
      <w:pPr>
        <w:ind w:left="2104" w:hanging="360"/>
      </w:pPr>
      <w:rPr>
        <w:rFonts w:hint="default" w:ascii="Wingdings" w:hAnsi="Wingdings"/>
      </w:rPr>
    </w:lvl>
    <w:lvl w:ilvl="3" w:tplc="FFFFFFFF">
      <w:start w:val="1"/>
      <w:numFmt w:val="bullet"/>
      <w:lvlText w:val=""/>
      <w:lvlJc w:val="left"/>
      <w:pPr>
        <w:ind w:left="2824" w:hanging="360"/>
      </w:pPr>
      <w:rPr>
        <w:rFonts w:hint="default" w:ascii="Symbol" w:hAnsi="Symbol"/>
      </w:rPr>
    </w:lvl>
    <w:lvl w:ilvl="4" w:tplc="FFFFFFFF">
      <w:start w:val="1"/>
      <w:numFmt w:val="bullet"/>
      <w:lvlText w:val="o"/>
      <w:lvlJc w:val="left"/>
      <w:pPr>
        <w:ind w:left="3544" w:hanging="360"/>
      </w:pPr>
      <w:rPr>
        <w:rFonts w:hint="default" w:ascii="Courier New" w:hAnsi="Courier New" w:cs="Courier New"/>
      </w:rPr>
    </w:lvl>
    <w:lvl w:ilvl="5" w:tplc="FFFFFFFF">
      <w:start w:val="1"/>
      <w:numFmt w:val="bullet"/>
      <w:lvlText w:val=""/>
      <w:lvlJc w:val="left"/>
      <w:pPr>
        <w:ind w:left="4264" w:hanging="360"/>
      </w:pPr>
      <w:rPr>
        <w:rFonts w:hint="default" w:ascii="Wingdings" w:hAnsi="Wingdings"/>
      </w:rPr>
    </w:lvl>
    <w:lvl w:ilvl="6" w:tplc="FFFFFFFF" w:tentative="1">
      <w:start w:val="1"/>
      <w:numFmt w:val="bullet"/>
      <w:lvlText w:val=""/>
      <w:lvlJc w:val="left"/>
      <w:pPr>
        <w:ind w:left="4984" w:hanging="360"/>
      </w:pPr>
      <w:rPr>
        <w:rFonts w:hint="default" w:ascii="Symbol" w:hAnsi="Symbol"/>
      </w:rPr>
    </w:lvl>
    <w:lvl w:ilvl="7" w:tplc="FFFFFFFF" w:tentative="1">
      <w:start w:val="1"/>
      <w:numFmt w:val="bullet"/>
      <w:lvlText w:val="o"/>
      <w:lvlJc w:val="left"/>
      <w:pPr>
        <w:ind w:left="5704" w:hanging="360"/>
      </w:pPr>
      <w:rPr>
        <w:rFonts w:hint="default" w:ascii="Courier New" w:hAnsi="Courier New" w:cs="Courier New"/>
      </w:rPr>
    </w:lvl>
    <w:lvl w:ilvl="8" w:tplc="FFFFFFFF" w:tentative="1">
      <w:start w:val="1"/>
      <w:numFmt w:val="bullet"/>
      <w:lvlText w:val=""/>
      <w:lvlJc w:val="left"/>
      <w:pPr>
        <w:ind w:left="6424" w:hanging="360"/>
      </w:pPr>
      <w:rPr>
        <w:rFonts w:hint="default" w:ascii="Wingdings" w:hAnsi="Wingdings"/>
      </w:rPr>
    </w:lvl>
  </w:abstractNum>
  <w:abstractNum w:abstractNumId="23" w15:restartNumberingAfterBreak="0">
    <w:nsid w:val="5E1E60FC"/>
    <w:multiLevelType w:val="hybridMultilevel"/>
    <w:tmpl w:val="F7C0263A"/>
    <w:lvl w:ilvl="0" w:tplc="C200EA6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4" w15:restartNumberingAfterBreak="0">
    <w:nsid w:val="64322B10"/>
    <w:multiLevelType w:val="hybridMultilevel"/>
    <w:tmpl w:val="8D1E1932"/>
    <w:lvl w:ilvl="0" w:tplc="10090001">
      <w:start w:val="1"/>
      <w:numFmt w:val="bullet"/>
      <w:lvlText w:val=""/>
      <w:lvlJc w:val="left"/>
      <w:pPr>
        <w:ind w:left="3697" w:hanging="360"/>
      </w:pPr>
      <w:rPr>
        <w:rFonts w:hint="default" w:ascii="Symbol" w:hAnsi="Symbol"/>
      </w:rPr>
    </w:lvl>
    <w:lvl w:ilvl="1" w:tplc="10090003" w:tentative="1">
      <w:start w:val="1"/>
      <w:numFmt w:val="bullet"/>
      <w:lvlText w:val="o"/>
      <w:lvlJc w:val="left"/>
      <w:pPr>
        <w:ind w:left="4417" w:hanging="360"/>
      </w:pPr>
      <w:rPr>
        <w:rFonts w:hint="default" w:ascii="Courier New" w:hAnsi="Courier New" w:cs="Courier New"/>
      </w:rPr>
    </w:lvl>
    <w:lvl w:ilvl="2" w:tplc="10090005" w:tentative="1">
      <w:start w:val="1"/>
      <w:numFmt w:val="bullet"/>
      <w:lvlText w:val=""/>
      <w:lvlJc w:val="left"/>
      <w:pPr>
        <w:ind w:left="5137" w:hanging="360"/>
      </w:pPr>
      <w:rPr>
        <w:rFonts w:hint="default" w:ascii="Wingdings" w:hAnsi="Wingdings"/>
      </w:rPr>
    </w:lvl>
    <w:lvl w:ilvl="3" w:tplc="10090001" w:tentative="1">
      <w:start w:val="1"/>
      <w:numFmt w:val="bullet"/>
      <w:lvlText w:val=""/>
      <w:lvlJc w:val="left"/>
      <w:pPr>
        <w:ind w:left="5857" w:hanging="360"/>
      </w:pPr>
      <w:rPr>
        <w:rFonts w:hint="default" w:ascii="Symbol" w:hAnsi="Symbol"/>
      </w:rPr>
    </w:lvl>
    <w:lvl w:ilvl="4" w:tplc="10090003" w:tentative="1">
      <w:start w:val="1"/>
      <w:numFmt w:val="bullet"/>
      <w:lvlText w:val="o"/>
      <w:lvlJc w:val="left"/>
      <w:pPr>
        <w:ind w:left="6577" w:hanging="360"/>
      </w:pPr>
      <w:rPr>
        <w:rFonts w:hint="default" w:ascii="Courier New" w:hAnsi="Courier New" w:cs="Courier New"/>
      </w:rPr>
    </w:lvl>
    <w:lvl w:ilvl="5" w:tplc="10090005" w:tentative="1">
      <w:start w:val="1"/>
      <w:numFmt w:val="bullet"/>
      <w:lvlText w:val=""/>
      <w:lvlJc w:val="left"/>
      <w:pPr>
        <w:ind w:left="7297" w:hanging="360"/>
      </w:pPr>
      <w:rPr>
        <w:rFonts w:hint="default" w:ascii="Wingdings" w:hAnsi="Wingdings"/>
      </w:rPr>
    </w:lvl>
    <w:lvl w:ilvl="6" w:tplc="10090001" w:tentative="1">
      <w:start w:val="1"/>
      <w:numFmt w:val="bullet"/>
      <w:lvlText w:val=""/>
      <w:lvlJc w:val="left"/>
      <w:pPr>
        <w:ind w:left="8017" w:hanging="360"/>
      </w:pPr>
      <w:rPr>
        <w:rFonts w:hint="default" w:ascii="Symbol" w:hAnsi="Symbol"/>
      </w:rPr>
    </w:lvl>
    <w:lvl w:ilvl="7" w:tplc="10090003" w:tentative="1">
      <w:start w:val="1"/>
      <w:numFmt w:val="bullet"/>
      <w:lvlText w:val="o"/>
      <w:lvlJc w:val="left"/>
      <w:pPr>
        <w:ind w:left="8737" w:hanging="360"/>
      </w:pPr>
      <w:rPr>
        <w:rFonts w:hint="default" w:ascii="Courier New" w:hAnsi="Courier New" w:cs="Courier New"/>
      </w:rPr>
    </w:lvl>
    <w:lvl w:ilvl="8" w:tplc="10090005" w:tentative="1">
      <w:start w:val="1"/>
      <w:numFmt w:val="bullet"/>
      <w:lvlText w:val=""/>
      <w:lvlJc w:val="left"/>
      <w:pPr>
        <w:ind w:left="9457" w:hanging="360"/>
      </w:pPr>
      <w:rPr>
        <w:rFonts w:hint="default" w:ascii="Wingdings" w:hAnsi="Wingdings"/>
      </w:rPr>
    </w:lvl>
  </w:abstractNum>
  <w:abstractNum w:abstractNumId="25" w15:restartNumberingAfterBreak="0">
    <w:nsid w:val="6BA01583"/>
    <w:multiLevelType w:val="hybridMultilevel"/>
    <w:tmpl w:val="E482F1FA"/>
    <w:lvl w:ilvl="0" w:tplc="533825AE">
      <w:numFmt w:val="bullet"/>
      <w:lvlText w:val="-"/>
      <w:lvlJc w:val="left"/>
      <w:pPr>
        <w:ind w:left="3337" w:hanging="360"/>
      </w:pPr>
      <w:rPr>
        <w:rFonts w:hint="default" w:ascii="Palatino Linotype" w:hAnsi="Palatino Linotype" w:eastAsia="Times New Roman" w:cs="Times New Roman"/>
      </w:rPr>
    </w:lvl>
    <w:lvl w:ilvl="1" w:tplc="10090003">
      <w:start w:val="1"/>
      <w:numFmt w:val="bullet"/>
      <w:lvlText w:val="o"/>
      <w:lvlJc w:val="left"/>
      <w:pPr>
        <w:ind w:left="1384" w:hanging="360"/>
      </w:pPr>
      <w:rPr>
        <w:rFonts w:hint="default" w:ascii="Courier New" w:hAnsi="Courier New" w:cs="Courier New"/>
      </w:rPr>
    </w:lvl>
    <w:lvl w:ilvl="2" w:tplc="10090005">
      <w:start w:val="1"/>
      <w:numFmt w:val="bullet"/>
      <w:lvlText w:val=""/>
      <w:lvlJc w:val="left"/>
      <w:pPr>
        <w:ind w:left="2104" w:hanging="360"/>
      </w:pPr>
      <w:rPr>
        <w:rFonts w:hint="default" w:ascii="Wingdings" w:hAnsi="Wingdings"/>
      </w:rPr>
    </w:lvl>
    <w:lvl w:ilvl="3" w:tplc="10090001">
      <w:start w:val="1"/>
      <w:numFmt w:val="bullet"/>
      <w:lvlText w:val=""/>
      <w:lvlJc w:val="left"/>
      <w:pPr>
        <w:ind w:left="2824" w:hanging="360"/>
      </w:pPr>
      <w:rPr>
        <w:rFonts w:hint="default" w:ascii="Symbol" w:hAnsi="Symbol"/>
      </w:rPr>
    </w:lvl>
    <w:lvl w:ilvl="4" w:tplc="10090003">
      <w:start w:val="1"/>
      <w:numFmt w:val="bullet"/>
      <w:lvlText w:val="o"/>
      <w:lvlJc w:val="left"/>
      <w:pPr>
        <w:ind w:left="3544" w:hanging="360"/>
      </w:pPr>
      <w:rPr>
        <w:rFonts w:hint="default" w:ascii="Courier New" w:hAnsi="Courier New" w:cs="Courier New"/>
      </w:rPr>
    </w:lvl>
    <w:lvl w:ilvl="5" w:tplc="10090005">
      <w:start w:val="1"/>
      <w:numFmt w:val="bullet"/>
      <w:lvlText w:val=""/>
      <w:lvlJc w:val="left"/>
      <w:pPr>
        <w:ind w:left="4264" w:hanging="360"/>
      </w:pPr>
      <w:rPr>
        <w:rFonts w:hint="default" w:ascii="Wingdings" w:hAnsi="Wingdings"/>
      </w:rPr>
    </w:lvl>
    <w:lvl w:ilvl="6" w:tplc="10090001" w:tentative="1">
      <w:start w:val="1"/>
      <w:numFmt w:val="bullet"/>
      <w:lvlText w:val=""/>
      <w:lvlJc w:val="left"/>
      <w:pPr>
        <w:ind w:left="4984" w:hanging="360"/>
      </w:pPr>
      <w:rPr>
        <w:rFonts w:hint="default" w:ascii="Symbol" w:hAnsi="Symbol"/>
      </w:rPr>
    </w:lvl>
    <w:lvl w:ilvl="7" w:tplc="10090003" w:tentative="1">
      <w:start w:val="1"/>
      <w:numFmt w:val="bullet"/>
      <w:lvlText w:val="o"/>
      <w:lvlJc w:val="left"/>
      <w:pPr>
        <w:ind w:left="5704" w:hanging="360"/>
      </w:pPr>
      <w:rPr>
        <w:rFonts w:hint="default" w:ascii="Courier New" w:hAnsi="Courier New" w:cs="Courier New"/>
      </w:rPr>
    </w:lvl>
    <w:lvl w:ilvl="8" w:tplc="10090005" w:tentative="1">
      <w:start w:val="1"/>
      <w:numFmt w:val="bullet"/>
      <w:lvlText w:val=""/>
      <w:lvlJc w:val="left"/>
      <w:pPr>
        <w:ind w:left="6424" w:hanging="360"/>
      </w:pPr>
      <w:rPr>
        <w:rFonts w:hint="default" w:ascii="Wingdings" w:hAnsi="Wingdings"/>
      </w:rPr>
    </w:lvl>
  </w:abstractNum>
  <w:abstractNum w:abstractNumId="26" w15:restartNumberingAfterBreak="0">
    <w:nsid w:val="7046799B"/>
    <w:multiLevelType w:val="hybridMultilevel"/>
    <w:tmpl w:val="E67A90B4"/>
    <w:lvl w:ilvl="0" w:tplc="533825AE">
      <w:numFmt w:val="bullet"/>
      <w:lvlText w:val="-"/>
      <w:lvlJc w:val="left"/>
      <w:pPr>
        <w:ind w:left="3393" w:hanging="360"/>
      </w:pPr>
      <w:rPr>
        <w:rFonts w:hint="default" w:ascii="Palatino Linotype" w:hAnsi="Palatino Linotype" w:eastAsia="Times New Roman" w:cs="Times New Roman"/>
      </w:rPr>
    </w:lvl>
    <w:lvl w:ilvl="1" w:tplc="10090003" w:tentative="1">
      <w:start w:val="1"/>
      <w:numFmt w:val="bullet"/>
      <w:lvlText w:val="o"/>
      <w:lvlJc w:val="left"/>
      <w:pPr>
        <w:ind w:left="4113" w:hanging="360"/>
      </w:pPr>
      <w:rPr>
        <w:rFonts w:hint="default" w:ascii="Courier New" w:hAnsi="Courier New" w:cs="Courier New"/>
      </w:rPr>
    </w:lvl>
    <w:lvl w:ilvl="2" w:tplc="10090005" w:tentative="1">
      <w:start w:val="1"/>
      <w:numFmt w:val="bullet"/>
      <w:lvlText w:val=""/>
      <w:lvlJc w:val="left"/>
      <w:pPr>
        <w:ind w:left="4833" w:hanging="360"/>
      </w:pPr>
      <w:rPr>
        <w:rFonts w:hint="default" w:ascii="Wingdings" w:hAnsi="Wingdings"/>
      </w:rPr>
    </w:lvl>
    <w:lvl w:ilvl="3" w:tplc="10090001" w:tentative="1">
      <w:start w:val="1"/>
      <w:numFmt w:val="bullet"/>
      <w:lvlText w:val=""/>
      <w:lvlJc w:val="left"/>
      <w:pPr>
        <w:ind w:left="5553" w:hanging="360"/>
      </w:pPr>
      <w:rPr>
        <w:rFonts w:hint="default" w:ascii="Symbol" w:hAnsi="Symbol"/>
      </w:rPr>
    </w:lvl>
    <w:lvl w:ilvl="4" w:tplc="10090003" w:tentative="1">
      <w:start w:val="1"/>
      <w:numFmt w:val="bullet"/>
      <w:lvlText w:val="o"/>
      <w:lvlJc w:val="left"/>
      <w:pPr>
        <w:ind w:left="6273" w:hanging="360"/>
      </w:pPr>
      <w:rPr>
        <w:rFonts w:hint="default" w:ascii="Courier New" w:hAnsi="Courier New" w:cs="Courier New"/>
      </w:rPr>
    </w:lvl>
    <w:lvl w:ilvl="5" w:tplc="10090005" w:tentative="1">
      <w:start w:val="1"/>
      <w:numFmt w:val="bullet"/>
      <w:lvlText w:val=""/>
      <w:lvlJc w:val="left"/>
      <w:pPr>
        <w:ind w:left="6993" w:hanging="360"/>
      </w:pPr>
      <w:rPr>
        <w:rFonts w:hint="default" w:ascii="Wingdings" w:hAnsi="Wingdings"/>
      </w:rPr>
    </w:lvl>
    <w:lvl w:ilvl="6" w:tplc="10090001" w:tentative="1">
      <w:start w:val="1"/>
      <w:numFmt w:val="bullet"/>
      <w:lvlText w:val=""/>
      <w:lvlJc w:val="left"/>
      <w:pPr>
        <w:ind w:left="7713" w:hanging="360"/>
      </w:pPr>
      <w:rPr>
        <w:rFonts w:hint="default" w:ascii="Symbol" w:hAnsi="Symbol"/>
      </w:rPr>
    </w:lvl>
    <w:lvl w:ilvl="7" w:tplc="10090003" w:tentative="1">
      <w:start w:val="1"/>
      <w:numFmt w:val="bullet"/>
      <w:lvlText w:val="o"/>
      <w:lvlJc w:val="left"/>
      <w:pPr>
        <w:ind w:left="8433" w:hanging="360"/>
      </w:pPr>
      <w:rPr>
        <w:rFonts w:hint="default" w:ascii="Courier New" w:hAnsi="Courier New" w:cs="Courier New"/>
      </w:rPr>
    </w:lvl>
    <w:lvl w:ilvl="8" w:tplc="10090005" w:tentative="1">
      <w:start w:val="1"/>
      <w:numFmt w:val="bullet"/>
      <w:lvlText w:val=""/>
      <w:lvlJc w:val="left"/>
      <w:pPr>
        <w:ind w:left="9153" w:hanging="360"/>
      </w:pPr>
      <w:rPr>
        <w:rFonts w:hint="default" w:ascii="Wingdings" w:hAnsi="Wingdings"/>
      </w:rPr>
    </w:lvl>
  </w:abstractNum>
  <w:abstractNum w:abstractNumId="27" w15:restartNumberingAfterBreak="0">
    <w:nsid w:val="70C22323"/>
    <w:multiLevelType w:val="hybridMultilevel"/>
    <w:tmpl w:val="7EFACB14"/>
    <w:lvl w:ilvl="0" w:tplc="10090001">
      <w:start w:val="1"/>
      <w:numFmt w:val="bullet"/>
      <w:lvlText w:val=""/>
      <w:lvlJc w:val="left"/>
      <w:pPr>
        <w:ind w:left="3753" w:hanging="360"/>
      </w:pPr>
      <w:rPr>
        <w:rFonts w:hint="default" w:ascii="Symbol" w:hAnsi="Symbol"/>
      </w:rPr>
    </w:lvl>
    <w:lvl w:ilvl="1" w:tplc="10090003" w:tentative="1">
      <w:start w:val="1"/>
      <w:numFmt w:val="bullet"/>
      <w:lvlText w:val="o"/>
      <w:lvlJc w:val="left"/>
      <w:pPr>
        <w:ind w:left="4473" w:hanging="360"/>
      </w:pPr>
      <w:rPr>
        <w:rFonts w:hint="default" w:ascii="Courier New" w:hAnsi="Courier New" w:cs="Courier New"/>
      </w:rPr>
    </w:lvl>
    <w:lvl w:ilvl="2" w:tplc="10090005" w:tentative="1">
      <w:start w:val="1"/>
      <w:numFmt w:val="bullet"/>
      <w:lvlText w:val=""/>
      <w:lvlJc w:val="left"/>
      <w:pPr>
        <w:ind w:left="5193" w:hanging="360"/>
      </w:pPr>
      <w:rPr>
        <w:rFonts w:hint="default" w:ascii="Wingdings" w:hAnsi="Wingdings"/>
      </w:rPr>
    </w:lvl>
    <w:lvl w:ilvl="3" w:tplc="10090001" w:tentative="1">
      <w:start w:val="1"/>
      <w:numFmt w:val="bullet"/>
      <w:lvlText w:val=""/>
      <w:lvlJc w:val="left"/>
      <w:pPr>
        <w:ind w:left="5913" w:hanging="360"/>
      </w:pPr>
      <w:rPr>
        <w:rFonts w:hint="default" w:ascii="Symbol" w:hAnsi="Symbol"/>
      </w:rPr>
    </w:lvl>
    <w:lvl w:ilvl="4" w:tplc="10090003" w:tentative="1">
      <w:start w:val="1"/>
      <w:numFmt w:val="bullet"/>
      <w:lvlText w:val="o"/>
      <w:lvlJc w:val="left"/>
      <w:pPr>
        <w:ind w:left="6633" w:hanging="360"/>
      </w:pPr>
      <w:rPr>
        <w:rFonts w:hint="default" w:ascii="Courier New" w:hAnsi="Courier New" w:cs="Courier New"/>
      </w:rPr>
    </w:lvl>
    <w:lvl w:ilvl="5" w:tplc="10090005" w:tentative="1">
      <w:start w:val="1"/>
      <w:numFmt w:val="bullet"/>
      <w:lvlText w:val=""/>
      <w:lvlJc w:val="left"/>
      <w:pPr>
        <w:ind w:left="7353" w:hanging="360"/>
      </w:pPr>
      <w:rPr>
        <w:rFonts w:hint="default" w:ascii="Wingdings" w:hAnsi="Wingdings"/>
      </w:rPr>
    </w:lvl>
    <w:lvl w:ilvl="6" w:tplc="10090001" w:tentative="1">
      <w:start w:val="1"/>
      <w:numFmt w:val="bullet"/>
      <w:lvlText w:val=""/>
      <w:lvlJc w:val="left"/>
      <w:pPr>
        <w:ind w:left="8073" w:hanging="360"/>
      </w:pPr>
      <w:rPr>
        <w:rFonts w:hint="default" w:ascii="Symbol" w:hAnsi="Symbol"/>
      </w:rPr>
    </w:lvl>
    <w:lvl w:ilvl="7" w:tplc="10090003" w:tentative="1">
      <w:start w:val="1"/>
      <w:numFmt w:val="bullet"/>
      <w:lvlText w:val="o"/>
      <w:lvlJc w:val="left"/>
      <w:pPr>
        <w:ind w:left="8793" w:hanging="360"/>
      </w:pPr>
      <w:rPr>
        <w:rFonts w:hint="default" w:ascii="Courier New" w:hAnsi="Courier New" w:cs="Courier New"/>
      </w:rPr>
    </w:lvl>
    <w:lvl w:ilvl="8" w:tplc="10090005" w:tentative="1">
      <w:start w:val="1"/>
      <w:numFmt w:val="bullet"/>
      <w:lvlText w:val=""/>
      <w:lvlJc w:val="left"/>
      <w:pPr>
        <w:ind w:left="9513" w:hanging="360"/>
      </w:pPr>
      <w:rPr>
        <w:rFonts w:hint="default" w:ascii="Wingdings" w:hAnsi="Wingdings"/>
      </w:rPr>
    </w:lvl>
  </w:abstractNum>
  <w:abstractNum w:abstractNumId="28" w15:restartNumberingAfterBreak="0">
    <w:nsid w:val="7553357A"/>
    <w:multiLevelType w:val="hybridMultilevel"/>
    <w:tmpl w:val="7E82AA24"/>
    <w:lvl w:ilvl="0" w:tplc="10090001">
      <w:start w:val="1"/>
      <w:numFmt w:val="bullet"/>
      <w:lvlText w:val=""/>
      <w:lvlJc w:val="left"/>
      <w:pPr>
        <w:ind w:left="3697" w:hanging="360"/>
      </w:pPr>
      <w:rPr>
        <w:rFonts w:hint="default" w:ascii="Symbol" w:hAnsi="Symbol"/>
      </w:rPr>
    </w:lvl>
    <w:lvl w:ilvl="1" w:tplc="10090003" w:tentative="1">
      <w:start w:val="1"/>
      <w:numFmt w:val="bullet"/>
      <w:lvlText w:val="o"/>
      <w:lvlJc w:val="left"/>
      <w:pPr>
        <w:ind w:left="4417" w:hanging="360"/>
      </w:pPr>
      <w:rPr>
        <w:rFonts w:hint="default" w:ascii="Courier New" w:hAnsi="Courier New" w:cs="Courier New"/>
      </w:rPr>
    </w:lvl>
    <w:lvl w:ilvl="2" w:tplc="10090005" w:tentative="1">
      <w:start w:val="1"/>
      <w:numFmt w:val="bullet"/>
      <w:lvlText w:val=""/>
      <w:lvlJc w:val="left"/>
      <w:pPr>
        <w:ind w:left="5137" w:hanging="360"/>
      </w:pPr>
      <w:rPr>
        <w:rFonts w:hint="default" w:ascii="Wingdings" w:hAnsi="Wingdings"/>
      </w:rPr>
    </w:lvl>
    <w:lvl w:ilvl="3" w:tplc="10090001" w:tentative="1">
      <w:start w:val="1"/>
      <w:numFmt w:val="bullet"/>
      <w:lvlText w:val=""/>
      <w:lvlJc w:val="left"/>
      <w:pPr>
        <w:ind w:left="5857" w:hanging="360"/>
      </w:pPr>
      <w:rPr>
        <w:rFonts w:hint="default" w:ascii="Symbol" w:hAnsi="Symbol"/>
      </w:rPr>
    </w:lvl>
    <w:lvl w:ilvl="4" w:tplc="10090003" w:tentative="1">
      <w:start w:val="1"/>
      <w:numFmt w:val="bullet"/>
      <w:lvlText w:val="o"/>
      <w:lvlJc w:val="left"/>
      <w:pPr>
        <w:ind w:left="6577" w:hanging="360"/>
      </w:pPr>
      <w:rPr>
        <w:rFonts w:hint="default" w:ascii="Courier New" w:hAnsi="Courier New" w:cs="Courier New"/>
      </w:rPr>
    </w:lvl>
    <w:lvl w:ilvl="5" w:tplc="10090005" w:tentative="1">
      <w:start w:val="1"/>
      <w:numFmt w:val="bullet"/>
      <w:lvlText w:val=""/>
      <w:lvlJc w:val="left"/>
      <w:pPr>
        <w:ind w:left="7297" w:hanging="360"/>
      </w:pPr>
      <w:rPr>
        <w:rFonts w:hint="default" w:ascii="Wingdings" w:hAnsi="Wingdings"/>
      </w:rPr>
    </w:lvl>
    <w:lvl w:ilvl="6" w:tplc="10090001" w:tentative="1">
      <w:start w:val="1"/>
      <w:numFmt w:val="bullet"/>
      <w:lvlText w:val=""/>
      <w:lvlJc w:val="left"/>
      <w:pPr>
        <w:ind w:left="8017" w:hanging="360"/>
      </w:pPr>
      <w:rPr>
        <w:rFonts w:hint="default" w:ascii="Symbol" w:hAnsi="Symbol"/>
      </w:rPr>
    </w:lvl>
    <w:lvl w:ilvl="7" w:tplc="10090003" w:tentative="1">
      <w:start w:val="1"/>
      <w:numFmt w:val="bullet"/>
      <w:lvlText w:val="o"/>
      <w:lvlJc w:val="left"/>
      <w:pPr>
        <w:ind w:left="8737" w:hanging="360"/>
      </w:pPr>
      <w:rPr>
        <w:rFonts w:hint="default" w:ascii="Courier New" w:hAnsi="Courier New" w:cs="Courier New"/>
      </w:rPr>
    </w:lvl>
    <w:lvl w:ilvl="8" w:tplc="10090005" w:tentative="1">
      <w:start w:val="1"/>
      <w:numFmt w:val="bullet"/>
      <w:lvlText w:val=""/>
      <w:lvlJc w:val="left"/>
      <w:pPr>
        <w:ind w:left="9457" w:hanging="360"/>
      </w:pPr>
      <w:rPr>
        <w:rFonts w:hint="default" w:ascii="Wingdings" w:hAnsi="Wingdings"/>
      </w:rPr>
    </w:lvl>
  </w:abstractNum>
  <w:abstractNum w:abstractNumId="29" w15:restartNumberingAfterBreak="0">
    <w:nsid w:val="777463B6"/>
    <w:multiLevelType w:val="hybridMultilevel"/>
    <w:tmpl w:val="2D0461AC"/>
    <w:lvl w:ilvl="0" w:tplc="533825AE">
      <w:numFmt w:val="bullet"/>
      <w:lvlText w:val="-"/>
      <w:lvlJc w:val="left"/>
      <w:pPr>
        <w:ind w:left="6370" w:hanging="360"/>
      </w:pPr>
      <w:rPr>
        <w:rFonts w:hint="default" w:ascii="Palatino Linotype" w:hAnsi="Palatino Linotype" w:eastAsia="Times New Roman" w:cs="Times New Roman"/>
      </w:rPr>
    </w:lvl>
    <w:lvl w:ilvl="1" w:tplc="10090003" w:tentative="1">
      <w:start w:val="1"/>
      <w:numFmt w:val="bullet"/>
      <w:lvlText w:val="o"/>
      <w:lvlJc w:val="left"/>
      <w:pPr>
        <w:ind w:left="4417" w:hanging="360"/>
      </w:pPr>
      <w:rPr>
        <w:rFonts w:hint="default" w:ascii="Courier New" w:hAnsi="Courier New" w:cs="Courier New"/>
      </w:rPr>
    </w:lvl>
    <w:lvl w:ilvl="2" w:tplc="10090005" w:tentative="1">
      <w:start w:val="1"/>
      <w:numFmt w:val="bullet"/>
      <w:lvlText w:val=""/>
      <w:lvlJc w:val="left"/>
      <w:pPr>
        <w:ind w:left="5137" w:hanging="360"/>
      </w:pPr>
      <w:rPr>
        <w:rFonts w:hint="default" w:ascii="Wingdings" w:hAnsi="Wingdings"/>
      </w:rPr>
    </w:lvl>
    <w:lvl w:ilvl="3" w:tplc="10090001" w:tentative="1">
      <w:start w:val="1"/>
      <w:numFmt w:val="bullet"/>
      <w:lvlText w:val=""/>
      <w:lvlJc w:val="left"/>
      <w:pPr>
        <w:ind w:left="5857" w:hanging="360"/>
      </w:pPr>
      <w:rPr>
        <w:rFonts w:hint="default" w:ascii="Symbol" w:hAnsi="Symbol"/>
      </w:rPr>
    </w:lvl>
    <w:lvl w:ilvl="4" w:tplc="10090003" w:tentative="1">
      <w:start w:val="1"/>
      <w:numFmt w:val="bullet"/>
      <w:lvlText w:val="o"/>
      <w:lvlJc w:val="left"/>
      <w:pPr>
        <w:ind w:left="6577" w:hanging="360"/>
      </w:pPr>
      <w:rPr>
        <w:rFonts w:hint="default" w:ascii="Courier New" w:hAnsi="Courier New" w:cs="Courier New"/>
      </w:rPr>
    </w:lvl>
    <w:lvl w:ilvl="5" w:tplc="10090005" w:tentative="1">
      <w:start w:val="1"/>
      <w:numFmt w:val="bullet"/>
      <w:lvlText w:val=""/>
      <w:lvlJc w:val="left"/>
      <w:pPr>
        <w:ind w:left="7297" w:hanging="360"/>
      </w:pPr>
      <w:rPr>
        <w:rFonts w:hint="default" w:ascii="Wingdings" w:hAnsi="Wingdings"/>
      </w:rPr>
    </w:lvl>
    <w:lvl w:ilvl="6" w:tplc="10090001" w:tentative="1">
      <w:start w:val="1"/>
      <w:numFmt w:val="bullet"/>
      <w:lvlText w:val=""/>
      <w:lvlJc w:val="left"/>
      <w:pPr>
        <w:ind w:left="8017" w:hanging="360"/>
      </w:pPr>
      <w:rPr>
        <w:rFonts w:hint="default" w:ascii="Symbol" w:hAnsi="Symbol"/>
      </w:rPr>
    </w:lvl>
    <w:lvl w:ilvl="7" w:tplc="10090003" w:tentative="1">
      <w:start w:val="1"/>
      <w:numFmt w:val="bullet"/>
      <w:lvlText w:val="o"/>
      <w:lvlJc w:val="left"/>
      <w:pPr>
        <w:ind w:left="8737" w:hanging="360"/>
      </w:pPr>
      <w:rPr>
        <w:rFonts w:hint="default" w:ascii="Courier New" w:hAnsi="Courier New" w:cs="Courier New"/>
      </w:rPr>
    </w:lvl>
    <w:lvl w:ilvl="8" w:tplc="10090005" w:tentative="1">
      <w:start w:val="1"/>
      <w:numFmt w:val="bullet"/>
      <w:lvlText w:val=""/>
      <w:lvlJc w:val="left"/>
      <w:pPr>
        <w:ind w:left="9457" w:hanging="360"/>
      </w:pPr>
      <w:rPr>
        <w:rFonts w:hint="default" w:ascii="Wingdings" w:hAnsi="Wingdings"/>
      </w:rPr>
    </w:lvl>
  </w:abstractNum>
  <w:abstractNum w:abstractNumId="30" w15:restartNumberingAfterBreak="0">
    <w:nsid w:val="7F0E1980"/>
    <w:multiLevelType w:val="hybridMultilevel"/>
    <w:tmpl w:val="889A1976"/>
    <w:lvl w:ilvl="0" w:tplc="878EC84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469870">
    <w:abstractNumId w:val="10"/>
  </w:num>
  <w:num w:numId="2" w16cid:durableId="17883503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8446710">
    <w:abstractNumId w:val="5"/>
  </w:num>
  <w:num w:numId="4" w16cid:durableId="536621006">
    <w:abstractNumId w:val="30"/>
  </w:num>
  <w:num w:numId="5" w16cid:durableId="1599368077">
    <w:abstractNumId w:val="23"/>
  </w:num>
  <w:num w:numId="6" w16cid:durableId="1301886050">
    <w:abstractNumId w:val="21"/>
  </w:num>
  <w:num w:numId="7" w16cid:durableId="472672858">
    <w:abstractNumId w:val="20"/>
  </w:num>
  <w:num w:numId="8" w16cid:durableId="365373981">
    <w:abstractNumId w:val="3"/>
  </w:num>
  <w:num w:numId="9" w16cid:durableId="1324776547">
    <w:abstractNumId w:val="13"/>
  </w:num>
  <w:num w:numId="10" w16cid:durableId="1963532000">
    <w:abstractNumId w:val="26"/>
  </w:num>
  <w:num w:numId="11" w16cid:durableId="2020765774">
    <w:abstractNumId w:val="1"/>
  </w:num>
  <w:num w:numId="12" w16cid:durableId="951865980">
    <w:abstractNumId w:val="9"/>
  </w:num>
  <w:num w:numId="13" w16cid:durableId="317878858">
    <w:abstractNumId w:val="16"/>
  </w:num>
  <w:num w:numId="14" w16cid:durableId="1361738014">
    <w:abstractNumId w:val="17"/>
  </w:num>
  <w:num w:numId="15" w16cid:durableId="836531145">
    <w:abstractNumId w:val="14"/>
  </w:num>
  <w:num w:numId="16" w16cid:durableId="340275425">
    <w:abstractNumId w:val="27"/>
  </w:num>
  <w:num w:numId="17" w16cid:durableId="199174341">
    <w:abstractNumId w:val="19"/>
  </w:num>
  <w:num w:numId="18" w16cid:durableId="86855169">
    <w:abstractNumId w:val="12"/>
  </w:num>
  <w:num w:numId="19" w16cid:durableId="702632347">
    <w:abstractNumId w:val="24"/>
  </w:num>
  <w:num w:numId="20" w16cid:durableId="445121983">
    <w:abstractNumId w:val="6"/>
  </w:num>
  <w:num w:numId="21" w16cid:durableId="328949452">
    <w:abstractNumId w:val="28"/>
  </w:num>
  <w:num w:numId="22" w16cid:durableId="362941250">
    <w:abstractNumId w:val="4"/>
  </w:num>
  <w:num w:numId="23" w16cid:durableId="634137053">
    <w:abstractNumId w:val="18"/>
  </w:num>
  <w:num w:numId="24" w16cid:durableId="405960013">
    <w:abstractNumId w:val="0"/>
  </w:num>
  <w:num w:numId="25" w16cid:durableId="1610619130">
    <w:abstractNumId w:val="25"/>
  </w:num>
  <w:num w:numId="26" w16cid:durableId="1390878480">
    <w:abstractNumId w:val="2"/>
  </w:num>
  <w:num w:numId="27" w16cid:durableId="1603295229">
    <w:abstractNumId w:val="11"/>
  </w:num>
  <w:num w:numId="28" w16cid:durableId="236406545">
    <w:abstractNumId w:val="15"/>
  </w:num>
  <w:num w:numId="29" w16cid:durableId="2006737621">
    <w:abstractNumId w:val="22"/>
  </w:num>
  <w:num w:numId="30" w16cid:durableId="875892809">
    <w:abstractNumId w:val="29"/>
  </w:num>
  <w:num w:numId="31" w16cid:durableId="204803714">
    <w:abstractNumId w:val="7"/>
  </w:num>
  <w:num w:numId="32" w16cid:durableId="398942044">
    <w:abstractNumId w:val="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50"/>
    <w:rsid w:val="000027D1"/>
    <w:rsid w:val="00002B55"/>
    <w:rsid w:val="00010D4A"/>
    <w:rsid w:val="000110B3"/>
    <w:rsid w:val="0001295F"/>
    <w:rsid w:val="00013A9F"/>
    <w:rsid w:val="0002046B"/>
    <w:rsid w:val="00024DD8"/>
    <w:rsid w:val="00027735"/>
    <w:rsid w:val="00032AA5"/>
    <w:rsid w:val="0003361E"/>
    <w:rsid w:val="000339E8"/>
    <w:rsid w:val="000350DB"/>
    <w:rsid w:val="00035F10"/>
    <w:rsid w:val="0003783F"/>
    <w:rsid w:val="0004194B"/>
    <w:rsid w:val="000468B2"/>
    <w:rsid w:val="00050113"/>
    <w:rsid w:val="000508C7"/>
    <w:rsid w:val="00051A59"/>
    <w:rsid w:val="0005325C"/>
    <w:rsid w:val="00054001"/>
    <w:rsid w:val="000546CD"/>
    <w:rsid w:val="00061A32"/>
    <w:rsid w:val="000810F6"/>
    <w:rsid w:val="000814F2"/>
    <w:rsid w:val="00084124"/>
    <w:rsid w:val="00091321"/>
    <w:rsid w:val="00094AC0"/>
    <w:rsid w:val="0009574A"/>
    <w:rsid w:val="00095E99"/>
    <w:rsid w:val="0009613D"/>
    <w:rsid w:val="000A0F10"/>
    <w:rsid w:val="000A30A9"/>
    <w:rsid w:val="000A36A3"/>
    <w:rsid w:val="000B0FE4"/>
    <w:rsid w:val="000B66C9"/>
    <w:rsid w:val="000C0FBB"/>
    <w:rsid w:val="000C14BD"/>
    <w:rsid w:val="000C6190"/>
    <w:rsid w:val="000C73E0"/>
    <w:rsid w:val="000D01DC"/>
    <w:rsid w:val="000D0824"/>
    <w:rsid w:val="000D2600"/>
    <w:rsid w:val="000D2BAA"/>
    <w:rsid w:val="000D2E99"/>
    <w:rsid w:val="000D479A"/>
    <w:rsid w:val="000D5E19"/>
    <w:rsid w:val="000D77D5"/>
    <w:rsid w:val="000E3177"/>
    <w:rsid w:val="000E5538"/>
    <w:rsid w:val="000F2D8D"/>
    <w:rsid w:val="000F3875"/>
    <w:rsid w:val="000F4EEF"/>
    <w:rsid w:val="000F52FB"/>
    <w:rsid w:val="000F776E"/>
    <w:rsid w:val="00100612"/>
    <w:rsid w:val="0010365A"/>
    <w:rsid w:val="0010663B"/>
    <w:rsid w:val="00106EA2"/>
    <w:rsid w:val="00110EB0"/>
    <w:rsid w:val="00112020"/>
    <w:rsid w:val="001124EA"/>
    <w:rsid w:val="0011265C"/>
    <w:rsid w:val="00112692"/>
    <w:rsid w:val="00112BEF"/>
    <w:rsid w:val="00117783"/>
    <w:rsid w:val="00117EB1"/>
    <w:rsid w:val="00120771"/>
    <w:rsid w:val="001225DA"/>
    <w:rsid w:val="00122A2A"/>
    <w:rsid w:val="00132633"/>
    <w:rsid w:val="00132BD2"/>
    <w:rsid w:val="00132F04"/>
    <w:rsid w:val="00143DB5"/>
    <w:rsid w:val="00144A7D"/>
    <w:rsid w:val="001461D6"/>
    <w:rsid w:val="00153C72"/>
    <w:rsid w:val="0015640C"/>
    <w:rsid w:val="001604E7"/>
    <w:rsid w:val="00161752"/>
    <w:rsid w:val="00161816"/>
    <w:rsid w:val="00164381"/>
    <w:rsid w:val="00166731"/>
    <w:rsid w:val="001734B6"/>
    <w:rsid w:val="0017697B"/>
    <w:rsid w:val="00184AC0"/>
    <w:rsid w:val="0018587D"/>
    <w:rsid w:val="00185FA4"/>
    <w:rsid w:val="0018622E"/>
    <w:rsid w:val="00193B02"/>
    <w:rsid w:val="001A0DAD"/>
    <w:rsid w:val="001A5051"/>
    <w:rsid w:val="001B2ABE"/>
    <w:rsid w:val="001B3690"/>
    <w:rsid w:val="001B542F"/>
    <w:rsid w:val="001C1FCC"/>
    <w:rsid w:val="001C341E"/>
    <w:rsid w:val="001C3A2C"/>
    <w:rsid w:val="001C4B6B"/>
    <w:rsid w:val="001C7392"/>
    <w:rsid w:val="001D3076"/>
    <w:rsid w:val="001D5162"/>
    <w:rsid w:val="001D62B1"/>
    <w:rsid w:val="001E003C"/>
    <w:rsid w:val="001E08D9"/>
    <w:rsid w:val="001E09AE"/>
    <w:rsid w:val="001E26B5"/>
    <w:rsid w:val="001E2AEB"/>
    <w:rsid w:val="001E4A8E"/>
    <w:rsid w:val="001E597E"/>
    <w:rsid w:val="001E65E5"/>
    <w:rsid w:val="001F111A"/>
    <w:rsid w:val="001F2CCE"/>
    <w:rsid w:val="001F34D5"/>
    <w:rsid w:val="001F63FF"/>
    <w:rsid w:val="0020058A"/>
    <w:rsid w:val="00201F73"/>
    <w:rsid w:val="00205156"/>
    <w:rsid w:val="00212494"/>
    <w:rsid w:val="00213C1A"/>
    <w:rsid w:val="0021463F"/>
    <w:rsid w:val="00216AA3"/>
    <w:rsid w:val="00216DE6"/>
    <w:rsid w:val="00224472"/>
    <w:rsid w:val="002247CD"/>
    <w:rsid w:val="00225947"/>
    <w:rsid w:val="00226A58"/>
    <w:rsid w:val="00227331"/>
    <w:rsid w:val="0022792B"/>
    <w:rsid w:val="002419D9"/>
    <w:rsid w:val="00244F24"/>
    <w:rsid w:val="0025497C"/>
    <w:rsid w:val="00254A5D"/>
    <w:rsid w:val="002609B6"/>
    <w:rsid w:val="002616D7"/>
    <w:rsid w:val="00261C35"/>
    <w:rsid w:val="00265D44"/>
    <w:rsid w:val="00265DD4"/>
    <w:rsid w:val="00272CAB"/>
    <w:rsid w:val="002749FA"/>
    <w:rsid w:val="002849FC"/>
    <w:rsid w:val="00287A98"/>
    <w:rsid w:val="002945F8"/>
    <w:rsid w:val="00295ADF"/>
    <w:rsid w:val="002978B0"/>
    <w:rsid w:val="002A13FF"/>
    <w:rsid w:val="002A47AB"/>
    <w:rsid w:val="002A49D8"/>
    <w:rsid w:val="002A648E"/>
    <w:rsid w:val="002A6908"/>
    <w:rsid w:val="002B2264"/>
    <w:rsid w:val="002B4751"/>
    <w:rsid w:val="002D68D5"/>
    <w:rsid w:val="002D71AA"/>
    <w:rsid w:val="002E351E"/>
    <w:rsid w:val="002E7BE2"/>
    <w:rsid w:val="002F1A09"/>
    <w:rsid w:val="00306464"/>
    <w:rsid w:val="00307E18"/>
    <w:rsid w:val="00321D23"/>
    <w:rsid w:val="00323ABB"/>
    <w:rsid w:val="00324280"/>
    <w:rsid w:val="0032601E"/>
    <w:rsid w:val="00326141"/>
    <w:rsid w:val="0034282E"/>
    <w:rsid w:val="00342F55"/>
    <w:rsid w:val="003514BB"/>
    <w:rsid w:val="00351F21"/>
    <w:rsid w:val="003614BC"/>
    <w:rsid w:val="00365440"/>
    <w:rsid w:val="003655BD"/>
    <w:rsid w:val="003713C4"/>
    <w:rsid w:val="0037218F"/>
    <w:rsid w:val="003745CB"/>
    <w:rsid w:val="00381438"/>
    <w:rsid w:val="00382932"/>
    <w:rsid w:val="003930BF"/>
    <w:rsid w:val="00396227"/>
    <w:rsid w:val="003A4E5A"/>
    <w:rsid w:val="003A6225"/>
    <w:rsid w:val="003B0223"/>
    <w:rsid w:val="003B1B39"/>
    <w:rsid w:val="003B30BE"/>
    <w:rsid w:val="003B367E"/>
    <w:rsid w:val="003B36A5"/>
    <w:rsid w:val="003B5CBB"/>
    <w:rsid w:val="003B75C8"/>
    <w:rsid w:val="003C1EC6"/>
    <w:rsid w:val="003C20B6"/>
    <w:rsid w:val="003C355F"/>
    <w:rsid w:val="003C44E8"/>
    <w:rsid w:val="003D02AB"/>
    <w:rsid w:val="003D0EA6"/>
    <w:rsid w:val="003D1350"/>
    <w:rsid w:val="003D1580"/>
    <w:rsid w:val="003D65B7"/>
    <w:rsid w:val="003E0ADD"/>
    <w:rsid w:val="003E0E98"/>
    <w:rsid w:val="003E4387"/>
    <w:rsid w:val="003E5CCF"/>
    <w:rsid w:val="003E71AF"/>
    <w:rsid w:val="003E7AED"/>
    <w:rsid w:val="003E7F7D"/>
    <w:rsid w:val="003F0337"/>
    <w:rsid w:val="003F16BC"/>
    <w:rsid w:val="003F416E"/>
    <w:rsid w:val="003F4B63"/>
    <w:rsid w:val="00401D30"/>
    <w:rsid w:val="00404095"/>
    <w:rsid w:val="0041035A"/>
    <w:rsid w:val="00412976"/>
    <w:rsid w:val="00412C17"/>
    <w:rsid w:val="004138DB"/>
    <w:rsid w:val="00417072"/>
    <w:rsid w:val="00417AD0"/>
    <w:rsid w:val="00420A7F"/>
    <w:rsid w:val="0042482B"/>
    <w:rsid w:val="0042737D"/>
    <w:rsid w:val="00431E6B"/>
    <w:rsid w:val="00432031"/>
    <w:rsid w:val="00432A25"/>
    <w:rsid w:val="004437E0"/>
    <w:rsid w:val="0045127D"/>
    <w:rsid w:val="00451A7A"/>
    <w:rsid w:val="00452457"/>
    <w:rsid w:val="004540FD"/>
    <w:rsid w:val="00455B3A"/>
    <w:rsid w:val="00464DA0"/>
    <w:rsid w:val="0047562D"/>
    <w:rsid w:val="00475DF6"/>
    <w:rsid w:val="0047731A"/>
    <w:rsid w:val="004830CE"/>
    <w:rsid w:val="00484C5C"/>
    <w:rsid w:val="00485A58"/>
    <w:rsid w:val="004866B8"/>
    <w:rsid w:val="00487046"/>
    <w:rsid w:val="00490D16"/>
    <w:rsid w:val="004972B5"/>
    <w:rsid w:val="004A2CDB"/>
    <w:rsid w:val="004A4226"/>
    <w:rsid w:val="004A5BC0"/>
    <w:rsid w:val="004A6AB0"/>
    <w:rsid w:val="004A7781"/>
    <w:rsid w:val="004B6BFE"/>
    <w:rsid w:val="004B6EDD"/>
    <w:rsid w:val="004D1415"/>
    <w:rsid w:val="004D7593"/>
    <w:rsid w:val="004E26ED"/>
    <w:rsid w:val="004E5A43"/>
    <w:rsid w:val="004E6467"/>
    <w:rsid w:val="004F2D8B"/>
    <w:rsid w:val="004F4A2F"/>
    <w:rsid w:val="004F73F0"/>
    <w:rsid w:val="004F7F4B"/>
    <w:rsid w:val="00502E11"/>
    <w:rsid w:val="00502E4F"/>
    <w:rsid w:val="005041B4"/>
    <w:rsid w:val="005047AA"/>
    <w:rsid w:val="00506489"/>
    <w:rsid w:val="0053729B"/>
    <w:rsid w:val="00541EA9"/>
    <w:rsid w:val="00541FA5"/>
    <w:rsid w:val="00547F6C"/>
    <w:rsid w:val="00552D2D"/>
    <w:rsid w:val="00554658"/>
    <w:rsid w:val="00555A53"/>
    <w:rsid w:val="005570A0"/>
    <w:rsid w:val="005575EF"/>
    <w:rsid w:val="00564209"/>
    <w:rsid w:val="0056475E"/>
    <w:rsid w:val="00567523"/>
    <w:rsid w:val="00573E52"/>
    <w:rsid w:val="00574C3A"/>
    <w:rsid w:val="0057578B"/>
    <w:rsid w:val="00576566"/>
    <w:rsid w:val="00580080"/>
    <w:rsid w:val="005912BF"/>
    <w:rsid w:val="00591E72"/>
    <w:rsid w:val="005923A4"/>
    <w:rsid w:val="00595695"/>
    <w:rsid w:val="005A312A"/>
    <w:rsid w:val="005A7610"/>
    <w:rsid w:val="005B425D"/>
    <w:rsid w:val="005B66AC"/>
    <w:rsid w:val="005C181D"/>
    <w:rsid w:val="005C2EB7"/>
    <w:rsid w:val="005C7AB9"/>
    <w:rsid w:val="005D059B"/>
    <w:rsid w:val="005D35AF"/>
    <w:rsid w:val="005E0ED6"/>
    <w:rsid w:val="005E16CB"/>
    <w:rsid w:val="005E1820"/>
    <w:rsid w:val="005E2C13"/>
    <w:rsid w:val="005F03AC"/>
    <w:rsid w:val="005F2817"/>
    <w:rsid w:val="005F3155"/>
    <w:rsid w:val="005F35AE"/>
    <w:rsid w:val="005F4412"/>
    <w:rsid w:val="00601648"/>
    <w:rsid w:val="00601877"/>
    <w:rsid w:val="006023CA"/>
    <w:rsid w:val="00602973"/>
    <w:rsid w:val="00613671"/>
    <w:rsid w:val="00613CB7"/>
    <w:rsid w:val="006146CE"/>
    <w:rsid w:val="00617338"/>
    <w:rsid w:val="00620198"/>
    <w:rsid w:val="00620A53"/>
    <w:rsid w:val="0062197D"/>
    <w:rsid w:val="0062277A"/>
    <w:rsid w:val="00623347"/>
    <w:rsid w:val="00625E02"/>
    <w:rsid w:val="006312FC"/>
    <w:rsid w:val="006314CD"/>
    <w:rsid w:val="00636A20"/>
    <w:rsid w:val="00637AFF"/>
    <w:rsid w:val="0064164B"/>
    <w:rsid w:val="00645908"/>
    <w:rsid w:val="00646FE2"/>
    <w:rsid w:val="006554E6"/>
    <w:rsid w:val="00661D1F"/>
    <w:rsid w:val="00664CC5"/>
    <w:rsid w:val="006673D3"/>
    <w:rsid w:val="00670931"/>
    <w:rsid w:val="00671D70"/>
    <w:rsid w:val="0067299A"/>
    <w:rsid w:val="00672F3E"/>
    <w:rsid w:val="0068650B"/>
    <w:rsid w:val="00687355"/>
    <w:rsid w:val="00692393"/>
    <w:rsid w:val="00692834"/>
    <w:rsid w:val="00693925"/>
    <w:rsid w:val="0069636B"/>
    <w:rsid w:val="006A7327"/>
    <w:rsid w:val="006B1C39"/>
    <w:rsid w:val="006B3A37"/>
    <w:rsid w:val="006B7624"/>
    <w:rsid w:val="006C08F3"/>
    <w:rsid w:val="006C5E59"/>
    <w:rsid w:val="006C7731"/>
    <w:rsid w:val="006E1318"/>
    <w:rsid w:val="006E1A12"/>
    <w:rsid w:val="006E1C93"/>
    <w:rsid w:val="006E2256"/>
    <w:rsid w:val="006E4AFF"/>
    <w:rsid w:val="006E5B3D"/>
    <w:rsid w:val="006F55D5"/>
    <w:rsid w:val="006F5BD0"/>
    <w:rsid w:val="006F6C53"/>
    <w:rsid w:val="00703448"/>
    <w:rsid w:val="00706C2C"/>
    <w:rsid w:val="00711F29"/>
    <w:rsid w:val="007123CE"/>
    <w:rsid w:val="007127D0"/>
    <w:rsid w:val="007143B1"/>
    <w:rsid w:val="007154F9"/>
    <w:rsid w:val="0072136E"/>
    <w:rsid w:val="00722DB7"/>
    <w:rsid w:val="007272CF"/>
    <w:rsid w:val="00733010"/>
    <w:rsid w:val="00733207"/>
    <w:rsid w:val="00734B52"/>
    <w:rsid w:val="00751BF3"/>
    <w:rsid w:val="0075395E"/>
    <w:rsid w:val="0076623A"/>
    <w:rsid w:val="00766E28"/>
    <w:rsid w:val="007707A8"/>
    <w:rsid w:val="00770839"/>
    <w:rsid w:val="00775138"/>
    <w:rsid w:val="00776AC1"/>
    <w:rsid w:val="00781DEE"/>
    <w:rsid w:val="00782A65"/>
    <w:rsid w:val="00782B3B"/>
    <w:rsid w:val="00791B16"/>
    <w:rsid w:val="007974DA"/>
    <w:rsid w:val="007A3F21"/>
    <w:rsid w:val="007B0BC8"/>
    <w:rsid w:val="007B1E4E"/>
    <w:rsid w:val="007C2433"/>
    <w:rsid w:val="007C436E"/>
    <w:rsid w:val="007C44DF"/>
    <w:rsid w:val="007C5AA8"/>
    <w:rsid w:val="007C5F07"/>
    <w:rsid w:val="007D0E5F"/>
    <w:rsid w:val="007D3DA7"/>
    <w:rsid w:val="007D5DB3"/>
    <w:rsid w:val="007D77C6"/>
    <w:rsid w:val="007E3D17"/>
    <w:rsid w:val="007E4107"/>
    <w:rsid w:val="007E495C"/>
    <w:rsid w:val="007F2AA3"/>
    <w:rsid w:val="007F330A"/>
    <w:rsid w:val="007F69AD"/>
    <w:rsid w:val="007F7C8A"/>
    <w:rsid w:val="00801376"/>
    <w:rsid w:val="00807A2E"/>
    <w:rsid w:val="008131ED"/>
    <w:rsid w:val="008135AD"/>
    <w:rsid w:val="00813755"/>
    <w:rsid w:val="00814942"/>
    <w:rsid w:val="00814AE0"/>
    <w:rsid w:val="00814EDA"/>
    <w:rsid w:val="008164BF"/>
    <w:rsid w:val="0082692F"/>
    <w:rsid w:val="008306CC"/>
    <w:rsid w:val="00831DFF"/>
    <w:rsid w:val="008348AE"/>
    <w:rsid w:val="00836B2B"/>
    <w:rsid w:val="0083730C"/>
    <w:rsid w:val="008410F7"/>
    <w:rsid w:val="00842763"/>
    <w:rsid w:val="00844C57"/>
    <w:rsid w:val="00845E65"/>
    <w:rsid w:val="0084679B"/>
    <w:rsid w:val="00847063"/>
    <w:rsid w:val="00850B66"/>
    <w:rsid w:val="00853955"/>
    <w:rsid w:val="008569D2"/>
    <w:rsid w:val="00862791"/>
    <w:rsid w:val="008632F3"/>
    <w:rsid w:val="00863D89"/>
    <w:rsid w:val="00881407"/>
    <w:rsid w:val="008821E9"/>
    <w:rsid w:val="00882633"/>
    <w:rsid w:val="00885C92"/>
    <w:rsid w:val="00887C2C"/>
    <w:rsid w:val="00890732"/>
    <w:rsid w:val="00890B06"/>
    <w:rsid w:val="00893B37"/>
    <w:rsid w:val="00894AB1"/>
    <w:rsid w:val="00894AC8"/>
    <w:rsid w:val="00897138"/>
    <w:rsid w:val="0089744B"/>
    <w:rsid w:val="00897DE4"/>
    <w:rsid w:val="008A00BF"/>
    <w:rsid w:val="008B0C60"/>
    <w:rsid w:val="008B1622"/>
    <w:rsid w:val="008B2ECA"/>
    <w:rsid w:val="008B3C7A"/>
    <w:rsid w:val="008B6ECD"/>
    <w:rsid w:val="008C0440"/>
    <w:rsid w:val="008C2817"/>
    <w:rsid w:val="008C3A1F"/>
    <w:rsid w:val="008C4038"/>
    <w:rsid w:val="008C4E55"/>
    <w:rsid w:val="008D1357"/>
    <w:rsid w:val="008D179C"/>
    <w:rsid w:val="008D21F6"/>
    <w:rsid w:val="008D6055"/>
    <w:rsid w:val="008E30A6"/>
    <w:rsid w:val="008E5535"/>
    <w:rsid w:val="008F7826"/>
    <w:rsid w:val="008F7F08"/>
    <w:rsid w:val="00900E72"/>
    <w:rsid w:val="00906052"/>
    <w:rsid w:val="00906781"/>
    <w:rsid w:val="009074DE"/>
    <w:rsid w:val="00912921"/>
    <w:rsid w:val="00913799"/>
    <w:rsid w:val="00913A04"/>
    <w:rsid w:val="00913FDC"/>
    <w:rsid w:val="00920288"/>
    <w:rsid w:val="00922B1F"/>
    <w:rsid w:val="0092425E"/>
    <w:rsid w:val="0092430E"/>
    <w:rsid w:val="0092560D"/>
    <w:rsid w:val="009305E8"/>
    <w:rsid w:val="00932792"/>
    <w:rsid w:val="00933951"/>
    <w:rsid w:val="00934CDE"/>
    <w:rsid w:val="00944A61"/>
    <w:rsid w:val="00946BDE"/>
    <w:rsid w:val="009522B2"/>
    <w:rsid w:val="00952E9E"/>
    <w:rsid w:val="00967369"/>
    <w:rsid w:val="0096750D"/>
    <w:rsid w:val="00974C30"/>
    <w:rsid w:val="0097550C"/>
    <w:rsid w:val="00981E41"/>
    <w:rsid w:val="009831CA"/>
    <w:rsid w:val="009839B5"/>
    <w:rsid w:val="009850CA"/>
    <w:rsid w:val="0099016E"/>
    <w:rsid w:val="00991032"/>
    <w:rsid w:val="009927AF"/>
    <w:rsid w:val="00994FA4"/>
    <w:rsid w:val="00997CD5"/>
    <w:rsid w:val="009A1F71"/>
    <w:rsid w:val="009B2EF7"/>
    <w:rsid w:val="009C2A35"/>
    <w:rsid w:val="009C49C4"/>
    <w:rsid w:val="009C69D7"/>
    <w:rsid w:val="009D3361"/>
    <w:rsid w:val="009D5330"/>
    <w:rsid w:val="009D7CA3"/>
    <w:rsid w:val="009E18F7"/>
    <w:rsid w:val="009E2533"/>
    <w:rsid w:val="009E27FC"/>
    <w:rsid w:val="009E77A1"/>
    <w:rsid w:val="009F2CA0"/>
    <w:rsid w:val="009F41A5"/>
    <w:rsid w:val="009F70E6"/>
    <w:rsid w:val="009F7E6E"/>
    <w:rsid w:val="00A04C0D"/>
    <w:rsid w:val="00A070A0"/>
    <w:rsid w:val="00A14D53"/>
    <w:rsid w:val="00A16C3A"/>
    <w:rsid w:val="00A175C1"/>
    <w:rsid w:val="00A201B7"/>
    <w:rsid w:val="00A2040F"/>
    <w:rsid w:val="00A23E1B"/>
    <w:rsid w:val="00A2538E"/>
    <w:rsid w:val="00A32C2C"/>
    <w:rsid w:val="00A34540"/>
    <w:rsid w:val="00A3538D"/>
    <w:rsid w:val="00A40599"/>
    <w:rsid w:val="00A41AA0"/>
    <w:rsid w:val="00A428F6"/>
    <w:rsid w:val="00A44C4A"/>
    <w:rsid w:val="00A45E9E"/>
    <w:rsid w:val="00A46855"/>
    <w:rsid w:val="00A53108"/>
    <w:rsid w:val="00A63CFE"/>
    <w:rsid w:val="00A63DF5"/>
    <w:rsid w:val="00A66537"/>
    <w:rsid w:val="00A71F4F"/>
    <w:rsid w:val="00A72776"/>
    <w:rsid w:val="00A73E8E"/>
    <w:rsid w:val="00A80E01"/>
    <w:rsid w:val="00A812AE"/>
    <w:rsid w:val="00A81BEE"/>
    <w:rsid w:val="00A90382"/>
    <w:rsid w:val="00A91EF4"/>
    <w:rsid w:val="00AA531E"/>
    <w:rsid w:val="00AB221C"/>
    <w:rsid w:val="00AB5050"/>
    <w:rsid w:val="00AC0AFE"/>
    <w:rsid w:val="00AC12B9"/>
    <w:rsid w:val="00AC1CCC"/>
    <w:rsid w:val="00AC359D"/>
    <w:rsid w:val="00AC3C15"/>
    <w:rsid w:val="00AC6BA2"/>
    <w:rsid w:val="00AD1083"/>
    <w:rsid w:val="00AD22B9"/>
    <w:rsid w:val="00AE00B1"/>
    <w:rsid w:val="00AE1AD3"/>
    <w:rsid w:val="00AE1F42"/>
    <w:rsid w:val="00AE32BD"/>
    <w:rsid w:val="00AF0028"/>
    <w:rsid w:val="00AF0A94"/>
    <w:rsid w:val="00AF511D"/>
    <w:rsid w:val="00AF725E"/>
    <w:rsid w:val="00AF7574"/>
    <w:rsid w:val="00B0031C"/>
    <w:rsid w:val="00B003A3"/>
    <w:rsid w:val="00B03EDD"/>
    <w:rsid w:val="00B05F31"/>
    <w:rsid w:val="00B1489B"/>
    <w:rsid w:val="00B200C5"/>
    <w:rsid w:val="00B201EE"/>
    <w:rsid w:val="00B2720C"/>
    <w:rsid w:val="00B27BBC"/>
    <w:rsid w:val="00B30B96"/>
    <w:rsid w:val="00B402AB"/>
    <w:rsid w:val="00B44028"/>
    <w:rsid w:val="00B50EE9"/>
    <w:rsid w:val="00B51241"/>
    <w:rsid w:val="00B52FE5"/>
    <w:rsid w:val="00B53426"/>
    <w:rsid w:val="00B5570D"/>
    <w:rsid w:val="00B6053B"/>
    <w:rsid w:val="00B73800"/>
    <w:rsid w:val="00B749F3"/>
    <w:rsid w:val="00B76A8D"/>
    <w:rsid w:val="00B76D58"/>
    <w:rsid w:val="00B831F6"/>
    <w:rsid w:val="00B83BE4"/>
    <w:rsid w:val="00B83BF9"/>
    <w:rsid w:val="00B83DA3"/>
    <w:rsid w:val="00B85566"/>
    <w:rsid w:val="00B85D71"/>
    <w:rsid w:val="00B865DB"/>
    <w:rsid w:val="00B87498"/>
    <w:rsid w:val="00B87C0B"/>
    <w:rsid w:val="00B90E91"/>
    <w:rsid w:val="00B97FBD"/>
    <w:rsid w:val="00BA0EB2"/>
    <w:rsid w:val="00BA4ED0"/>
    <w:rsid w:val="00BA7506"/>
    <w:rsid w:val="00BB01C3"/>
    <w:rsid w:val="00BB0A28"/>
    <w:rsid w:val="00BB21D3"/>
    <w:rsid w:val="00BB29DD"/>
    <w:rsid w:val="00BB43CA"/>
    <w:rsid w:val="00BB4D7F"/>
    <w:rsid w:val="00BB5780"/>
    <w:rsid w:val="00BB60A7"/>
    <w:rsid w:val="00BB6685"/>
    <w:rsid w:val="00BB67D1"/>
    <w:rsid w:val="00BD322A"/>
    <w:rsid w:val="00BD3A5E"/>
    <w:rsid w:val="00BD3A86"/>
    <w:rsid w:val="00BD4FDE"/>
    <w:rsid w:val="00BD69A0"/>
    <w:rsid w:val="00BE1EA6"/>
    <w:rsid w:val="00BE3045"/>
    <w:rsid w:val="00BE3E3F"/>
    <w:rsid w:val="00BE5BB2"/>
    <w:rsid w:val="00BE6091"/>
    <w:rsid w:val="00BE62D4"/>
    <w:rsid w:val="00BF02FA"/>
    <w:rsid w:val="00BF20F4"/>
    <w:rsid w:val="00BF2A1A"/>
    <w:rsid w:val="00BF35CA"/>
    <w:rsid w:val="00BF3D63"/>
    <w:rsid w:val="00BF539C"/>
    <w:rsid w:val="00C06A86"/>
    <w:rsid w:val="00C1155C"/>
    <w:rsid w:val="00C12A4F"/>
    <w:rsid w:val="00C14295"/>
    <w:rsid w:val="00C14C9B"/>
    <w:rsid w:val="00C2154E"/>
    <w:rsid w:val="00C22A67"/>
    <w:rsid w:val="00C278D2"/>
    <w:rsid w:val="00C315E0"/>
    <w:rsid w:val="00C512AF"/>
    <w:rsid w:val="00C546A8"/>
    <w:rsid w:val="00C57B91"/>
    <w:rsid w:val="00C60B9E"/>
    <w:rsid w:val="00C6456F"/>
    <w:rsid w:val="00C71374"/>
    <w:rsid w:val="00C72CA3"/>
    <w:rsid w:val="00C751AF"/>
    <w:rsid w:val="00C77F43"/>
    <w:rsid w:val="00C808E7"/>
    <w:rsid w:val="00C82FFB"/>
    <w:rsid w:val="00C83DCD"/>
    <w:rsid w:val="00C91554"/>
    <w:rsid w:val="00C9290D"/>
    <w:rsid w:val="00C96FE6"/>
    <w:rsid w:val="00CA0055"/>
    <w:rsid w:val="00CA01CD"/>
    <w:rsid w:val="00CA18D6"/>
    <w:rsid w:val="00CA3188"/>
    <w:rsid w:val="00CA4F25"/>
    <w:rsid w:val="00CA546A"/>
    <w:rsid w:val="00CB31EB"/>
    <w:rsid w:val="00CB3C84"/>
    <w:rsid w:val="00CB7B70"/>
    <w:rsid w:val="00CC0BDD"/>
    <w:rsid w:val="00CC131D"/>
    <w:rsid w:val="00CD0E05"/>
    <w:rsid w:val="00CD5515"/>
    <w:rsid w:val="00CD6F51"/>
    <w:rsid w:val="00CE059F"/>
    <w:rsid w:val="00CE728A"/>
    <w:rsid w:val="00CE7E13"/>
    <w:rsid w:val="00CF115D"/>
    <w:rsid w:val="00CF11E9"/>
    <w:rsid w:val="00CF3A6E"/>
    <w:rsid w:val="00CF51C8"/>
    <w:rsid w:val="00CF5E5C"/>
    <w:rsid w:val="00D03AE3"/>
    <w:rsid w:val="00D04D4A"/>
    <w:rsid w:val="00D04DD9"/>
    <w:rsid w:val="00D072FD"/>
    <w:rsid w:val="00D10038"/>
    <w:rsid w:val="00D12BEF"/>
    <w:rsid w:val="00D131E2"/>
    <w:rsid w:val="00D14A8A"/>
    <w:rsid w:val="00D1530B"/>
    <w:rsid w:val="00D15B63"/>
    <w:rsid w:val="00D21C5C"/>
    <w:rsid w:val="00D31354"/>
    <w:rsid w:val="00D31863"/>
    <w:rsid w:val="00D32B11"/>
    <w:rsid w:val="00D43D1E"/>
    <w:rsid w:val="00D44E90"/>
    <w:rsid w:val="00D46368"/>
    <w:rsid w:val="00D47F77"/>
    <w:rsid w:val="00D5112A"/>
    <w:rsid w:val="00D558ED"/>
    <w:rsid w:val="00D55E8F"/>
    <w:rsid w:val="00D56829"/>
    <w:rsid w:val="00D56F13"/>
    <w:rsid w:val="00D60CF7"/>
    <w:rsid w:val="00D64BF0"/>
    <w:rsid w:val="00D66FDA"/>
    <w:rsid w:val="00D702C0"/>
    <w:rsid w:val="00D70F1B"/>
    <w:rsid w:val="00D734E1"/>
    <w:rsid w:val="00D80AFE"/>
    <w:rsid w:val="00D84C38"/>
    <w:rsid w:val="00D852D7"/>
    <w:rsid w:val="00D8770A"/>
    <w:rsid w:val="00D87BF7"/>
    <w:rsid w:val="00D87E67"/>
    <w:rsid w:val="00D91BF9"/>
    <w:rsid w:val="00D920AE"/>
    <w:rsid w:val="00D92C2B"/>
    <w:rsid w:val="00DA1E3B"/>
    <w:rsid w:val="00DA31F8"/>
    <w:rsid w:val="00DA4428"/>
    <w:rsid w:val="00DB2FA1"/>
    <w:rsid w:val="00DB4DA3"/>
    <w:rsid w:val="00DB7EFE"/>
    <w:rsid w:val="00DC1E3D"/>
    <w:rsid w:val="00DC351F"/>
    <w:rsid w:val="00DD41AB"/>
    <w:rsid w:val="00DE2AD0"/>
    <w:rsid w:val="00DE34CD"/>
    <w:rsid w:val="00DE38A7"/>
    <w:rsid w:val="00DE4709"/>
    <w:rsid w:val="00DE704E"/>
    <w:rsid w:val="00DF0884"/>
    <w:rsid w:val="00DF5D59"/>
    <w:rsid w:val="00DF692F"/>
    <w:rsid w:val="00E00CA9"/>
    <w:rsid w:val="00E02C5D"/>
    <w:rsid w:val="00E048FA"/>
    <w:rsid w:val="00E06971"/>
    <w:rsid w:val="00E070F8"/>
    <w:rsid w:val="00E074C3"/>
    <w:rsid w:val="00E120EE"/>
    <w:rsid w:val="00E133DC"/>
    <w:rsid w:val="00E24431"/>
    <w:rsid w:val="00E27215"/>
    <w:rsid w:val="00E30D64"/>
    <w:rsid w:val="00E3659A"/>
    <w:rsid w:val="00E36760"/>
    <w:rsid w:val="00E46EC7"/>
    <w:rsid w:val="00E504D0"/>
    <w:rsid w:val="00E53152"/>
    <w:rsid w:val="00E5529D"/>
    <w:rsid w:val="00E574B3"/>
    <w:rsid w:val="00E624EE"/>
    <w:rsid w:val="00E6261F"/>
    <w:rsid w:val="00E66EFD"/>
    <w:rsid w:val="00E70008"/>
    <w:rsid w:val="00E715AA"/>
    <w:rsid w:val="00E7307A"/>
    <w:rsid w:val="00E73464"/>
    <w:rsid w:val="00E73A4D"/>
    <w:rsid w:val="00E74B76"/>
    <w:rsid w:val="00E74FED"/>
    <w:rsid w:val="00E83281"/>
    <w:rsid w:val="00E847BE"/>
    <w:rsid w:val="00E90137"/>
    <w:rsid w:val="00E90256"/>
    <w:rsid w:val="00E91B7A"/>
    <w:rsid w:val="00E91FF6"/>
    <w:rsid w:val="00E928AF"/>
    <w:rsid w:val="00E94FC8"/>
    <w:rsid w:val="00E951E8"/>
    <w:rsid w:val="00E97A46"/>
    <w:rsid w:val="00EA02D1"/>
    <w:rsid w:val="00EA3232"/>
    <w:rsid w:val="00EA649D"/>
    <w:rsid w:val="00EB200C"/>
    <w:rsid w:val="00EB4C9C"/>
    <w:rsid w:val="00EB6094"/>
    <w:rsid w:val="00EC0B89"/>
    <w:rsid w:val="00EC1818"/>
    <w:rsid w:val="00EC193E"/>
    <w:rsid w:val="00EC6CF8"/>
    <w:rsid w:val="00ED70B1"/>
    <w:rsid w:val="00EE3ED7"/>
    <w:rsid w:val="00EE53B4"/>
    <w:rsid w:val="00EE6362"/>
    <w:rsid w:val="00EE71FC"/>
    <w:rsid w:val="00EF11E0"/>
    <w:rsid w:val="00EF2AAA"/>
    <w:rsid w:val="00EF34DF"/>
    <w:rsid w:val="00EF5C28"/>
    <w:rsid w:val="00F0480F"/>
    <w:rsid w:val="00F077BD"/>
    <w:rsid w:val="00F123D5"/>
    <w:rsid w:val="00F154AA"/>
    <w:rsid w:val="00F17626"/>
    <w:rsid w:val="00F26F1B"/>
    <w:rsid w:val="00F32BAA"/>
    <w:rsid w:val="00F33820"/>
    <w:rsid w:val="00F34663"/>
    <w:rsid w:val="00F41FCE"/>
    <w:rsid w:val="00F508BD"/>
    <w:rsid w:val="00F53C20"/>
    <w:rsid w:val="00F5778F"/>
    <w:rsid w:val="00F62DE7"/>
    <w:rsid w:val="00F63B73"/>
    <w:rsid w:val="00F668B9"/>
    <w:rsid w:val="00F6740E"/>
    <w:rsid w:val="00F74C76"/>
    <w:rsid w:val="00F76D93"/>
    <w:rsid w:val="00F77E95"/>
    <w:rsid w:val="00F80043"/>
    <w:rsid w:val="00F827BC"/>
    <w:rsid w:val="00F83E4A"/>
    <w:rsid w:val="00F8654D"/>
    <w:rsid w:val="00F86EFF"/>
    <w:rsid w:val="00F91892"/>
    <w:rsid w:val="00F92617"/>
    <w:rsid w:val="00F9480C"/>
    <w:rsid w:val="00F95333"/>
    <w:rsid w:val="00F954D5"/>
    <w:rsid w:val="00F955C5"/>
    <w:rsid w:val="00F97C5A"/>
    <w:rsid w:val="00FA0687"/>
    <w:rsid w:val="00FA3048"/>
    <w:rsid w:val="00FA42C1"/>
    <w:rsid w:val="00FA56E8"/>
    <w:rsid w:val="00FA6241"/>
    <w:rsid w:val="00FB0987"/>
    <w:rsid w:val="00FB2CC7"/>
    <w:rsid w:val="00FB354C"/>
    <w:rsid w:val="00FB62CB"/>
    <w:rsid w:val="00FB6521"/>
    <w:rsid w:val="00FB7A6D"/>
    <w:rsid w:val="00FD2202"/>
    <w:rsid w:val="00FD397A"/>
    <w:rsid w:val="00FE2DBD"/>
    <w:rsid w:val="00FE7498"/>
    <w:rsid w:val="00FF2733"/>
    <w:rsid w:val="4095D2C9"/>
    <w:rsid w:val="62DDA4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E149E"/>
  <w15:chartTrackingRefBased/>
  <w15:docId w15:val="{246F77CA-A563-415F-912D-FCC356C409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SimSu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90D"/>
    <w:pPr>
      <w:spacing w:line="260" w:lineRule="atLeast"/>
      <w:jc w:val="both"/>
    </w:pPr>
    <w:rPr>
      <w:rFonts w:ascii="Palatino Linotype" w:hAnsi="Palatino Linotype"/>
      <w:color w:val="00000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DPI11articletype" w:customStyle="1">
    <w:name w:val="MDPI_1.1_article_type"/>
    <w:next w:val="Normal"/>
    <w:qFormat/>
    <w:rsid w:val="00C9290D"/>
    <w:pPr>
      <w:adjustRightInd w:val="0"/>
      <w:snapToGrid w:val="0"/>
      <w:spacing w:before="240"/>
    </w:pPr>
    <w:rPr>
      <w:rFonts w:ascii="Palatino Linotype" w:hAnsi="Palatino Linotype" w:eastAsia="Times New Roman"/>
      <w:i/>
      <w:snapToGrid w:val="0"/>
      <w:color w:val="000000"/>
      <w:szCs w:val="22"/>
      <w:lang w:eastAsia="de-DE" w:bidi="en-US"/>
    </w:rPr>
  </w:style>
  <w:style w:type="paragraph" w:styleId="MDPI12title" w:customStyle="1">
    <w:name w:val="MDPI_1.2_title"/>
    <w:next w:val="Normal"/>
    <w:qFormat/>
    <w:rsid w:val="00C9290D"/>
    <w:pPr>
      <w:adjustRightInd w:val="0"/>
      <w:snapToGrid w:val="0"/>
      <w:spacing w:after="240" w:line="240" w:lineRule="atLeast"/>
    </w:pPr>
    <w:rPr>
      <w:rFonts w:ascii="Palatino Linotype" w:hAnsi="Palatino Linotype" w:eastAsia="Times New Roman"/>
      <w:b/>
      <w:snapToGrid w:val="0"/>
      <w:color w:val="000000"/>
      <w:sz w:val="36"/>
      <w:lang w:eastAsia="de-DE" w:bidi="en-US"/>
    </w:rPr>
  </w:style>
  <w:style w:type="paragraph" w:styleId="MDPI13authornames" w:customStyle="1">
    <w:name w:val="MDPI_1.3_authornames"/>
    <w:next w:val="Normal"/>
    <w:qFormat/>
    <w:rsid w:val="00C9290D"/>
    <w:pPr>
      <w:adjustRightInd w:val="0"/>
      <w:snapToGrid w:val="0"/>
      <w:spacing w:after="360" w:line="260" w:lineRule="atLeast"/>
    </w:pPr>
    <w:rPr>
      <w:rFonts w:ascii="Palatino Linotype" w:hAnsi="Palatino Linotype" w:eastAsia="Times New Roman"/>
      <w:b/>
      <w:color w:val="000000"/>
      <w:szCs w:val="22"/>
      <w:lang w:eastAsia="de-DE" w:bidi="en-US"/>
    </w:rPr>
  </w:style>
  <w:style w:type="paragraph" w:styleId="MDPI14history" w:customStyle="1">
    <w:name w:val="MDPI_1.4_history"/>
    <w:basedOn w:val="Normal"/>
    <w:next w:val="Normal"/>
    <w:qFormat/>
    <w:rsid w:val="00C9290D"/>
    <w:pPr>
      <w:adjustRightInd w:val="0"/>
      <w:snapToGrid w:val="0"/>
      <w:spacing w:line="240" w:lineRule="atLeast"/>
      <w:ind w:right="113"/>
      <w:jc w:val="left"/>
    </w:pPr>
    <w:rPr>
      <w:rFonts w:eastAsia="Times New Roman"/>
      <w:sz w:val="14"/>
      <w:lang w:eastAsia="de-DE" w:bidi="en-US"/>
    </w:rPr>
  </w:style>
  <w:style w:type="paragraph" w:styleId="MDPI16affiliation" w:customStyle="1">
    <w:name w:val="MDPI_1.6_affiliation"/>
    <w:qFormat/>
    <w:rsid w:val="00C9290D"/>
    <w:pPr>
      <w:adjustRightInd w:val="0"/>
      <w:snapToGrid w:val="0"/>
      <w:spacing w:line="200" w:lineRule="atLeast"/>
      <w:ind w:left="2806" w:hanging="198"/>
    </w:pPr>
    <w:rPr>
      <w:rFonts w:ascii="Palatino Linotype" w:hAnsi="Palatino Linotype" w:eastAsia="Times New Roman"/>
      <w:color w:val="000000"/>
      <w:sz w:val="16"/>
      <w:szCs w:val="18"/>
      <w:lang w:eastAsia="de-DE" w:bidi="en-US"/>
    </w:rPr>
  </w:style>
  <w:style w:type="paragraph" w:styleId="MDPI17abstract" w:customStyle="1">
    <w:name w:val="MDPI_1.7_abstract"/>
    <w:next w:val="Normal"/>
    <w:qFormat/>
    <w:rsid w:val="00C9290D"/>
    <w:pPr>
      <w:adjustRightInd w:val="0"/>
      <w:snapToGrid w:val="0"/>
      <w:spacing w:before="240" w:line="260" w:lineRule="atLeast"/>
      <w:ind w:left="2608"/>
      <w:jc w:val="both"/>
    </w:pPr>
    <w:rPr>
      <w:rFonts w:ascii="Palatino Linotype" w:hAnsi="Palatino Linotype" w:eastAsia="Times New Roman"/>
      <w:color w:val="000000"/>
      <w:sz w:val="18"/>
      <w:szCs w:val="22"/>
      <w:lang w:eastAsia="de-DE" w:bidi="en-US"/>
    </w:rPr>
  </w:style>
  <w:style w:type="paragraph" w:styleId="MDPI18keywords" w:customStyle="1">
    <w:name w:val="MDPI_1.8_keywords"/>
    <w:next w:val="Normal"/>
    <w:qFormat/>
    <w:rsid w:val="00C9290D"/>
    <w:pPr>
      <w:adjustRightInd w:val="0"/>
      <w:snapToGrid w:val="0"/>
      <w:spacing w:before="240" w:line="260" w:lineRule="atLeast"/>
      <w:ind w:left="2608"/>
      <w:jc w:val="both"/>
    </w:pPr>
    <w:rPr>
      <w:rFonts w:ascii="Palatino Linotype" w:hAnsi="Palatino Linotype" w:eastAsia="Times New Roman"/>
      <w:snapToGrid w:val="0"/>
      <w:color w:val="000000"/>
      <w:sz w:val="18"/>
      <w:szCs w:val="22"/>
      <w:lang w:eastAsia="de-DE" w:bidi="en-US"/>
    </w:rPr>
  </w:style>
  <w:style w:type="paragraph" w:styleId="MDPI19line" w:customStyle="1">
    <w:name w:val="MDPI_1.9_line"/>
    <w:qFormat/>
    <w:rsid w:val="00C9290D"/>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eastAsia="de-DE" w:bidi="en-US"/>
    </w:rPr>
  </w:style>
  <w:style w:type="paragraph" w:styleId="Footer">
    <w:name w:val="footer"/>
    <w:basedOn w:val="Normal"/>
    <w:link w:val="FooterChar"/>
    <w:uiPriority w:val="99"/>
    <w:rsid w:val="00C9290D"/>
    <w:pPr>
      <w:tabs>
        <w:tab w:val="center" w:pos="4153"/>
        <w:tab w:val="right" w:pos="8306"/>
      </w:tabs>
      <w:snapToGrid w:val="0"/>
      <w:spacing w:line="240" w:lineRule="atLeast"/>
    </w:pPr>
    <w:rPr>
      <w:szCs w:val="18"/>
    </w:rPr>
  </w:style>
  <w:style w:type="character" w:styleId="FooterChar" w:customStyle="1">
    <w:name w:val="Footer Char"/>
    <w:link w:val="Footer"/>
    <w:uiPriority w:val="99"/>
    <w:rsid w:val="00C9290D"/>
    <w:rPr>
      <w:rFonts w:ascii="Palatino Linotype" w:hAnsi="Palatino Linotype"/>
      <w:noProof/>
      <w:color w:val="000000"/>
      <w:szCs w:val="18"/>
    </w:rPr>
  </w:style>
  <w:style w:type="paragraph" w:styleId="Header">
    <w:name w:val="header"/>
    <w:basedOn w:val="Normal"/>
    <w:link w:val="HeaderChar"/>
    <w:uiPriority w:val="99"/>
    <w:rsid w:val="00C9290D"/>
    <w:pPr>
      <w:pBdr>
        <w:bottom w:val="single" w:color="auto" w:sz="6" w:space="1"/>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sid w:val="00C9290D"/>
    <w:rPr>
      <w:rFonts w:ascii="Palatino Linotype" w:hAnsi="Palatino Linotype"/>
      <w:noProof/>
      <w:color w:val="000000"/>
      <w:szCs w:val="18"/>
    </w:rPr>
  </w:style>
  <w:style w:type="paragraph" w:styleId="MDPIheaderjournallogo" w:customStyle="1">
    <w:name w:val="MDPI_header_journal_logo"/>
    <w:qFormat/>
    <w:rsid w:val="00C9290D"/>
    <w:pPr>
      <w:adjustRightInd w:val="0"/>
      <w:snapToGrid w:val="0"/>
      <w:spacing w:line="260" w:lineRule="atLeast"/>
      <w:jc w:val="both"/>
    </w:pPr>
    <w:rPr>
      <w:rFonts w:ascii="Palatino Linotype" w:hAnsi="Palatino Linotype" w:eastAsia="Times New Roman"/>
      <w:i/>
      <w:color w:val="000000"/>
      <w:sz w:val="24"/>
      <w:szCs w:val="22"/>
      <w:lang w:eastAsia="de-CH"/>
    </w:rPr>
  </w:style>
  <w:style w:type="paragraph" w:styleId="MDPI32textnoindent" w:customStyle="1">
    <w:name w:val="MDPI_3.2_text_no_indent"/>
    <w:basedOn w:val="MDPI31text"/>
    <w:qFormat/>
    <w:rsid w:val="00C9290D"/>
    <w:pPr>
      <w:ind w:firstLine="0"/>
    </w:pPr>
  </w:style>
  <w:style w:type="paragraph" w:styleId="MDPI31text" w:customStyle="1">
    <w:name w:val="MDPI_3.1_text"/>
    <w:qFormat/>
    <w:rsid w:val="00BB5780"/>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3textspaceafter" w:customStyle="1">
    <w:name w:val="MDPI_3.3_text_space_after"/>
    <w:qFormat/>
    <w:rsid w:val="00C9290D"/>
    <w:pPr>
      <w:adjustRightInd w:val="0"/>
      <w:snapToGrid w:val="0"/>
      <w:spacing w:after="240" w:line="228" w:lineRule="auto"/>
      <w:ind w:left="2608"/>
      <w:jc w:val="both"/>
    </w:pPr>
    <w:rPr>
      <w:rFonts w:ascii="Palatino Linotype" w:hAnsi="Palatino Linotype" w:eastAsia="Times New Roman"/>
      <w:snapToGrid w:val="0"/>
      <w:color w:val="000000"/>
      <w:szCs w:val="22"/>
      <w:lang w:eastAsia="de-DE" w:bidi="en-US"/>
    </w:rPr>
  </w:style>
  <w:style w:type="paragraph" w:styleId="MDPI34textspacebefore" w:customStyle="1">
    <w:name w:val="MDPI_3.4_text_space_before"/>
    <w:qFormat/>
    <w:rsid w:val="00C9290D"/>
    <w:pPr>
      <w:adjustRightInd w:val="0"/>
      <w:snapToGrid w:val="0"/>
      <w:spacing w:before="240" w:line="228" w:lineRule="auto"/>
      <w:ind w:left="2608"/>
      <w:jc w:val="both"/>
    </w:pPr>
    <w:rPr>
      <w:rFonts w:ascii="Palatino Linotype" w:hAnsi="Palatino Linotype" w:eastAsia="Times New Roman"/>
      <w:snapToGrid w:val="0"/>
      <w:color w:val="000000"/>
      <w:szCs w:val="22"/>
      <w:lang w:eastAsia="de-DE" w:bidi="en-US"/>
    </w:rPr>
  </w:style>
  <w:style w:type="paragraph" w:styleId="MDPI35textbeforelist" w:customStyle="1">
    <w:name w:val="MDPI_3.5_text_before_list"/>
    <w:qFormat/>
    <w:rsid w:val="00C9290D"/>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6textafterlist" w:customStyle="1">
    <w:name w:val="MDPI_3.6_text_after_list"/>
    <w:qFormat/>
    <w:rsid w:val="00C9290D"/>
    <w:pPr>
      <w:adjustRightInd w:val="0"/>
      <w:snapToGrid w:val="0"/>
      <w:spacing w:before="120" w:line="228" w:lineRule="auto"/>
      <w:ind w:left="2608"/>
      <w:jc w:val="both"/>
    </w:pPr>
    <w:rPr>
      <w:rFonts w:ascii="Palatino Linotype" w:hAnsi="Palatino Linotype" w:eastAsia="Times New Roman"/>
      <w:snapToGrid w:val="0"/>
      <w:color w:val="000000"/>
      <w:szCs w:val="22"/>
      <w:lang w:eastAsia="de-DE" w:bidi="en-US"/>
    </w:rPr>
  </w:style>
  <w:style w:type="paragraph" w:styleId="MDPI37itemize" w:customStyle="1">
    <w:name w:val="MDPI_3.7_itemize"/>
    <w:qFormat/>
    <w:rsid w:val="008135AD"/>
    <w:pPr>
      <w:numPr>
        <w:numId w:val="5"/>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8bullet" w:customStyle="1">
    <w:name w:val="MDPI_3.8_bullet"/>
    <w:qFormat/>
    <w:rsid w:val="008135AD"/>
    <w:pPr>
      <w:numPr>
        <w:numId w:val="3"/>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9equation" w:customStyle="1">
    <w:name w:val="MDPI_3.9_equation"/>
    <w:qFormat/>
    <w:rsid w:val="00C9290D"/>
    <w:pPr>
      <w:adjustRightInd w:val="0"/>
      <w:snapToGrid w:val="0"/>
      <w:spacing w:before="120" w:after="120" w:line="260" w:lineRule="atLeast"/>
      <w:ind w:left="709"/>
      <w:jc w:val="center"/>
    </w:pPr>
    <w:rPr>
      <w:rFonts w:ascii="Palatino Linotype" w:hAnsi="Palatino Linotype" w:eastAsia="Times New Roman"/>
      <w:snapToGrid w:val="0"/>
      <w:color w:val="000000"/>
      <w:szCs w:val="22"/>
      <w:lang w:eastAsia="de-DE" w:bidi="en-US"/>
    </w:rPr>
  </w:style>
  <w:style w:type="paragraph" w:styleId="MDPI3aequationnumber" w:customStyle="1">
    <w:name w:val="MDPI_3.a_equation_number"/>
    <w:qFormat/>
    <w:rsid w:val="00C9290D"/>
    <w:pPr>
      <w:spacing w:before="120" w:after="120"/>
      <w:jc w:val="right"/>
    </w:pPr>
    <w:rPr>
      <w:rFonts w:ascii="Palatino Linotype" w:hAnsi="Palatino Linotype" w:eastAsia="Times New Roman"/>
      <w:snapToGrid w:val="0"/>
      <w:color w:val="000000"/>
      <w:szCs w:val="22"/>
      <w:lang w:eastAsia="de-DE" w:bidi="en-US"/>
    </w:rPr>
  </w:style>
  <w:style w:type="paragraph" w:styleId="MDPI41tablecaption" w:customStyle="1">
    <w:name w:val="MDPI_4.1_table_caption"/>
    <w:qFormat/>
    <w:rsid w:val="00C9290D"/>
    <w:pPr>
      <w:adjustRightInd w:val="0"/>
      <w:snapToGrid w:val="0"/>
      <w:spacing w:before="240" w:after="120" w:line="228" w:lineRule="auto"/>
      <w:ind w:left="2608"/>
      <w:jc w:val="both"/>
    </w:pPr>
    <w:rPr>
      <w:rFonts w:ascii="Palatino Linotype" w:hAnsi="Palatino Linotype" w:eastAsia="Times New Roman" w:cs="Cordia New"/>
      <w:color w:val="000000"/>
      <w:sz w:val="18"/>
      <w:szCs w:val="22"/>
      <w:lang w:eastAsia="de-DE" w:bidi="en-US"/>
    </w:rPr>
  </w:style>
  <w:style w:type="paragraph" w:styleId="MDPI42tablebody" w:customStyle="1">
    <w:name w:val="MDPI_4.2_table_body"/>
    <w:qFormat/>
    <w:rsid w:val="00B865DB"/>
    <w:pPr>
      <w:adjustRightInd w:val="0"/>
      <w:snapToGrid w:val="0"/>
      <w:spacing w:line="260" w:lineRule="atLeast"/>
      <w:jc w:val="center"/>
    </w:pPr>
    <w:rPr>
      <w:rFonts w:ascii="Palatino Linotype" w:hAnsi="Palatino Linotype" w:eastAsia="Times New Roman"/>
      <w:snapToGrid w:val="0"/>
      <w:color w:val="000000"/>
      <w:lang w:eastAsia="de-DE" w:bidi="en-US"/>
    </w:rPr>
  </w:style>
  <w:style w:type="paragraph" w:styleId="MDPI43tablefooter" w:customStyle="1">
    <w:name w:val="MDPI_4.3_table_footer"/>
    <w:next w:val="MDPI31text"/>
    <w:qFormat/>
    <w:rsid w:val="00C9290D"/>
    <w:pPr>
      <w:adjustRightInd w:val="0"/>
      <w:snapToGrid w:val="0"/>
      <w:spacing w:line="228" w:lineRule="auto"/>
      <w:ind w:left="2608"/>
      <w:jc w:val="both"/>
    </w:pPr>
    <w:rPr>
      <w:rFonts w:ascii="Palatino Linotype" w:hAnsi="Palatino Linotype" w:eastAsia="Times New Roman" w:cs="Cordia New"/>
      <w:color w:val="000000"/>
      <w:sz w:val="18"/>
      <w:szCs w:val="22"/>
      <w:lang w:eastAsia="de-DE" w:bidi="en-US"/>
    </w:rPr>
  </w:style>
  <w:style w:type="paragraph" w:styleId="MDPI51figurecaption" w:customStyle="1">
    <w:name w:val="MDPI_5.1_figure_caption"/>
    <w:qFormat/>
    <w:rsid w:val="00C9290D"/>
    <w:pPr>
      <w:adjustRightInd w:val="0"/>
      <w:snapToGrid w:val="0"/>
      <w:spacing w:before="120" w:after="240" w:line="228" w:lineRule="auto"/>
      <w:ind w:left="2608"/>
      <w:jc w:val="both"/>
    </w:pPr>
    <w:rPr>
      <w:rFonts w:ascii="Palatino Linotype" w:hAnsi="Palatino Linotype" w:eastAsia="Times New Roman"/>
      <w:color w:val="000000"/>
      <w:sz w:val="18"/>
      <w:lang w:eastAsia="de-DE" w:bidi="en-US"/>
    </w:rPr>
  </w:style>
  <w:style w:type="paragraph" w:styleId="MDPI52figure" w:customStyle="1">
    <w:name w:val="MDPI_5.2_figure"/>
    <w:qFormat/>
    <w:rsid w:val="00C9290D"/>
    <w:pPr>
      <w:adjustRightInd w:val="0"/>
      <w:snapToGrid w:val="0"/>
      <w:spacing w:before="240" w:after="120"/>
      <w:jc w:val="center"/>
    </w:pPr>
    <w:rPr>
      <w:rFonts w:ascii="Palatino Linotype" w:hAnsi="Palatino Linotype" w:eastAsia="Times New Roman"/>
      <w:snapToGrid w:val="0"/>
      <w:color w:val="000000"/>
      <w:lang w:eastAsia="de-DE" w:bidi="en-US"/>
    </w:rPr>
  </w:style>
  <w:style w:type="paragraph" w:styleId="MDPI81theorem" w:customStyle="1">
    <w:name w:val="MDPI_8.1_theorem"/>
    <w:qFormat/>
    <w:rsid w:val="00C9290D"/>
    <w:pPr>
      <w:adjustRightInd w:val="0"/>
      <w:snapToGrid w:val="0"/>
      <w:spacing w:line="228" w:lineRule="auto"/>
      <w:ind w:left="2608"/>
      <w:jc w:val="both"/>
    </w:pPr>
    <w:rPr>
      <w:rFonts w:ascii="Palatino Linotype" w:hAnsi="Palatino Linotype" w:eastAsia="Times New Roman"/>
      <w:i/>
      <w:snapToGrid w:val="0"/>
      <w:color w:val="000000"/>
      <w:szCs w:val="22"/>
      <w:lang w:eastAsia="de-DE" w:bidi="en-US"/>
    </w:rPr>
  </w:style>
  <w:style w:type="paragraph" w:styleId="MDPI82proof" w:customStyle="1">
    <w:name w:val="MDPI_8.2_proof"/>
    <w:qFormat/>
    <w:rsid w:val="00C9290D"/>
    <w:pPr>
      <w:adjustRightInd w:val="0"/>
      <w:snapToGrid w:val="0"/>
      <w:spacing w:line="228" w:lineRule="auto"/>
      <w:ind w:left="2608"/>
      <w:jc w:val="both"/>
    </w:pPr>
    <w:rPr>
      <w:rFonts w:ascii="Palatino Linotype" w:hAnsi="Palatino Linotype" w:eastAsia="Times New Roman"/>
      <w:snapToGrid w:val="0"/>
      <w:color w:val="000000"/>
      <w:szCs w:val="22"/>
      <w:lang w:eastAsia="de-DE" w:bidi="en-US"/>
    </w:rPr>
  </w:style>
  <w:style w:type="paragraph" w:styleId="MDPIfooterfirstpage" w:customStyle="1">
    <w:name w:val="MDPI_footer_firstpage"/>
    <w:qFormat/>
    <w:rsid w:val="00C9290D"/>
    <w:pPr>
      <w:tabs>
        <w:tab w:val="right" w:pos="8845"/>
      </w:tabs>
      <w:spacing w:line="160" w:lineRule="exact"/>
    </w:pPr>
    <w:rPr>
      <w:rFonts w:ascii="Palatino Linotype" w:hAnsi="Palatino Linotype" w:eastAsia="Times New Roman"/>
      <w:color w:val="000000"/>
      <w:sz w:val="16"/>
      <w:lang w:eastAsia="de-DE"/>
    </w:rPr>
  </w:style>
  <w:style w:type="paragraph" w:styleId="MDPI23heading3" w:customStyle="1">
    <w:name w:val="MDPI_2.3_heading3"/>
    <w:qFormat/>
    <w:rsid w:val="00C9290D"/>
    <w:pPr>
      <w:adjustRightInd w:val="0"/>
      <w:snapToGrid w:val="0"/>
      <w:spacing w:before="60" w:after="60" w:line="228" w:lineRule="auto"/>
      <w:ind w:left="2608"/>
      <w:outlineLvl w:val="2"/>
    </w:pPr>
    <w:rPr>
      <w:rFonts w:ascii="Palatino Linotype" w:hAnsi="Palatino Linotype" w:eastAsia="Times New Roman"/>
      <w:snapToGrid w:val="0"/>
      <w:color w:val="000000"/>
      <w:szCs w:val="22"/>
      <w:lang w:eastAsia="de-DE" w:bidi="en-US"/>
    </w:rPr>
  </w:style>
  <w:style w:type="paragraph" w:styleId="MDPI21heading1" w:customStyle="1">
    <w:name w:val="MDPI_2.1_heading1"/>
    <w:qFormat/>
    <w:rsid w:val="00C9290D"/>
    <w:pPr>
      <w:adjustRightInd w:val="0"/>
      <w:snapToGrid w:val="0"/>
      <w:spacing w:before="240" w:after="60" w:line="228" w:lineRule="auto"/>
      <w:ind w:left="2608"/>
      <w:outlineLvl w:val="0"/>
    </w:pPr>
    <w:rPr>
      <w:rFonts w:ascii="Palatino Linotype" w:hAnsi="Palatino Linotype" w:eastAsia="Times New Roman"/>
      <w:b/>
      <w:snapToGrid w:val="0"/>
      <w:color w:val="000000"/>
      <w:szCs w:val="22"/>
      <w:lang w:eastAsia="de-DE" w:bidi="en-US"/>
    </w:rPr>
  </w:style>
  <w:style w:type="paragraph" w:styleId="MDPI22heading2" w:customStyle="1">
    <w:name w:val="MDPI_2.2_heading2"/>
    <w:qFormat/>
    <w:rsid w:val="00C9290D"/>
    <w:pPr>
      <w:adjustRightInd w:val="0"/>
      <w:snapToGrid w:val="0"/>
      <w:spacing w:before="60" w:after="60" w:line="228" w:lineRule="auto"/>
      <w:ind w:left="2608"/>
      <w:outlineLvl w:val="1"/>
    </w:pPr>
    <w:rPr>
      <w:rFonts w:ascii="Palatino Linotype" w:hAnsi="Palatino Linotype" w:eastAsia="Times New Roman"/>
      <w:i/>
      <w:noProof/>
      <w:snapToGrid w:val="0"/>
      <w:color w:val="000000"/>
      <w:szCs w:val="22"/>
      <w:lang w:eastAsia="de-DE" w:bidi="en-US"/>
    </w:rPr>
  </w:style>
  <w:style w:type="paragraph" w:styleId="MDPI71References" w:customStyle="1">
    <w:name w:val="MDPI_7.1_References"/>
    <w:qFormat/>
    <w:rsid w:val="001D3076"/>
    <w:pPr>
      <w:numPr>
        <w:numId w:val="6"/>
      </w:numPr>
      <w:adjustRightInd w:val="0"/>
      <w:snapToGrid w:val="0"/>
      <w:spacing w:line="228" w:lineRule="auto"/>
      <w:jc w:val="both"/>
    </w:pPr>
    <w:rPr>
      <w:rFonts w:ascii="Palatino Linotype" w:hAnsi="Palatino Linotype" w:eastAsia="Times New Roman"/>
      <w:color w:val="000000"/>
      <w:sz w:val="18"/>
      <w:lang w:eastAsia="de-DE" w:bidi="en-US"/>
    </w:rPr>
  </w:style>
  <w:style w:type="paragraph" w:styleId="BalloonText">
    <w:name w:val="Balloon Text"/>
    <w:basedOn w:val="Normal"/>
    <w:link w:val="BalloonTextChar"/>
    <w:uiPriority w:val="99"/>
    <w:rsid w:val="00C9290D"/>
    <w:rPr>
      <w:rFonts w:cs="Tahoma"/>
      <w:szCs w:val="18"/>
    </w:rPr>
  </w:style>
  <w:style w:type="character" w:styleId="BalloonTextChar" w:customStyle="1">
    <w:name w:val="Balloon Text Char"/>
    <w:link w:val="BalloonText"/>
    <w:uiPriority w:val="99"/>
    <w:rsid w:val="00C9290D"/>
    <w:rPr>
      <w:rFonts w:ascii="Palatino Linotype" w:hAnsi="Palatino Linotype" w:cs="Tahoma"/>
      <w:noProof/>
      <w:color w:val="000000"/>
      <w:szCs w:val="18"/>
    </w:rPr>
  </w:style>
  <w:style w:type="character" w:styleId="LineNumber">
    <w:name w:val="line number"/>
    <w:uiPriority w:val="99"/>
    <w:rsid w:val="006E1A12"/>
    <w:rPr>
      <w:rFonts w:ascii="Palatino Linotype" w:hAnsi="Palatino Linotype"/>
      <w:sz w:val="16"/>
    </w:rPr>
  </w:style>
  <w:style w:type="table" w:styleId="MDPI41threelinetable" w:customStyle="1">
    <w:name w:val="MDPI_4.1_three_line_table"/>
    <w:basedOn w:val="TableNormal"/>
    <w:uiPriority w:val="99"/>
    <w:rsid w:val="00C9290D"/>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blPr/>
      <w:tcPr>
        <w:tcBorders>
          <w:bottom w:val="single" w:color="auto" w:sz="4" w:space="0"/>
        </w:tcBorders>
      </w:tcPr>
    </w:tblStylePr>
  </w:style>
  <w:style w:type="character" w:styleId="Hyperlink">
    <w:name w:val="Hyperlink"/>
    <w:uiPriority w:val="99"/>
    <w:rsid w:val="00C9290D"/>
    <w:rPr>
      <w:color w:val="0000FF"/>
      <w:u w:val="single"/>
    </w:rPr>
  </w:style>
  <w:style w:type="character" w:styleId="UnresolvedMention">
    <w:name w:val="Unresolved Mention"/>
    <w:uiPriority w:val="99"/>
    <w:semiHidden/>
    <w:unhideWhenUsed/>
    <w:rsid w:val="00FB62CB"/>
    <w:rPr>
      <w:color w:val="605E5C"/>
      <w:shd w:val="clear" w:color="auto" w:fill="E1DFDD"/>
    </w:rPr>
  </w:style>
  <w:style w:type="table" w:styleId="TableGrid">
    <w:name w:val="Table Grid"/>
    <w:basedOn w:val="TableNormal"/>
    <w:uiPriority w:val="59"/>
    <w:rsid w:val="00C9290D"/>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DPI61Citation" w:customStyle="1">
    <w:name w:val="MDPI_6.1_Citation"/>
    <w:qFormat/>
    <w:rsid w:val="00C9290D"/>
    <w:pPr>
      <w:adjustRightInd w:val="0"/>
      <w:snapToGrid w:val="0"/>
      <w:spacing w:line="240" w:lineRule="atLeast"/>
      <w:ind w:right="113"/>
    </w:pPr>
    <w:rPr>
      <w:rFonts w:ascii="Palatino Linotype" w:hAnsi="Palatino Linotype" w:cs="Cordia New"/>
      <w:sz w:val="14"/>
      <w:szCs w:val="22"/>
    </w:rPr>
  </w:style>
  <w:style w:type="paragraph" w:styleId="MDPI62BackMatter" w:customStyle="1">
    <w:name w:val="MDPI_6.2_BackMatter"/>
    <w:qFormat/>
    <w:rsid w:val="00C9290D"/>
    <w:pPr>
      <w:adjustRightInd w:val="0"/>
      <w:snapToGrid w:val="0"/>
      <w:spacing w:after="120" w:line="228" w:lineRule="auto"/>
      <w:ind w:left="2608"/>
      <w:jc w:val="both"/>
    </w:pPr>
    <w:rPr>
      <w:rFonts w:ascii="Palatino Linotype" w:hAnsi="Palatino Linotype" w:eastAsia="Times New Roman"/>
      <w:snapToGrid w:val="0"/>
      <w:color w:val="000000"/>
      <w:sz w:val="18"/>
      <w:lang w:eastAsia="en-US" w:bidi="en-US"/>
    </w:rPr>
  </w:style>
  <w:style w:type="paragraph" w:styleId="MDPI63Notes" w:customStyle="1">
    <w:name w:val="MDPI_6.3_Notes"/>
    <w:qFormat/>
    <w:rsid w:val="00C9290D"/>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styleId="MDPI15academiceditor" w:customStyle="1">
    <w:name w:val="MDPI_1.5_academic_editor"/>
    <w:qFormat/>
    <w:rsid w:val="003B36A5"/>
    <w:pPr>
      <w:adjustRightInd w:val="0"/>
      <w:snapToGrid w:val="0"/>
      <w:spacing w:before="120" w:line="240" w:lineRule="atLeast"/>
      <w:ind w:right="113"/>
    </w:pPr>
    <w:rPr>
      <w:rFonts w:ascii="Palatino Linotype" w:hAnsi="Palatino Linotype" w:eastAsia="Times New Roman"/>
      <w:color w:val="000000"/>
      <w:sz w:val="14"/>
      <w:szCs w:val="22"/>
      <w:lang w:eastAsia="de-DE" w:bidi="en-US"/>
    </w:rPr>
  </w:style>
  <w:style w:type="paragraph" w:styleId="MDPI19classification" w:customStyle="1">
    <w:name w:val="MDPI_1.9_classification"/>
    <w:qFormat/>
    <w:rsid w:val="00C9290D"/>
    <w:pPr>
      <w:spacing w:before="240" w:line="260" w:lineRule="atLeast"/>
      <w:ind w:left="113"/>
      <w:jc w:val="both"/>
    </w:pPr>
    <w:rPr>
      <w:rFonts w:ascii="Palatino Linotype" w:hAnsi="Palatino Linotype" w:eastAsia="Times New Roman"/>
      <w:b/>
      <w:color w:val="000000"/>
      <w:szCs w:val="22"/>
      <w:lang w:eastAsia="de-DE" w:bidi="en-US"/>
    </w:rPr>
  </w:style>
  <w:style w:type="paragraph" w:styleId="MDPI411onetablecaption" w:customStyle="1">
    <w:name w:val="MDPI_4.1.1_one_table_caption"/>
    <w:qFormat/>
    <w:rsid w:val="00C9290D"/>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styleId="MDPI511onefigurecaption" w:customStyle="1">
    <w:name w:val="MDPI_5.1.1_one_figure_caption"/>
    <w:qFormat/>
    <w:rsid w:val="00C9290D"/>
    <w:pPr>
      <w:adjustRightInd w:val="0"/>
      <w:snapToGrid w:val="0"/>
      <w:spacing w:before="240" w:after="120" w:line="260" w:lineRule="atLeast"/>
      <w:jc w:val="center"/>
    </w:pPr>
    <w:rPr>
      <w:rFonts w:ascii="Palatino Linotype" w:hAnsi="Palatino Linotype"/>
      <w:noProof/>
      <w:color w:val="000000"/>
      <w:sz w:val="18"/>
      <w:lang w:bidi="en-US"/>
    </w:rPr>
  </w:style>
  <w:style w:type="paragraph" w:styleId="MDPI72Copyright" w:customStyle="1">
    <w:name w:val="MDPI_7.2_Copyright"/>
    <w:qFormat/>
    <w:rsid w:val="00C9290D"/>
    <w:pPr>
      <w:adjustRightInd w:val="0"/>
      <w:snapToGrid w:val="0"/>
      <w:spacing w:before="240" w:line="240" w:lineRule="atLeast"/>
      <w:ind w:right="113"/>
    </w:pPr>
    <w:rPr>
      <w:rFonts w:ascii="Palatino Linotype" w:hAnsi="Palatino Linotype" w:eastAsia="Times New Roman"/>
      <w:noProof/>
      <w:snapToGrid w:val="0"/>
      <w:color w:val="000000"/>
      <w:spacing w:val="-2"/>
      <w:sz w:val="14"/>
      <w:lang w:val="en-GB" w:eastAsia="en-GB"/>
    </w:rPr>
  </w:style>
  <w:style w:type="paragraph" w:styleId="MDPI73CopyrightImage" w:customStyle="1">
    <w:name w:val="MDPI_7.3_CopyrightImage"/>
    <w:rsid w:val="00C9290D"/>
    <w:pPr>
      <w:adjustRightInd w:val="0"/>
      <w:snapToGrid w:val="0"/>
      <w:spacing w:after="100" w:line="260" w:lineRule="atLeast"/>
      <w:jc w:val="right"/>
    </w:pPr>
    <w:rPr>
      <w:rFonts w:ascii="Palatino Linotype" w:hAnsi="Palatino Linotype" w:eastAsia="Times New Roman"/>
      <w:color w:val="000000"/>
      <w:lang w:eastAsia="de-CH"/>
    </w:rPr>
  </w:style>
  <w:style w:type="paragraph" w:styleId="MDPIequationFram" w:customStyle="1">
    <w:name w:val="MDPI_equationFram"/>
    <w:qFormat/>
    <w:rsid w:val="00C9290D"/>
    <w:pPr>
      <w:adjustRightInd w:val="0"/>
      <w:snapToGrid w:val="0"/>
      <w:spacing w:before="120" w:after="120"/>
      <w:jc w:val="center"/>
    </w:pPr>
    <w:rPr>
      <w:rFonts w:ascii="Palatino Linotype" w:hAnsi="Palatino Linotype" w:eastAsia="Times New Roman"/>
      <w:snapToGrid w:val="0"/>
      <w:color w:val="000000"/>
      <w:szCs w:val="22"/>
      <w:lang w:eastAsia="de-DE" w:bidi="en-US"/>
    </w:rPr>
  </w:style>
  <w:style w:type="paragraph" w:styleId="MDPIfooter" w:customStyle="1">
    <w:name w:val="MDPI_footer"/>
    <w:qFormat/>
    <w:rsid w:val="00C9290D"/>
    <w:pPr>
      <w:adjustRightInd w:val="0"/>
      <w:snapToGrid w:val="0"/>
      <w:spacing w:before="120" w:line="260" w:lineRule="atLeast"/>
      <w:jc w:val="center"/>
    </w:pPr>
    <w:rPr>
      <w:rFonts w:ascii="Palatino Linotype" w:hAnsi="Palatino Linotype" w:eastAsia="Times New Roman"/>
      <w:color w:val="000000"/>
      <w:lang w:eastAsia="de-DE"/>
    </w:rPr>
  </w:style>
  <w:style w:type="paragraph" w:styleId="MDPIheader" w:customStyle="1">
    <w:name w:val="MDPI_header"/>
    <w:qFormat/>
    <w:rsid w:val="00C9290D"/>
    <w:pPr>
      <w:adjustRightInd w:val="0"/>
      <w:snapToGrid w:val="0"/>
      <w:spacing w:after="240" w:line="260" w:lineRule="atLeast"/>
      <w:jc w:val="both"/>
    </w:pPr>
    <w:rPr>
      <w:rFonts w:ascii="Palatino Linotype" w:hAnsi="Palatino Linotype" w:eastAsia="Times New Roman"/>
      <w:iCs/>
      <w:color w:val="000000"/>
      <w:sz w:val="16"/>
      <w:lang w:eastAsia="de-DE"/>
    </w:rPr>
  </w:style>
  <w:style w:type="paragraph" w:styleId="MDPIheadercitation" w:customStyle="1">
    <w:name w:val="MDPI_header_citation"/>
    <w:rsid w:val="00C9290D"/>
    <w:pPr>
      <w:spacing w:after="240"/>
    </w:pPr>
    <w:rPr>
      <w:rFonts w:ascii="Palatino Linotype" w:hAnsi="Palatino Linotype" w:eastAsia="Times New Roman"/>
      <w:snapToGrid w:val="0"/>
      <w:color w:val="000000"/>
      <w:sz w:val="18"/>
      <w:lang w:eastAsia="de-DE" w:bidi="en-US"/>
    </w:rPr>
  </w:style>
  <w:style w:type="paragraph" w:styleId="MDPIheadermdpilogo" w:customStyle="1">
    <w:name w:val="MDPI_header_mdpi_logo"/>
    <w:qFormat/>
    <w:rsid w:val="00C9290D"/>
    <w:pPr>
      <w:adjustRightInd w:val="0"/>
      <w:snapToGrid w:val="0"/>
      <w:spacing w:line="260" w:lineRule="atLeast"/>
      <w:jc w:val="right"/>
    </w:pPr>
    <w:rPr>
      <w:rFonts w:ascii="Palatino Linotype" w:hAnsi="Palatino Linotype" w:eastAsia="Times New Roman"/>
      <w:color w:val="000000"/>
      <w:sz w:val="24"/>
      <w:szCs w:val="22"/>
      <w:lang w:eastAsia="de-CH"/>
    </w:rPr>
  </w:style>
  <w:style w:type="table" w:styleId="MDPITable" w:customStyle="1">
    <w:name w:val="MDPI_Table"/>
    <w:basedOn w:val="TableNormal"/>
    <w:uiPriority w:val="99"/>
    <w:rsid w:val="00C9290D"/>
    <w:rPr>
      <w:rFonts w:ascii="Palatino Linotype" w:hAnsi="Palatino Linotype"/>
      <w:color w:val="000000"/>
      <w:lang w:val="en-CA" w:eastAsia="en-US"/>
    </w:rPr>
    <w:tblPr>
      <w:tblCellMar>
        <w:left w:w="0" w:type="dxa"/>
        <w:right w:w="0" w:type="dxa"/>
      </w:tblCellMar>
    </w:tblPr>
  </w:style>
  <w:style w:type="paragraph" w:styleId="MDPItext" w:customStyle="1">
    <w:name w:val="MDPI_text"/>
    <w:qFormat/>
    <w:rsid w:val="00C9290D"/>
    <w:pPr>
      <w:spacing w:line="260" w:lineRule="atLeast"/>
      <w:ind w:left="425" w:right="425" w:firstLine="284"/>
      <w:jc w:val="both"/>
    </w:pPr>
    <w:rPr>
      <w:rFonts w:ascii="Times New Roman" w:hAnsi="Times New Roman" w:eastAsia="Times New Roman"/>
      <w:noProof/>
      <w:snapToGrid w:val="0"/>
      <w:color w:val="000000"/>
      <w:sz w:val="22"/>
      <w:szCs w:val="22"/>
      <w:lang w:eastAsia="de-DE" w:bidi="en-US"/>
    </w:rPr>
  </w:style>
  <w:style w:type="paragraph" w:styleId="MDPItitle" w:customStyle="1">
    <w:name w:val="MDPI_title"/>
    <w:qFormat/>
    <w:rsid w:val="00C9290D"/>
    <w:pPr>
      <w:adjustRightInd w:val="0"/>
      <w:snapToGrid w:val="0"/>
      <w:spacing w:after="240" w:line="260" w:lineRule="atLeast"/>
      <w:jc w:val="both"/>
    </w:pPr>
    <w:rPr>
      <w:rFonts w:ascii="Palatino Linotype" w:hAnsi="Palatino Linotype" w:eastAsia="Times New Roman"/>
      <w:b/>
      <w:snapToGrid w:val="0"/>
      <w:color w:val="000000"/>
      <w:sz w:val="36"/>
      <w:lang w:eastAsia="de-DE" w:bidi="en-US"/>
    </w:rPr>
  </w:style>
  <w:style w:type="character" w:styleId="apple-converted-space" w:customStyle="1">
    <w:name w:val="apple-converted-space"/>
    <w:rsid w:val="00C9290D"/>
  </w:style>
  <w:style w:type="paragraph" w:styleId="Bibliography">
    <w:name w:val="Bibliography"/>
    <w:basedOn w:val="Normal"/>
    <w:next w:val="Normal"/>
    <w:uiPriority w:val="37"/>
    <w:unhideWhenUsed/>
    <w:rsid w:val="00C9290D"/>
    <w:pPr>
      <w:tabs>
        <w:tab w:val="left" w:pos="504"/>
      </w:tabs>
      <w:spacing w:line="240" w:lineRule="atLeast"/>
      <w:ind w:left="504" w:hanging="504"/>
    </w:pPr>
  </w:style>
  <w:style w:type="paragraph" w:styleId="BodyText">
    <w:name w:val="Body Text"/>
    <w:link w:val="BodyTextChar"/>
    <w:rsid w:val="00C9290D"/>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sid w:val="00C9290D"/>
    <w:rPr>
      <w:rFonts w:ascii="Palatino Linotype" w:hAnsi="Palatino Linotype"/>
      <w:color w:val="000000"/>
      <w:sz w:val="24"/>
      <w:lang w:eastAsia="de-DE"/>
    </w:rPr>
  </w:style>
  <w:style w:type="character" w:styleId="CommentReference">
    <w:name w:val="Comment Reference"/>
    <w:rsid w:val="00C9290D"/>
    <w:rPr>
      <w:sz w:val="21"/>
      <w:szCs w:val="21"/>
    </w:rPr>
  </w:style>
  <w:style w:type="paragraph" w:styleId="CommentText">
    <w:name w:val="Comment Text"/>
    <w:basedOn w:val="Normal"/>
    <w:link w:val="CommentTextChar"/>
    <w:rsid w:val="00C9290D"/>
  </w:style>
  <w:style w:type="character" w:styleId="CommentTextChar" w:customStyle="1">
    <w:name w:val="Comment Text Char"/>
    <w:link w:val="CommentText"/>
    <w:rsid w:val="00C9290D"/>
    <w:rPr>
      <w:rFonts w:ascii="Palatino Linotype" w:hAnsi="Palatino Linotype"/>
      <w:noProof/>
      <w:color w:val="000000"/>
    </w:rPr>
  </w:style>
  <w:style w:type="paragraph" w:styleId="CommentSubject">
    <w:name w:val="Comment Subject"/>
    <w:basedOn w:val="CommentText"/>
    <w:next w:val="CommentText"/>
    <w:link w:val="CommentSubjectChar"/>
    <w:rsid w:val="00C9290D"/>
    <w:rPr>
      <w:b/>
      <w:bCs/>
    </w:rPr>
  </w:style>
  <w:style w:type="character" w:styleId="CommentSubjectChar" w:customStyle="1">
    <w:name w:val="Comment Subject Char"/>
    <w:link w:val="CommentSubject"/>
    <w:rsid w:val="00C9290D"/>
    <w:rPr>
      <w:rFonts w:ascii="Palatino Linotype" w:hAnsi="Palatino Linotype"/>
      <w:b/>
      <w:bCs/>
      <w:noProof/>
      <w:color w:val="000000"/>
    </w:rPr>
  </w:style>
  <w:style w:type="character" w:styleId="EndnoteReference">
    <w:name w:val="endnote reference"/>
    <w:rsid w:val="00C9290D"/>
    <w:rPr>
      <w:vertAlign w:val="superscript"/>
    </w:rPr>
  </w:style>
  <w:style w:type="paragraph" w:styleId="EndnoteText">
    <w:name w:val="endnote text"/>
    <w:basedOn w:val="Normal"/>
    <w:link w:val="EndnoteTextChar"/>
    <w:semiHidden/>
    <w:unhideWhenUsed/>
    <w:rsid w:val="00C9290D"/>
    <w:pPr>
      <w:spacing w:line="240" w:lineRule="auto"/>
    </w:pPr>
  </w:style>
  <w:style w:type="character" w:styleId="EndnoteTextChar" w:customStyle="1">
    <w:name w:val="Endnote Text Char"/>
    <w:link w:val="EndnoteText"/>
    <w:semiHidden/>
    <w:rsid w:val="00C9290D"/>
    <w:rPr>
      <w:rFonts w:ascii="Palatino Linotype" w:hAnsi="Palatino Linotype"/>
      <w:noProof/>
      <w:color w:val="000000"/>
    </w:rPr>
  </w:style>
  <w:style w:type="character" w:styleId="FollowedHyperlink">
    <w:name w:val="FollowedHyperlink"/>
    <w:rsid w:val="00C9290D"/>
    <w:rPr>
      <w:color w:val="954F72"/>
      <w:u w:val="single"/>
    </w:rPr>
  </w:style>
  <w:style w:type="paragraph" w:styleId="FootnoteText">
    <w:name w:val="footnote text"/>
    <w:basedOn w:val="Normal"/>
    <w:link w:val="FootnoteTextChar"/>
    <w:semiHidden/>
    <w:unhideWhenUsed/>
    <w:rsid w:val="00C9290D"/>
    <w:pPr>
      <w:spacing w:line="240" w:lineRule="auto"/>
    </w:pPr>
  </w:style>
  <w:style w:type="character" w:styleId="FootnoteTextChar" w:customStyle="1">
    <w:name w:val="Footnote Text Char"/>
    <w:link w:val="FootnoteText"/>
    <w:semiHidden/>
    <w:rsid w:val="00C9290D"/>
    <w:rPr>
      <w:rFonts w:ascii="Palatino Linotype" w:hAnsi="Palatino Linotype"/>
      <w:noProof/>
      <w:color w:val="000000"/>
    </w:rPr>
  </w:style>
  <w:style w:type="paragraph" w:styleId="NormalWeb">
    <w:name w:val="Normal (Web)"/>
    <w:basedOn w:val="Normal"/>
    <w:uiPriority w:val="99"/>
    <w:rsid w:val="00C9290D"/>
    <w:rPr>
      <w:szCs w:val="24"/>
    </w:rPr>
  </w:style>
  <w:style w:type="paragraph" w:styleId="MsoFootnoteText0" w:customStyle="1">
    <w:name w:val="MsoFootnoteText"/>
    <w:basedOn w:val="NormalWeb"/>
    <w:qFormat/>
    <w:rsid w:val="00C9290D"/>
    <w:rPr>
      <w:rFonts w:ascii="Times New Roman" w:hAnsi="Times New Roman"/>
    </w:rPr>
  </w:style>
  <w:style w:type="character" w:styleId="PageNumber">
    <w:name w:val="page number"/>
    <w:rsid w:val="00C9290D"/>
  </w:style>
  <w:style w:type="character" w:styleId="PlaceholderText">
    <w:name w:val="Placeholder Text"/>
    <w:uiPriority w:val="99"/>
    <w:semiHidden/>
    <w:rsid w:val="00C9290D"/>
    <w:rPr>
      <w:color w:val="808080"/>
    </w:rPr>
  </w:style>
  <w:style w:type="paragraph" w:styleId="MDPI71FootNotes" w:customStyle="1">
    <w:name w:val="MDPI_7.1_FootNotes"/>
    <w:qFormat/>
    <w:rsid w:val="00FD397A"/>
    <w:pPr>
      <w:numPr>
        <w:numId w:val="4"/>
      </w:numPr>
      <w:adjustRightInd w:val="0"/>
      <w:snapToGrid w:val="0"/>
      <w:spacing w:line="228" w:lineRule="auto"/>
    </w:pPr>
    <w:rPr>
      <w:rFonts w:ascii="Palatino Linotype" w:hAnsi="Palatino Linotype" w:eastAsiaTheme="minorEastAsia"/>
      <w:noProof/>
      <w:color w:val="000000"/>
      <w:sz w:val="18"/>
    </w:rPr>
  </w:style>
  <w:style w:type="paragraph" w:styleId="Caption">
    <w:name w:val="caption"/>
    <w:basedOn w:val="Normal"/>
    <w:next w:val="Normal"/>
    <w:uiPriority w:val="35"/>
    <w:unhideWhenUsed/>
    <w:qFormat/>
    <w:rsid w:val="00C512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header" Target="header2.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oter" Target="footer2.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eader" Target="header3.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oter" Target="footer1.xml" Id="rId22" /></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E:\One%20Drive\OneDrive%20-%20Dalhousie%20University\Google%20Drive\PhD\Papers\Agentic%20Artificial%20Intelligence%20for%20Smart%20Grids\energies-template.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ebextension1.xml" Id="rId1" /><Relationship Type="http://schemas.microsoft.com/office/2011/relationships/webextension" Target="/word/webextensions/webextension2.xml" Id="R7d2c126ae104495b" /></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1" width="350" row="1">
    <wetp:webextensionref xmlns:r="http://schemas.openxmlformats.org/officeDocument/2006/relationships" r:id="R7d2c126ae104495b"/>
  </wetp:taskpane>
</wetp:taskpanes>
</file>

<file path=word/webextensions/webextension1.xml><?xml version="1.0" encoding="utf-8"?>
<we:webextension xmlns:we="http://schemas.microsoft.com/office/webextensions/webextension/2010/11" id="{E3B0A7E1-C604-4FB1-8A03-BEC313EC32CC}">
  <we:reference id="WA200001361" version="2.129.3.0" store="Omex" storeType="OMEX"/>
  <we:alternateReferences>
    <we:reference id="WA200001361" version="2.129.3.0" store="WA200001361" storeType="OMEX"/>
  </we:alternateReferences>
  <we:properties>
    <we:property name="paperpal-document-id" value="&quot;08d9d6fd-7ebe-493a-8112-a6d0c5ef9e2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baed2e3-a1d1-474d-85cf-ea4de362c146">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48784-D5F9-4D9D-9945-D4410FBD045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energies-template.dot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MAHMOOD TK</dc:creator>
  <keywords/>
  <dc:description/>
  <lastModifiedBy>Mahmoud Kiasari</lastModifiedBy>
  <revision>637</revision>
  <lastPrinted>2025-12-11T16:28:00.0000000Z</lastPrinted>
  <dcterms:created xsi:type="dcterms:W3CDTF">2025-12-04T23:00:00.0000000Z</dcterms:created>
  <dcterms:modified xsi:type="dcterms:W3CDTF">2026-07-26T19:08:21.2737917Z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id="TYe0n5I9"/&gt;&lt;style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