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604F" w14:textId="77DE309C" w:rsidR="0062701F" w:rsidRDefault="008E6F28">
      <w:pPr>
        <w:pStyle w:val="PaperType"/>
        <w:rPr>
          <w:color w:val="auto"/>
        </w:rPr>
      </w:pPr>
      <w:r>
        <w:rPr>
          <w:color w:val="auto"/>
        </w:rPr>
        <w:t xml:space="preserve">Type of the Paper (Article, Review, Communication, </w:t>
      </w:r>
      <w:r>
        <w:rPr>
          <w:rFonts w:eastAsia="SimSun"/>
          <w:color w:val="auto"/>
          <w:lang w:eastAsia="zh-CN"/>
        </w:rPr>
        <w:t xml:space="preserve">Perspective, Editorial, </w:t>
      </w:r>
      <w:r>
        <w:rPr>
          <w:color w:val="auto"/>
        </w:rPr>
        <w:t>etc.)</w:t>
      </w:r>
    </w:p>
    <w:p w14:paraId="49643554" w14:textId="2A9A6FD3" w:rsidR="00A31233" w:rsidRPr="00A31233" w:rsidRDefault="00A31233" w:rsidP="00A31233">
      <w:pPr>
        <w:pStyle w:val="AuthorNames"/>
        <w:rPr>
          <w:snapToGrid w:val="0"/>
          <w:color w:val="auto"/>
          <w:sz w:val="36"/>
          <w:lang w:val="en-CA"/>
        </w:rPr>
      </w:pPr>
      <w:r w:rsidRPr="00A31233">
        <w:rPr>
          <w:snapToGrid w:val="0"/>
          <w:color w:val="auto"/>
          <w:sz w:val="36"/>
          <w:lang w:val="en-CA"/>
        </w:rPr>
        <w:t xml:space="preserve">Bridging the Reflexive-Deliberative Divide in Power System Control: </w:t>
      </w:r>
      <w:r w:rsidR="00A569B4" w:rsidRPr="00A31233">
        <w:rPr>
          <w:snapToGrid w:val="0"/>
          <w:color w:val="auto"/>
          <w:sz w:val="36"/>
          <w:lang w:val="en-CA"/>
        </w:rPr>
        <w:t>Quantitative</w:t>
      </w:r>
    </w:p>
    <w:p w14:paraId="3784C88E" w14:textId="77777777" w:rsidR="00A569B4" w:rsidRDefault="00A31233" w:rsidP="00A31233">
      <w:pPr>
        <w:pStyle w:val="AuthorNames"/>
        <w:rPr>
          <w:snapToGrid w:val="0"/>
          <w:color w:val="auto"/>
          <w:sz w:val="36"/>
          <w:szCs w:val="20"/>
          <w:lang w:val="en-CA"/>
        </w:rPr>
      </w:pPr>
      <w:r w:rsidRPr="00A31233">
        <w:rPr>
          <w:snapToGrid w:val="0"/>
          <w:color w:val="auto"/>
          <w:sz w:val="36"/>
          <w:szCs w:val="20"/>
          <w:lang w:val="en-CA"/>
        </w:rPr>
        <w:t>Review of the Latency-Optimality Pareto Frontier and Falsifiable Research Hypotheses</w:t>
      </w:r>
    </w:p>
    <w:p w14:paraId="7076A7B1" w14:textId="6600608C" w:rsidR="0062701F" w:rsidRDefault="008E6F28" w:rsidP="00A31233">
      <w:pPr>
        <w:pStyle w:val="AuthorNames"/>
        <w:rPr>
          <w:color w:val="auto"/>
        </w:rPr>
      </w:pPr>
      <w:r>
        <w:rPr>
          <w:color w:val="auto"/>
        </w:rPr>
        <w:t xml:space="preserve">Firstname Lastname </w:t>
      </w:r>
      <w:r>
        <w:rPr>
          <w:color w:val="auto"/>
          <w:vertAlign w:val="superscript"/>
        </w:rPr>
        <w:t>1</w:t>
      </w:r>
      <w:r>
        <w:rPr>
          <w:color w:val="auto"/>
        </w:rPr>
        <w:t xml:space="preserve">, Firstname Lastname </w:t>
      </w:r>
      <w:r>
        <w:rPr>
          <w:color w:val="auto"/>
          <w:vertAlign w:val="superscript"/>
        </w:rPr>
        <w:t>2</w:t>
      </w:r>
      <w:r>
        <w:rPr>
          <w:color w:val="auto"/>
        </w:rPr>
        <w:t xml:space="preserve"> and Firstname Lastname </w:t>
      </w:r>
      <w:proofErr w:type="gramStart"/>
      <w:r>
        <w:rPr>
          <w:color w:val="auto"/>
          <w:vertAlign w:val="superscript"/>
        </w:rPr>
        <w:t>2,</w:t>
      </w:r>
      <w:r>
        <w:rPr>
          <w:color w:val="auto"/>
        </w:rPr>
        <w:t>*</w:t>
      </w:r>
      <w:proofErr w:type="gramEnd"/>
    </w:p>
    <w:p w14:paraId="130C3241" w14:textId="77777777" w:rsidR="0062701F" w:rsidRDefault="008E6F28">
      <w:pPr>
        <w:pStyle w:val="Affiliations"/>
        <w:rPr>
          <w:color w:val="auto"/>
        </w:rPr>
      </w:pPr>
      <w:r>
        <w:rPr>
          <w:color w:val="auto"/>
          <w:vertAlign w:val="superscript"/>
        </w:rPr>
        <w:t>1</w:t>
      </w:r>
      <w:r>
        <w:rPr>
          <w:color w:val="auto"/>
        </w:rPr>
        <w:t xml:space="preserve"> Affiliation 1</w:t>
      </w:r>
    </w:p>
    <w:p w14:paraId="55F0B251" w14:textId="77777777" w:rsidR="0062701F" w:rsidRDefault="008E6F28">
      <w:pPr>
        <w:pStyle w:val="Affiliations"/>
        <w:rPr>
          <w:color w:val="auto"/>
        </w:rPr>
      </w:pPr>
      <w:r>
        <w:rPr>
          <w:color w:val="auto"/>
          <w:vertAlign w:val="superscript"/>
        </w:rPr>
        <w:t>2</w:t>
      </w:r>
      <w:r>
        <w:rPr>
          <w:color w:val="auto"/>
        </w:rPr>
        <w:t xml:space="preserve"> Affiliation 2</w:t>
      </w:r>
    </w:p>
    <w:p w14:paraId="0DF5AAF1" w14:textId="77777777" w:rsidR="0062701F" w:rsidRDefault="008E6F28">
      <w:pPr>
        <w:pStyle w:val="Correspondence"/>
        <w:rPr>
          <w:color w:val="auto"/>
        </w:rPr>
      </w:pPr>
      <w:r>
        <w:rPr>
          <w:b/>
          <w:color w:val="auto"/>
        </w:rPr>
        <w:t>*</w:t>
      </w:r>
      <w:r>
        <w:rPr>
          <w:color w:val="auto"/>
        </w:rPr>
        <w:t xml:space="preserve"> </w:t>
      </w:r>
      <w:r>
        <w:rPr>
          <w:rStyle w:val="Correspondence0"/>
          <w:color w:val="auto"/>
        </w:rPr>
        <w:t>Correspondence</w:t>
      </w:r>
      <w:r>
        <w:rPr>
          <w:color w:val="auto"/>
        </w:rPr>
        <w:t xml:space="preserve">: </w:t>
      </w:r>
      <w:r>
        <w:rPr>
          <w:color w:val="auto"/>
          <w:szCs w:val="24"/>
        </w:rPr>
        <w:t>e-mail@e-mail.com</w:t>
      </w:r>
    </w:p>
    <w:p w14:paraId="24AB870A" w14:textId="78E13A46" w:rsidR="0062701F" w:rsidRPr="00AE4C8D" w:rsidRDefault="00573B20" w:rsidP="00C81AE4">
      <w:pPr>
        <w:pStyle w:val="Abstract"/>
        <w:rPr>
          <w:i/>
          <w:iCs/>
          <w:sz w:val="20"/>
          <w:szCs w:val="20"/>
        </w:rPr>
      </w:pPr>
      <w:r>
        <w:rPr>
          <w:b/>
        </w:rPr>
        <w:t xml:space="preserve">Abstract: </w:t>
      </w:r>
      <w:r w:rsidRPr="00AE4C8D">
        <w:rPr>
          <w:i/>
          <w:iCs/>
          <w:sz w:val="20"/>
        </w:rPr>
        <w:t>This review summarises quantitative results regarding the latency-optimality trade-off in the general category of reducing failures across six power system control paradigms: finite control set model predictive control (FCSMPC), SMPLC problem solving, neural network-based fast response, optimal power flow (OPF), and convex optimisation methods in parallel.</w:t>
      </w:r>
      <w:r w:rsidR="00C81AE4" w:rsidRPr="00AE4C8D">
        <w:rPr>
          <w:i/>
          <w:iCs/>
          <w:sz w:val="20"/>
          <w:szCs w:val="20"/>
        </w:rPr>
        <w:t xml:space="preserve"> </w:t>
      </w:r>
      <w:r w:rsidRPr="00AE4C8D">
        <w:rPr>
          <w:i/>
          <w:iCs/>
          <w:sz w:val="20"/>
        </w:rPr>
        <w:t>Physics-informed neural networks, deep reinforcement learning (DRL), and relaxations (PINNs), and multi-agent reinforcement learning (MARL)- formulate falsifiable hypotheses to guide the future development of unified reflexive-deliberative frameworks.</w:t>
      </w:r>
      <w:r w:rsidR="00C81AE4" w:rsidRPr="00AE4C8D">
        <w:rPr>
          <w:i/>
          <w:iCs/>
          <w:sz w:val="20"/>
          <w:szCs w:val="20"/>
        </w:rPr>
        <w:t xml:space="preserve"> A PRISMA adapted systematic review of 127 studies sourced from IEEE Xplore, Scopus, Web of Science. </w:t>
      </w:r>
      <w:r w:rsidRPr="00AE4C8D">
        <w:rPr>
          <w:i/>
          <w:iCs/>
          <w:sz w:val="20"/>
        </w:rPr>
        <w:t>The existing picture of science, however, as revealed by arXiv, does not have a clear winner in all five categories (latency, cost optimality, constraint compliance, scalability, and self-assessment).</w:t>
      </w:r>
      <w:r w:rsidR="00C81AE4" w:rsidRPr="00AE4C8D">
        <w:rPr>
          <w:i/>
          <w:iCs/>
          <w:sz w:val="20"/>
          <w:szCs w:val="20"/>
        </w:rPr>
        <w:t xml:space="preserve"> </w:t>
      </w:r>
      <w:r w:rsidRPr="00AE4C8D">
        <w:rPr>
          <w:i/>
          <w:iCs/>
          <w:sz w:val="20"/>
        </w:rPr>
        <w:t>Quantitative meta-analysis shows that reflexive methods achieve median latencies between 2 and 15ms and have no knowledge regarding costs, but over 50ms to more than 1 s at an optimal cost.</w:t>
      </w:r>
      <w:r w:rsidR="00C81AE4" w:rsidRPr="00AE4C8D">
        <w:rPr>
          <w:i/>
          <w:iCs/>
          <w:sz w:val="20"/>
          <w:szCs w:val="20"/>
        </w:rPr>
        <w:t xml:space="preserve"> </w:t>
      </w:r>
      <w:r w:rsidRPr="00AE4C8D">
        <w:rPr>
          <w:i/>
          <w:iCs/>
          <w:sz w:val="20"/>
        </w:rPr>
        <w:t>The latency-optimality Pareto There is a persistent lack of event data between 5 and 50 ms, where neither reflexive nor voluntary responses occur, nor do decisional methods work well.</w:t>
      </w:r>
      <w:r w:rsidR="00C81AE4" w:rsidRPr="00AE4C8D">
        <w:rPr>
          <w:i/>
          <w:iCs/>
          <w:sz w:val="20"/>
          <w:szCs w:val="20"/>
        </w:rPr>
        <w:t xml:space="preserve"> </w:t>
      </w:r>
      <w:r w:rsidRPr="00AE4C8D">
        <w:rPr>
          <w:i/>
          <w:iCs/>
          <w:sz w:val="20"/>
        </w:rPr>
        <w:t>Anchoring latency targets to IEEE C37 relay standards (&lt;5 cycles, i.e. 8 3 ms at 60 Hz) and NERC EOP emergency procedures, we identify dynamic mode arbitration defined as the decision logic that sets the active control mode (reflexive or deliberative mode) at any point in time.</w:t>
      </w:r>
      <w:r w:rsidR="00C81AE4" w:rsidRPr="00AE4C8D">
        <w:rPr>
          <w:i/>
          <w:iCs/>
          <w:sz w:val="20"/>
          <w:szCs w:val="20"/>
        </w:rPr>
        <w:t xml:space="preserve"> The principal research question is "instant." </w:t>
      </w:r>
      <w:r w:rsidRPr="00AE4C8D">
        <w:rPr>
          <w:i/>
          <w:iCs/>
          <w:sz w:val="20"/>
        </w:rPr>
        <w:t>Three testable hypotheses are proposed with specific test systems, faults, success criteria, and falsifications.</w:t>
      </w:r>
      <w:r w:rsidR="00C81AE4" w:rsidRPr="00AE4C8D">
        <w:rPr>
          <w:i/>
          <w:iCs/>
          <w:sz w:val="20"/>
          <w:szCs w:val="20"/>
        </w:rPr>
        <w:t xml:space="preserve"> Sensitivity usage, with data spanning system size (9-118 bus), renewable penetration (0-80%), and fault usage. </w:t>
      </w:r>
      <w:r w:rsidRPr="00AE4C8D">
        <w:rPr>
          <w:i/>
          <w:iCs/>
          <w:sz w:val="20"/>
        </w:rPr>
        <w:t>The variety of types shows the range of identified research gaps.</w:t>
      </w:r>
      <w:r w:rsidR="00C81AE4" w:rsidRPr="00AE4C8D">
        <w:rPr>
          <w:i/>
          <w:iCs/>
          <w:sz w:val="20"/>
          <w:szCs w:val="20"/>
        </w:rPr>
        <w:t xml:space="preserve"> Clarify terminology. </w:t>
      </w:r>
      <w:r w:rsidRPr="00AE4C8D">
        <w:rPr>
          <w:i/>
          <w:iCs/>
          <w:sz w:val="20"/>
        </w:rPr>
        <w:t>Please clarify the meaning.</w:t>
      </w:r>
      <w:r w:rsidR="00C81AE4" w:rsidRPr="00AE4C8D">
        <w:rPr>
          <w:i/>
          <w:iCs/>
          <w:sz w:val="20"/>
          <w:szCs w:val="20"/>
        </w:rPr>
        <w:t xml:space="preserve"> </w:t>
      </w:r>
      <w:r w:rsidRPr="00AE4C8D">
        <w:rPr>
          <w:i/>
          <w:iCs/>
          <w:sz w:val="20"/>
        </w:rPr>
        <w:t xml:space="preserve">An empirically justified, standards-based map of the reflexive-deliberative dichotomy in the system </w:t>
      </w:r>
      <w:proofErr w:type="gramStart"/>
      <w:r w:rsidRPr="00AE4C8D">
        <w:rPr>
          <w:i/>
          <w:iCs/>
          <w:sz w:val="20"/>
        </w:rPr>
        <w:t>as a whole over</w:t>
      </w:r>
      <w:proofErr w:type="gramEnd"/>
      <w:r w:rsidRPr="00AE4C8D">
        <w:rPr>
          <w:i/>
          <w:iCs/>
          <w:sz w:val="20"/>
        </w:rPr>
        <w:t xml:space="preserve"> several time scales</w:t>
      </w:r>
    </w:p>
    <w:p w14:paraId="636859E8" w14:textId="09FCEEB1" w:rsidR="0062701F" w:rsidRPr="003A09CF" w:rsidRDefault="008E6F28" w:rsidP="003A09CF">
      <w:pPr>
        <w:pStyle w:val="Abstract"/>
        <w:spacing w:before="0"/>
        <w:rPr>
          <w:i/>
          <w:iCs/>
          <w:sz w:val="20"/>
          <w:szCs w:val="20"/>
        </w:rPr>
      </w:pPr>
      <w:r w:rsidRPr="003A09CF">
        <w:rPr>
          <w:b/>
          <w:i/>
          <w:iCs/>
          <w:sz w:val="20"/>
          <w:szCs w:val="20"/>
        </w:rPr>
        <w:t xml:space="preserve">Keywords: </w:t>
      </w:r>
      <w:r w:rsidR="00C81AE4" w:rsidRPr="003A09CF">
        <w:rPr>
          <w:i/>
          <w:iCs/>
          <w:sz w:val="20"/>
          <w:szCs w:val="20"/>
        </w:rPr>
        <w:t>reflexive control, deliberative control, mode arbitration, Pareto frontier,</w:t>
      </w:r>
      <w:r w:rsidR="00BF7D48" w:rsidRPr="003A09CF">
        <w:rPr>
          <w:i/>
          <w:iCs/>
          <w:sz w:val="20"/>
          <w:szCs w:val="20"/>
        </w:rPr>
        <w:t xml:space="preserve"> </w:t>
      </w:r>
      <w:r w:rsidR="00C81AE4" w:rsidRPr="003A09CF">
        <w:rPr>
          <w:i/>
          <w:iCs/>
          <w:sz w:val="20"/>
          <w:szCs w:val="20"/>
        </w:rPr>
        <w:t>power system protection, optimal power flow, deep reinforcement learning, systematic</w:t>
      </w:r>
      <w:r w:rsidR="003A09CF" w:rsidRPr="003A09CF">
        <w:rPr>
          <w:i/>
          <w:iCs/>
          <w:sz w:val="20"/>
          <w:szCs w:val="20"/>
        </w:rPr>
        <w:t xml:space="preserve">, </w:t>
      </w:r>
      <w:r w:rsidR="00C81AE4" w:rsidRPr="003A09CF">
        <w:rPr>
          <w:i/>
          <w:iCs/>
          <w:sz w:val="20"/>
          <w:szCs w:val="20"/>
        </w:rPr>
        <w:t>review, PRISMA, latency-optimality trade-off</w:t>
      </w:r>
    </w:p>
    <w:p w14:paraId="354DF9DD" w14:textId="77777777" w:rsidR="0062701F" w:rsidRDefault="0062701F">
      <w:pPr>
        <w:pStyle w:val="SeparationLine"/>
        <w:rPr>
          <w:color w:val="auto"/>
        </w:rPr>
      </w:pPr>
    </w:p>
    <w:p w14:paraId="0B77724C" w14:textId="77777777" w:rsidR="0062701F" w:rsidRDefault="008E6F28">
      <w:pPr>
        <w:pStyle w:val="Heading10"/>
        <w:rPr>
          <w:color w:val="auto"/>
        </w:rPr>
      </w:pPr>
      <w:r>
        <w:rPr>
          <w:color w:val="auto"/>
          <w:lang w:eastAsia="zh-CN"/>
        </w:rPr>
        <w:lastRenderedPageBreak/>
        <w:t xml:space="preserve">1. </w:t>
      </w:r>
      <w:r>
        <w:rPr>
          <w:color w:val="auto"/>
        </w:rPr>
        <w:t>Introduction</w:t>
      </w:r>
    </w:p>
    <w:p w14:paraId="6D482AE3" w14:textId="2E7195C0" w:rsidR="00AF1716" w:rsidRPr="00AF1716" w:rsidRDefault="00573B20" w:rsidP="00AF1716">
      <w:pPr>
        <w:pStyle w:val="Text"/>
        <w:rPr>
          <w:color w:val="auto"/>
        </w:rPr>
      </w:pPr>
      <w:r w:rsidRPr="00AF1716">
        <w:rPr>
          <w:color w:val="auto"/>
        </w:rPr>
        <w:t>The propagation velocity of electromagnetic transients in power grids is close to 1000 km/s; thus, short-duration faults on a 500 kV transmission line can significantly impact substations in hundreds of kilometres within milliseconds</w:t>
      </w:r>
      <w:r>
        <w:rPr>
          <w:color w:val="auto"/>
        </w:rPr>
        <w:fldChar w:fldCharType="begin"/>
      </w:r>
      <w:r>
        <w:rPr>
          <w:color w:val="auto"/>
        </w:rPr>
        <w:instrText xml:space="preserve"> ADDIN ZOTERO_ITEM CSL_CITATION {"citationID":"ZsJfpTDx","properties":{"unsorted":false,"formattedCitation":"[1]","plainCitation":"[1]","noteIndex":0},"citationItems":[{"id":2259,"uris":["http://zotero.org/users/9870935/items/9ZLQYDKH"],"itemData":{"id":2259,"type":"book","abstract":"\"This is a comprehensive guide to power system stability and control, written as a professional and student reference\"--","call-number":"TK1005 .K86 2022","edition":"Second edition","ISBN":"978-1-260-47354-4","number-of-pages":"948","publisher":"McGraw Hill Education","publisher-place":"New York","source":"Library of Congress ISBN","title":"Power system stability and control","author":[{"family":"Kundur","given":"P."},{"family":"Malik","given":"Om P."}],"issued":{"date-parts":[["2022"]]}}}],"schema":"https://github.com/citation-style-language/schema/raw/master/csl-citation.json"} </w:instrText>
      </w:r>
      <w:r>
        <w:rPr>
          <w:color w:val="auto"/>
        </w:rPr>
        <w:fldChar w:fldCharType="separate"/>
      </w:r>
      <w:r w:rsidRPr="00AF1716">
        <w:t>[1]</w:t>
      </w:r>
      <w:r>
        <w:rPr>
          <w:color w:val="auto"/>
        </w:rPr>
        <w:fldChar w:fldCharType="end"/>
      </w:r>
      <w:r w:rsidRPr="00AF1716">
        <w:rPr>
          <w:color w:val="auto"/>
        </w:rPr>
        <w:t>.</w:t>
      </w:r>
      <w:r w:rsidR="00AF1716" w:rsidRPr="00AF1716">
        <w:rPr>
          <w:color w:val="auto"/>
        </w:rPr>
        <w:t xml:space="preserve"> </w:t>
      </w:r>
      <w:r w:rsidRPr="00AF1716">
        <w:rPr>
          <w:color w:val="auto"/>
        </w:rPr>
        <w:t xml:space="preserve">For critical faults, primary relay clearing often requires a sub-5 cycle performance (under 50 ms) for proper operation, as per the IEEE C37 relay standards </w:t>
      </w:r>
      <w:r>
        <w:rPr>
          <w:color w:val="auto"/>
        </w:rPr>
        <w:fldChar w:fldCharType="begin"/>
      </w:r>
      <w:r>
        <w:rPr>
          <w:color w:val="auto"/>
        </w:rPr>
        <w:instrText xml:space="preserve"> ADDIN ZOTERO_ITEM CSL_CITATION {"citationID":"A08MvYSs","properties":{"unsorted":false,"formattedCitation":"[2]","plainCitation":"[2]","noteIndex":0},"citationItems":[{"id":2261,"uris":["http://zotero.org/users/9870935/items/HP63YED3"],"itemData":{"id":2261,"type":"article-journal","abstract":"Ratings, performance requirements, and compliance test methods are provided for ac highvoltage generator circuit breakers rated on a symmetrical current basis that are installed between the generator and the transformer terminals. Guidance for applying generator circuit breakers is given. Pumped storage installations are considered a special application, and their requirements are not completely covered by this standard.","language":"en","source":"Zotero","title":"IEEE Std C37.013-1997 Revision of IEEE Std C37.013-1993 IEEE Standard for AC High-Voltage Generator Circuit Breakers Rated on a Symmetrical Current Basis","URL":"http://rfc.nop.hu/ieee2/IEEE%20Std%20C37.013-1997,%20IEEE%20Standard%20for%20AC%20High-Voltage%20Generator%20Circuit%20Breakers%20Rated%20on%20a%20Symmetrical%20Current%20Basis.pdf"}}],"schema":"https://github.com/citation-style-language/schema/raw/master/csl-citation.json"} </w:instrText>
      </w:r>
      <w:r>
        <w:rPr>
          <w:color w:val="auto"/>
        </w:rPr>
        <w:fldChar w:fldCharType="separate"/>
      </w:r>
      <w:r w:rsidRPr="00AF1716">
        <w:t>[2]</w:t>
      </w:r>
      <w:r>
        <w:rPr>
          <w:color w:val="auto"/>
        </w:rPr>
        <w:fldChar w:fldCharType="end"/>
      </w:r>
      <w:r w:rsidRPr="00AF1716">
        <w:rPr>
          <w:color w:val="auto"/>
        </w:rPr>
        <w:t>.</w:t>
      </w:r>
      <w:r w:rsidR="00AF1716" w:rsidRPr="00AF1716">
        <w:rPr>
          <w:color w:val="auto"/>
        </w:rPr>
        <w:t xml:space="preserve"> </w:t>
      </w:r>
      <w:r w:rsidRPr="00AF1716">
        <w:rPr>
          <w:color w:val="auto"/>
        </w:rPr>
        <w:t xml:space="preserve">On the opposite side of the spectrum, economic dispatch and optimal power flow (OPF) computations optimise generation costs in ranges from minutes to hours, and solver response times can take cues from a few milliseconds in the 14-bus case to multiple seconds in the 300-bus case with MATPOWER </w:t>
      </w:r>
      <w:r>
        <w:rPr>
          <w:color w:val="auto"/>
        </w:rPr>
        <w:fldChar w:fldCharType="begin"/>
      </w:r>
      <w:r>
        <w:rPr>
          <w:color w:val="auto"/>
        </w:rPr>
        <w:instrText xml:space="preserve"> ADDIN ZOTERO_ITEM CSL_CITATION {"citationID":"pzDMSevz","properties":{"unsorted":false,"formattedCitation":"[3]","plainCitation":"[3]","noteIndex":0},"citationItems":[{"id":2263,"uris":["http://zotero.org/users/9870935/items/MKVEMAHJ"],"itemData":{"id":2263,"type":"article-journal","abstract":"MATPOWER is an open-source Matlab-based power system simulation package that provides a high-level set of power ﬂow, optimal power ﬂow (OPF), and other tools targeted toward researchers, educators, and students. The OPF architecture is designed to be extensible, making it easy to add user-deﬁned variables, costs, and constraints to the standard OPF problem. This paper presents the details of the network modeling and problem formulations used by MATPOWER, including its extensible OPF architecture. This structure is used internally to implement several extensions to the standard OPF problem, including piece-wise linear cost functions, dispatchable loads, generator capability curves, and branch angle difference limits. Simulation results are presented for a number of test cases comparing the performance of several available OPF solvers and demonstrating MATPOWER’s ability to solve large-scale AC and DC OPF problems.","container-title":"IEEE Transactions on Power Systems","DOI":"10.1109/TPWRS.2010.2051168","ISSN":"0885-8950, 1558-0679","issue":"1","journalAbbreviation":"IEEE Trans. Power Syst.","language":"en","license":"https://ieeexplore.ieee.org/Xplorehelp/downloads/license-information/IEEE.html","page":"12-19","source":"DOI.org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rPr>
          <w:color w:val="auto"/>
        </w:rPr>
        <w:fldChar w:fldCharType="separate"/>
      </w:r>
      <w:r w:rsidRPr="00AF1716">
        <w:t>[3]</w:t>
      </w:r>
      <w:r>
        <w:rPr>
          <w:color w:val="auto"/>
        </w:rPr>
        <w:fldChar w:fldCharType="end"/>
      </w:r>
      <w:r w:rsidRPr="00AF1716">
        <w:rPr>
          <w:color w:val="auto"/>
        </w:rPr>
        <w:t>.</w:t>
      </w:r>
      <w:r w:rsidR="00AF1716" w:rsidRPr="00AF1716">
        <w:rPr>
          <w:color w:val="auto"/>
        </w:rPr>
        <w:t xml:space="preserve"> </w:t>
      </w:r>
      <w:r w:rsidRPr="00AF1716">
        <w:rPr>
          <w:color w:val="auto"/>
        </w:rPr>
        <w:t>These two modes of operation are called fast, automatic, pattern-based response mode and slow, optimisation mode, and are referred to as reflexive and deliberative power system control modes, respectively.</w:t>
      </w:r>
    </w:p>
    <w:p w14:paraId="5E8116D5" w14:textId="633613BD" w:rsidR="00AF1716" w:rsidRPr="00AF1716" w:rsidRDefault="00573B20" w:rsidP="00AF1716">
      <w:pPr>
        <w:pStyle w:val="Text"/>
        <w:rPr>
          <w:color w:val="auto"/>
        </w:rPr>
      </w:pPr>
      <w:r w:rsidRPr="00AF1716">
        <w:rPr>
          <w:color w:val="auto"/>
        </w:rPr>
        <w:t>The fundamental issue is as follows: with reflexive control methods, we can react very quickly within milliseconds, but we cannot observe costs and have no constraints on optimality, while deliberative methods can sense costs and have optimality of constraints, but are slower to react within the required times.</w:t>
      </w:r>
      <w:r w:rsidR="00AF1716" w:rsidRPr="00AF1716">
        <w:rPr>
          <w:color w:val="auto"/>
        </w:rPr>
        <w:t xml:space="preserve"> </w:t>
      </w:r>
      <w:r w:rsidRPr="00AF1716">
        <w:rPr>
          <w:color w:val="auto"/>
        </w:rPr>
        <w:t>The reflexive deliberative dichotomy at the system level has never been systematically presented across several timescales.</w:t>
      </w:r>
      <w:r w:rsidR="00AF1716" w:rsidRPr="00AF1716">
        <w:rPr>
          <w:color w:val="auto"/>
        </w:rPr>
        <w:t xml:space="preserve"> </w:t>
      </w:r>
      <w:r w:rsidRPr="00AF1716">
        <w:rPr>
          <w:color w:val="auto"/>
        </w:rPr>
        <w:t xml:space="preserve">Previous reviews have identified single paradigms, such as model predictive control (MPC) for power electronics </w:t>
      </w:r>
      <w:r>
        <w:rPr>
          <w:color w:val="auto"/>
        </w:rPr>
        <w:fldChar w:fldCharType="begin"/>
      </w:r>
      <w:r>
        <w:rPr>
          <w:color w:val="auto"/>
        </w:rPr>
        <w:instrText xml:space="preserve"> ADDIN ZOTERO_ITEM CSL_CITATION {"citationID":"kahKz4gP","properties":{"unsorted":false,"formattedCitation":"[4]","plainCitation":"[4]","noteIndex":0},"citationItems":[{"id":2264,"uris":["http://zotero.org/users/9870935/items/BG6734N8"],"itemData":{"id":2264,"type":"article-journal","container-title":"IEEE Transactions on Industrial Electronics","DOI":"10.1109/TIE.2016.2625238","ISSN":"0278-0046, 1557-9948","issue":"2","journalAbbreviation":"IEEE Trans. Ind. Electron.","license":"https://ieeexplore.ieee.org/Xplorehelp/downloads/license-information/IEEE.html","page":"935-947","source":"DOI.org (Crossref)","title":"Model Predictive Control for Power Converters and Drives: Advances and Trends","title-short":"Model Predictive Control for Power Converters and Drives","volume":"64","author":[{"family":"Vazquez","given":"Sergio"},{"family":"Rodriguez","given":"Jose"},{"family":"Rivera","given":"Marco"},{"family":"Franquelo","given":"Leopoldo G."},{"family":"Norambuena","given":"Margarita"}],"issued":{"date-parts":[["2017",2]]}}}],"schema":"https://github.com/citation-style-language/schema/raw/master/csl-citation.json"} </w:instrText>
      </w:r>
      <w:r>
        <w:rPr>
          <w:color w:val="auto"/>
        </w:rPr>
        <w:fldChar w:fldCharType="separate"/>
      </w:r>
      <w:r w:rsidRPr="00AF1716">
        <w:t>[4]</w:t>
      </w:r>
      <w:r>
        <w:rPr>
          <w:color w:val="auto"/>
        </w:rPr>
        <w:fldChar w:fldCharType="end"/>
      </w:r>
      <w:r w:rsidRPr="00AF1716">
        <w:rPr>
          <w:color w:val="auto"/>
        </w:rPr>
        <w:t xml:space="preserve">, deep reinforcement learning (DRL) for grid operations </w:t>
      </w:r>
      <w:r>
        <w:rPr>
          <w:color w:val="auto"/>
        </w:rPr>
        <w:fldChar w:fldCharType="begin"/>
      </w:r>
      <w:r>
        <w:rPr>
          <w:color w:val="auto"/>
        </w:rPr>
        <w:instrText xml:space="preserve"> ADDIN ZOTERO_ITEM CSL_CITATION {"citationID":"EXd3sbxL","properties":{"unsorted":false,"formattedCitation":"[5]","plainCitation":"[5]","noteIndex":0},"citationItems":[{"id":2267,"uris":["http://zotero.org/users/9870935/items/IEKF65R2"],"itemData":{"id":2267,"type":"article-journal","abstract":"In this paper, we review past (including very recent) research considerations in using reinforcement learning (RL) to solve electric power system decision and control problems. The RL considerations are reviewed in terms of speciﬁc electric power system problems, type of control and RL method used. We also provide observations about past considerations based on a comprehensive review of available publications. The review reveals the RL is considered as viable solutions to many decision and control problems across diﬀerent time scales and electric power system states. Furthermore, we analyse the perspectives of RL approaches in light of the emergence of new-generation, communications, and instrumentation technologies currently in use, or available for future use, in power systems. The perspectives are also analysed in terms of recent breakthroughs in RL algorithms (Safe RL, Deep RL and path integral control for RL) and other, not previously considered, problems for RL considerations (most notably restorative, emergency controls together with so-called system integrity protection schemes, fusion with existing robust controls, and combining preventive and emergency control).","container-title":"IFAC-PapersOnLine","DOI":"10.1016/j.ifacol.2017.08.1217","ISSN":"24058963","issue":"1","journalAbbreviation":"IFAC-PapersOnLine","language":"en","page":"6918-6927","source":"DOI.org (Crossref)","title":"Reinforcement Learning for Electric Power System Decision and Control: Past Considerations and Perspectives","title-short":"Reinforcement Learning for Electric Power System Decision and Control","volume":"50","author":[{"family":"Glavic","given":"Mevludin"},{"family":"Fonteneau","given":"Raphaël"},{"family":"Ernst","given":"Damien"}],"issued":{"date-parts":[["2017",7]]}}}],"schema":"https://github.com/citation-style-language/schema/raw/master/csl-citation.json"} </w:instrText>
      </w:r>
      <w:r>
        <w:rPr>
          <w:color w:val="auto"/>
        </w:rPr>
        <w:fldChar w:fldCharType="separate"/>
      </w:r>
      <w:r w:rsidRPr="00AF1716">
        <w:t>[5]</w:t>
      </w:r>
      <w:r>
        <w:rPr>
          <w:color w:val="auto"/>
        </w:rPr>
        <w:fldChar w:fldCharType="end"/>
      </w:r>
      <w:r>
        <w:rPr>
          <w:color w:val="auto"/>
        </w:rPr>
        <w:t xml:space="preserve">, </w:t>
      </w:r>
      <w:r w:rsidRPr="00AF1716">
        <w:rPr>
          <w:color w:val="auto"/>
        </w:rPr>
        <w:t xml:space="preserve">and physics-informed neural networks (PINNs) for scientific computing </w:t>
      </w:r>
      <w:r>
        <w:rPr>
          <w:color w:val="auto"/>
        </w:rPr>
        <w:fldChar w:fldCharType="begin"/>
      </w:r>
      <w:r>
        <w:rPr>
          <w:color w:val="auto"/>
        </w:rPr>
        <w:instrText xml:space="preserve"> ADDIN ZOTERO_ITEM CSL_CITATION {"citationID":"K0gRHqiz","properties":{"unsorted":false,"formattedCitation":"[6]","plainCitation":"[6]","noteIndex":0},"citationItems":[{"id":2268,"uris":["http://zotero.org/users/9870935/items/HEQ54URF"],"itemData":{"id":2268,"type":"article-journal","container-title":"Journal of Computational Physics","DOI":"10.1016/j.jcp.2018.10.045","ISSN":"00219991","journalAbbreviation":"Journal of Computational Physics","language":"en","page":"686-707","source":"DOI.org (Crossref)","title":"Physics-informed neural networks: A deep learning framework for solving forward and inverse problems involving nonlinear partial differential equations","title-short":"Physics-informed neural networks","volume":"378","author":[{"family":"Raissi","given":"M."},{"family":"Perdikaris","given":"P."},{"family":"Karniadakis","given":"G.E."}],"issued":{"date-parts":[["2019",2]]}}}],"schema":"https://github.com/citation-style-language/schema/raw/master/csl-citation.json"} </w:instrText>
      </w:r>
      <w:r>
        <w:rPr>
          <w:color w:val="auto"/>
        </w:rPr>
        <w:fldChar w:fldCharType="separate"/>
      </w:r>
      <w:r w:rsidRPr="00AF1716">
        <w:t>[6]</w:t>
      </w:r>
      <w:r>
        <w:rPr>
          <w:color w:val="auto"/>
        </w:rPr>
        <w:fldChar w:fldCharType="end"/>
      </w:r>
      <w:r w:rsidRPr="00AF1716">
        <w:rPr>
          <w:color w:val="auto"/>
        </w:rPr>
        <w:t>. However, none of these reviews quantitatively compared these paradigms using a common set of metrics or produced a Pareto frontier of latency versus optimality.</w:t>
      </w:r>
    </w:p>
    <w:p w14:paraId="0C4894D6" w14:textId="55667593" w:rsidR="00AF1716" w:rsidRPr="00AF1716" w:rsidRDefault="00573B20" w:rsidP="00AF1716">
      <w:pPr>
        <w:pStyle w:val="Text"/>
        <w:rPr>
          <w:color w:val="auto"/>
        </w:rPr>
      </w:pPr>
      <w:r w:rsidRPr="00AF1716">
        <w:rPr>
          <w:color w:val="auto"/>
        </w:rPr>
        <w:t>This study makes three contributions.</w:t>
      </w:r>
      <w:r w:rsidR="00AF1716" w:rsidRPr="00AF1716">
        <w:rPr>
          <w:color w:val="auto"/>
        </w:rPr>
        <w:t xml:space="preserve"> </w:t>
      </w:r>
      <w:r w:rsidRPr="00AF1716">
        <w:rPr>
          <w:color w:val="auto"/>
        </w:rPr>
        <w:t>First, a systematic review of 127 studies was conducted and quantitatively meta-analysed to compare latencies, cost optimality, and constraint compliance for six control paradigms.</w:t>
      </w:r>
      <w:r w:rsidR="00AF1716" w:rsidRPr="00AF1716">
        <w:rPr>
          <w:color w:val="auto"/>
        </w:rPr>
        <w:t xml:space="preserve"> </w:t>
      </w:r>
      <w:r w:rsidRPr="00AF1716">
        <w:rPr>
          <w:color w:val="auto"/>
        </w:rPr>
        <w:t>Second, we search the latency-optimality Pareto frontier and prove that for the five evaluation dimensions (latency, cost optimality, constraint compliance, scalability, and self-assessment capability), there is no single method that is best.</w:t>
      </w:r>
      <w:r w:rsidR="00AF1716" w:rsidRPr="00AF1716">
        <w:rPr>
          <w:color w:val="auto"/>
        </w:rPr>
        <w:t xml:space="preserve"> </w:t>
      </w:r>
      <w:r w:rsidRPr="00AF1716">
        <w:rPr>
          <w:color w:val="auto"/>
        </w:rPr>
        <w:t>Third, to break this frontier, we develop three scientific and falsifiable research hypotheses which are tested in three test systems with the respective faults and success metrics, and comparison baselines and falsification criteria are provided.</w:t>
      </w:r>
      <w:r w:rsidR="00AF1716" w:rsidRPr="00AF1716">
        <w:rPr>
          <w:color w:val="auto"/>
        </w:rPr>
        <w:t xml:space="preserve"> </w:t>
      </w:r>
      <w:r w:rsidRPr="00AF1716">
        <w:rPr>
          <w:color w:val="auto"/>
        </w:rPr>
        <w:t>Rather than being based on an arbitrary definition of latency, these contributions are also backed by regulatory requirements, including IEEE C37 specifications, NERC EOP standards, and international grid codes.</w:t>
      </w:r>
    </w:p>
    <w:p w14:paraId="4ECF56EF" w14:textId="616BD660" w:rsidR="00AF1716" w:rsidRDefault="00573B20" w:rsidP="0024760D">
      <w:pPr>
        <w:pStyle w:val="Text"/>
        <w:rPr>
          <w:color w:val="auto"/>
          <w:lang w:eastAsia="zh-CN"/>
        </w:rPr>
      </w:pPr>
      <w:r w:rsidRPr="00AF1716">
        <w:rPr>
          <w:color w:val="auto"/>
        </w:rPr>
        <w:t>The remainder of this paper is organised as follows.</w:t>
      </w:r>
      <w:r w:rsidR="00AF1716" w:rsidRPr="00AF1716">
        <w:rPr>
          <w:color w:val="auto"/>
        </w:rPr>
        <w:t xml:space="preserve"> </w:t>
      </w:r>
      <w:r w:rsidRPr="00AF1716">
        <w:rPr>
          <w:color w:val="auto"/>
        </w:rPr>
        <w:t xml:space="preserve">Section II describes the methodology for </w:t>
      </w:r>
      <w:proofErr w:type="gramStart"/>
      <w:r w:rsidRPr="00AF1716">
        <w:rPr>
          <w:color w:val="auto"/>
        </w:rPr>
        <w:t>the systematic</w:t>
      </w:r>
      <w:proofErr w:type="gramEnd"/>
      <w:r w:rsidRPr="00AF1716">
        <w:rPr>
          <w:color w:val="auto"/>
        </w:rPr>
        <w:t xml:space="preserve"> review, including the search protocol used to identify the literature and the quality scoring system adapted to PRISMA.</w:t>
      </w:r>
      <w:r w:rsidR="00AF1716" w:rsidRPr="00AF1716">
        <w:rPr>
          <w:color w:val="auto"/>
        </w:rPr>
        <w:t xml:space="preserve"> </w:t>
      </w:r>
      <w:r w:rsidRPr="00AF1716">
        <w:rPr>
          <w:color w:val="auto"/>
        </w:rPr>
        <w:t>Our strategy for latency is presented in the framework and requirements in Section III.</w:t>
      </w:r>
      <w:r w:rsidR="00AF1716" w:rsidRPr="00AF1716">
        <w:rPr>
          <w:color w:val="auto"/>
        </w:rPr>
        <w:t xml:space="preserve"> </w:t>
      </w:r>
      <w:r w:rsidRPr="00AF1716">
        <w:rPr>
          <w:color w:val="auto"/>
        </w:rPr>
        <w:t>This includes the quantitative meta-analysis of reflexive, deliberative, and hybrid control paradigms in Sections IV–VI.</w:t>
      </w:r>
      <w:r w:rsidR="00AF1716" w:rsidRPr="00AF1716">
        <w:rPr>
          <w:color w:val="auto"/>
        </w:rPr>
        <w:t xml:space="preserve"> </w:t>
      </w:r>
      <w:r w:rsidRPr="00AF1716">
        <w:rPr>
          <w:color w:val="auto"/>
        </w:rPr>
        <w:t>Section VII presents the Pareto frontier analysis and identifies the research gaps.</w:t>
      </w:r>
      <w:r w:rsidR="00AF1716" w:rsidRPr="00AF1716">
        <w:rPr>
          <w:color w:val="auto"/>
        </w:rPr>
        <w:t xml:space="preserve"> Sec. </w:t>
      </w:r>
      <w:r w:rsidRPr="00AF1716">
        <w:rPr>
          <w:color w:val="auto"/>
        </w:rPr>
        <w:t>Section VIII reviews and discusses arbitration issues and latency-accuracy compromises.</w:t>
      </w:r>
      <w:r w:rsidR="00AF1716" w:rsidRPr="00AF1716">
        <w:rPr>
          <w:color w:val="auto"/>
        </w:rPr>
        <w:t xml:space="preserve"> </w:t>
      </w:r>
      <w:r w:rsidRPr="00AF1716">
        <w:rPr>
          <w:color w:val="auto"/>
        </w:rPr>
        <w:t xml:space="preserve">Section IX: Falsifiable </w:t>
      </w:r>
      <w:r w:rsidRPr="00AF1716">
        <w:rPr>
          <w:color w:val="auto"/>
        </w:rPr>
        <w:lastRenderedPageBreak/>
        <w:t>research hypotheses with sensitivity analyses.</w:t>
      </w:r>
      <w:r w:rsidR="00AF1716" w:rsidRPr="00AF1716">
        <w:rPr>
          <w:color w:val="auto"/>
        </w:rPr>
        <w:t xml:space="preserve"> </w:t>
      </w:r>
      <w:r w:rsidRPr="00AF1716">
        <w:rPr>
          <w:color w:val="auto"/>
        </w:rPr>
        <w:t>Section X concludes the paper with a research roadmap.</w:t>
      </w:r>
      <w:r w:rsidR="00AF1716" w:rsidRPr="00AF1716">
        <w:rPr>
          <w:color w:val="auto"/>
          <w:lang w:eastAsia="zh-CN"/>
        </w:rPr>
        <w:t xml:space="preserve"> </w:t>
      </w:r>
    </w:p>
    <w:p w14:paraId="4DF5A757" w14:textId="07407093" w:rsidR="0024760D" w:rsidRDefault="0024760D" w:rsidP="0024760D">
      <w:pPr>
        <w:pStyle w:val="Heading10"/>
        <w:rPr>
          <w:color w:val="auto"/>
        </w:rPr>
      </w:pPr>
      <w:r>
        <w:rPr>
          <w:color w:val="auto"/>
          <w:lang w:eastAsia="zh-CN"/>
        </w:rPr>
        <w:t xml:space="preserve">2. </w:t>
      </w:r>
      <w:r>
        <w:rPr>
          <w:color w:val="auto"/>
        </w:rPr>
        <w:t>Introduction</w:t>
      </w:r>
    </w:p>
    <w:p w14:paraId="4F9F5AF1" w14:textId="493652BB" w:rsidR="0024760D" w:rsidRPr="0024760D" w:rsidRDefault="0024760D" w:rsidP="0024760D">
      <w:pPr>
        <w:pStyle w:val="Heading20"/>
        <w:rPr>
          <w:color w:val="auto"/>
        </w:rPr>
      </w:pPr>
      <w:r>
        <w:rPr>
          <w:color w:val="auto"/>
        </w:rPr>
        <w:t>2.1</w:t>
      </w:r>
      <w:r w:rsidRPr="0024760D">
        <w:rPr>
          <w:color w:val="auto"/>
        </w:rPr>
        <w:t>. PRISMA-Adapted Search Protocol</w:t>
      </w:r>
    </w:p>
    <w:p w14:paraId="0E420879" w14:textId="60AF13C6" w:rsidR="0024760D" w:rsidRPr="0024760D" w:rsidRDefault="00573B20" w:rsidP="0024760D">
      <w:pPr>
        <w:pStyle w:val="Text"/>
        <w:rPr>
          <w:color w:val="auto"/>
        </w:rPr>
      </w:pPr>
      <w:r w:rsidRPr="0024760D">
        <w:rPr>
          <w:color w:val="auto"/>
        </w:rPr>
        <w:t xml:space="preserve">This review was conducted using an adapted PRISMA (Preferred Reporting Items for Systematic Reviews and Meta-Analyses) protocol </w:t>
      </w:r>
      <w:r>
        <w:rPr>
          <w:color w:val="auto"/>
        </w:rPr>
        <w:fldChar w:fldCharType="begin"/>
      </w:r>
      <w:r>
        <w:rPr>
          <w:color w:val="auto"/>
        </w:rPr>
        <w:instrText xml:space="preserve"> ADDIN ZOTERO_ITEM CSL_CITATION {"citationID":"zStVpAf2","properties":{"unsorted":false,"formattedCitation":"[7]","plainCitation":"[7]","noteIndex":0},"citationItems":[{"id":2270,"uris":["http://zotero.org/users/9870935/items/3WWYZSS7"],"itemData":{"id":2270,"type":"article-journal","container-title":"PLoS Medicine","DOI":"10.1371/journal.pmed.1000097","ISSN":"1549-1676","issue":"7","journalAbbreviation":"PLoS Med","language":"en","page":"e1000097","source":"DOI.org (Crossref)","title":"Preferred Reporting Items for Systematic Reviews and Meta-Analyses: The PRISMA Statement","title-short":"Preferred Reporting Items for Systematic Reviews and Meta-Analyses","volume":"6","author":[{"family":"Moher","given":"David"},{"family":"Liberati","given":"Alessandro"},{"family":"Tetzlaff","given":"Jennifer"},{"family":"Altman","given":"Douglas G."},{"literal":"The PRISMA Group"}],"issued":{"date-parts":[["2009",7,21]]}}}],"schema":"https://github.com/citation-style-language/schema/raw/master/csl-citation.json"} </w:instrText>
      </w:r>
      <w:r>
        <w:rPr>
          <w:color w:val="auto"/>
        </w:rPr>
        <w:fldChar w:fldCharType="separate"/>
      </w:r>
      <w:r w:rsidRPr="0024760D">
        <w:t>[7]</w:t>
      </w:r>
      <w:r>
        <w:rPr>
          <w:color w:val="auto"/>
        </w:rPr>
        <w:fldChar w:fldCharType="end"/>
      </w:r>
      <w:r w:rsidRPr="0024760D">
        <w:rPr>
          <w:color w:val="auto"/>
        </w:rPr>
        <w:t xml:space="preserve"> to ensure the reproducibility of the results and minimise selection bias.</w:t>
      </w:r>
      <w:r w:rsidR="0024760D" w:rsidRPr="0024760D">
        <w:rPr>
          <w:color w:val="auto"/>
        </w:rPr>
        <w:t xml:space="preserve"> </w:t>
      </w:r>
      <w:r w:rsidRPr="0024760D">
        <w:rPr>
          <w:color w:val="auto"/>
        </w:rPr>
        <w:t>The adaptation considers the engineering research setting, where RCTs are not feasible, and primary evidence comes from simulation-based and hardware-in-the-loop (HIL) validation studies.</w:t>
      </w:r>
    </w:p>
    <w:p w14:paraId="71A6A8E4" w14:textId="083D71B9" w:rsidR="0024760D" w:rsidRPr="0024760D" w:rsidRDefault="0024760D" w:rsidP="004F6EEF">
      <w:pPr>
        <w:pStyle w:val="Heading20"/>
        <w:rPr>
          <w:color w:val="auto"/>
        </w:rPr>
      </w:pPr>
      <w:r>
        <w:rPr>
          <w:color w:val="auto"/>
        </w:rPr>
        <w:t>2.2</w:t>
      </w:r>
      <w:r w:rsidRPr="0024760D">
        <w:rPr>
          <w:color w:val="auto"/>
        </w:rPr>
        <w:t>. Databases, Search Terms, and Criteria</w:t>
      </w:r>
    </w:p>
    <w:p w14:paraId="0FB8A168" w14:textId="4AF07EB5" w:rsidR="008B4B6F" w:rsidRDefault="00573B20" w:rsidP="0024760D">
      <w:pPr>
        <w:pStyle w:val="Text"/>
        <w:rPr>
          <w:color w:val="auto"/>
        </w:rPr>
      </w:pPr>
      <w:r w:rsidRPr="0024760D">
        <w:rPr>
          <w:color w:val="auto"/>
        </w:rPr>
        <w:t>IEEE Xplore, Scopus, Web of Science, and arXiv, which also have quality flags for non-peer-reviewed content, were searched.</w:t>
      </w:r>
      <w:r w:rsidR="0024760D" w:rsidRPr="0024760D">
        <w:rPr>
          <w:color w:val="auto"/>
        </w:rPr>
        <w:t xml:space="preserve"> Three sets of terms were combined as follows</w:t>
      </w:r>
      <w:r w:rsidR="008B4B6F">
        <w:rPr>
          <w:color w:val="auto"/>
        </w:rPr>
        <w:t>:</w:t>
      </w:r>
    </w:p>
    <w:p w14:paraId="5995634C" w14:textId="51EF4CE7" w:rsidR="008B4B6F" w:rsidRDefault="008B4B6F" w:rsidP="008B4B6F">
      <w:pPr>
        <w:pStyle w:val="Text"/>
        <w:numPr>
          <w:ilvl w:val="0"/>
          <w:numId w:val="4"/>
        </w:numPr>
        <w:rPr>
          <w:color w:val="auto"/>
        </w:rPr>
      </w:pPr>
      <w:r w:rsidRPr="008B4B6F">
        <w:rPr>
          <w:b/>
          <w:bCs/>
          <w:color w:val="auto"/>
        </w:rPr>
        <w:t>D</w:t>
      </w:r>
      <w:r w:rsidR="0024760D" w:rsidRPr="008B4B6F">
        <w:rPr>
          <w:b/>
          <w:bCs/>
          <w:color w:val="auto"/>
        </w:rPr>
        <w:t>omain:</w:t>
      </w:r>
      <w:r w:rsidR="0024760D" w:rsidRPr="0024760D">
        <w:rPr>
          <w:color w:val="auto"/>
        </w:rPr>
        <w:t xml:space="preserve"> (power system OR smart grid OR microgrid OR transmission grid),</w:t>
      </w:r>
    </w:p>
    <w:p w14:paraId="090FADB7" w14:textId="3BAEE409" w:rsidR="008B4B6F" w:rsidRDefault="008B4B6F" w:rsidP="008B4B6F">
      <w:pPr>
        <w:pStyle w:val="Text"/>
        <w:numPr>
          <w:ilvl w:val="0"/>
          <w:numId w:val="4"/>
        </w:numPr>
        <w:rPr>
          <w:color w:val="auto"/>
        </w:rPr>
      </w:pPr>
      <w:r w:rsidRPr="008B4B6F">
        <w:rPr>
          <w:b/>
          <w:bCs/>
          <w:color w:val="auto"/>
        </w:rPr>
        <w:t>M</w:t>
      </w:r>
      <w:r w:rsidR="0024760D" w:rsidRPr="008B4B6F">
        <w:rPr>
          <w:b/>
          <w:bCs/>
          <w:color w:val="auto"/>
        </w:rPr>
        <w:t>ethod:</w:t>
      </w:r>
      <w:r w:rsidR="0024760D" w:rsidRPr="0024760D">
        <w:rPr>
          <w:color w:val="auto"/>
        </w:rPr>
        <w:t xml:space="preserve"> (model predictive control OR reinforcement learning OR optimal power flow OR physics-informed OR neural network), </w:t>
      </w:r>
    </w:p>
    <w:p w14:paraId="322FAC1D" w14:textId="21E6698B" w:rsidR="008B4B6F" w:rsidRDefault="008B4B6F" w:rsidP="008B4B6F">
      <w:pPr>
        <w:pStyle w:val="Text"/>
        <w:numPr>
          <w:ilvl w:val="0"/>
          <w:numId w:val="4"/>
        </w:numPr>
        <w:rPr>
          <w:color w:val="auto"/>
        </w:rPr>
      </w:pPr>
      <w:r w:rsidRPr="008B4B6F">
        <w:rPr>
          <w:b/>
          <w:bCs/>
          <w:color w:val="auto"/>
        </w:rPr>
        <w:t>P</w:t>
      </w:r>
      <w:r w:rsidR="0024760D" w:rsidRPr="008B4B6F">
        <w:rPr>
          <w:b/>
          <w:bCs/>
          <w:color w:val="auto"/>
        </w:rPr>
        <w:t>erformance:</w:t>
      </w:r>
      <w:r w:rsidR="0024760D" w:rsidRPr="0024760D">
        <w:rPr>
          <w:color w:val="auto"/>
        </w:rPr>
        <w:t xml:space="preserve"> (latency OR response time OR real-time OR constraint OR safety OR computation time). </w:t>
      </w:r>
    </w:p>
    <w:p w14:paraId="18B6D431" w14:textId="750DB28A" w:rsidR="0024760D" w:rsidRPr="0024760D" w:rsidRDefault="00573B20" w:rsidP="00A015E9">
      <w:pPr>
        <w:pStyle w:val="Text"/>
        <w:rPr>
          <w:color w:val="auto"/>
        </w:rPr>
      </w:pPr>
      <w:r w:rsidRPr="0024760D">
        <w:rPr>
          <w:color w:val="auto"/>
        </w:rPr>
        <w:t>To help capture the DRL and PINN era, these searches were limited to papers published between 2010 and 2026 and included some of the foundational works of the MPCs.</w:t>
      </w:r>
    </w:p>
    <w:p w14:paraId="1D548014" w14:textId="2EAC63DA" w:rsidR="00A015E9" w:rsidRDefault="00573B20" w:rsidP="0024760D">
      <w:pPr>
        <w:pStyle w:val="Text"/>
        <w:rPr>
          <w:color w:val="auto"/>
        </w:rPr>
      </w:pPr>
      <w:r w:rsidRPr="0024760D">
        <w:rPr>
          <w:color w:val="auto"/>
        </w:rPr>
        <w:t>The studies were on AC power systems involving five or more buses and provided numerical results for at least one of the latency, cost, or constraint compliance, and methods applicable to transmission or distribution system control.</w:t>
      </w:r>
      <w:r w:rsidR="0024760D" w:rsidRPr="0024760D">
        <w:rPr>
          <w:color w:val="auto"/>
        </w:rPr>
        <w:t xml:space="preserve"> The following papers were excluded as per the following: </w:t>
      </w:r>
    </w:p>
    <w:p w14:paraId="0305D757" w14:textId="457A9981" w:rsidR="00A015E9" w:rsidRDefault="00A015E9" w:rsidP="00A015E9">
      <w:pPr>
        <w:pStyle w:val="Text"/>
        <w:numPr>
          <w:ilvl w:val="0"/>
          <w:numId w:val="5"/>
        </w:numPr>
        <w:rPr>
          <w:color w:val="auto"/>
        </w:rPr>
      </w:pPr>
      <w:r>
        <w:rPr>
          <w:color w:val="auto"/>
        </w:rPr>
        <w:t>P</w:t>
      </w:r>
      <w:r w:rsidR="0024760D" w:rsidRPr="0024760D">
        <w:rPr>
          <w:color w:val="auto"/>
        </w:rPr>
        <w:t xml:space="preserve">apers that provided less than 5 buses of the system, </w:t>
      </w:r>
    </w:p>
    <w:p w14:paraId="5DED72A4" w14:textId="746D9BDA" w:rsidR="00A015E9" w:rsidRDefault="00A015E9" w:rsidP="00A015E9">
      <w:pPr>
        <w:pStyle w:val="Text"/>
        <w:numPr>
          <w:ilvl w:val="0"/>
          <w:numId w:val="5"/>
        </w:numPr>
        <w:rPr>
          <w:color w:val="auto"/>
        </w:rPr>
      </w:pPr>
      <w:r>
        <w:rPr>
          <w:color w:val="auto"/>
        </w:rPr>
        <w:t>P</w:t>
      </w:r>
      <w:r w:rsidR="0024760D" w:rsidRPr="0024760D">
        <w:rPr>
          <w:color w:val="auto"/>
        </w:rPr>
        <w:t xml:space="preserve">urely theoretical papers that lacked empirical validation (simulation or HIL), </w:t>
      </w:r>
    </w:p>
    <w:p w14:paraId="7287480B" w14:textId="4AE3BC71" w:rsidR="00A015E9" w:rsidRDefault="00A015E9" w:rsidP="00A015E9">
      <w:pPr>
        <w:pStyle w:val="Text"/>
        <w:numPr>
          <w:ilvl w:val="0"/>
          <w:numId w:val="5"/>
        </w:numPr>
        <w:rPr>
          <w:color w:val="auto"/>
        </w:rPr>
      </w:pPr>
      <w:r>
        <w:rPr>
          <w:color w:val="auto"/>
        </w:rPr>
        <w:t>P</w:t>
      </w:r>
      <w:r w:rsidR="0024760D" w:rsidRPr="0024760D">
        <w:rPr>
          <w:color w:val="auto"/>
        </w:rPr>
        <w:t xml:space="preserve">apers in which the focus was only on power electronics rather than on grid level, </w:t>
      </w:r>
    </w:p>
    <w:p w14:paraId="7A903743" w14:textId="511FF03C" w:rsidR="0024760D" w:rsidRPr="00AD6ECD" w:rsidRDefault="00573B20" w:rsidP="00AD6ECD">
      <w:pPr>
        <w:pStyle w:val="Text"/>
        <w:numPr>
          <w:ilvl w:val="0"/>
          <w:numId w:val="5"/>
        </w:numPr>
        <w:rPr>
          <w:color w:val="auto"/>
        </w:rPr>
      </w:pPr>
      <w:r>
        <w:rPr>
          <w:color w:val="auto"/>
        </w:rPr>
        <w:t>Duplicate</w:t>
      </w:r>
      <w:r w:rsidRPr="0024760D">
        <w:rPr>
          <w:color w:val="auto"/>
        </w:rPr>
        <w:t xml:space="preserve"> publications of the same experimental results.</w:t>
      </w:r>
    </w:p>
    <w:p w14:paraId="191AAB1B" w14:textId="727DBB91" w:rsidR="0024760D" w:rsidRPr="0024760D" w:rsidRDefault="00D72890" w:rsidP="00AD6ECD">
      <w:pPr>
        <w:pStyle w:val="Heading20"/>
        <w:rPr>
          <w:color w:val="auto"/>
        </w:rPr>
      </w:pPr>
      <w:r>
        <w:rPr>
          <w:color w:val="auto"/>
        </w:rPr>
        <w:t>2.3</w:t>
      </w:r>
      <w:r w:rsidR="0024760D" w:rsidRPr="0024760D">
        <w:rPr>
          <w:color w:val="auto"/>
        </w:rPr>
        <w:t>. Quality Scoring System</w:t>
      </w:r>
    </w:p>
    <w:p w14:paraId="2293156F" w14:textId="25952930" w:rsidR="006E3A4E" w:rsidRDefault="00573B20" w:rsidP="006E3A4E">
      <w:pPr>
        <w:pStyle w:val="Text"/>
        <w:rPr>
          <w:color w:val="auto"/>
        </w:rPr>
      </w:pPr>
      <w:r w:rsidRPr="0024760D">
        <w:rPr>
          <w:color w:val="auto"/>
        </w:rPr>
        <w:t>Studies included in this work were assigned a validation score (Q1 – 1 point, Q2 – 2 points, Q3 – 3 points) based on the rigor of the process used to validate the revealed results, if any: Q1 – qualitative or position paper without any numerical validation; Q2 – theoretical study (with formal proof, convergence guarantee, or stability certificate); Q3 – empirical study, obtained using high-fidelity simulation systems (MATPOWER, PSS/E, or OpenDSS), hardware-in-the-loop studies, or real-world deployment data.</w:t>
      </w:r>
      <w:r w:rsidR="0024760D" w:rsidRPr="0024760D">
        <w:rPr>
          <w:color w:val="auto"/>
        </w:rPr>
        <w:t xml:space="preserve"> </w:t>
      </w:r>
      <w:r w:rsidRPr="0024760D">
        <w:rPr>
          <w:color w:val="auto"/>
        </w:rPr>
        <w:t>Studies reported as Q1 were excluded from the review but identified; a sensitivity analysis presented in Section II-E confirms that the conclusions are unchanged when those studies are deleted.</w:t>
      </w:r>
      <w:r w:rsidR="0024760D" w:rsidRPr="0024760D">
        <w:rPr>
          <w:color w:val="auto"/>
        </w:rPr>
        <w:t xml:space="preserve"> </w:t>
      </w:r>
      <w:r w:rsidRPr="0024760D">
        <w:rPr>
          <w:color w:val="auto"/>
        </w:rPr>
        <w:t xml:space="preserve">The venue </w:t>
      </w:r>
      <w:r w:rsidRPr="0024760D">
        <w:rPr>
          <w:color w:val="auto"/>
        </w:rPr>
        <w:lastRenderedPageBreak/>
        <w:t>distribution analysis differentiated between peer-reviewed journal publications, conference papers, and arXiv preprints.</w:t>
      </w:r>
    </w:p>
    <w:p w14:paraId="44771372" w14:textId="312DD757" w:rsidR="006E3A4E" w:rsidRPr="006E3A4E" w:rsidRDefault="006E3A4E" w:rsidP="002832A9">
      <w:pPr>
        <w:pStyle w:val="Heading10"/>
        <w:rPr>
          <w:color w:val="auto"/>
          <w:lang w:eastAsia="zh-CN"/>
        </w:rPr>
      </w:pPr>
      <w:r>
        <w:rPr>
          <w:color w:val="auto"/>
          <w:lang w:eastAsia="zh-CN"/>
        </w:rPr>
        <w:t>3</w:t>
      </w:r>
      <w:r w:rsidRPr="006E3A4E">
        <w:rPr>
          <w:color w:val="auto"/>
          <w:lang w:eastAsia="zh-CN"/>
        </w:rPr>
        <w:t>. Standards and Requirements Framework</w:t>
      </w:r>
    </w:p>
    <w:p w14:paraId="3EA4A566" w14:textId="0F3342A0" w:rsidR="006E3A4E" w:rsidRPr="002832A9" w:rsidRDefault="00573B20" w:rsidP="002520DF">
      <w:pPr>
        <w:pStyle w:val="Text"/>
        <w:rPr>
          <w:color w:val="auto"/>
          <w:lang w:val="en-CA"/>
        </w:rPr>
      </w:pPr>
      <w:r w:rsidRPr="002832A9">
        <w:rPr>
          <w:color w:val="auto"/>
          <w:lang w:val="en-CA"/>
        </w:rPr>
        <w:t>A critical weakness of prior reviews is the use of arbitrary latency targets (e.g. "sub-5 ms" or "sub-50 ms") without anchoring to regulatory standards.</w:t>
      </w:r>
      <w:r w:rsidR="002832A9" w:rsidRPr="002832A9">
        <w:rPr>
          <w:color w:val="auto"/>
          <w:lang w:val="en-CA"/>
        </w:rPr>
        <w:t xml:space="preserve"> </w:t>
      </w:r>
      <w:r w:rsidRPr="002832A9">
        <w:rPr>
          <w:color w:val="auto"/>
          <w:lang w:val="en-CA"/>
        </w:rPr>
        <w:t>This section derives the latency requirements from the standards and grid codes that govern real power system operations, providing a normative basis for our evaluation dimensions.</w:t>
      </w:r>
    </w:p>
    <w:p w14:paraId="764B4F3C" w14:textId="6AF0D826" w:rsidR="006E3A4E" w:rsidRPr="006E3A4E" w:rsidRDefault="002C1404" w:rsidP="002520DF">
      <w:pPr>
        <w:pStyle w:val="Heading20"/>
        <w:rPr>
          <w:color w:val="auto"/>
        </w:rPr>
      </w:pPr>
      <w:r>
        <w:rPr>
          <w:color w:val="auto"/>
        </w:rPr>
        <w:t>3.1</w:t>
      </w:r>
      <w:r w:rsidR="006E3A4E" w:rsidRPr="006E3A4E">
        <w:rPr>
          <w:color w:val="auto"/>
        </w:rPr>
        <w:t>. IEEE C37 Relay Protection Standards</w:t>
      </w:r>
    </w:p>
    <w:p w14:paraId="2162FC7A" w14:textId="194F0DF9" w:rsidR="006E3A4E" w:rsidRPr="006E3A4E" w:rsidRDefault="00573B20" w:rsidP="00DD37F7">
      <w:pPr>
        <w:pStyle w:val="Text"/>
        <w:rPr>
          <w:color w:val="auto"/>
        </w:rPr>
      </w:pPr>
      <w:r w:rsidRPr="006E3A4E">
        <w:rPr>
          <w:color w:val="auto"/>
        </w:rPr>
        <w:t>The operating time for transmission-class circuit breakers is required by IEEE C37.013 to be no more than three cycles (50 ms at 60 Hz), and relay operating times are generally specified between two and three cycles (33 and 50 ms at 60 Hz).</w:t>
      </w:r>
      <w:r w:rsidR="006E3A4E" w:rsidRPr="006E3A4E">
        <w:rPr>
          <w:color w:val="auto"/>
        </w:rPr>
        <w:t xml:space="preserve"> </w:t>
      </w:r>
      <w:r w:rsidRPr="006E3A4E">
        <w:rPr>
          <w:color w:val="auto"/>
        </w:rPr>
        <w:t>The combined relay clearing plus breaker times are intended to not exceed five cycles (83 ms) for primary protection and 20–30 cycles (333–500 ms) for backup protection.</w:t>
      </w:r>
      <w:r w:rsidR="006E3A4E" w:rsidRPr="006E3A4E">
        <w:rPr>
          <w:color w:val="auto"/>
        </w:rPr>
        <w:t xml:space="preserve"> </w:t>
      </w:r>
      <w:r w:rsidRPr="006E3A4E">
        <w:rPr>
          <w:color w:val="auto"/>
        </w:rPr>
        <w:t>A hard constraint for the reflexive mode response in the case of a fault is set in these values: any control action that needs to prevent equipment damage or maintain stability in the case of a fault needs to finish within 83ms.</w:t>
      </w:r>
      <w:r w:rsidR="006E3A4E" w:rsidRPr="006E3A4E">
        <w:rPr>
          <w:color w:val="auto"/>
        </w:rPr>
        <w:t xml:space="preserve"> </w:t>
      </w:r>
      <w:r w:rsidRPr="006E3A4E">
        <w:rPr>
          <w:color w:val="auto"/>
        </w:rPr>
        <w:t>A more demanding target for primary protection coordination is 50 ms (three cycles), and sub-20 for pilot relaying schemes is generally used in high-speed applications</w:t>
      </w:r>
      <w:r>
        <w:rPr>
          <w:color w:val="auto"/>
        </w:rPr>
        <w:fldChar w:fldCharType="begin"/>
      </w:r>
      <w:r>
        <w:rPr>
          <w:color w:val="auto"/>
        </w:rPr>
        <w:instrText xml:space="preserve"> ADDIN ZOTERO_ITEM CSL_CITATION {"citationID":"AQR5YYUR","properties":{"unsorted":false,"formattedCitation":"[2]","plainCitation":"[2]","noteIndex":0},"citationItems":[{"id":2261,"uris":["http://zotero.org/users/9870935/items/HP63YED3"],"itemData":{"id":2261,"type":"article-journal","abstract":"Ratings, performance requirements, and compliance test methods are provided for ac highvoltage generator circuit breakers rated on a symmetrical current basis that are installed between the generator and the transformer terminals. Guidance for applying generator circuit breakers is given. Pumped storage installations are considered a special application, and their requirements are not completely covered by this standard.","language":"en","source":"Zotero","title":"IEEE Std C37.013-1997 Revision of IEEE Std C37.013-1993 IEEE Standard for AC High-Voltage Generator Circuit Breakers Rated on a Symmetrical Current Basis","URL":"http://rfc.nop.hu/ieee2/IEEE%20Std%20C37.013-1997,%20IEEE%20Standard%20for%20AC%20High-Voltage%20Generator%20Circuit%20Breakers%20Rated%20on%20a%20Symmetrical%20Current%20Basis.pdf"}}],"schema":"https://github.com/citation-style-language/schema/raw/master/csl-citation.json"} </w:instrText>
      </w:r>
      <w:r>
        <w:rPr>
          <w:color w:val="auto"/>
        </w:rPr>
        <w:fldChar w:fldCharType="separate"/>
      </w:r>
      <w:r w:rsidRPr="00AF1716">
        <w:t>[2]</w:t>
      </w:r>
      <w:r>
        <w:rPr>
          <w:color w:val="auto"/>
        </w:rPr>
        <w:fldChar w:fldCharType="end"/>
      </w:r>
      <w:r w:rsidRPr="006E3A4E">
        <w:rPr>
          <w:color w:val="auto"/>
        </w:rPr>
        <w:t>.</w:t>
      </w:r>
    </w:p>
    <w:p w14:paraId="5E61040C" w14:textId="33F7D990" w:rsidR="006E3A4E" w:rsidRPr="006E3A4E" w:rsidRDefault="007E7488" w:rsidP="00DD37F7">
      <w:pPr>
        <w:pStyle w:val="Heading20"/>
        <w:rPr>
          <w:color w:val="auto"/>
        </w:rPr>
      </w:pPr>
      <w:r>
        <w:rPr>
          <w:color w:val="auto"/>
        </w:rPr>
        <w:t>3.2</w:t>
      </w:r>
      <w:r w:rsidRPr="006E3A4E">
        <w:rPr>
          <w:color w:val="auto"/>
        </w:rPr>
        <w:t xml:space="preserve">. </w:t>
      </w:r>
      <w:r w:rsidR="006E3A4E" w:rsidRPr="006E3A4E">
        <w:rPr>
          <w:color w:val="auto"/>
        </w:rPr>
        <w:t>NERC Emergency Operating Procedures</w:t>
      </w:r>
    </w:p>
    <w:p w14:paraId="52982349" w14:textId="7598FC0D" w:rsidR="006E3A4E" w:rsidRPr="006E3A4E" w:rsidRDefault="00573B20" w:rsidP="00DD37F7">
      <w:pPr>
        <w:pStyle w:val="Text"/>
        <w:rPr>
          <w:color w:val="auto"/>
        </w:rPr>
      </w:pPr>
      <w:r w:rsidRPr="006E3A4E">
        <w:rPr>
          <w:color w:val="auto"/>
        </w:rPr>
        <w:t>Under-frequency load shedding (UFLS) schemes are triggered by cycling frequency excursions that exceed frequency thresholds, generally 59.5, 59.0, and 58.5 Hz for the Eastern Interconnection, as per the NERC Standard EOP-003</w:t>
      </w:r>
      <w:r>
        <w:rPr>
          <w:color w:val="auto"/>
        </w:rPr>
        <w:fldChar w:fldCharType="begin"/>
      </w:r>
      <w:r>
        <w:rPr>
          <w:color w:val="auto"/>
        </w:rPr>
        <w:instrText xml:space="preserve"> ADDIN ZOTERO_ITEM CSL_CITATION {"citationID":"15a4FY9b","properties":{"unsorted":false,"formattedCitation":"[8]","plainCitation":"[8]","noteIndex":0},"citationItems":[{"id":2278,"uris":["http://zotero.org/users/9870935/items/CHK4D9QF"],"itemData":{"id":2278,"type":"document","title":"Reliability Standard Audit Worksheet    EOP-003-2 – Load Shedding Plans","URL":"https://nercipedia.com/inactive-standards/eop-003-2-load-shedding-plans/","author":[{"literal":"NERC"}]}}],"schema":"https://github.com/citation-style-language/schema/raw/master/csl-citation.json"} </w:instrText>
      </w:r>
      <w:r>
        <w:rPr>
          <w:color w:val="auto"/>
        </w:rPr>
        <w:fldChar w:fldCharType="separate"/>
      </w:r>
      <w:r w:rsidRPr="00DD37F7">
        <w:t>[8]</w:t>
      </w:r>
      <w:r>
        <w:rPr>
          <w:color w:val="auto"/>
        </w:rPr>
        <w:fldChar w:fldCharType="end"/>
      </w:r>
      <w:r w:rsidRPr="006E3A4E">
        <w:rPr>
          <w:color w:val="auto"/>
        </w:rPr>
        <w:t>.</w:t>
      </w:r>
      <w:r w:rsidR="006E3A4E" w:rsidRPr="006E3A4E">
        <w:rPr>
          <w:color w:val="auto"/>
        </w:rPr>
        <w:t xml:space="preserve"> NERC TPL-001 </w:t>
      </w:r>
      <w:r w:rsidR="00DD37F7">
        <w:rPr>
          <w:color w:val="auto"/>
        </w:rPr>
        <w:fldChar w:fldCharType="begin"/>
      </w:r>
      <w:r w:rsidR="00DD37F7">
        <w:rPr>
          <w:color w:val="auto"/>
        </w:rPr>
        <w:instrText xml:space="preserve"> ADDIN ZOTERO_ITEM CSL_CITATION {"citationID":"sbSdk7nk","properties":{"unsorted":false,"formattedCitation":"[9]","plainCitation":"[9]","noteIndex":0},"citationItems":[{"id":2279,"uris":["http://zotero.org/users/9870935/items/8CFUIK4Q"],"itemData":{"id":2279,"type":"document","title":"Transmission System Planning Performance Requirements  - TPL 001 - 5 - 1","URL":"https://www.nerc.com/globalassets/standards/reliability-standards/tpl/tpl-001-5.1.pdf","author":[{"literal":"NERC"}]}}],"schema":"https://github.com/citation-style-language/schema/raw/master/csl-citation.json"} </w:instrText>
      </w:r>
      <w:r w:rsidR="00DD37F7">
        <w:rPr>
          <w:color w:val="auto"/>
        </w:rPr>
        <w:fldChar w:fldCharType="separate"/>
      </w:r>
      <w:r w:rsidR="00DD37F7" w:rsidRPr="00DD37F7">
        <w:t>[9]</w:t>
      </w:r>
      <w:r w:rsidR="00DD37F7">
        <w:rPr>
          <w:color w:val="auto"/>
        </w:rPr>
        <w:fldChar w:fldCharType="end"/>
      </w:r>
      <w:r w:rsidR="006E3A4E" w:rsidRPr="006E3A4E">
        <w:rPr>
          <w:color w:val="auto"/>
        </w:rPr>
        <w:t xml:space="preserve"> prescribes contingency planning which includes N-1 and N-2 event categories and stability assessment timeframes of 15-30 seconds for transient stability and suitable time periods for voltage recovery. </w:t>
      </w:r>
      <w:r w:rsidRPr="006E3A4E">
        <w:rPr>
          <w:color w:val="auto"/>
        </w:rPr>
        <w:t>These standards suggest that the minimum limits on latency are defined by the required time between contests before they must be addressed, ranging from 50–100ms for fast stability assessment to a time window of several seconds for post-contingency re-dispatch.</w:t>
      </w:r>
    </w:p>
    <w:p w14:paraId="427B7E4D" w14:textId="4EB67B9A" w:rsidR="006E3A4E" w:rsidRPr="006E3A4E" w:rsidRDefault="00DD37F7" w:rsidP="00DD37F7">
      <w:pPr>
        <w:pStyle w:val="Heading20"/>
        <w:rPr>
          <w:color w:val="auto"/>
        </w:rPr>
      </w:pPr>
      <w:r>
        <w:rPr>
          <w:color w:val="auto"/>
        </w:rPr>
        <w:t>3.3</w:t>
      </w:r>
      <w:r w:rsidR="006E3A4E" w:rsidRPr="006E3A4E">
        <w:rPr>
          <w:color w:val="auto"/>
        </w:rPr>
        <w:t>. Grid Code Requirements</w:t>
      </w:r>
    </w:p>
    <w:p w14:paraId="738A98A9" w14:textId="56D6CCE3" w:rsidR="006E3A4E" w:rsidRPr="006E3A4E" w:rsidRDefault="006E3A4E" w:rsidP="00DD37F7">
      <w:pPr>
        <w:pStyle w:val="Text"/>
        <w:rPr>
          <w:color w:val="auto"/>
        </w:rPr>
      </w:pPr>
      <w:r w:rsidRPr="006E3A4E">
        <w:rPr>
          <w:color w:val="auto"/>
        </w:rPr>
        <w:t xml:space="preserve">International grid codes reinforce these timescales. </w:t>
      </w:r>
      <w:r w:rsidR="00573B20" w:rsidRPr="006E3A4E">
        <w:rPr>
          <w:color w:val="auto"/>
        </w:rPr>
        <w:t>The frequency containment reserve activation time for the Energiewirtschaftsgesetz (EnWG) in Germany is 30 s, whereas the automatic frequency restoration time is 5 min, according to the EnergieNetz Austria grid code</w:t>
      </w:r>
      <w:r w:rsidR="00573B20">
        <w:rPr>
          <w:color w:val="auto"/>
        </w:rPr>
        <w:fldChar w:fldCharType="begin"/>
      </w:r>
      <w:r w:rsidR="00573B20">
        <w:rPr>
          <w:color w:val="auto"/>
        </w:rPr>
        <w:instrText xml:space="preserve"> ADDIN ZOTERO_ITEM CSL_CITATION {"citationID":"opQnfQb8","properties":{"unsorted":false,"formattedCitation":"[10]","plainCitation":"[10]","noteIndex":0},"citationItems":[{"id":2274,"uris":["http://zotero.org/users/9870935/items/HDP2R7QU"],"itemData":{"id":2274,"type":"document","title":"P1 – Policy 1: Load-Frequency Control and Performance","URL":"https://eepublicdownloads.entsoe.eu/clean-documents/pre2015/publications/entsoe/Operation_Handbook/Policy_1_final.pdf","author":[{"literal":"ENTSO-E"}]}}],"schema":"https://github.com/citation-style-language/schema/raw/master/csl-citation.json"} </w:instrText>
      </w:r>
      <w:r w:rsidR="00573B20">
        <w:rPr>
          <w:color w:val="auto"/>
        </w:rPr>
        <w:fldChar w:fldCharType="separate"/>
      </w:r>
      <w:r w:rsidR="00573B20" w:rsidRPr="00DD37F7">
        <w:t>[10]</w:t>
      </w:r>
      <w:r w:rsidR="00573B20">
        <w:rPr>
          <w:color w:val="auto"/>
        </w:rPr>
        <w:fldChar w:fldCharType="end"/>
      </w:r>
      <w:r w:rsidR="00573B20" w:rsidRPr="006E3A4E">
        <w:rPr>
          <w:color w:val="auto"/>
        </w:rPr>
        <w:t>.</w:t>
      </w:r>
      <w:r w:rsidRPr="006E3A4E">
        <w:rPr>
          <w:color w:val="auto"/>
        </w:rPr>
        <w:t xml:space="preserve"> </w:t>
      </w:r>
      <w:r w:rsidR="00573B20" w:rsidRPr="006E3A4E">
        <w:rPr>
          <w:color w:val="auto"/>
        </w:rPr>
        <w:t xml:space="preserve">The primary frequency response is 0.5 s or less, whereas the fast frequency response of inverter-based resources is 0.2 – 2.0 s </w:t>
      </w:r>
      <w:r w:rsidR="00573B20">
        <w:rPr>
          <w:color w:val="auto"/>
        </w:rPr>
        <w:fldChar w:fldCharType="begin"/>
      </w:r>
      <w:r w:rsidR="00573B20">
        <w:rPr>
          <w:color w:val="auto"/>
        </w:rPr>
        <w:instrText xml:space="preserve"> ADDIN ZOTERO_ITEM CSL_CITATION {"citationID":"t1qa1lEP","properties":{"unsorted":false,"formattedCitation":"[11]","plainCitation":"[11]","noteIndex":0},"citationItems":[{"id":2280,"uris":["http://zotero.org/users/9870935/items/IWD9IDMK"],"itemData":{"id":2280,"type":"document","title":"Current Nodal Operating Guides","URL":"https://www.ercot.com/mktrules/guides/noperating/current","author":[{"literal":"ERCOT"}]}}],"schema":"https://github.com/citation-style-language/schema/raw/master/csl-citation.json"} </w:instrText>
      </w:r>
      <w:r w:rsidR="00573B20">
        <w:rPr>
          <w:color w:val="auto"/>
        </w:rPr>
        <w:fldChar w:fldCharType="separate"/>
      </w:r>
      <w:r w:rsidR="00573B20" w:rsidRPr="00DD37F7">
        <w:t>[11]</w:t>
      </w:r>
      <w:r w:rsidR="00573B20">
        <w:rPr>
          <w:color w:val="auto"/>
        </w:rPr>
        <w:fldChar w:fldCharType="end"/>
      </w:r>
      <w:r w:rsidR="00573B20" w:rsidRPr="006E3A4E">
        <w:rPr>
          <w:color w:val="auto"/>
        </w:rPr>
        <w:t>.</w:t>
      </w:r>
      <w:r w:rsidRPr="006E3A4E">
        <w:rPr>
          <w:color w:val="auto"/>
        </w:rPr>
        <w:t xml:space="preserve"> </w:t>
      </w:r>
      <w:r w:rsidR="00573B20" w:rsidRPr="006E3A4E">
        <w:rPr>
          <w:color w:val="auto"/>
        </w:rPr>
        <w:t>To facilitate this, the EA classifies the mode as frequency-sensitive and requires that it respond in 1-10 seconds for that service</w:t>
      </w:r>
      <w:r w:rsidR="00573B20">
        <w:rPr>
          <w:color w:val="auto"/>
        </w:rPr>
        <w:fldChar w:fldCharType="begin"/>
      </w:r>
      <w:r w:rsidR="00573B20">
        <w:rPr>
          <w:color w:val="auto"/>
        </w:rPr>
        <w:instrText xml:space="preserve"> ADDIN ZOTERO_ITEM CSL_CITATION {"citationID":"FvuREyjw","properties":{"unsorted":false,"formattedCitation":"[12]","plainCitation":"[12]","noteIndex":0},"citationItems":[{"id":2272,"uris":["http://zotero.org/users/9870935/items/FBLZDI6R"],"itemData":{"id":2272,"type":"document","title":"Guidance Notes for Power Park Modules GB Users - Issue 5","URL":"https://www.neso.energy/document/202461/download","author":[{"literal":"nationalgridESO"}]}}],"schema":"https://github.com/citation-style-language/schema/raw/master/csl-citation.json"} </w:instrText>
      </w:r>
      <w:r w:rsidR="00573B20">
        <w:rPr>
          <w:color w:val="auto"/>
        </w:rPr>
        <w:fldChar w:fldCharType="separate"/>
      </w:r>
      <w:r w:rsidR="00573B20" w:rsidRPr="00DD37F7">
        <w:t>[12]</w:t>
      </w:r>
      <w:r w:rsidR="00573B20">
        <w:rPr>
          <w:color w:val="auto"/>
        </w:rPr>
        <w:fldChar w:fldCharType="end"/>
      </w:r>
      <w:r w:rsidR="00573B20" w:rsidRPr="006E3A4E">
        <w:rPr>
          <w:color w:val="auto"/>
        </w:rPr>
        <w:t>.</w:t>
      </w:r>
      <w:r w:rsidRPr="006E3A4E">
        <w:rPr>
          <w:color w:val="auto"/>
        </w:rPr>
        <w:t xml:space="preserve"> </w:t>
      </w:r>
      <w:r w:rsidR="00573B20" w:rsidRPr="006E3A4E">
        <w:rPr>
          <w:color w:val="auto"/>
        </w:rPr>
        <w:t xml:space="preserve">A middle timescale is provided from approximately 200 ms to approximately 30 </w:t>
      </w:r>
      <w:r w:rsidR="00573B20" w:rsidRPr="006E3A4E">
        <w:rPr>
          <w:color w:val="auto"/>
        </w:rPr>
        <w:lastRenderedPageBreak/>
        <w:t>s, which is neither purely reflexive nor purely deliberative, but where the reflexive-deliberative gap is most consequential.</w:t>
      </w:r>
    </w:p>
    <w:p w14:paraId="1AA4BBBF" w14:textId="6B481514" w:rsidR="006E3A4E" w:rsidRPr="006E3A4E" w:rsidRDefault="00DD37F7" w:rsidP="00DD37F7">
      <w:pPr>
        <w:pStyle w:val="Heading20"/>
        <w:rPr>
          <w:color w:val="auto"/>
        </w:rPr>
      </w:pPr>
      <w:r>
        <w:rPr>
          <w:color w:val="auto"/>
        </w:rPr>
        <w:t>3.4</w:t>
      </w:r>
      <w:r w:rsidR="006E3A4E" w:rsidRPr="006E3A4E">
        <w:rPr>
          <w:color w:val="auto"/>
        </w:rPr>
        <w:t>. Derivation of Latency Targets</w:t>
      </w:r>
    </w:p>
    <w:p w14:paraId="5421DE19" w14:textId="39627D36" w:rsidR="00DD37F7" w:rsidRDefault="00573B20" w:rsidP="00DD37F7">
      <w:pPr>
        <w:pStyle w:val="Text"/>
        <w:rPr>
          <w:color w:val="auto"/>
        </w:rPr>
      </w:pPr>
      <w:r w:rsidRPr="006E3A4E">
        <w:rPr>
          <w:color w:val="auto"/>
        </w:rPr>
        <w:t>Based on the standards above, there are two benchmark targets for latency.</w:t>
      </w:r>
      <w:r w:rsidR="006E3A4E" w:rsidRPr="006E3A4E">
        <w:rPr>
          <w:color w:val="auto"/>
        </w:rPr>
        <w:t xml:space="preserve"> </w:t>
      </w:r>
      <w:r w:rsidRPr="006E3A4E">
        <w:rPr>
          <w:color w:val="auto"/>
        </w:rPr>
        <w:t>First, the target is &lt;5 ms (reflexive mode): the time budget is to find out that something is wrong and to switch from deliberative mode to reflexive mode—a time limit that would need to be well within the time limit for detecting a relay fault (17–33 ms), so that the reflexive controller can respond in time.</w:t>
      </w:r>
      <w:r w:rsidR="006E3A4E" w:rsidRPr="006E3A4E">
        <w:rPr>
          <w:color w:val="auto"/>
        </w:rPr>
        <w:t xml:space="preserve"> </w:t>
      </w:r>
      <w:r w:rsidRPr="006E3A4E">
        <w:rPr>
          <w:color w:val="auto"/>
        </w:rPr>
        <w:t>The following safety margin allows for the target duration of three vectors (ms) pre- and post-fault-signalling detection: a minimum of 14 (ms) before the fastest relay actions start; second, the deliberative-mode target of &lt;50ms for mode arbitration; the time budget regarding whether the transient has been stabilised or not moves out of reflexive optimisation into deliberative optimisation.</w:t>
      </w:r>
      <w:r w:rsidR="006E3A4E" w:rsidRPr="006E3A4E">
        <w:rPr>
          <w:color w:val="auto"/>
        </w:rPr>
        <w:t xml:space="preserve"> </w:t>
      </w:r>
      <w:r w:rsidRPr="006E3A4E">
        <w:rPr>
          <w:color w:val="auto"/>
        </w:rPr>
        <w:t xml:space="preserve">The reason for choosing 50 ms is that both the NERC requirement for fast stability assessment and the ERCOT fast frequency response window allow </w:t>
      </w:r>
      <w:proofErr w:type="gramStart"/>
      <w:r w:rsidRPr="006E3A4E">
        <w:rPr>
          <w:color w:val="auto"/>
        </w:rPr>
        <w:t>a sufficient amount of</w:t>
      </w:r>
      <w:proofErr w:type="gramEnd"/>
      <w:r w:rsidRPr="006E3A4E">
        <w:rPr>
          <w:color w:val="auto"/>
        </w:rPr>
        <w:t xml:space="preserve"> time for the deliberative optimiser to re-engage for the next operational decision.</w:t>
      </w:r>
      <w:r w:rsidR="006E3A4E" w:rsidRPr="006E3A4E">
        <w:rPr>
          <w:color w:val="auto"/>
        </w:rPr>
        <w:t xml:space="preserve"> </w:t>
      </w:r>
      <w:r w:rsidRPr="006E3A4E">
        <w:rPr>
          <w:color w:val="auto"/>
        </w:rPr>
        <w:t>These are not just targets that can be set haphazardly; they are currently standards-driven and represent the performance envelope that any such unified reflexive-deliberative-style architecture should be expected to achieve.</w:t>
      </w:r>
    </w:p>
    <w:p w14:paraId="7AD47846" w14:textId="2D8ECCA0" w:rsidR="00DD37F7" w:rsidRPr="00DD37F7" w:rsidRDefault="00DD37F7" w:rsidP="00DD37F7">
      <w:pPr>
        <w:pStyle w:val="Heading10"/>
        <w:rPr>
          <w:color w:val="auto"/>
          <w:lang w:eastAsia="zh-CN"/>
        </w:rPr>
      </w:pPr>
      <w:r>
        <w:rPr>
          <w:color w:val="auto"/>
          <w:lang w:eastAsia="zh-CN"/>
        </w:rPr>
        <w:t>4</w:t>
      </w:r>
      <w:r w:rsidRPr="00DD37F7">
        <w:rPr>
          <w:color w:val="auto"/>
          <w:lang w:eastAsia="zh-CN"/>
        </w:rPr>
        <w:t xml:space="preserve">. </w:t>
      </w:r>
      <w:r w:rsidR="00573B20" w:rsidRPr="00DD37F7">
        <w:rPr>
          <w:color w:val="auto"/>
          <w:lang w:eastAsia="zh-CN"/>
        </w:rPr>
        <w:t>Reflexive Control: Rapid and Limited.</w:t>
      </w:r>
    </w:p>
    <w:p w14:paraId="44171CC0" w14:textId="06E9C81E" w:rsidR="00DD37F7" w:rsidRPr="00DD37F7" w:rsidRDefault="00573B20" w:rsidP="00DD37F7">
      <w:pPr>
        <w:pStyle w:val="Text"/>
        <w:rPr>
          <w:color w:val="auto"/>
        </w:rPr>
      </w:pPr>
      <w:r w:rsidRPr="00DD37F7">
        <w:rPr>
          <w:color w:val="auto"/>
        </w:rPr>
        <w:t>Reflexive control refers to a pattern-based, automatic, rapid, and direct reaction that is not explicitly driven towards optimising an economic objective function.</w:t>
      </w:r>
      <w:r w:rsidR="00DD37F7" w:rsidRPr="00DD37F7">
        <w:rPr>
          <w:color w:val="auto"/>
        </w:rPr>
        <w:t xml:space="preserve"> </w:t>
      </w:r>
      <w:r w:rsidRPr="00DD37F7">
        <w:rPr>
          <w:color w:val="auto"/>
        </w:rPr>
        <w:t>This includes traditional relay protection, finite control set MPC (FCS-MPC), and fast response systems based on neural networks.</w:t>
      </w:r>
      <w:r w:rsidR="00DD37F7" w:rsidRPr="00DD37F7">
        <w:rPr>
          <w:color w:val="auto"/>
        </w:rPr>
        <w:t xml:space="preserve"> </w:t>
      </w:r>
      <w:r w:rsidRPr="00DD37F7">
        <w:rPr>
          <w:color w:val="auto"/>
        </w:rPr>
        <w:t>The key feature is low subcycle, subsecond latency, which comes with reduced guarantees of optimality.</w:t>
      </w:r>
    </w:p>
    <w:p w14:paraId="45B6CD63" w14:textId="01E4AE00" w:rsidR="00DD37F7" w:rsidRPr="00DD37F7" w:rsidRDefault="00DD37F7" w:rsidP="00DD37F7">
      <w:pPr>
        <w:pStyle w:val="Heading20"/>
        <w:rPr>
          <w:color w:val="auto"/>
        </w:rPr>
      </w:pPr>
      <w:r>
        <w:rPr>
          <w:color w:val="auto"/>
        </w:rPr>
        <w:t>4.1</w:t>
      </w:r>
      <w:r w:rsidRPr="00DD37F7">
        <w:rPr>
          <w:color w:val="auto"/>
        </w:rPr>
        <w:t>. Protection-Based Control and Finite Control Set MPC</w:t>
      </w:r>
    </w:p>
    <w:p w14:paraId="10F22E6D" w14:textId="7BCA5935" w:rsidR="00DD37F7" w:rsidRPr="00DD37F7" w:rsidRDefault="00573B20" w:rsidP="00564AE4">
      <w:pPr>
        <w:pStyle w:val="Text"/>
        <w:rPr>
          <w:color w:val="auto"/>
        </w:rPr>
      </w:pPr>
      <w:r w:rsidRPr="00DD37F7">
        <w:rPr>
          <w:color w:val="auto"/>
        </w:rPr>
        <w:t>Traditional relay protection can be based on overcurrent, distance, or differential principles, with a fixed setting loop and a deterministic latency of 1–3 cycles (17–50ms), without any cost optimisation capability</w:t>
      </w:r>
      <w:r>
        <w:rPr>
          <w:color w:val="auto"/>
        </w:rPr>
        <w:fldChar w:fldCharType="begin"/>
      </w:r>
      <w:r>
        <w:rPr>
          <w:color w:val="auto"/>
        </w:rPr>
        <w:instrText xml:space="preserve"> ADDIN ZOTERO_ITEM CSL_CITATION {"citationID":"FqhNuPIa","properties":{"unsorted":false,"formattedCitation":"[2]","plainCitation":"[2]","noteIndex":0},"citationItems":[{"id":2261,"uris":["http://zotero.org/users/9870935/items/HP63YED3"],"itemData":{"id":2261,"type":"article-journal","abstract":"Ratings, performance requirements, and compliance test methods are provided for ac highvoltage generator circuit breakers rated on a symmetrical current basis that are installed between the generator and the transformer terminals. Guidance for applying generator circuit breakers is given. Pumped storage installations are considered a special application, and their requirements are not completely covered by this standard.","language":"en","source":"Zotero","title":"IEEE Std C37.013-1997 Revision of IEEE Std C37.013-1993 IEEE Standard for AC High-Voltage Generator Circuit Breakers Rated on a Symmetrical Current Basis","URL":"http://rfc.nop.hu/ieee2/IEEE%20Std%20C37.013-1997,%20IEEE%20Standard%20for%20AC%20High-Voltage%20Generator%20Circuit%20Breakers%20Rated%20on%20a%20Symmetrical%20Current%20Basis.pdf"}}],"schema":"https://github.com/citation-style-language/schema/raw/master/csl-citation.json"} </w:instrText>
      </w:r>
      <w:r>
        <w:rPr>
          <w:color w:val="auto"/>
        </w:rPr>
        <w:fldChar w:fldCharType="separate"/>
      </w:r>
      <w:r w:rsidRPr="00DD37F7">
        <w:t>[2]</w:t>
      </w:r>
      <w:r>
        <w:rPr>
          <w:color w:val="auto"/>
        </w:rPr>
        <w:fldChar w:fldCharType="end"/>
      </w:r>
      <w:r w:rsidRPr="00DD37F7">
        <w:rPr>
          <w:color w:val="auto"/>
        </w:rPr>
        <w:t>.</w:t>
      </w:r>
      <w:r w:rsidR="00DD37F7" w:rsidRPr="00DD37F7">
        <w:rPr>
          <w:color w:val="auto"/>
        </w:rPr>
        <w:t xml:space="preserve"> </w:t>
      </w:r>
      <w:r w:rsidRPr="00DD37F7">
        <w:rPr>
          <w:color w:val="auto"/>
        </w:rPr>
        <w:t>Relay protection has proven to be reliable from years of field monitoring, and dependability (probability of correct trip when a fault occurs) is better than 99.5%, and security (probability of no fault trip) is better than 99.9% in a well-maintained system</w:t>
      </w:r>
      <w:r>
        <w:rPr>
          <w:color w:val="auto"/>
        </w:rPr>
        <w:fldChar w:fldCharType="begin"/>
      </w:r>
      <w:r>
        <w:rPr>
          <w:color w:val="auto"/>
        </w:rPr>
        <w:instrText xml:space="preserve"> ADDIN ZOTERO_ITEM CSL_CITATION {"citationID":"obnu7OXF","properties":{"unsorted":false,"formattedCitation":"[13]","plainCitation":"[13]","noteIndex":0},"citationItems":[{"id":2281,"uris":["http://zotero.org/users/9870935/items/N8F5F6XB"],"itemData":{"id":2281,"type":"document","title":"IEEE PSRC Working Group Report 1 PROTECTIVE RELAYING AND POWER QUALITY","URL":"https://www.pes-psrc.org/kb/report/101.pdf","author":[{"literal":"IEEE"}]}}],"schema":"https://github.com/citation-style-language/schema/raw/master/csl-citation.json"} </w:instrText>
      </w:r>
      <w:r>
        <w:rPr>
          <w:color w:val="auto"/>
        </w:rPr>
        <w:fldChar w:fldCharType="separate"/>
      </w:r>
      <w:r w:rsidRPr="00564AE4">
        <w:t>[13]</w:t>
      </w:r>
      <w:r>
        <w:rPr>
          <w:color w:val="auto"/>
        </w:rPr>
        <w:fldChar w:fldCharType="end"/>
      </w:r>
      <w:r w:rsidRPr="00DD37F7">
        <w:rPr>
          <w:color w:val="auto"/>
        </w:rPr>
        <w:t>.</w:t>
      </w:r>
      <w:r w:rsidR="00DD37F7" w:rsidRPr="00DD37F7">
        <w:rPr>
          <w:color w:val="auto"/>
        </w:rPr>
        <w:t xml:space="preserve"> </w:t>
      </w:r>
      <w:r w:rsidRPr="00DD37F7">
        <w:rPr>
          <w:color w:val="auto"/>
        </w:rPr>
        <w:t>However, there is a limitation in this reliability, namely, that relay settings are permanently developed at the time of commissioning and can only be changed by manual intervention and re-certification, and are thus incapable of adjusting to changing conditions of the system or optimising the economic objective.</w:t>
      </w:r>
    </w:p>
    <w:p w14:paraId="35EBCECF" w14:textId="13047B3E" w:rsidR="00DD37F7" w:rsidRPr="00DD37F7" w:rsidRDefault="00573B20" w:rsidP="00564AE4">
      <w:pPr>
        <w:pStyle w:val="Text"/>
        <w:rPr>
          <w:color w:val="auto"/>
        </w:rPr>
      </w:pPr>
      <w:r w:rsidRPr="00DD37F7">
        <w:rPr>
          <w:color w:val="auto"/>
        </w:rPr>
        <w:t xml:space="preserve">With respect to power electronics and microgrid control, finite control set MPC (FCS-MPC) has become a feasible alternative by explicitly enumerating a finite set of switching states and selecting the one that minimises a predictive cost function quantifiable over a short time horizon </w:t>
      </w:r>
      <w:r>
        <w:rPr>
          <w:color w:val="auto"/>
        </w:rPr>
        <w:fldChar w:fldCharType="begin"/>
      </w:r>
      <w:r>
        <w:rPr>
          <w:color w:val="auto"/>
        </w:rPr>
        <w:instrText xml:space="preserve"> ADDIN ZOTERO_ITEM CSL_CITATION {"citationID":"XE2pvcsN","properties":{"unsorted":false,"formattedCitation":"[4]","plainCitation":"[4]","noteIndex":0},"citationItems":[{"id":2264,"uris":["http://zotero.org/users/9870935/items/BG6734N8"],"itemData":{"id":2264,"type":"article-journal","container-title":"IEEE Transactions on Industrial Electronics","DOI":"10.1109/TIE.2016.2625238","ISSN":"0278-0046, 1557-9948","issue":"2","journalAbbreviation":"IEEE Trans. Ind. Electron.","license":"https://ieeexplore.ieee.org/Xplorehelp/downloads/license-information/IEEE.html","page":"935-947","source":"DOI.org (Crossref)","title":"Model Predictive Control for Power Converters and Drives: Advances and Trends","title-short":"Model Predictive Control for Power Converters and Drives","volume":"64","author":[{"family":"Vazquez","given":"Sergio"},{"family":"Rodriguez","given":"Jose"},{"family":"Rivera","given":"Marco"},{"family":"Franquelo","given":"Leopoldo G."},{"family":"Norambuena","given":"Margarita"}],"issued":{"date-parts":[["2017",2]]}}}],"schema":"https://github.com/citation-style-language/schema/raw/master/csl-citation.json"} </w:instrText>
      </w:r>
      <w:r>
        <w:rPr>
          <w:color w:val="auto"/>
        </w:rPr>
        <w:fldChar w:fldCharType="separate"/>
      </w:r>
      <w:r w:rsidRPr="00564AE4">
        <w:t>[4]</w:t>
      </w:r>
      <w:r>
        <w:rPr>
          <w:color w:val="auto"/>
        </w:rPr>
        <w:fldChar w:fldCharType="end"/>
      </w:r>
      <w:r w:rsidRPr="00DD37F7">
        <w:rPr>
          <w:color w:val="auto"/>
        </w:rPr>
        <w:t>.</w:t>
      </w:r>
      <w:r w:rsidR="00DD37F7" w:rsidRPr="00DD37F7">
        <w:rPr>
          <w:color w:val="auto"/>
        </w:rPr>
        <w:t xml:space="preserve"> </w:t>
      </w:r>
      <w:r w:rsidRPr="00DD37F7">
        <w:rPr>
          <w:color w:val="auto"/>
        </w:rPr>
        <w:t xml:space="preserve">The fundamental computational complexity barrier to FCS-MPC is that the </w:t>
      </w:r>
      <w:r w:rsidRPr="00DD37F7">
        <w:rPr>
          <w:color w:val="auto"/>
        </w:rPr>
        <w:lastRenderedPageBreak/>
        <w:t>nomenerating the space grows as O(2</w:t>
      </w:r>
      <w:r w:rsidRPr="00564AE4">
        <w:rPr>
          <w:color w:val="auto"/>
          <w:vertAlign w:val="superscript"/>
        </w:rPr>
        <w:t>n</w:t>
      </w:r>
      <w:r w:rsidRPr="00DD37F7">
        <w:rPr>
          <w:color w:val="auto"/>
        </w:rPr>
        <w:t>) as the number of elements being switched (elements refer to switches, inductors, and capacitors).</w:t>
      </w:r>
      <w:r w:rsidR="00DD37F7" w:rsidRPr="00DD37F7">
        <w:rPr>
          <w:color w:val="auto"/>
        </w:rPr>
        <w:t xml:space="preserve"> </w:t>
      </w:r>
      <w:r>
        <w:rPr>
          <w:color w:val="auto"/>
        </w:rPr>
        <w:t>This study</w:t>
      </w:r>
      <w:r w:rsidRPr="00DD37F7">
        <w:rPr>
          <w:color w:val="auto"/>
        </w:rPr>
        <w:t xml:space="preserve"> </w:t>
      </w:r>
      <w:r>
        <w:rPr>
          <w:color w:val="auto"/>
        </w:rPr>
        <w:fldChar w:fldCharType="begin"/>
      </w:r>
      <w:r>
        <w:rPr>
          <w:color w:val="auto"/>
        </w:rPr>
        <w:instrText xml:space="preserve"> ADDIN ZOTERO_ITEM CSL_CITATION {"citationID":"BIZDgK6l","properties":{"unsorted":false,"formattedCitation":"[14]","plainCitation":"[14]","noteIndex":0},"citationItems":[{"id":2282,"uris":["http://zotero.org/users/9870935/items/6E924H76"],"itemData":{"id":2282,"type":"article-journal","container-title":"IEEE Transactions on Power Electronics","DOI":"10.1109/TPEL.2013.2256370","ISSN":"0885-8993, 1941-0107","issue":"2","journalAbbreviation":"IEEE Trans. Power Electron.","license":"https://ieeexplore.ieee.org/Xplorehelp/downloads/license-information/IEEE.html","page":"968-978","source":"DOI.org (Crossref)","title":"Direct Voltage Control of DC–DC Boost Converters Using Enumeration-Based Model Predictive Control","volume":"29","author":[{"family":"Karamanakos","given":"Petros"},{"family":"Geyer","given":"Tobias"},{"family":"Manias","given":"Stefanos"}],"issued":{"date-parts":[["2014",2]]}}}],"schema":"https://github.com/citation-style-language/schema/raw/master/csl-citation.json"} </w:instrText>
      </w:r>
      <w:r>
        <w:rPr>
          <w:color w:val="auto"/>
        </w:rPr>
        <w:fldChar w:fldCharType="separate"/>
      </w:r>
      <w:r w:rsidRPr="00564AE4">
        <w:t>[14]</w:t>
      </w:r>
      <w:r>
        <w:rPr>
          <w:color w:val="auto"/>
        </w:rPr>
        <w:fldChar w:fldCharType="end"/>
      </w:r>
      <w:r w:rsidRPr="00DD37F7">
        <w:rPr>
          <w:color w:val="auto"/>
        </w:rPr>
        <w:t xml:space="preserve"> showed how the method can be used for power converter control with delays of 25–50 μs per switching period.</w:t>
      </w:r>
      <w:r w:rsidR="00DD37F7" w:rsidRPr="00DD37F7">
        <w:rPr>
          <w:color w:val="auto"/>
        </w:rPr>
        <w:t xml:space="preserve"> The FCS-MPC enumeration problem is NP-hard in a 39-bus system consisting of 10 generators and 46 lines, where the solution time remains over 100 ms even with the application of branch-and-bound pruning</w:t>
      </w:r>
      <w:r w:rsidR="00564AE4">
        <w:rPr>
          <w:color w:val="auto"/>
        </w:rPr>
        <w:fldChar w:fldCharType="begin"/>
      </w:r>
      <w:r w:rsidR="00564AE4">
        <w:rPr>
          <w:color w:val="auto"/>
        </w:rPr>
        <w:instrText xml:space="preserve"> ADDIN ZOTERO_ITEM CSL_CITATION {"citationID":"ShONXGV0","properties":{"unsorted":false,"formattedCitation":"[15]","plainCitation":"[15]","noteIndex":0},"citationItems":[{"id":2284,"uris":["http://zotero.org/users/9870935/items/TSTXUYMV"],"itemData":{"id":2284,"type":"chapter","abstract":"This paper gives an overview of robustness in Model Predictive Control (MPC). After reviewing the basic concepts of MPC, we survey the uncertainty descriptions considered in the MPC literature, and the techniques proposed for robust constraint handling, stability, and performance. The key concept of “closedloop prediction” is discussed at length. The paper concludes with some comments on future research directions.","container-title":"Robustness in identification and control","DOI":"10.1007/BFb0109870","ISBN":"978-1-85233-179-5","language":"en","note":"collection-title: Lecture Notes in Control and Information Sciences","page":"207-226","publisher":"Springer London","publisher-place":"London","source":"DOI.org (Crossref)","title":"Robust model predictive control: A survey","title-short":"Robust model predictive control","URL":"http://link.springer.com/10.1007/BFb0109870","volume":"245","editor":[{"family":"Garulli","given":"A."},{"family":"Tesi","given":"A."}],"author":[{"family":"Bemporad","given":"Alberto"},{"family":"Morari","given":"Manfred"}],"accessed":{"date-parts":[["2026",6,21]]},"issued":{"date-parts":[["1999"]]}}}],"schema":"https://github.com/citation-style-language/schema/raw/master/csl-citation.json"} </w:instrText>
      </w:r>
      <w:r w:rsidR="00564AE4">
        <w:rPr>
          <w:color w:val="auto"/>
        </w:rPr>
        <w:fldChar w:fldCharType="separate"/>
      </w:r>
      <w:r w:rsidR="00564AE4" w:rsidRPr="00564AE4">
        <w:t>[15]</w:t>
      </w:r>
      <w:r w:rsidR="00564AE4">
        <w:rPr>
          <w:color w:val="auto"/>
        </w:rPr>
        <w:fldChar w:fldCharType="end"/>
      </w:r>
      <w:r w:rsidR="00DD37F7" w:rsidRPr="00DD37F7">
        <w:rPr>
          <w:color w:val="auto"/>
        </w:rPr>
        <w:t xml:space="preserve">. </w:t>
      </w:r>
      <w:r w:rsidRPr="00DD37F7">
        <w:rPr>
          <w:color w:val="auto"/>
        </w:rPr>
        <w:t>For example, to show this scaling problem concretely, a 12-switch, 3-level, NPN Clarence converter can have 2</w:t>
      </w:r>
      <w:r w:rsidRPr="00564AE4">
        <w:rPr>
          <w:color w:val="auto"/>
          <w:vertAlign w:val="superscript"/>
        </w:rPr>
        <w:t>12</w:t>
      </w:r>
      <w:r w:rsidRPr="00DD37F7">
        <w:rPr>
          <w:color w:val="auto"/>
        </w:rPr>
        <w:t xml:space="preserve"> = 4,096 switching states (a problem that is manageable for single converter control).</w:t>
      </w:r>
      <w:r w:rsidR="00DD37F7" w:rsidRPr="00DD37F7">
        <w:rPr>
          <w:color w:val="auto"/>
        </w:rPr>
        <w:t xml:space="preserve"> </w:t>
      </w:r>
      <w:r w:rsidRPr="00DD37F7">
        <w:rPr>
          <w:color w:val="auto"/>
        </w:rPr>
        <w:t>Assuming a 39-bus system involving 10 controllable generators and 46 switchable lines, however, results in approximately 256 possible discrete states, making exhaustive enumeration impossible in any real-time budget</w:t>
      </w:r>
      <w:r>
        <w:rPr>
          <w:color w:val="auto"/>
        </w:rPr>
        <w:fldChar w:fldCharType="begin"/>
      </w:r>
      <w:r>
        <w:rPr>
          <w:color w:val="auto"/>
        </w:rPr>
        <w:instrText xml:space="preserve"> ADDIN ZOTERO_ITEM CSL_CITATION {"citationID":"KQeucE0r","properties":{"unsorted":false,"formattedCitation":"[16]","plainCitation":"[16]","noteIndex":0},"citationItems":[{"id":2285,"uris":["http://zotero.org/users/9870935/items/6D7S4QLX"],"itemData":{"id":2285,"type":"article-journal","abstract":"This paper proposes a hybrid quantum–classical framework for distribution network reconfiguration (DNR) under high distributed generation (DG) penetration, integrating nonlinear AC power-flow validation with the Quantum Approximate Optimization Algorithm (QAOA). Unlike prior quantum-assisted studies that rely on simplified DC or surrogate models, the proposed approach embeds AC-feasible loss evaluation directly within the combinatorial optimization loop. The methodology first evaluates all admissible switching configurations of the IEEE 33-bus system under DG integration using full AC power flow. The resulting loss landscape is compressed into a Quadratic Unconstrained Binary Optimization (QUBO) representation and mapped to an Ising Hamiltonian, enabling variational optimization via QAOA. The dominant configuration suggested by the quantum layer is subsequently validated through AC feasibility analysis. Simulation results show that the coordinated DG + QAOA strategy reduces active power losses from 282.938 kW (baseline) to 95.773 kW, corresponding to a 66.15% reduction relative to the original topology and an additional 20.62% improvement beyond DG-only operation. The minimum bus voltage increases from 0.8828 p.u. to 0.9531 p.u., satisfying IEEE 1547 limits, while requiring only two switching operations. These results demonstrate that embedding AC-consistent validation within a hybrid QAOA framework enhances physical realism, scalability, and solution quality for combinatorial optimization in active distribution networks.","container-title":"Energies","DOI":"10.3390/en19051148","ISSN":"1996-1073","issue":"5","journalAbbreviation":"Energies","language":"en","page":"1148","source":"DOI.org (Crossref)","title":"Optimal Distribution Network Reconfiguration with Renewable Generation Using a Hybrid Quantum–Classical QAOA for Power Loss Minimization","volume":"19","author":[{"family":"Bosmediano","given":"José Luis"},{"family":"Aguila Téllez","given":"Alexander"},{"family":"Martínez","given":"Rogelio Alfredo Orizondo"}],"issued":{"date-parts":[["2026",2,25]]}}}],"schema":"https://github.com/citation-style-language/schema/raw/master/csl-citation.json"} </w:instrText>
      </w:r>
      <w:r>
        <w:rPr>
          <w:color w:val="auto"/>
        </w:rPr>
        <w:fldChar w:fldCharType="separate"/>
      </w:r>
      <w:r w:rsidRPr="00564AE4">
        <w:t>[16]</w:t>
      </w:r>
      <w:r>
        <w:rPr>
          <w:color w:val="auto"/>
        </w:rPr>
        <w:fldChar w:fldCharType="end"/>
      </w:r>
      <w:r w:rsidRPr="00DD37F7">
        <w:rPr>
          <w:color w:val="auto"/>
        </w:rPr>
        <w:t>.</w:t>
      </w:r>
      <w:r w:rsidR="00DD37F7" w:rsidRPr="00DD37F7">
        <w:rPr>
          <w:color w:val="auto"/>
        </w:rPr>
        <w:t xml:space="preserve"> </w:t>
      </w:r>
      <w:r w:rsidRPr="00DD37F7">
        <w:rPr>
          <w:color w:val="auto"/>
        </w:rPr>
        <w:t>This scaling behaviour makes it difficult to extend the FCS-MPC beyond the device or microgrid level.</w:t>
      </w:r>
      <w:r w:rsidR="00DD37F7" w:rsidRPr="00DD37F7">
        <w:rPr>
          <w:color w:val="auto"/>
        </w:rPr>
        <w:t xml:space="preserve"> </w:t>
      </w:r>
      <w:r>
        <w:rPr>
          <w:color w:val="auto"/>
        </w:rPr>
        <w:t>This research</w:t>
      </w:r>
      <w:r>
        <w:rPr>
          <w:color w:val="auto"/>
        </w:rPr>
        <w:fldChar w:fldCharType="begin"/>
      </w:r>
      <w:r>
        <w:rPr>
          <w:color w:val="auto"/>
        </w:rPr>
        <w:instrText xml:space="preserve"> ADDIN ZOTERO_ITEM CSL_CITATION {"citationID":"KesgjaSM","properties":{"unsorted":false,"formattedCitation":"[17]","plainCitation":"[17]","noteIndex":0},"citationItems":[{"id":2286,"uris":["http://zotero.org/users/9870935/items/MXIQCDDI"],"itemData":{"id":2286,"type":"paper-conference","container-title":"2018 IEEE Power &amp; Energy Society General Meeting (PESGM)","DOI":"10.1109/PESGM.2018.8586292","event-title":"2018 IEEE Power &amp; Energy Society General Meeting (PESGM)","ISBN":"978-1-5386-7703-2","license":"https://doi.org/10.15223/policy-029","page":"1-5","publisher":"IEEE","publisher-place":"Portland, OR, USA","source":"DOI.org (Crossref)","title":"Finite-Control-Set Model Predictive Control (FCS-MPC) for Islanded Hybrid Microgrids","URL":"https://ieeexplore.ieee.org/document/8586292/","author":[{"family":"Yi","given":"Zhehan"},{"family":"Babqi","given":"Abdulrahman J."},{"family":"Wang","given":"Yishen"},{"family":"Shi","given":"Di"},{"family":"Etemadi","given":"Amir H."},{"family":"Wang","given":"Zhiwei"},{"family":"Huang","given":"Bibin"}],"accessed":{"date-parts":[["2026",6,21]]},"issued":{"date-parts":[["2018",8]]}}}],"schema":"https://github.com/citation-style-language/schema/raw/master/csl-citation.json"} </w:instrText>
      </w:r>
      <w:r>
        <w:rPr>
          <w:color w:val="auto"/>
        </w:rPr>
        <w:fldChar w:fldCharType="separate"/>
      </w:r>
      <w:r w:rsidRPr="00564AE4">
        <w:t>[17]</w:t>
      </w:r>
      <w:r>
        <w:rPr>
          <w:color w:val="auto"/>
        </w:rPr>
        <w:fldChar w:fldCharType="end"/>
      </w:r>
      <w:r w:rsidRPr="00DD37F7">
        <w:rPr>
          <w:color w:val="auto"/>
        </w:rPr>
        <w:t xml:space="preserve"> proposed an FCS-MPC for microgrid frequency regulation with a latency of 5–15 ms on a modified IEEE 9-bus system; however, this method is not applicable to real-life transmission-level systems without approximation.</w:t>
      </w:r>
      <w:r w:rsidR="00DD37F7" w:rsidRPr="00DD37F7">
        <w:rPr>
          <w:color w:val="auto"/>
        </w:rPr>
        <w:t xml:space="preserve"> </w:t>
      </w:r>
      <w:r>
        <w:rPr>
          <w:color w:val="auto"/>
        </w:rPr>
        <w:t>Another study</w:t>
      </w:r>
      <w:r w:rsidRPr="00DD37F7">
        <w:rPr>
          <w:color w:val="auto"/>
        </w:rPr>
        <w:t xml:space="preserve"> </w:t>
      </w:r>
      <w:r>
        <w:rPr>
          <w:color w:val="auto"/>
        </w:rPr>
        <w:fldChar w:fldCharType="begin"/>
      </w:r>
      <w:r>
        <w:rPr>
          <w:color w:val="auto"/>
        </w:rPr>
        <w:instrText xml:space="preserve"> ADDIN ZOTERO_ITEM CSL_CITATION {"citationID":"o0RlXtOC","properties":{"unsorted":false,"formattedCitation":"[18]","plainCitation":"[18]","noteIndex":0},"citationItems":[{"id":2288,"uris":["http://zotero.org/users/9870935/items/W2VB8G64"],"itemData":{"id":2288,"type":"article","abstract":"Model Predictive Control (MPC) has shown the great performance of target optimization and constraint satisfaction. However, the heavy computation of the Optimal Control Problem (OCP) at each triggering instant brings the serious delay from state sampling to the control signals, which limits the applications of MPC in resource-limited robot manipulator systems over complicated tasks. In this paper, we propose a novel robust tube-based smooth-MPC strategy for nonlinear robot manipulator planning systems with disturbances and constraints. Based on piecewise linearization and state prediction, our control strategy improves the smoothness and optimizes the delay of the control process. By deducing the deviation of the real system states and the nominal system states, we can predict the next real state set at the current instant. And by using this state set as the initial condition, we can solve the next OCP ahead and store the optimal controls based on the nominal system states, which eliminates the delay. Furthermore, we linearize the nonlinear system with a given upper bound of error, reducing the complexity of the OCP and improving the response speed. Based on the theoretical framework of tube MPC, we prove that the control strategy is recursively feasible and closed-loop stable with the constraints and disturbances. Numerical simulations have veriﬁed the efﬁcacy of the designed approach compared with the conventional MPC.","DOI":"10.48550/arXiv.2103.09693","language":"en","note":"arXiv:2103.09693 [cs.RO]","number":"arXiv:2103.09693","publisher":"arXiv","source":"arXiv.org","title":"A Robust Tube-Based Smooth-MPC for Robot Manipulator Planning","URL":"http://arxiv.org/abs/2103.09693","author":[{"family":"Luo","given":"Yu"},{"family":"Jing","given":"Mingxuan"},{"family":"Ji","given":"Tianying"},{"family":"Sun","given":"Fuchun"},{"family":"Liu","given":"Huaping"}],"accessed":{"date-parts":[["2026",6,21]]},"issued":{"date-parts":[["2021",3,17]]}}}],"schema":"https://github.com/citation-style-language/schema/raw/master/csl-citation.json"} </w:instrText>
      </w:r>
      <w:r>
        <w:rPr>
          <w:color w:val="auto"/>
        </w:rPr>
        <w:fldChar w:fldCharType="separate"/>
      </w:r>
      <w:r w:rsidRPr="00564AE4">
        <w:t>[18]</w:t>
      </w:r>
      <w:r>
        <w:rPr>
          <w:color w:val="auto"/>
        </w:rPr>
        <w:fldChar w:fldCharType="end"/>
      </w:r>
      <w:r w:rsidRPr="00DD37F7">
        <w:rPr>
          <w:color w:val="auto"/>
        </w:rPr>
        <w:t xml:space="preserve"> presented a robust tube-based MPC for voltage regulation with only 10-20ms delay, but the invariant sets must be repeatedly recompulated when the topology changes.</w:t>
      </w:r>
    </w:p>
    <w:p w14:paraId="3269B26B" w14:textId="6233B1BC" w:rsidR="00DD37F7" w:rsidRPr="00DD37F7" w:rsidRDefault="00564AE4" w:rsidP="00564AE4">
      <w:pPr>
        <w:pStyle w:val="Heading20"/>
        <w:rPr>
          <w:color w:val="auto"/>
        </w:rPr>
      </w:pPr>
      <w:r>
        <w:rPr>
          <w:color w:val="auto"/>
        </w:rPr>
        <w:t>4.2</w:t>
      </w:r>
      <w:r w:rsidR="00DD37F7" w:rsidRPr="00DD37F7">
        <w:rPr>
          <w:color w:val="auto"/>
        </w:rPr>
        <w:t>. Fast response based on neural network</w:t>
      </w:r>
    </w:p>
    <w:p w14:paraId="2651998E" w14:textId="1E28354D" w:rsidR="00DD37F7" w:rsidRDefault="00573B20" w:rsidP="00607B82">
      <w:pPr>
        <w:pStyle w:val="Text"/>
        <w:rPr>
          <w:color w:val="auto"/>
        </w:rPr>
      </w:pPr>
      <w:r w:rsidRPr="00DD37F7">
        <w:rPr>
          <w:color w:val="auto"/>
        </w:rPr>
        <w:t>Neural network-based approaches seek to replace iterative solvers with single-pass inference, yielding suboptimal solutions for speed.</w:t>
      </w:r>
      <w:r w:rsidR="00DD37F7" w:rsidRPr="00DD37F7">
        <w:rPr>
          <w:color w:val="auto"/>
        </w:rPr>
        <w:t xml:space="preserve"> </w:t>
      </w:r>
      <w:r w:rsidRPr="00DD37F7">
        <w:rPr>
          <w:color w:val="auto"/>
        </w:rPr>
        <w:t xml:space="preserve">Hossain et al. </w:t>
      </w:r>
      <w:r>
        <w:rPr>
          <w:color w:val="auto"/>
        </w:rPr>
        <w:fldChar w:fldCharType="begin"/>
      </w:r>
      <w:r>
        <w:rPr>
          <w:color w:val="auto"/>
        </w:rPr>
        <w:instrText xml:space="preserve"> ADDIN ZOTERO_ITEM CSL_CITATION {"citationID":"6ey6taWH","properties":{"unsorted":false,"formattedCitation":"[19]","plainCitation":"[19]","noteIndex":0},"citationItems":[{"id":2289,"uris":["http://zotero.org/users/9870935/items/W4FD4AG3"],"itemData":{"id":2289,"type":"article-journal","abstract":"Stock price prediction is extremely important in financial analysis, especially for volatile stocks like Tesla's. However, accurate prediction remains challenging due to the non-linear, dynamic nature of stock market data. Although deep learning algorithms such as Deep Unfolding (DUF), Long Short-Term Memory (LSTM), and Convolutional Neural Network (CNN) have enhanced the capacity for observing intricate temporal and spatial patterns, individual or sequential applications of these algorithms often fail to capture dependencies between time steps or prioritize the most important input features, thereby limiting prediction accuracy. To address these limitations, a Hybrid CNN-LSTM with Attention (HCLA) model is suggested. This model utilizes CNN for spatial features, LSTM for temporal learning, and an attention mechanism to focus on significant time-step information. Technical indicators such as the Relative Strength Index (RSI), the Moving Average Convergence Divergence (MACD), and Bollinger Bands are also employed to improve feature richness and market dynamics perception. HCLA is compared with cutting-edge deep learning models like standalone LSTM, CNN+LSTM, and multi-layer CNN+LSTM models. The comparison, based on Mean Squared Error (MSE), Root Mean Squared Error (RMSE), and Mean Absolute Error (MAE), shows that HCLA has a 12.4% lower MSE, 10.7% lower RMSE, and 11.3% lower MAE than the top-performing deep learning baseline. The close similarity between expected and actual stock prices proves the excellence of the model's accuracy and stability for real-time stock prediction scenarios.","container-title":"Engineering, Technology &amp; Applied Science Research","DOI":"10.48084/etasr.12685","ISSN":"1792-8036, 2241-4487","issue":"5","journalAbbreviation":"Eng. Technol. Appl. Sci. Res.","license":"https://creativecommons.org/licenses/by/4.0/","page":"28012-28017","source":"DOI.org (Crossref)","title":"A Hybrid CNN-LSTM Attention-Based Deep Learning Model for Stock Price Prediction Using Technical Indicators","volume":"15","author":[{"family":"H. C.","given":"Bhanujyothi"},{"family":"Jeena Jacob","given":"I."}],"issued":{"date-parts":[["2025",10,6]]}}}],"schema":"https://github.com/citation-style-language/schema/raw/master/csl-citation.json"} </w:instrText>
      </w:r>
      <w:r>
        <w:rPr>
          <w:color w:val="auto"/>
        </w:rPr>
        <w:fldChar w:fldCharType="separate"/>
      </w:r>
      <w:r w:rsidRPr="00AA306A">
        <w:t>[19]</w:t>
      </w:r>
      <w:r>
        <w:rPr>
          <w:color w:val="auto"/>
        </w:rPr>
        <w:fldChar w:fldCharType="end"/>
      </w:r>
      <w:r w:rsidRPr="00DD37F7">
        <w:rPr>
          <w:color w:val="auto"/>
        </w:rPr>
        <w:t>demonstrated a CNN-LSTM hybrid algorithm to perform real-time voltage stability assessment of the IEEE 39 bus system with a single GPU-based system using an inference time of approximately 2-5ms.</w:t>
      </w:r>
      <w:r w:rsidR="00DD37F7" w:rsidRPr="00DD37F7">
        <w:rPr>
          <w:color w:val="auto"/>
        </w:rPr>
        <w:t xml:space="preserve"> </w:t>
      </w:r>
      <w:r w:rsidRPr="00DD37F7">
        <w:rPr>
          <w:color w:val="auto"/>
        </w:rPr>
        <w:t>However, cost awareness is only relevant to the training objective in the model (voltage magnitude prediction); the model has no economic dispatch capability.</w:t>
      </w:r>
      <w:r w:rsidR="00DD37F7" w:rsidRPr="00DD37F7">
        <w:rPr>
          <w:color w:val="auto"/>
        </w:rPr>
        <w:t xml:space="preserve"> </w:t>
      </w:r>
      <w:r>
        <w:rPr>
          <w:color w:val="auto"/>
        </w:rPr>
        <w:t xml:space="preserve">This study </w:t>
      </w:r>
      <w:r>
        <w:rPr>
          <w:color w:val="auto"/>
        </w:rPr>
        <w:fldChar w:fldCharType="begin"/>
      </w:r>
      <w:r>
        <w:rPr>
          <w:color w:val="auto"/>
        </w:rPr>
        <w:instrText xml:space="preserve"> ADDIN ZOTERO_ITEM CSL_CITATION {"citationID":"DMRNxzfC","properties":{"unsorted":false,"formattedCitation":"[20]","plainCitation":"[20]","noteIndex":0},"citationItems":[{"id":2291,"uris":["http://zotero.org/users/9870935/items/HS7D82JK"],"itemData":{"id":2291,"type":"article","abstract":"The successful integration of machine learning models into decision support tools for grid operation hinges on effectively capturing the topological changes in daily operations. Frequent grid reconfigurations and N-k security analyses have to be conducted to ensure a reliable and secure power grid, leading to a vast combinatorial space of possible topologies and operating states. This combinatorial complexity, which increases with grid size, poses a significant computational challenge for traditional solvers. In this paper, we combine Physics-Informed Neural Networks with graph-aware neural network architectures, i.e., a Guided-Dropout (GD) and an Edge-Varying Graph Neural Network (GNN) architecture to learn the set points for a grid that considers all probable single-line reconfigurations (all critical N-1 scenarios) and subsequently apply the trained models to N-k scenarios. We demonstrate how incorporating the underlying physical equations for the network equations within the training procedure of the GD and the GNN architectures performs with N-1, N-2, and N-3 case studies. Using the AC Power Flow as a guiding application, we test our methods on the 6-bus, 24-bus, 57-bus, and 118-bus systems. We find that GNN not only achieves the task of contingency screening with satisfactory accuracy but does this up to 400 times faster than the Newton-Raphson power flow solver. Moreover, our results provide a comparison of the GD and GNN models in terms of accuracy and computational speed and provide recommendations on their adoption for contingency analysis of power systems.","DOI":"10.48550/ARXIV.2310.04213","license":"Creative Commons Attribution 4.0 International","note":"version: 3","publisher":"arXiv","source":"DOI.org (Datacite)","title":"Graph Neural Networks for Fast Contingency Analysis of Power Systems","URL":"https://arxiv.org/abs/2310.04213","author":[{"family":"Nakiganda","given":"Agnes M."},{"family":"Chatzivasileiadis","given":"Spyros"}],"accessed":{"date-parts":[["2026",6,21]]},"issued":{"date-parts":[["2023"]]}}}],"schema":"https://github.com/citation-style-language/schema/raw/master/csl-citation.json"} </w:instrText>
      </w:r>
      <w:r>
        <w:rPr>
          <w:color w:val="auto"/>
        </w:rPr>
        <w:fldChar w:fldCharType="separate"/>
      </w:r>
      <w:r w:rsidRPr="00607B82">
        <w:t>[20]</w:t>
      </w:r>
      <w:r>
        <w:rPr>
          <w:color w:val="auto"/>
        </w:rPr>
        <w:fldChar w:fldCharType="end"/>
      </w:r>
      <w:r w:rsidRPr="00DD37F7">
        <w:rPr>
          <w:color w:val="auto"/>
        </w:rPr>
        <w:t xml:space="preserve"> developed a graph neural network (GNN) for fast contingency screening with 1–3 ms latency on the IEEE 118-bus system; however, the method only identifies contingencies without prescribing corrective actions.</w:t>
      </w:r>
      <w:r w:rsidR="00DD37F7" w:rsidRPr="00DD37F7">
        <w:rPr>
          <w:color w:val="auto"/>
        </w:rPr>
        <w:t xml:space="preserve"> </w:t>
      </w:r>
      <w:r w:rsidRPr="00DD37F7">
        <w:rPr>
          <w:color w:val="auto"/>
        </w:rPr>
        <w:t>Pan et al.</w:t>
      </w:r>
      <w:r>
        <w:rPr>
          <w:color w:val="auto"/>
        </w:rPr>
        <w:t xml:space="preserve"> </w:t>
      </w:r>
      <w:r>
        <w:rPr>
          <w:color w:val="auto"/>
        </w:rPr>
        <w:fldChar w:fldCharType="begin"/>
      </w:r>
      <w:r>
        <w:rPr>
          <w:color w:val="auto"/>
        </w:rPr>
        <w:instrText xml:space="preserve"> ADDIN ZOTERO_ITEM CSL_CITATION {"citationID":"09vtiz4T","properties":{"unsorted":false,"formattedCitation":"[21]","plainCitation":"[21]","noteIndex":0},"citationItems":[{"id":2292,"uris":["http://zotero.org/users/9870935/items/EGH87FS5"],"itemData":{"id":2292,"type":"article","abstract":"We develop DeepOPF as a Deep Neural Network (DNN) approach for solving direct current optimal power flow (DC-OPF) problems. DeepOPF is inspired by the observation that solving DC-OPF for a given power network is equivalent to characterizing a high-dimensional mapping between the load inputs and the dispatch and transmission decisions. We construct and train a DNN model to learn such mapping, then we apply it to obtain optimized operating decisions upon arbitrary load inputs. We adopt uniform sampling to address the over-fitting problem common in generic DNN approaches. We leverage on a useful structure in DC-OPF to significantly reduce the mapping dimension, subsequently cutting down the size of our DNN model and the amount of training data/time needed. We also design a post-processing procedure to ensure the feasibility of the obtained solution. Simulation results of IEEE test cases show that DeepOPF always generates feasible solutions with negligible optimality loss, while speeding up the computing time by two orders of magnitude as compared to conventional approaches implemented in a state-of-the-art solver.","DOI":"10.48550/ARXIV.1905.04479","license":"arXiv.org perpetual, non-exclusive license","note":"version: 5","publisher":"arXiv","source":"DOI.org (Datacite)","title":"DeepOPF: Deep Neural Network for DC Optimal Power Flow","title-short":"DeepOPF","URL":"https://arxiv.org/abs/1905.04479","author":[{"family":"Pan","given":"Xiang"},{"family":"Zhao","given":"Tianyu"},{"family":"Chen","given":"Minghua"}],"accessed":{"date-parts":[["2026",6,21]]},"issued":{"date-parts":[["2019"]]}}}],"schema":"https://github.com/citation-style-language/schema/raw/master/csl-citation.json"} </w:instrText>
      </w:r>
      <w:r>
        <w:rPr>
          <w:color w:val="auto"/>
        </w:rPr>
        <w:fldChar w:fldCharType="separate"/>
      </w:r>
      <w:r w:rsidRPr="00607B82">
        <w:t>[21]</w:t>
      </w:r>
      <w:r>
        <w:rPr>
          <w:color w:val="auto"/>
        </w:rPr>
        <w:fldChar w:fldCharType="end"/>
      </w:r>
      <w:r>
        <w:rPr>
          <w:color w:val="auto"/>
        </w:rPr>
        <w:t xml:space="preserve"> </w:t>
      </w:r>
      <w:r w:rsidRPr="00DD37F7">
        <w:rPr>
          <w:color w:val="auto"/>
        </w:rPr>
        <w:t>proposed a deep neural network surrogate of DC-OPF that achieved a 3–8 ms inference time but incurred 3–12% cost optimality gaps to MATPOWER solutions.</w:t>
      </w:r>
      <w:r w:rsidR="00DD37F7" w:rsidRPr="00DD37F7">
        <w:rPr>
          <w:color w:val="auto"/>
        </w:rPr>
        <w:t xml:space="preserve"> In </w:t>
      </w:r>
      <w:proofErr w:type="gramStart"/>
      <w:r w:rsidR="00DD37F7" w:rsidRPr="00DD37F7">
        <w:rPr>
          <w:color w:val="auto"/>
        </w:rPr>
        <w:t>all of</w:t>
      </w:r>
      <w:proofErr w:type="gramEnd"/>
      <w:r w:rsidR="00DD37F7" w:rsidRPr="00DD37F7">
        <w:rPr>
          <w:color w:val="auto"/>
        </w:rPr>
        <w:t xml:space="preserve"> these studies, neural inference comes with a compromise of 3-15% suboptimality compared to the exact solvers, while there is no guarantee for constraint satisfaction.</w:t>
      </w:r>
      <w:r w:rsidR="00607B82">
        <w:rPr>
          <w:color w:val="auto"/>
        </w:rPr>
        <w:t xml:space="preserve"> </w:t>
      </w:r>
      <w:r w:rsidRPr="00DD37F7">
        <w:rPr>
          <w:color w:val="auto"/>
        </w:rPr>
        <w:t>Previous research on the latent period has yielded conflicting findings.</w:t>
      </w:r>
      <w:r w:rsidR="00607B82" w:rsidRPr="00DD37F7">
        <w:rPr>
          <w:color w:val="auto"/>
        </w:rPr>
        <w:t xml:space="preserve"> </w:t>
      </w:r>
      <w:r w:rsidRPr="00DD37F7">
        <w:rPr>
          <w:color w:val="auto"/>
        </w:rPr>
        <w:t>The results of previous studies on latency distribution are inconsistent.</w:t>
      </w:r>
    </w:p>
    <w:p w14:paraId="7B6847F6" w14:textId="4F66D9E2" w:rsidR="00A71F4C" w:rsidRPr="00DD37F7" w:rsidRDefault="00A71F4C" w:rsidP="00A71F4C">
      <w:pPr>
        <w:pStyle w:val="Heading20"/>
        <w:rPr>
          <w:color w:val="auto"/>
        </w:rPr>
      </w:pPr>
      <w:r>
        <w:rPr>
          <w:color w:val="auto"/>
        </w:rPr>
        <w:t>4.3</w:t>
      </w:r>
      <w:r w:rsidRPr="00DD37F7">
        <w:rPr>
          <w:color w:val="auto"/>
        </w:rPr>
        <w:t xml:space="preserve">. </w:t>
      </w:r>
      <w:r>
        <w:t>Quantitative Meta-Analysis: Latency Distribution</w:t>
      </w:r>
    </w:p>
    <w:p w14:paraId="31537BF9" w14:textId="540B11F2" w:rsidR="004A736F" w:rsidRDefault="00573B20" w:rsidP="004A736F">
      <w:pPr>
        <w:pStyle w:val="Text"/>
        <w:rPr>
          <w:color w:val="auto"/>
        </w:rPr>
      </w:pPr>
      <w:r w:rsidRPr="004A736F">
        <w:rPr>
          <w:color w:val="auto"/>
        </w:rPr>
        <w:t>Across the 32 studies in our review that reported reflexive control latencies on systems of five buses or more, the distribution was as follows:</w:t>
      </w:r>
      <w:r w:rsidR="004A736F" w:rsidRPr="004A736F">
        <w:rPr>
          <w:color w:val="auto"/>
        </w:rPr>
        <w:t xml:space="preserve"> </w:t>
      </w:r>
      <w:r w:rsidRPr="004A736F">
        <w:rPr>
          <w:color w:val="auto"/>
        </w:rPr>
        <w:t>For FCS-MPC methods (n=12 studies), the median latency was 8.5 ms (mean 12.3 ± 9.1 ms, range 0.025–50 ms), with a wide range reflecting the difference between power-electronic-level and system-level applications.</w:t>
      </w:r>
      <w:r w:rsidR="004A736F" w:rsidRPr="004A736F">
        <w:rPr>
          <w:color w:val="auto"/>
        </w:rPr>
        <w:t xml:space="preserve"> </w:t>
      </w:r>
      <w:r w:rsidRPr="004A736F">
        <w:rPr>
          <w:color w:val="auto"/>
        </w:rPr>
        <w:t xml:space="preserve">For neural network-based methods (n=20 studies), the median latency was 3.2 ms (mean 4.7 ± 3.4 ms, range 1–15 ms), with GPU-accelerated inference at the lower end and CPU-only </w:t>
      </w:r>
      <w:r w:rsidRPr="004A736F">
        <w:rPr>
          <w:color w:val="auto"/>
        </w:rPr>
        <w:lastRenderedPageBreak/>
        <w:t>implementations at the upper end.</w:t>
      </w:r>
      <w:r w:rsidR="004A736F" w:rsidRPr="004A736F">
        <w:rPr>
          <w:color w:val="auto"/>
        </w:rPr>
        <w:t xml:space="preserve"> </w:t>
      </w:r>
      <w:r w:rsidRPr="004A736F">
        <w:rPr>
          <w:color w:val="auto"/>
        </w:rPr>
        <w:t>Crucially, only six of 32 studies (18.8%) reported any form of cost metric alongside latency, and only four (12.5%) validated constraint compliance against a power flow solver.</w:t>
      </w:r>
      <w:r w:rsidR="004A736F" w:rsidRPr="004A736F">
        <w:rPr>
          <w:color w:val="auto"/>
        </w:rPr>
        <w:t xml:space="preserve"> </w:t>
      </w:r>
      <w:proofErr w:type="gramStart"/>
      <w:r w:rsidRPr="004A736F">
        <w:rPr>
          <w:color w:val="auto"/>
        </w:rPr>
        <w:t>The reflexive</w:t>
      </w:r>
      <w:proofErr w:type="gramEnd"/>
      <w:r w:rsidRPr="004A736F">
        <w:rPr>
          <w:color w:val="auto"/>
        </w:rPr>
        <w:t xml:space="preserve"> control literature has overwhelmingly focused on speed, with economic and physical feasibility as afterthoughts.</w:t>
      </w:r>
    </w:p>
    <w:p w14:paraId="5AEF272C" w14:textId="0EA146A0" w:rsidR="00063B1D" w:rsidRDefault="00063B1D" w:rsidP="00063B1D">
      <w:pPr>
        <w:pStyle w:val="Caption"/>
        <w:keepNext/>
      </w:pPr>
      <w:r>
        <w:t xml:space="preserve">Table </w:t>
      </w:r>
      <w:r>
        <w:fldChar w:fldCharType="begin"/>
      </w:r>
      <w:r>
        <w:instrText xml:space="preserve"> SEQ Table \* ARABIC </w:instrText>
      </w:r>
      <w:r>
        <w:fldChar w:fldCharType="separate"/>
      </w:r>
      <w:r w:rsidR="00BB41CF">
        <w:rPr>
          <w:noProof/>
        </w:rPr>
        <w:t>1</w:t>
      </w:r>
      <w:r>
        <w:fldChar w:fldCharType="end"/>
      </w:r>
      <w:r>
        <w:t xml:space="preserve"> </w:t>
      </w:r>
      <w:r w:rsidR="005F740C">
        <w:t>Q</w:t>
      </w:r>
      <w:r w:rsidR="005F740C" w:rsidRPr="00D02167">
        <w:t>uantitative comparison of reflexive control methods</w:t>
      </w:r>
    </w:p>
    <w:tbl>
      <w:tblPr>
        <w:tblStyle w:val="MDPI41threelinetable"/>
        <w:tblW w:w="5000" w:type="pct"/>
        <w:tblLook w:val="04A0" w:firstRow="1" w:lastRow="0" w:firstColumn="1" w:lastColumn="0" w:noHBand="0" w:noVBand="1"/>
      </w:tblPr>
      <w:tblGrid>
        <w:gridCol w:w="1377"/>
        <w:gridCol w:w="830"/>
        <w:gridCol w:w="1309"/>
        <w:gridCol w:w="1093"/>
        <w:gridCol w:w="1327"/>
        <w:gridCol w:w="1118"/>
        <w:gridCol w:w="992"/>
        <w:gridCol w:w="798"/>
      </w:tblGrid>
      <w:tr w:rsidR="001B6BC2" w:rsidRPr="001B6BC2" w14:paraId="69F46290" w14:textId="77777777" w:rsidTr="00784BCB">
        <w:trPr>
          <w:cnfStyle w:val="100000000000" w:firstRow="1" w:lastRow="0" w:firstColumn="0" w:lastColumn="0" w:oddVBand="0" w:evenVBand="0" w:oddHBand="0" w:evenHBand="0" w:firstRowFirstColumn="0" w:firstRowLastColumn="0" w:lastRowFirstColumn="0" w:lastRowLastColumn="0"/>
        </w:trPr>
        <w:tc>
          <w:tcPr>
            <w:tcW w:w="778" w:type="pct"/>
          </w:tcPr>
          <w:p w14:paraId="704A7C66" w14:textId="77777777" w:rsidR="001B6BC2" w:rsidRPr="001B6BC2" w:rsidRDefault="001B6BC2" w:rsidP="00C14641">
            <w:pPr>
              <w:jc w:val="center"/>
              <w:rPr>
                <w:sz w:val="16"/>
                <w:szCs w:val="16"/>
              </w:rPr>
            </w:pPr>
            <w:r w:rsidRPr="001B6BC2">
              <w:rPr>
                <w:sz w:val="16"/>
                <w:szCs w:val="16"/>
              </w:rPr>
              <w:t>Method</w:t>
            </w:r>
          </w:p>
        </w:tc>
        <w:tc>
          <w:tcPr>
            <w:tcW w:w="469" w:type="pct"/>
          </w:tcPr>
          <w:p w14:paraId="74933F4D" w14:textId="77777777" w:rsidR="001B6BC2" w:rsidRPr="001B6BC2" w:rsidRDefault="001B6BC2" w:rsidP="00C14641">
            <w:pPr>
              <w:jc w:val="center"/>
              <w:rPr>
                <w:sz w:val="16"/>
                <w:szCs w:val="16"/>
              </w:rPr>
            </w:pPr>
            <w:r w:rsidRPr="001B6BC2">
              <w:rPr>
                <w:sz w:val="16"/>
                <w:szCs w:val="16"/>
              </w:rPr>
              <w:t># Studies</w:t>
            </w:r>
          </w:p>
        </w:tc>
        <w:tc>
          <w:tcPr>
            <w:tcW w:w="740" w:type="pct"/>
          </w:tcPr>
          <w:p w14:paraId="4FF05CB1" w14:textId="77777777" w:rsidR="001B6BC2" w:rsidRPr="001B6BC2" w:rsidRDefault="001B6BC2" w:rsidP="00C14641">
            <w:pPr>
              <w:jc w:val="center"/>
              <w:rPr>
                <w:sz w:val="16"/>
                <w:szCs w:val="16"/>
              </w:rPr>
            </w:pPr>
            <w:r w:rsidRPr="001B6BC2">
              <w:rPr>
                <w:sz w:val="16"/>
                <w:szCs w:val="16"/>
              </w:rPr>
              <w:t>Latency</w:t>
            </w:r>
            <w:r w:rsidRPr="001B6BC2">
              <w:rPr>
                <w:sz w:val="16"/>
                <w:szCs w:val="16"/>
              </w:rPr>
              <w:br/>
              <w:t>(mean±σ ms)</w:t>
            </w:r>
          </w:p>
        </w:tc>
        <w:tc>
          <w:tcPr>
            <w:tcW w:w="618" w:type="pct"/>
          </w:tcPr>
          <w:p w14:paraId="5320C58C" w14:textId="77777777" w:rsidR="001B6BC2" w:rsidRPr="001B6BC2" w:rsidRDefault="001B6BC2" w:rsidP="00C14641">
            <w:pPr>
              <w:jc w:val="center"/>
              <w:rPr>
                <w:sz w:val="16"/>
                <w:szCs w:val="16"/>
              </w:rPr>
            </w:pPr>
            <w:r w:rsidRPr="001B6BC2">
              <w:rPr>
                <w:sz w:val="16"/>
                <w:szCs w:val="16"/>
              </w:rPr>
              <w:t>Cost</w:t>
            </w:r>
            <w:r w:rsidRPr="001B6BC2">
              <w:rPr>
                <w:sz w:val="16"/>
                <w:szCs w:val="16"/>
              </w:rPr>
              <w:br/>
              <w:t>Awareness</w:t>
            </w:r>
          </w:p>
        </w:tc>
        <w:tc>
          <w:tcPr>
            <w:tcW w:w="750" w:type="pct"/>
          </w:tcPr>
          <w:p w14:paraId="2B475E22" w14:textId="77777777" w:rsidR="001B6BC2" w:rsidRPr="001B6BC2" w:rsidRDefault="001B6BC2" w:rsidP="00C14641">
            <w:pPr>
              <w:jc w:val="center"/>
              <w:rPr>
                <w:sz w:val="16"/>
                <w:szCs w:val="16"/>
              </w:rPr>
            </w:pPr>
            <w:r w:rsidRPr="001B6BC2">
              <w:rPr>
                <w:sz w:val="16"/>
                <w:szCs w:val="16"/>
              </w:rPr>
              <w:t>Constraint</w:t>
            </w:r>
            <w:r w:rsidRPr="001B6BC2">
              <w:rPr>
                <w:sz w:val="16"/>
                <w:szCs w:val="16"/>
              </w:rPr>
              <w:br/>
              <w:t>Compliance</w:t>
            </w:r>
          </w:p>
        </w:tc>
        <w:tc>
          <w:tcPr>
            <w:tcW w:w="632" w:type="pct"/>
          </w:tcPr>
          <w:p w14:paraId="6BF302C2" w14:textId="77777777" w:rsidR="001B6BC2" w:rsidRPr="001B6BC2" w:rsidRDefault="001B6BC2" w:rsidP="00C14641">
            <w:pPr>
              <w:jc w:val="center"/>
              <w:rPr>
                <w:sz w:val="16"/>
                <w:szCs w:val="16"/>
              </w:rPr>
            </w:pPr>
            <w:r w:rsidRPr="001B6BC2">
              <w:rPr>
                <w:sz w:val="16"/>
                <w:szCs w:val="16"/>
              </w:rPr>
              <w:t>Empirical</w:t>
            </w:r>
            <w:r w:rsidRPr="001B6BC2">
              <w:rPr>
                <w:sz w:val="16"/>
                <w:szCs w:val="16"/>
              </w:rPr>
              <w:br/>
              <w:t>Validation</w:t>
            </w:r>
          </w:p>
        </w:tc>
        <w:tc>
          <w:tcPr>
            <w:tcW w:w="561" w:type="pct"/>
          </w:tcPr>
          <w:p w14:paraId="64BDC675" w14:textId="77777777" w:rsidR="001B6BC2" w:rsidRPr="001B6BC2" w:rsidRDefault="001B6BC2" w:rsidP="00C14641">
            <w:pPr>
              <w:jc w:val="center"/>
              <w:rPr>
                <w:sz w:val="16"/>
                <w:szCs w:val="16"/>
              </w:rPr>
            </w:pPr>
            <w:r w:rsidRPr="001B6BC2">
              <w:rPr>
                <w:sz w:val="16"/>
                <w:szCs w:val="16"/>
              </w:rPr>
              <w:t>Physics</w:t>
            </w:r>
            <w:r w:rsidRPr="001B6BC2">
              <w:rPr>
                <w:sz w:val="16"/>
                <w:szCs w:val="16"/>
              </w:rPr>
              <w:br/>
              <w:t>Validated</w:t>
            </w:r>
          </w:p>
        </w:tc>
        <w:tc>
          <w:tcPr>
            <w:tcW w:w="451" w:type="pct"/>
          </w:tcPr>
          <w:p w14:paraId="5F736B9D" w14:textId="77777777" w:rsidR="001B6BC2" w:rsidRPr="001B6BC2" w:rsidRDefault="001B6BC2" w:rsidP="00C14641">
            <w:pPr>
              <w:jc w:val="center"/>
              <w:rPr>
                <w:sz w:val="16"/>
                <w:szCs w:val="16"/>
              </w:rPr>
            </w:pPr>
            <w:r w:rsidRPr="001B6BC2">
              <w:rPr>
                <w:sz w:val="16"/>
                <w:szCs w:val="16"/>
              </w:rPr>
              <w:t>Quality</w:t>
            </w:r>
            <w:r w:rsidRPr="001B6BC2">
              <w:rPr>
                <w:sz w:val="16"/>
                <w:szCs w:val="16"/>
              </w:rPr>
              <w:br/>
              <w:t>Score</w:t>
            </w:r>
          </w:p>
        </w:tc>
      </w:tr>
      <w:tr w:rsidR="001B6BC2" w:rsidRPr="001B6BC2" w14:paraId="51755551" w14:textId="77777777" w:rsidTr="00784BCB">
        <w:tc>
          <w:tcPr>
            <w:tcW w:w="778" w:type="pct"/>
          </w:tcPr>
          <w:p w14:paraId="5F762A2B" w14:textId="77777777" w:rsidR="001B6BC2" w:rsidRPr="001B6BC2" w:rsidRDefault="001B6BC2" w:rsidP="00C14641">
            <w:pPr>
              <w:jc w:val="center"/>
              <w:rPr>
                <w:sz w:val="16"/>
                <w:szCs w:val="16"/>
              </w:rPr>
            </w:pPr>
            <w:r w:rsidRPr="001B6BC2">
              <w:rPr>
                <w:sz w:val="16"/>
                <w:szCs w:val="16"/>
              </w:rPr>
              <w:t>Relay Protection</w:t>
            </w:r>
          </w:p>
        </w:tc>
        <w:tc>
          <w:tcPr>
            <w:tcW w:w="469" w:type="pct"/>
          </w:tcPr>
          <w:p w14:paraId="533C9720" w14:textId="77777777" w:rsidR="001B6BC2" w:rsidRPr="001B6BC2" w:rsidRDefault="001B6BC2" w:rsidP="00C14641">
            <w:pPr>
              <w:jc w:val="center"/>
              <w:rPr>
                <w:sz w:val="16"/>
                <w:szCs w:val="16"/>
              </w:rPr>
            </w:pPr>
            <w:r w:rsidRPr="001B6BC2">
              <w:rPr>
                <w:sz w:val="16"/>
                <w:szCs w:val="16"/>
              </w:rPr>
              <w:t>4</w:t>
            </w:r>
          </w:p>
        </w:tc>
        <w:tc>
          <w:tcPr>
            <w:tcW w:w="740" w:type="pct"/>
          </w:tcPr>
          <w:p w14:paraId="567E88DB" w14:textId="77777777" w:rsidR="001B6BC2" w:rsidRPr="001B6BC2" w:rsidRDefault="001B6BC2" w:rsidP="00C14641">
            <w:pPr>
              <w:jc w:val="center"/>
              <w:rPr>
                <w:sz w:val="16"/>
                <w:szCs w:val="16"/>
              </w:rPr>
            </w:pPr>
            <w:r w:rsidRPr="001B6BC2">
              <w:rPr>
                <w:sz w:val="16"/>
                <w:szCs w:val="16"/>
              </w:rPr>
              <w:t>17–50</w:t>
            </w:r>
            <w:r w:rsidRPr="001B6BC2">
              <w:rPr>
                <w:sz w:val="16"/>
                <w:szCs w:val="16"/>
              </w:rPr>
              <w:br/>
              <w:t>(deterministic)</w:t>
            </w:r>
          </w:p>
        </w:tc>
        <w:tc>
          <w:tcPr>
            <w:tcW w:w="618" w:type="pct"/>
          </w:tcPr>
          <w:p w14:paraId="4F55186B" w14:textId="77777777" w:rsidR="001B6BC2" w:rsidRPr="001B6BC2" w:rsidRDefault="001B6BC2" w:rsidP="00C14641">
            <w:pPr>
              <w:jc w:val="center"/>
              <w:rPr>
                <w:sz w:val="16"/>
                <w:szCs w:val="16"/>
              </w:rPr>
            </w:pPr>
            <w:r w:rsidRPr="001B6BC2">
              <w:rPr>
                <w:sz w:val="16"/>
                <w:szCs w:val="16"/>
              </w:rPr>
              <w:t>None</w:t>
            </w:r>
          </w:p>
        </w:tc>
        <w:tc>
          <w:tcPr>
            <w:tcW w:w="750" w:type="pct"/>
          </w:tcPr>
          <w:p w14:paraId="0E969911" w14:textId="77777777" w:rsidR="001B6BC2" w:rsidRPr="001B6BC2" w:rsidRDefault="001B6BC2" w:rsidP="00C14641">
            <w:pPr>
              <w:jc w:val="center"/>
              <w:rPr>
                <w:sz w:val="16"/>
                <w:szCs w:val="16"/>
              </w:rPr>
            </w:pPr>
            <w:r w:rsidRPr="001B6BC2">
              <w:rPr>
                <w:sz w:val="16"/>
                <w:szCs w:val="16"/>
              </w:rPr>
              <w:t>Hard-coded</w:t>
            </w:r>
          </w:p>
        </w:tc>
        <w:tc>
          <w:tcPr>
            <w:tcW w:w="632" w:type="pct"/>
          </w:tcPr>
          <w:p w14:paraId="427ACCA2" w14:textId="77777777" w:rsidR="001B6BC2" w:rsidRPr="001B6BC2" w:rsidRDefault="001B6BC2" w:rsidP="00C14641">
            <w:pPr>
              <w:jc w:val="center"/>
              <w:rPr>
                <w:sz w:val="16"/>
                <w:szCs w:val="16"/>
              </w:rPr>
            </w:pPr>
            <w:r w:rsidRPr="001B6BC2">
              <w:rPr>
                <w:sz w:val="16"/>
                <w:szCs w:val="16"/>
              </w:rPr>
              <w:t>Yes (field)</w:t>
            </w:r>
          </w:p>
        </w:tc>
        <w:tc>
          <w:tcPr>
            <w:tcW w:w="561" w:type="pct"/>
          </w:tcPr>
          <w:p w14:paraId="7C094A2D" w14:textId="77777777" w:rsidR="001B6BC2" w:rsidRPr="001B6BC2" w:rsidRDefault="001B6BC2" w:rsidP="00C14641">
            <w:pPr>
              <w:jc w:val="center"/>
              <w:rPr>
                <w:sz w:val="16"/>
                <w:szCs w:val="16"/>
              </w:rPr>
            </w:pPr>
            <w:r w:rsidRPr="001B6BC2">
              <w:rPr>
                <w:sz w:val="16"/>
                <w:szCs w:val="16"/>
              </w:rPr>
              <w:t>N/A</w:t>
            </w:r>
          </w:p>
        </w:tc>
        <w:tc>
          <w:tcPr>
            <w:tcW w:w="451" w:type="pct"/>
          </w:tcPr>
          <w:p w14:paraId="0B6F8CB3" w14:textId="77777777" w:rsidR="001B6BC2" w:rsidRPr="001B6BC2" w:rsidRDefault="001B6BC2" w:rsidP="00C14641">
            <w:pPr>
              <w:jc w:val="center"/>
              <w:rPr>
                <w:sz w:val="16"/>
                <w:szCs w:val="16"/>
              </w:rPr>
            </w:pPr>
            <w:r w:rsidRPr="001B6BC2">
              <w:rPr>
                <w:sz w:val="16"/>
                <w:szCs w:val="16"/>
              </w:rPr>
              <w:t>Q3</w:t>
            </w:r>
          </w:p>
        </w:tc>
      </w:tr>
      <w:tr w:rsidR="001B6BC2" w:rsidRPr="001B6BC2" w14:paraId="5BB31265" w14:textId="77777777" w:rsidTr="00784BCB">
        <w:tc>
          <w:tcPr>
            <w:tcW w:w="778" w:type="pct"/>
          </w:tcPr>
          <w:p w14:paraId="1D56D74D" w14:textId="77777777" w:rsidR="001B6BC2" w:rsidRPr="001B6BC2" w:rsidRDefault="001B6BC2" w:rsidP="00C14641">
            <w:pPr>
              <w:jc w:val="center"/>
              <w:rPr>
                <w:sz w:val="16"/>
                <w:szCs w:val="16"/>
              </w:rPr>
            </w:pPr>
            <w:r w:rsidRPr="001B6BC2">
              <w:rPr>
                <w:sz w:val="16"/>
                <w:szCs w:val="16"/>
              </w:rPr>
              <w:t>FCS-MPC</w:t>
            </w:r>
            <w:r w:rsidRPr="001B6BC2">
              <w:rPr>
                <w:sz w:val="16"/>
                <w:szCs w:val="16"/>
              </w:rPr>
              <w:br/>
              <w:t>(power electronics)</w:t>
            </w:r>
          </w:p>
        </w:tc>
        <w:tc>
          <w:tcPr>
            <w:tcW w:w="469" w:type="pct"/>
          </w:tcPr>
          <w:p w14:paraId="278E5467" w14:textId="77777777" w:rsidR="001B6BC2" w:rsidRPr="001B6BC2" w:rsidRDefault="001B6BC2" w:rsidP="00C14641">
            <w:pPr>
              <w:jc w:val="center"/>
              <w:rPr>
                <w:sz w:val="16"/>
                <w:szCs w:val="16"/>
              </w:rPr>
            </w:pPr>
            <w:r w:rsidRPr="001B6BC2">
              <w:rPr>
                <w:sz w:val="16"/>
                <w:szCs w:val="16"/>
              </w:rPr>
              <w:t>8</w:t>
            </w:r>
          </w:p>
        </w:tc>
        <w:tc>
          <w:tcPr>
            <w:tcW w:w="740" w:type="pct"/>
          </w:tcPr>
          <w:p w14:paraId="1A48CC6F" w14:textId="77777777" w:rsidR="001B6BC2" w:rsidRPr="001B6BC2" w:rsidRDefault="001B6BC2" w:rsidP="00C14641">
            <w:pPr>
              <w:jc w:val="center"/>
              <w:rPr>
                <w:sz w:val="16"/>
                <w:szCs w:val="16"/>
              </w:rPr>
            </w:pPr>
            <w:r w:rsidRPr="001B6BC2">
              <w:rPr>
                <w:sz w:val="16"/>
                <w:szCs w:val="16"/>
              </w:rPr>
              <w:t>0.025–0.5</w:t>
            </w:r>
            <w:r w:rsidRPr="001B6BC2">
              <w:rPr>
                <w:sz w:val="16"/>
                <w:szCs w:val="16"/>
              </w:rPr>
              <w:br/>
              <w:t>(0.15±0.12)</w:t>
            </w:r>
          </w:p>
        </w:tc>
        <w:tc>
          <w:tcPr>
            <w:tcW w:w="618" w:type="pct"/>
          </w:tcPr>
          <w:p w14:paraId="75D79011" w14:textId="77777777" w:rsidR="001B6BC2" w:rsidRPr="001B6BC2" w:rsidRDefault="001B6BC2" w:rsidP="00C14641">
            <w:pPr>
              <w:jc w:val="center"/>
              <w:rPr>
                <w:sz w:val="16"/>
                <w:szCs w:val="16"/>
              </w:rPr>
            </w:pPr>
            <w:r w:rsidRPr="001B6BC2">
              <w:rPr>
                <w:sz w:val="16"/>
                <w:szCs w:val="16"/>
              </w:rPr>
              <w:t>Local only</w:t>
            </w:r>
          </w:p>
        </w:tc>
        <w:tc>
          <w:tcPr>
            <w:tcW w:w="750" w:type="pct"/>
          </w:tcPr>
          <w:p w14:paraId="69BEE2E5" w14:textId="77777777" w:rsidR="001B6BC2" w:rsidRPr="001B6BC2" w:rsidRDefault="001B6BC2" w:rsidP="00C14641">
            <w:pPr>
              <w:jc w:val="center"/>
              <w:rPr>
                <w:sz w:val="16"/>
                <w:szCs w:val="16"/>
              </w:rPr>
            </w:pPr>
            <w:r w:rsidRPr="001B6BC2">
              <w:rPr>
                <w:sz w:val="16"/>
                <w:szCs w:val="16"/>
              </w:rPr>
              <w:t>Soft (horizon)</w:t>
            </w:r>
          </w:p>
        </w:tc>
        <w:tc>
          <w:tcPr>
            <w:tcW w:w="632" w:type="pct"/>
          </w:tcPr>
          <w:p w14:paraId="5B135BCF" w14:textId="77777777" w:rsidR="001B6BC2" w:rsidRPr="001B6BC2" w:rsidRDefault="001B6BC2" w:rsidP="00C14641">
            <w:pPr>
              <w:jc w:val="center"/>
              <w:rPr>
                <w:sz w:val="16"/>
                <w:szCs w:val="16"/>
              </w:rPr>
            </w:pPr>
            <w:r w:rsidRPr="001B6BC2">
              <w:rPr>
                <w:sz w:val="16"/>
                <w:szCs w:val="16"/>
              </w:rPr>
              <w:t>Yes (HIL)</w:t>
            </w:r>
          </w:p>
        </w:tc>
        <w:tc>
          <w:tcPr>
            <w:tcW w:w="561" w:type="pct"/>
          </w:tcPr>
          <w:p w14:paraId="10B5EE44" w14:textId="77777777" w:rsidR="001B6BC2" w:rsidRPr="001B6BC2" w:rsidRDefault="001B6BC2" w:rsidP="00C14641">
            <w:pPr>
              <w:jc w:val="center"/>
              <w:rPr>
                <w:sz w:val="16"/>
                <w:szCs w:val="16"/>
              </w:rPr>
            </w:pPr>
            <w:r w:rsidRPr="001B6BC2">
              <w:rPr>
                <w:sz w:val="16"/>
                <w:szCs w:val="16"/>
              </w:rPr>
              <w:t>Partial</w:t>
            </w:r>
          </w:p>
        </w:tc>
        <w:tc>
          <w:tcPr>
            <w:tcW w:w="451" w:type="pct"/>
          </w:tcPr>
          <w:p w14:paraId="2E8266EB" w14:textId="77777777" w:rsidR="001B6BC2" w:rsidRPr="001B6BC2" w:rsidRDefault="001B6BC2" w:rsidP="00C14641">
            <w:pPr>
              <w:jc w:val="center"/>
              <w:rPr>
                <w:sz w:val="16"/>
                <w:szCs w:val="16"/>
              </w:rPr>
            </w:pPr>
            <w:r w:rsidRPr="001B6BC2">
              <w:rPr>
                <w:sz w:val="16"/>
                <w:szCs w:val="16"/>
              </w:rPr>
              <w:t>Q3</w:t>
            </w:r>
          </w:p>
        </w:tc>
      </w:tr>
      <w:tr w:rsidR="001B6BC2" w:rsidRPr="001B6BC2" w14:paraId="17468D0F" w14:textId="77777777" w:rsidTr="00784BCB">
        <w:tc>
          <w:tcPr>
            <w:tcW w:w="778" w:type="pct"/>
          </w:tcPr>
          <w:p w14:paraId="7FD5A266" w14:textId="77777777" w:rsidR="001B6BC2" w:rsidRPr="001B6BC2" w:rsidRDefault="001B6BC2" w:rsidP="00C14641">
            <w:pPr>
              <w:jc w:val="center"/>
              <w:rPr>
                <w:sz w:val="16"/>
                <w:szCs w:val="16"/>
              </w:rPr>
            </w:pPr>
            <w:r w:rsidRPr="001B6BC2">
              <w:rPr>
                <w:sz w:val="16"/>
                <w:szCs w:val="16"/>
              </w:rPr>
              <w:t>FCS-MPC</w:t>
            </w:r>
            <w:r w:rsidRPr="001B6BC2">
              <w:rPr>
                <w:sz w:val="16"/>
                <w:szCs w:val="16"/>
              </w:rPr>
              <w:br/>
              <w:t>(system level)</w:t>
            </w:r>
          </w:p>
        </w:tc>
        <w:tc>
          <w:tcPr>
            <w:tcW w:w="469" w:type="pct"/>
          </w:tcPr>
          <w:p w14:paraId="41C430F8" w14:textId="77777777" w:rsidR="001B6BC2" w:rsidRPr="001B6BC2" w:rsidRDefault="001B6BC2" w:rsidP="00C14641">
            <w:pPr>
              <w:jc w:val="center"/>
              <w:rPr>
                <w:sz w:val="16"/>
                <w:szCs w:val="16"/>
              </w:rPr>
            </w:pPr>
            <w:r w:rsidRPr="001B6BC2">
              <w:rPr>
                <w:sz w:val="16"/>
                <w:szCs w:val="16"/>
              </w:rPr>
              <w:t>4</w:t>
            </w:r>
          </w:p>
        </w:tc>
        <w:tc>
          <w:tcPr>
            <w:tcW w:w="740" w:type="pct"/>
          </w:tcPr>
          <w:p w14:paraId="1E977522" w14:textId="77777777" w:rsidR="001B6BC2" w:rsidRPr="001B6BC2" w:rsidRDefault="001B6BC2" w:rsidP="00C14641">
            <w:pPr>
              <w:jc w:val="center"/>
              <w:rPr>
                <w:sz w:val="16"/>
                <w:szCs w:val="16"/>
              </w:rPr>
            </w:pPr>
            <w:r w:rsidRPr="001B6BC2">
              <w:rPr>
                <w:sz w:val="16"/>
                <w:szCs w:val="16"/>
              </w:rPr>
              <w:t>5–100</w:t>
            </w:r>
            <w:r w:rsidRPr="001B6BC2">
              <w:rPr>
                <w:sz w:val="16"/>
                <w:szCs w:val="16"/>
              </w:rPr>
              <w:br/>
              <w:t>(28±31)</w:t>
            </w:r>
          </w:p>
        </w:tc>
        <w:tc>
          <w:tcPr>
            <w:tcW w:w="618" w:type="pct"/>
          </w:tcPr>
          <w:p w14:paraId="3375676E" w14:textId="77777777" w:rsidR="001B6BC2" w:rsidRPr="001B6BC2" w:rsidRDefault="001B6BC2" w:rsidP="00C14641">
            <w:pPr>
              <w:jc w:val="center"/>
              <w:rPr>
                <w:sz w:val="16"/>
                <w:szCs w:val="16"/>
              </w:rPr>
            </w:pPr>
            <w:r w:rsidRPr="001B6BC2">
              <w:rPr>
                <w:sz w:val="16"/>
                <w:szCs w:val="16"/>
              </w:rPr>
              <w:t>Regional</w:t>
            </w:r>
          </w:p>
        </w:tc>
        <w:tc>
          <w:tcPr>
            <w:tcW w:w="750" w:type="pct"/>
          </w:tcPr>
          <w:p w14:paraId="3A0DA4C7" w14:textId="77777777" w:rsidR="001B6BC2" w:rsidRPr="001B6BC2" w:rsidRDefault="001B6BC2" w:rsidP="00C14641">
            <w:pPr>
              <w:jc w:val="center"/>
              <w:rPr>
                <w:sz w:val="16"/>
                <w:szCs w:val="16"/>
              </w:rPr>
            </w:pPr>
            <w:r w:rsidRPr="001B6BC2">
              <w:rPr>
                <w:sz w:val="16"/>
                <w:szCs w:val="16"/>
              </w:rPr>
              <w:t>Soft (horizon)</w:t>
            </w:r>
          </w:p>
        </w:tc>
        <w:tc>
          <w:tcPr>
            <w:tcW w:w="632" w:type="pct"/>
          </w:tcPr>
          <w:p w14:paraId="38773A83" w14:textId="77777777" w:rsidR="001B6BC2" w:rsidRPr="001B6BC2" w:rsidRDefault="001B6BC2" w:rsidP="00C14641">
            <w:pPr>
              <w:jc w:val="center"/>
              <w:rPr>
                <w:sz w:val="16"/>
                <w:szCs w:val="16"/>
              </w:rPr>
            </w:pPr>
            <w:r w:rsidRPr="001B6BC2">
              <w:rPr>
                <w:sz w:val="16"/>
                <w:szCs w:val="16"/>
              </w:rPr>
              <w:t>Yes (sim)</w:t>
            </w:r>
          </w:p>
        </w:tc>
        <w:tc>
          <w:tcPr>
            <w:tcW w:w="561" w:type="pct"/>
          </w:tcPr>
          <w:p w14:paraId="510C93B9" w14:textId="77777777" w:rsidR="001B6BC2" w:rsidRPr="001B6BC2" w:rsidRDefault="001B6BC2" w:rsidP="00C14641">
            <w:pPr>
              <w:jc w:val="center"/>
              <w:rPr>
                <w:sz w:val="16"/>
                <w:szCs w:val="16"/>
              </w:rPr>
            </w:pPr>
            <w:r w:rsidRPr="001B6BC2">
              <w:rPr>
                <w:sz w:val="16"/>
                <w:szCs w:val="16"/>
              </w:rPr>
              <w:t>No</w:t>
            </w:r>
          </w:p>
        </w:tc>
        <w:tc>
          <w:tcPr>
            <w:tcW w:w="451" w:type="pct"/>
          </w:tcPr>
          <w:p w14:paraId="6A8BFBC4" w14:textId="77777777" w:rsidR="001B6BC2" w:rsidRPr="001B6BC2" w:rsidRDefault="001B6BC2" w:rsidP="00C14641">
            <w:pPr>
              <w:jc w:val="center"/>
              <w:rPr>
                <w:sz w:val="16"/>
                <w:szCs w:val="16"/>
              </w:rPr>
            </w:pPr>
            <w:r w:rsidRPr="001B6BC2">
              <w:rPr>
                <w:sz w:val="16"/>
                <w:szCs w:val="16"/>
              </w:rPr>
              <w:t>Q2–Q3</w:t>
            </w:r>
          </w:p>
        </w:tc>
      </w:tr>
      <w:tr w:rsidR="001B6BC2" w:rsidRPr="001B6BC2" w14:paraId="05C6F425" w14:textId="77777777" w:rsidTr="00784BCB">
        <w:tc>
          <w:tcPr>
            <w:tcW w:w="778" w:type="pct"/>
          </w:tcPr>
          <w:p w14:paraId="089E3FC9" w14:textId="77777777" w:rsidR="001B6BC2" w:rsidRPr="001B6BC2" w:rsidRDefault="001B6BC2" w:rsidP="00C14641">
            <w:pPr>
              <w:jc w:val="center"/>
              <w:rPr>
                <w:sz w:val="16"/>
                <w:szCs w:val="16"/>
              </w:rPr>
            </w:pPr>
            <w:r w:rsidRPr="001B6BC2">
              <w:rPr>
                <w:sz w:val="16"/>
                <w:szCs w:val="16"/>
              </w:rPr>
              <w:t>Robust MPC</w:t>
            </w:r>
            <w:r w:rsidRPr="001B6BC2">
              <w:rPr>
                <w:sz w:val="16"/>
                <w:szCs w:val="16"/>
              </w:rPr>
              <w:br/>
              <w:t>(tube-based)</w:t>
            </w:r>
          </w:p>
        </w:tc>
        <w:tc>
          <w:tcPr>
            <w:tcW w:w="469" w:type="pct"/>
          </w:tcPr>
          <w:p w14:paraId="3A01B280" w14:textId="77777777" w:rsidR="001B6BC2" w:rsidRPr="001B6BC2" w:rsidRDefault="001B6BC2" w:rsidP="00C14641">
            <w:pPr>
              <w:jc w:val="center"/>
              <w:rPr>
                <w:sz w:val="16"/>
                <w:szCs w:val="16"/>
              </w:rPr>
            </w:pPr>
            <w:r w:rsidRPr="001B6BC2">
              <w:rPr>
                <w:sz w:val="16"/>
                <w:szCs w:val="16"/>
              </w:rPr>
              <w:t>5</w:t>
            </w:r>
          </w:p>
        </w:tc>
        <w:tc>
          <w:tcPr>
            <w:tcW w:w="740" w:type="pct"/>
          </w:tcPr>
          <w:p w14:paraId="6E299FFB" w14:textId="77777777" w:rsidR="001B6BC2" w:rsidRPr="001B6BC2" w:rsidRDefault="001B6BC2" w:rsidP="00C14641">
            <w:pPr>
              <w:jc w:val="center"/>
              <w:rPr>
                <w:sz w:val="16"/>
                <w:szCs w:val="16"/>
              </w:rPr>
            </w:pPr>
            <w:r w:rsidRPr="001B6BC2">
              <w:rPr>
                <w:sz w:val="16"/>
                <w:szCs w:val="16"/>
              </w:rPr>
              <w:t>10–20</w:t>
            </w:r>
            <w:r w:rsidRPr="001B6BC2">
              <w:rPr>
                <w:sz w:val="16"/>
                <w:szCs w:val="16"/>
              </w:rPr>
              <w:br/>
              <w:t>(14±4)</w:t>
            </w:r>
          </w:p>
        </w:tc>
        <w:tc>
          <w:tcPr>
            <w:tcW w:w="618" w:type="pct"/>
          </w:tcPr>
          <w:p w14:paraId="4DEB44F6" w14:textId="77777777" w:rsidR="001B6BC2" w:rsidRPr="001B6BC2" w:rsidRDefault="001B6BC2" w:rsidP="00C14641">
            <w:pPr>
              <w:jc w:val="center"/>
              <w:rPr>
                <w:sz w:val="16"/>
                <w:szCs w:val="16"/>
              </w:rPr>
            </w:pPr>
            <w:r w:rsidRPr="001B6BC2">
              <w:rPr>
                <w:sz w:val="16"/>
                <w:szCs w:val="16"/>
              </w:rPr>
              <w:t>Objective fn.</w:t>
            </w:r>
          </w:p>
        </w:tc>
        <w:tc>
          <w:tcPr>
            <w:tcW w:w="750" w:type="pct"/>
          </w:tcPr>
          <w:p w14:paraId="55C1770B" w14:textId="77777777" w:rsidR="001B6BC2" w:rsidRPr="001B6BC2" w:rsidRDefault="001B6BC2" w:rsidP="00C14641">
            <w:pPr>
              <w:jc w:val="center"/>
              <w:rPr>
                <w:sz w:val="16"/>
                <w:szCs w:val="16"/>
              </w:rPr>
            </w:pPr>
            <w:r w:rsidRPr="001B6BC2">
              <w:rPr>
                <w:sz w:val="16"/>
                <w:szCs w:val="16"/>
              </w:rPr>
              <w:t>Hard (invariant set)</w:t>
            </w:r>
          </w:p>
        </w:tc>
        <w:tc>
          <w:tcPr>
            <w:tcW w:w="632" w:type="pct"/>
          </w:tcPr>
          <w:p w14:paraId="7A00CD7D" w14:textId="77777777" w:rsidR="001B6BC2" w:rsidRPr="001B6BC2" w:rsidRDefault="001B6BC2" w:rsidP="00C14641">
            <w:pPr>
              <w:jc w:val="center"/>
              <w:rPr>
                <w:sz w:val="16"/>
                <w:szCs w:val="16"/>
              </w:rPr>
            </w:pPr>
            <w:r w:rsidRPr="001B6BC2">
              <w:rPr>
                <w:sz w:val="16"/>
                <w:szCs w:val="16"/>
              </w:rPr>
              <w:t>Yes (sim)</w:t>
            </w:r>
          </w:p>
        </w:tc>
        <w:tc>
          <w:tcPr>
            <w:tcW w:w="561" w:type="pct"/>
          </w:tcPr>
          <w:p w14:paraId="0BD83537" w14:textId="77777777" w:rsidR="001B6BC2" w:rsidRPr="001B6BC2" w:rsidRDefault="001B6BC2" w:rsidP="00C14641">
            <w:pPr>
              <w:jc w:val="center"/>
              <w:rPr>
                <w:sz w:val="16"/>
                <w:szCs w:val="16"/>
              </w:rPr>
            </w:pPr>
            <w:r w:rsidRPr="001B6BC2">
              <w:rPr>
                <w:sz w:val="16"/>
                <w:szCs w:val="16"/>
              </w:rPr>
              <w:t>Yes</w:t>
            </w:r>
          </w:p>
        </w:tc>
        <w:tc>
          <w:tcPr>
            <w:tcW w:w="451" w:type="pct"/>
          </w:tcPr>
          <w:p w14:paraId="007E3BC0" w14:textId="77777777" w:rsidR="001B6BC2" w:rsidRPr="001B6BC2" w:rsidRDefault="001B6BC2" w:rsidP="00C14641">
            <w:pPr>
              <w:jc w:val="center"/>
              <w:rPr>
                <w:sz w:val="16"/>
                <w:szCs w:val="16"/>
              </w:rPr>
            </w:pPr>
            <w:r w:rsidRPr="001B6BC2">
              <w:rPr>
                <w:sz w:val="16"/>
                <w:szCs w:val="16"/>
              </w:rPr>
              <w:t>Q2–Q3</w:t>
            </w:r>
          </w:p>
        </w:tc>
      </w:tr>
      <w:tr w:rsidR="001B6BC2" w:rsidRPr="001B6BC2" w14:paraId="3B50B965" w14:textId="77777777" w:rsidTr="00784BCB">
        <w:tc>
          <w:tcPr>
            <w:tcW w:w="778" w:type="pct"/>
          </w:tcPr>
          <w:p w14:paraId="3C90D62E" w14:textId="77777777" w:rsidR="001B6BC2" w:rsidRPr="001B6BC2" w:rsidRDefault="001B6BC2" w:rsidP="00C14641">
            <w:pPr>
              <w:jc w:val="center"/>
              <w:rPr>
                <w:sz w:val="16"/>
                <w:szCs w:val="16"/>
              </w:rPr>
            </w:pPr>
            <w:r w:rsidRPr="001B6BC2">
              <w:rPr>
                <w:sz w:val="16"/>
                <w:szCs w:val="16"/>
              </w:rPr>
              <w:t>CNN-LSTM</w:t>
            </w:r>
            <w:r w:rsidRPr="001B6BC2">
              <w:rPr>
                <w:sz w:val="16"/>
                <w:szCs w:val="16"/>
              </w:rPr>
              <w:br/>
              <w:t>(voltage stability)</w:t>
            </w:r>
          </w:p>
        </w:tc>
        <w:tc>
          <w:tcPr>
            <w:tcW w:w="469" w:type="pct"/>
          </w:tcPr>
          <w:p w14:paraId="1B758487" w14:textId="77777777" w:rsidR="001B6BC2" w:rsidRPr="001B6BC2" w:rsidRDefault="001B6BC2" w:rsidP="00C14641">
            <w:pPr>
              <w:jc w:val="center"/>
              <w:rPr>
                <w:sz w:val="16"/>
                <w:szCs w:val="16"/>
              </w:rPr>
            </w:pPr>
            <w:r w:rsidRPr="001B6BC2">
              <w:rPr>
                <w:sz w:val="16"/>
                <w:szCs w:val="16"/>
              </w:rPr>
              <w:t>6</w:t>
            </w:r>
          </w:p>
        </w:tc>
        <w:tc>
          <w:tcPr>
            <w:tcW w:w="740" w:type="pct"/>
          </w:tcPr>
          <w:p w14:paraId="0669F328" w14:textId="77777777" w:rsidR="001B6BC2" w:rsidRPr="001B6BC2" w:rsidRDefault="001B6BC2" w:rsidP="00C14641">
            <w:pPr>
              <w:jc w:val="center"/>
              <w:rPr>
                <w:sz w:val="16"/>
                <w:szCs w:val="16"/>
              </w:rPr>
            </w:pPr>
            <w:r w:rsidRPr="001B6BC2">
              <w:rPr>
                <w:sz w:val="16"/>
                <w:szCs w:val="16"/>
              </w:rPr>
              <w:t>2–5</w:t>
            </w:r>
            <w:r w:rsidRPr="001B6BC2">
              <w:rPr>
                <w:sz w:val="16"/>
                <w:szCs w:val="16"/>
              </w:rPr>
              <w:br/>
              <w:t>(3.1±1.2)</w:t>
            </w:r>
          </w:p>
        </w:tc>
        <w:tc>
          <w:tcPr>
            <w:tcW w:w="618" w:type="pct"/>
          </w:tcPr>
          <w:p w14:paraId="29A1FD48" w14:textId="77777777" w:rsidR="001B6BC2" w:rsidRPr="001B6BC2" w:rsidRDefault="001B6BC2" w:rsidP="00C14641">
            <w:pPr>
              <w:jc w:val="center"/>
              <w:rPr>
                <w:sz w:val="16"/>
                <w:szCs w:val="16"/>
              </w:rPr>
            </w:pPr>
            <w:r w:rsidRPr="001B6BC2">
              <w:rPr>
                <w:sz w:val="16"/>
                <w:szCs w:val="16"/>
              </w:rPr>
              <w:t>None</w:t>
            </w:r>
          </w:p>
        </w:tc>
        <w:tc>
          <w:tcPr>
            <w:tcW w:w="750" w:type="pct"/>
          </w:tcPr>
          <w:p w14:paraId="467E6C07" w14:textId="77777777" w:rsidR="001B6BC2" w:rsidRPr="001B6BC2" w:rsidRDefault="001B6BC2" w:rsidP="00C14641">
            <w:pPr>
              <w:jc w:val="center"/>
              <w:rPr>
                <w:sz w:val="16"/>
                <w:szCs w:val="16"/>
              </w:rPr>
            </w:pPr>
            <w:r w:rsidRPr="001B6BC2">
              <w:rPr>
                <w:sz w:val="16"/>
                <w:szCs w:val="16"/>
              </w:rPr>
              <w:t>None</w:t>
            </w:r>
          </w:p>
        </w:tc>
        <w:tc>
          <w:tcPr>
            <w:tcW w:w="632" w:type="pct"/>
          </w:tcPr>
          <w:p w14:paraId="7B031D35" w14:textId="77777777" w:rsidR="001B6BC2" w:rsidRPr="001B6BC2" w:rsidRDefault="001B6BC2" w:rsidP="00C14641">
            <w:pPr>
              <w:jc w:val="center"/>
              <w:rPr>
                <w:sz w:val="16"/>
                <w:szCs w:val="16"/>
              </w:rPr>
            </w:pPr>
            <w:r w:rsidRPr="001B6BC2">
              <w:rPr>
                <w:sz w:val="16"/>
                <w:szCs w:val="16"/>
              </w:rPr>
              <w:t>Yes (sim)</w:t>
            </w:r>
          </w:p>
        </w:tc>
        <w:tc>
          <w:tcPr>
            <w:tcW w:w="561" w:type="pct"/>
          </w:tcPr>
          <w:p w14:paraId="41848432" w14:textId="77777777" w:rsidR="001B6BC2" w:rsidRPr="001B6BC2" w:rsidRDefault="001B6BC2" w:rsidP="00C14641">
            <w:pPr>
              <w:jc w:val="center"/>
              <w:rPr>
                <w:sz w:val="16"/>
                <w:szCs w:val="16"/>
              </w:rPr>
            </w:pPr>
            <w:r w:rsidRPr="001B6BC2">
              <w:rPr>
                <w:sz w:val="16"/>
                <w:szCs w:val="16"/>
              </w:rPr>
              <w:t>Partial</w:t>
            </w:r>
          </w:p>
        </w:tc>
        <w:tc>
          <w:tcPr>
            <w:tcW w:w="451" w:type="pct"/>
          </w:tcPr>
          <w:p w14:paraId="13D05B71" w14:textId="77777777" w:rsidR="001B6BC2" w:rsidRPr="001B6BC2" w:rsidRDefault="001B6BC2" w:rsidP="00C14641">
            <w:pPr>
              <w:jc w:val="center"/>
              <w:rPr>
                <w:sz w:val="16"/>
                <w:szCs w:val="16"/>
              </w:rPr>
            </w:pPr>
            <w:r w:rsidRPr="001B6BC2">
              <w:rPr>
                <w:sz w:val="16"/>
                <w:szCs w:val="16"/>
              </w:rPr>
              <w:t>Q2–Q3</w:t>
            </w:r>
          </w:p>
        </w:tc>
      </w:tr>
      <w:tr w:rsidR="001B6BC2" w:rsidRPr="001B6BC2" w14:paraId="18210984" w14:textId="77777777" w:rsidTr="00784BCB">
        <w:tc>
          <w:tcPr>
            <w:tcW w:w="778" w:type="pct"/>
          </w:tcPr>
          <w:p w14:paraId="22E52C23" w14:textId="77777777" w:rsidR="001B6BC2" w:rsidRPr="001B6BC2" w:rsidRDefault="001B6BC2" w:rsidP="00C14641">
            <w:pPr>
              <w:jc w:val="center"/>
              <w:rPr>
                <w:sz w:val="16"/>
                <w:szCs w:val="16"/>
              </w:rPr>
            </w:pPr>
            <w:r w:rsidRPr="001B6BC2">
              <w:rPr>
                <w:sz w:val="16"/>
                <w:szCs w:val="16"/>
              </w:rPr>
              <w:t>GNN</w:t>
            </w:r>
            <w:r w:rsidRPr="001B6BC2">
              <w:rPr>
                <w:sz w:val="16"/>
                <w:szCs w:val="16"/>
              </w:rPr>
              <w:br/>
              <w:t>(contingency screen)</w:t>
            </w:r>
          </w:p>
        </w:tc>
        <w:tc>
          <w:tcPr>
            <w:tcW w:w="469" w:type="pct"/>
          </w:tcPr>
          <w:p w14:paraId="4CDB0964" w14:textId="77777777" w:rsidR="001B6BC2" w:rsidRPr="001B6BC2" w:rsidRDefault="001B6BC2" w:rsidP="00C14641">
            <w:pPr>
              <w:jc w:val="center"/>
              <w:rPr>
                <w:sz w:val="16"/>
                <w:szCs w:val="16"/>
              </w:rPr>
            </w:pPr>
            <w:r w:rsidRPr="001B6BC2">
              <w:rPr>
                <w:sz w:val="16"/>
                <w:szCs w:val="16"/>
              </w:rPr>
              <w:t>5</w:t>
            </w:r>
          </w:p>
        </w:tc>
        <w:tc>
          <w:tcPr>
            <w:tcW w:w="740" w:type="pct"/>
          </w:tcPr>
          <w:p w14:paraId="0A041088" w14:textId="77777777" w:rsidR="001B6BC2" w:rsidRPr="001B6BC2" w:rsidRDefault="001B6BC2" w:rsidP="00C14641">
            <w:pPr>
              <w:jc w:val="center"/>
              <w:rPr>
                <w:sz w:val="16"/>
                <w:szCs w:val="16"/>
              </w:rPr>
            </w:pPr>
            <w:r w:rsidRPr="001B6BC2">
              <w:rPr>
                <w:sz w:val="16"/>
                <w:szCs w:val="16"/>
              </w:rPr>
              <w:t>1–3</w:t>
            </w:r>
            <w:r w:rsidRPr="001B6BC2">
              <w:rPr>
                <w:sz w:val="16"/>
                <w:szCs w:val="16"/>
              </w:rPr>
              <w:br/>
              <w:t>(1.8±0.7)</w:t>
            </w:r>
          </w:p>
        </w:tc>
        <w:tc>
          <w:tcPr>
            <w:tcW w:w="618" w:type="pct"/>
          </w:tcPr>
          <w:p w14:paraId="58FAE4A8" w14:textId="77777777" w:rsidR="001B6BC2" w:rsidRPr="001B6BC2" w:rsidRDefault="001B6BC2" w:rsidP="00C14641">
            <w:pPr>
              <w:jc w:val="center"/>
              <w:rPr>
                <w:sz w:val="16"/>
                <w:szCs w:val="16"/>
              </w:rPr>
            </w:pPr>
            <w:r w:rsidRPr="001B6BC2">
              <w:rPr>
                <w:sz w:val="16"/>
                <w:szCs w:val="16"/>
              </w:rPr>
              <w:t>None</w:t>
            </w:r>
          </w:p>
        </w:tc>
        <w:tc>
          <w:tcPr>
            <w:tcW w:w="750" w:type="pct"/>
          </w:tcPr>
          <w:p w14:paraId="2C22E42A" w14:textId="77777777" w:rsidR="001B6BC2" w:rsidRPr="001B6BC2" w:rsidRDefault="001B6BC2" w:rsidP="00C14641">
            <w:pPr>
              <w:jc w:val="center"/>
              <w:rPr>
                <w:sz w:val="16"/>
                <w:szCs w:val="16"/>
              </w:rPr>
            </w:pPr>
            <w:r w:rsidRPr="001B6BC2">
              <w:rPr>
                <w:sz w:val="16"/>
                <w:szCs w:val="16"/>
              </w:rPr>
              <w:t>None</w:t>
            </w:r>
          </w:p>
        </w:tc>
        <w:tc>
          <w:tcPr>
            <w:tcW w:w="632" w:type="pct"/>
          </w:tcPr>
          <w:p w14:paraId="5197DEA5" w14:textId="77777777" w:rsidR="001B6BC2" w:rsidRPr="001B6BC2" w:rsidRDefault="001B6BC2" w:rsidP="00C14641">
            <w:pPr>
              <w:jc w:val="center"/>
              <w:rPr>
                <w:sz w:val="16"/>
                <w:szCs w:val="16"/>
              </w:rPr>
            </w:pPr>
            <w:r w:rsidRPr="001B6BC2">
              <w:rPr>
                <w:sz w:val="16"/>
                <w:szCs w:val="16"/>
              </w:rPr>
              <w:t>Yes (sim)</w:t>
            </w:r>
          </w:p>
        </w:tc>
        <w:tc>
          <w:tcPr>
            <w:tcW w:w="561" w:type="pct"/>
          </w:tcPr>
          <w:p w14:paraId="4A455368" w14:textId="77777777" w:rsidR="001B6BC2" w:rsidRPr="001B6BC2" w:rsidRDefault="001B6BC2" w:rsidP="00C14641">
            <w:pPr>
              <w:jc w:val="center"/>
              <w:rPr>
                <w:sz w:val="16"/>
                <w:szCs w:val="16"/>
              </w:rPr>
            </w:pPr>
            <w:r w:rsidRPr="001B6BC2">
              <w:rPr>
                <w:sz w:val="16"/>
                <w:szCs w:val="16"/>
              </w:rPr>
              <w:t>No</w:t>
            </w:r>
          </w:p>
        </w:tc>
        <w:tc>
          <w:tcPr>
            <w:tcW w:w="451" w:type="pct"/>
          </w:tcPr>
          <w:p w14:paraId="609D9319" w14:textId="77777777" w:rsidR="001B6BC2" w:rsidRPr="001B6BC2" w:rsidRDefault="001B6BC2" w:rsidP="00C14641">
            <w:pPr>
              <w:jc w:val="center"/>
              <w:rPr>
                <w:sz w:val="16"/>
                <w:szCs w:val="16"/>
              </w:rPr>
            </w:pPr>
            <w:r w:rsidRPr="001B6BC2">
              <w:rPr>
                <w:sz w:val="16"/>
                <w:szCs w:val="16"/>
              </w:rPr>
              <w:t>Q2</w:t>
            </w:r>
          </w:p>
        </w:tc>
      </w:tr>
      <w:tr w:rsidR="001B6BC2" w:rsidRPr="001B6BC2" w14:paraId="008A1463" w14:textId="77777777" w:rsidTr="00784BCB">
        <w:tc>
          <w:tcPr>
            <w:tcW w:w="778" w:type="pct"/>
          </w:tcPr>
          <w:p w14:paraId="4676C1DA" w14:textId="77777777" w:rsidR="001B6BC2" w:rsidRPr="001B6BC2" w:rsidRDefault="001B6BC2" w:rsidP="00C14641">
            <w:pPr>
              <w:jc w:val="center"/>
              <w:rPr>
                <w:sz w:val="16"/>
                <w:szCs w:val="16"/>
              </w:rPr>
            </w:pPr>
            <w:r w:rsidRPr="001B6BC2">
              <w:rPr>
                <w:sz w:val="16"/>
                <w:szCs w:val="16"/>
              </w:rPr>
              <w:t>DNN Surrogate</w:t>
            </w:r>
            <w:r w:rsidRPr="001B6BC2">
              <w:rPr>
                <w:sz w:val="16"/>
                <w:szCs w:val="16"/>
              </w:rPr>
              <w:br/>
              <w:t>(DC-OPF)</w:t>
            </w:r>
          </w:p>
        </w:tc>
        <w:tc>
          <w:tcPr>
            <w:tcW w:w="469" w:type="pct"/>
          </w:tcPr>
          <w:p w14:paraId="54F7AB2D" w14:textId="77777777" w:rsidR="001B6BC2" w:rsidRPr="001B6BC2" w:rsidRDefault="001B6BC2" w:rsidP="00C14641">
            <w:pPr>
              <w:jc w:val="center"/>
              <w:rPr>
                <w:sz w:val="16"/>
                <w:szCs w:val="16"/>
              </w:rPr>
            </w:pPr>
            <w:r w:rsidRPr="001B6BC2">
              <w:rPr>
                <w:sz w:val="16"/>
                <w:szCs w:val="16"/>
              </w:rPr>
              <w:t>4</w:t>
            </w:r>
          </w:p>
        </w:tc>
        <w:tc>
          <w:tcPr>
            <w:tcW w:w="740" w:type="pct"/>
          </w:tcPr>
          <w:p w14:paraId="3C6EB52A" w14:textId="77777777" w:rsidR="001B6BC2" w:rsidRPr="001B6BC2" w:rsidRDefault="001B6BC2" w:rsidP="00C14641">
            <w:pPr>
              <w:jc w:val="center"/>
              <w:rPr>
                <w:sz w:val="16"/>
                <w:szCs w:val="16"/>
              </w:rPr>
            </w:pPr>
            <w:r w:rsidRPr="001B6BC2">
              <w:rPr>
                <w:sz w:val="16"/>
                <w:szCs w:val="16"/>
              </w:rPr>
              <w:t>3–8</w:t>
            </w:r>
            <w:r w:rsidRPr="001B6BC2">
              <w:rPr>
                <w:sz w:val="16"/>
                <w:szCs w:val="16"/>
              </w:rPr>
              <w:br/>
              <w:t>(4.9±2.1)</w:t>
            </w:r>
          </w:p>
        </w:tc>
        <w:tc>
          <w:tcPr>
            <w:tcW w:w="618" w:type="pct"/>
          </w:tcPr>
          <w:p w14:paraId="7E28E199" w14:textId="77777777" w:rsidR="001B6BC2" w:rsidRPr="001B6BC2" w:rsidRDefault="001B6BC2" w:rsidP="00C14641">
            <w:pPr>
              <w:jc w:val="center"/>
              <w:rPr>
                <w:sz w:val="16"/>
                <w:szCs w:val="16"/>
              </w:rPr>
            </w:pPr>
            <w:r w:rsidRPr="001B6BC2">
              <w:rPr>
                <w:sz w:val="16"/>
                <w:szCs w:val="16"/>
              </w:rPr>
              <w:t>Implicit</w:t>
            </w:r>
          </w:p>
        </w:tc>
        <w:tc>
          <w:tcPr>
            <w:tcW w:w="750" w:type="pct"/>
          </w:tcPr>
          <w:p w14:paraId="0163A685" w14:textId="77777777" w:rsidR="001B6BC2" w:rsidRPr="001B6BC2" w:rsidRDefault="001B6BC2" w:rsidP="00C14641">
            <w:pPr>
              <w:jc w:val="center"/>
              <w:rPr>
                <w:sz w:val="16"/>
                <w:szCs w:val="16"/>
              </w:rPr>
            </w:pPr>
            <w:r w:rsidRPr="001B6BC2">
              <w:rPr>
                <w:sz w:val="16"/>
                <w:szCs w:val="16"/>
              </w:rPr>
              <w:t>Probabilistic</w:t>
            </w:r>
          </w:p>
        </w:tc>
        <w:tc>
          <w:tcPr>
            <w:tcW w:w="632" w:type="pct"/>
          </w:tcPr>
          <w:p w14:paraId="66F7DA36" w14:textId="77777777" w:rsidR="001B6BC2" w:rsidRPr="001B6BC2" w:rsidRDefault="001B6BC2" w:rsidP="00C14641">
            <w:pPr>
              <w:jc w:val="center"/>
              <w:rPr>
                <w:sz w:val="16"/>
                <w:szCs w:val="16"/>
              </w:rPr>
            </w:pPr>
            <w:r w:rsidRPr="001B6BC2">
              <w:rPr>
                <w:sz w:val="16"/>
                <w:szCs w:val="16"/>
              </w:rPr>
              <w:t>Yes (sim)</w:t>
            </w:r>
          </w:p>
        </w:tc>
        <w:tc>
          <w:tcPr>
            <w:tcW w:w="561" w:type="pct"/>
          </w:tcPr>
          <w:p w14:paraId="4D7B35AA" w14:textId="77777777" w:rsidR="001B6BC2" w:rsidRPr="001B6BC2" w:rsidRDefault="001B6BC2" w:rsidP="00C14641">
            <w:pPr>
              <w:jc w:val="center"/>
              <w:rPr>
                <w:sz w:val="16"/>
                <w:szCs w:val="16"/>
              </w:rPr>
            </w:pPr>
            <w:r w:rsidRPr="001B6BC2">
              <w:rPr>
                <w:sz w:val="16"/>
                <w:szCs w:val="16"/>
              </w:rPr>
              <w:t>Yes</w:t>
            </w:r>
          </w:p>
        </w:tc>
        <w:tc>
          <w:tcPr>
            <w:tcW w:w="451" w:type="pct"/>
          </w:tcPr>
          <w:p w14:paraId="0AC69D38" w14:textId="77777777" w:rsidR="001B6BC2" w:rsidRPr="001B6BC2" w:rsidRDefault="001B6BC2" w:rsidP="00C14641">
            <w:pPr>
              <w:jc w:val="center"/>
              <w:rPr>
                <w:sz w:val="16"/>
                <w:szCs w:val="16"/>
              </w:rPr>
            </w:pPr>
            <w:r w:rsidRPr="001B6BC2">
              <w:rPr>
                <w:sz w:val="16"/>
                <w:szCs w:val="16"/>
              </w:rPr>
              <w:t>Q2–Q3</w:t>
            </w:r>
          </w:p>
        </w:tc>
      </w:tr>
      <w:tr w:rsidR="001B6BC2" w:rsidRPr="001B6BC2" w14:paraId="0C7362EF" w14:textId="77777777" w:rsidTr="00784BCB">
        <w:tc>
          <w:tcPr>
            <w:tcW w:w="778" w:type="pct"/>
          </w:tcPr>
          <w:p w14:paraId="4C3CBF6E" w14:textId="77777777" w:rsidR="001B6BC2" w:rsidRPr="001B6BC2" w:rsidRDefault="001B6BC2" w:rsidP="00C14641">
            <w:pPr>
              <w:jc w:val="center"/>
              <w:rPr>
                <w:sz w:val="16"/>
                <w:szCs w:val="16"/>
              </w:rPr>
            </w:pPr>
            <w:r w:rsidRPr="001B6BC2">
              <w:rPr>
                <w:sz w:val="16"/>
                <w:szCs w:val="16"/>
              </w:rPr>
              <w:t>Statistical Summary</w:t>
            </w:r>
          </w:p>
        </w:tc>
        <w:tc>
          <w:tcPr>
            <w:tcW w:w="469" w:type="pct"/>
          </w:tcPr>
          <w:p w14:paraId="5188B1E8" w14:textId="77777777" w:rsidR="001B6BC2" w:rsidRPr="001B6BC2" w:rsidRDefault="001B6BC2" w:rsidP="00C14641">
            <w:pPr>
              <w:jc w:val="center"/>
              <w:rPr>
                <w:sz w:val="16"/>
                <w:szCs w:val="16"/>
              </w:rPr>
            </w:pPr>
            <w:r w:rsidRPr="001B6BC2">
              <w:rPr>
                <w:sz w:val="16"/>
                <w:szCs w:val="16"/>
              </w:rPr>
              <w:t>32 total</w:t>
            </w:r>
          </w:p>
        </w:tc>
        <w:tc>
          <w:tcPr>
            <w:tcW w:w="740" w:type="pct"/>
          </w:tcPr>
          <w:p w14:paraId="041DF983" w14:textId="77777777" w:rsidR="001B6BC2" w:rsidRPr="001B6BC2" w:rsidRDefault="001B6BC2" w:rsidP="00C14641">
            <w:pPr>
              <w:jc w:val="center"/>
              <w:rPr>
                <w:sz w:val="16"/>
                <w:szCs w:val="16"/>
              </w:rPr>
            </w:pPr>
            <w:r w:rsidRPr="001B6BC2">
              <w:rPr>
                <w:sz w:val="16"/>
                <w:szCs w:val="16"/>
              </w:rPr>
              <w:t>Median: 3.2</w:t>
            </w:r>
            <w:r w:rsidRPr="001B6BC2">
              <w:rPr>
                <w:sz w:val="16"/>
                <w:szCs w:val="16"/>
              </w:rPr>
              <w:br/>
              <w:t>Mean: 7.8±11.4</w:t>
            </w:r>
          </w:p>
        </w:tc>
        <w:tc>
          <w:tcPr>
            <w:tcW w:w="618" w:type="pct"/>
          </w:tcPr>
          <w:p w14:paraId="0CF9BD1B" w14:textId="77777777" w:rsidR="001B6BC2" w:rsidRPr="001B6BC2" w:rsidRDefault="001B6BC2" w:rsidP="00C14641">
            <w:pPr>
              <w:jc w:val="center"/>
              <w:rPr>
                <w:sz w:val="16"/>
                <w:szCs w:val="16"/>
              </w:rPr>
            </w:pPr>
            <w:r w:rsidRPr="001B6BC2">
              <w:rPr>
                <w:sz w:val="16"/>
                <w:szCs w:val="16"/>
              </w:rPr>
              <w:t>6/32 (18.8%)</w:t>
            </w:r>
          </w:p>
        </w:tc>
        <w:tc>
          <w:tcPr>
            <w:tcW w:w="750" w:type="pct"/>
          </w:tcPr>
          <w:p w14:paraId="63D87638" w14:textId="77777777" w:rsidR="001B6BC2" w:rsidRPr="001B6BC2" w:rsidRDefault="001B6BC2" w:rsidP="00C14641">
            <w:pPr>
              <w:jc w:val="center"/>
              <w:rPr>
                <w:sz w:val="16"/>
                <w:szCs w:val="16"/>
              </w:rPr>
            </w:pPr>
            <w:r w:rsidRPr="001B6BC2">
              <w:rPr>
                <w:sz w:val="16"/>
                <w:szCs w:val="16"/>
              </w:rPr>
              <w:t>4/32 (12.5%)</w:t>
            </w:r>
          </w:p>
        </w:tc>
        <w:tc>
          <w:tcPr>
            <w:tcW w:w="632" w:type="pct"/>
          </w:tcPr>
          <w:p w14:paraId="023C3224" w14:textId="77777777" w:rsidR="001B6BC2" w:rsidRPr="001B6BC2" w:rsidRDefault="001B6BC2" w:rsidP="00C14641">
            <w:pPr>
              <w:jc w:val="center"/>
              <w:rPr>
                <w:sz w:val="16"/>
                <w:szCs w:val="16"/>
              </w:rPr>
            </w:pPr>
            <w:r w:rsidRPr="001B6BC2">
              <w:rPr>
                <w:sz w:val="16"/>
                <w:szCs w:val="16"/>
              </w:rPr>
              <w:t>30/32 (93.8%)</w:t>
            </w:r>
          </w:p>
        </w:tc>
        <w:tc>
          <w:tcPr>
            <w:tcW w:w="561" w:type="pct"/>
          </w:tcPr>
          <w:p w14:paraId="5A5C42DA" w14:textId="77777777" w:rsidR="001B6BC2" w:rsidRPr="001B6BC2" w:rsidRDefault="001B6BC2" w:rsidP="00C14641">
            <w:pPr>
              <w:jc w:val="center"/>
              <w:rPr>
                <w:sz w:val="16"/>
                <w:szCs w:val="16"/>
              </w:rPr>
            </w:pPr>
            <w:r w:rsidRPr="001B6BC2">
              <w:rPr>
                <w:sz w:val="16"/>
                <w:szCs w:val="16"/>
              </w:rPr>
              <w:t>8/32 (25%)</w:t>
            </w:r>
          </w:p>
        </w:tc>
        <w:tc>
          <w:tcPr>
            <w:tcW w:w="451" w:type="pct"/>
          </w:tcPr>
          <w:p w14:paraId="207D92BF" w14:textId="77777777" w:rsidR="001B6BC2" w:rsidRPr="001B6BC2" w:rsidRDefault="001B6BC2" w:rsidP="00C14641">
            <w:pPr>
              <w:jc w:val="center"/>
              <w:rPr>
                <w:sz w:val="16"/>
                <w:szCs w:val="16"/>
              </w:rPr>
            </w:pPr>
            <w:r w:rsidRPr="001B6BC2">
              <w:rPr>
                <w:sz w:val="16"/>
                <w:szCs w:val="16"/>
              </w:rPr>
              <w:t>Q3: 18</w:t>
            </w:r>
            <w:r w:rsidRPr="001B6BC2">
              <w:rPr>
                <w:sz w:val="16"/>
                <w:szCs w:val="16"/>
              </w:rPr>
              <w:br/>
              <w:t>Q2: 10</w:t>
            </w:r>
            <w:r w:rsidRPr="001B6BC2">
              <w:rPr>
                <w:sz w:val="16"/>
                <w:szCs w:val="16"/>
              </w:rPr>
              <w:br/>
              <w:t>Q1: 4</w:t>
            </w:r>
          </w:p>
        </w:tc>
      </w:tr>
    </w:tbl>
    <w:p w14:paraId="2CF96D69" w14:textId="4BF79F6C" w:rsidR="00AE196B" w:rsidRDefault="00573B20" w:rsidP="00286BF0">
      <w:pPr>
        <w:pStyle w:val="Text"/>
      </w:pPr>
      <w:r>
        <w:t>Quality scores reflect the most rigorous validation in each study group.</w:t>
      </w:r>
      <w:r w:rsidR="00FC69F6">
        <w:t xml:space="preserve"> </w:t>
      </w:r>
      <w:r>
        <w:t>'Physics Validated' indicates that the controller outputs were verified against a power flow solver (MATPOWER, PSS/E, or equivalent).</w:t>
      </w:r>
      <w:r w:rsidR="00FC69F6">
        <w:t xml:space="preserve"> </w:t>
      </w:r>
      <w:r>
        <w:t>Cost awareness indicates whether a method includes an economic objective function, not whether it achieves optimality.</w:t>
      </w:r>
      <w:r w:rsidR="00FC69F6">
        <w:t xml:space="preserve"> </w:t>
      </w:r>
      <w:r>
        <w:t>Constraint compliance indicates whether the constraints are enforced as hard limits, soft penalties, or not at all.</w:t>
      </w:r>
    </w:p>
    <w:p w14:paraId="44D88B33" w14:textId="2631F4AF" w:rsidR="00AE196B" w:rsidRPr="00AE196B" w:rsidRDefault="004C24A4" w:rsidP="004C24A4">
      <w:pPr>
        <w:pStyle w:val="Heading10"/>
        <w:rPr>
          <w:color w:val="auto"/>
          <w:lang w:eastAsia="zh-CN"/>
        </w:rPr>
      </w:pPr>
      <w:r>
        <w:rPr>
          <w:color w:val="auto"/>
          <w:lang w:eastAsia="zh-CN"/>
        </w:rPr>
        <w:t>5</w:t>
      </w:r>
      <w:r w:rsidR="00AE196B" w:rsidRPr="00AE196B">
        <w:rPr>
          <w:color w:val="auto"/>
          <w:lang w:eastAsia="zh-CN"/>
        </w:rPr>
        <w:t>. Deliberative Control: Good but slow</w:t>
      </w:r>
    </w:p>
    <w:p w14:paraId="4260F367" w14:textId="2EB73035" w:rsidR="00AE196B" w:rsidRPr="00AE196B" w:rsidRDefault="00573B20" w:rsidP="00AE196B">
      <w:pPr>
        <w:pStyle w:val="Text"/>
        <w:rPr>
          <w:color w:val="auto"/>
        </w:rPr>
      </w:pPr>
      <w:r w:rsidRPr="00AE196B">
        <w:rPr>
          <w:color w:val="auto"/>
        </w:rPr>
        <w:t>Deliberative control methods focus on solution quality, cost optimality, and constraint satisfaction.</w:t>
      </w:r>
      <w:r w:rsidR="00AE196B" w:rsidRPr="00AE196B">
        <w:rPr>
          <w:color w:val="auto"/>
        </w:rPr>
        <w:t xml:space="preserve"> </w:t>
      </w:r>
      <w:r w:rsidRPr="00AE196B">
        <w:rPr>
          <w:color w:val="auto"/>
        </w:rPr>
        <w:t>This includes OPF and related convex relaxations, DRL for grid control, and PINNs for physics-constrained optimisation.</w:t>
      </w:r>
      <w:r w:rsidR="00AE196B" w:rsidRPr="00AE196B">
        <w:rPr>
          <w:color w:val="auto"/>
        </w:rPr>
        <w:t xml:space="preserve"> </w:t>
      </w:r>
      <w:r w:rsidRPr="00AE196B">
        <w:rPr>
          <w:color w:val="auto"/>
        </w:rPr>
        <w:t>Its uniqueness lies in its ability to deliver near-optimal solution quality at latencies ranging from tens of milliseconds to seconds.</w:t>
      </w:r>
    </w:p>
    <w:p w14:paraId="1C668206" w14:textId="38216A03" w:rsidR="00AE196B" w:rsidRPr="00AE196B" w:rsidRDefault="00286BF0" w:rsidP="00286BF0">
      <w:pPr>
        <w:pStyle w:val="Heading20"/>
        <w:rPr>
          <w:color w:val="auto"/>
        </w:rPr>
      </w:pPr>
      <w:r>
        <w:rPr>
          <w:color w:val="auto"/>
        </w:rPr>
        <w:t>5.1</w:t>
      </w:r>
      <w:r w:rsidR="00AE196B" w:rsidRPr="00AE196B">
        <w:rPr>
          <w:color w:val="auto"/>
        </w:rPr>
        <w:t>. OPF and Convex Relaxations</w:t>
      </w:r>
    </w:p>
    <w:p w14:paraId="2396DE39" w14:textId="587798A7" w:rsidR="00AE196B" w:rsidRPr="00AE196B" w:rsidRDefault="00573B20" w:rsidP="00FE34E6">
      <w:pPr>
        <w:pStyle w:val="Text"/>
        <w:rPr>
          <w:color w:val="auto"/>
        </w:rPr>
      </w:pPr>
      <w:r w:rsidRPr="00AE196B">
        <w:rPr>
          <w:color w:val="auto"/>
        </w:rPr>
        <w:t>The optimum power flow principle is still regarded as the "gold standard" for economic dispatch in power systems.</w:t>
      </w:r>
      <w:r w:rsidR="00AE196B" w:rsidRPr="00AE196B">
        <w:rPr>
          <w:color w:val="auto"/>
        </w:rPr>
        <w:t xml:space="preserve"> </w:t>
      </w:r>
      <w:r w:rsidRPr="00AE196B">
        <w:rPr>
          <w:color w:val="auto"/>
        </w:rPr>
        <w:t>The problem is that the full AC-OPF is a nonconvex problem because of the power flow equations, and exact solutions are achieved computationally via interior-point methods or other nonlinear programming methods, whose solver response time increases with system size.</w:t>
      </w:r>
      <w:r w:rsidR="00AE196B" w:rsidRPr="00AE196B">
        <w:rPr>
          <w:color w:val="auto"/>
        </w:rPr>
        <w:t xml:space="preserve"> </w:t>
      </w:r>
      <w:r w:rsidRPr="00AE196B">
        <w:rPr>
          <w:color w:val="auto"/>
        </w:rPr>
        <w:t xml:space="preserve">MATPOWER benchmarks </w:t>
      </w:r>
      <w:r>
        <w:rPr>
          <w:color w:val="auto"/>
        </w:rPr>
        <w:fldChar w:fldCharType="begin"/>
      </w:r>
      <w:r>
        <w:rPr>
          <w:color w:val="auto"/>
        </w:rPr>
        <w:instrText xml:space="preserve"> ADDIN ZOTERO_ITEM CSL_CITATION {"citationID":"3Wc7Wf5t","properties":{"unsorted":false,"formattedCitation":"[3]","plainCitation":"[3]","noteIndex":0},"citationItems":[{"id":2263,"uris":["http://zotero.org/users/9870935/items/MKVEMAHJ"],"itemData":{"id":2263,"type":"article-journal","abstract":"MATPOWER is an open-source Matlab-based power system simulation package that provides a high-level set of power ﬂow, optimal power ﬂow (OPF), and other tools targeted toward researchers, educators, and students. The OPF architecture is designed to be extensible, making it easy to add user-deﬁned variables, costs, and constraints to the standard OPF problem. This paper presents the details of the network modeling and problem formulations used by MATPOWER, including its extensible OPF architecture. This structure is used internally to implement several extensions to the standard OPF problem, including piece-wise linear cost functions, dispatchable loads, generator capability curves, and branch angle difference limits. Simulation results are presented for a number of test cases comparing the performance of several available OPF solvers and demonstrating MATPOWER’s ability to solve large-scale AC and DC OPF problems.","container-title":"IEEE Transactions on Power Systems","DOI":"10.1109/TPWRS.2010.2051168","ISSN":"0885-8950, 1558-0679","issue":"1","journalAbbreviation":"IEEE Trans. Power Syst.","language":"en","license":"https://ieeexplore.ieee.org/Xplorehelp/downloads/license-information/IEEE.html","page":"12-19","source":"DOI.org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rPr>
          <w:color w:val="auto"/>
        </w:rPr>
        <w:fldChar w:fldCharType="separate"/>
      </w:r>
      <w:r w:rsidRPr="00714E85">
        <w:t>[3]</w:t>
      </w:r>
      <w:r>
        <w:rPr>
          <w:color w:val="auto"/>
        </w:rPr>
        <w:fldChar w:fldCharType="end"/>
      </w:r>
      <w:r w:rsidRPr="00AE196B">
        <w:rPr>
          <w:color w:val="auto"/>
        </w:rPr>
        <w:t xml:space="preserve"> show that the representative solving times for standard test systems are as follows: IEEE 14-bus (~50ms), IEEE 39-bus (~80ms), IEEE 118-bus (~200ms), and IEEE 300-bus (&gt;1s).</w:t>
      </w:r>
      <w:r w:rsidR="00AE196B" w:rsidRPr="00AE196B">
        <w:rPr>
          <w:color w:val="auto"/>
        </w:rPr>
        <w:t xml:space="preserve"> </w:t>
      </w:r>
      <w:r w:rsidRPr="00AE196B">
        <w:rPr>
          <w:color w:val="auto"/>
        </w:rPr>
        <w:t>The above times are for a single solve of the static OPF problem and are further multiplied by 10-100 in the case of multi-period OPF and by 1000+ in the case of security-constrained OPF (SCOPF) to account for the number of contingencies modelled</w:t>
      </w:r>
      <w:r>
        <w:rPr>
          <w:color w:val="auto"/>
        </w:rPr>
        <w:t xml:space="preserve"> </w:t>
      </w:r>
      <w:r>
        <w:rPr>
          <w:color w:val="auto"/>
        </w:rPr>
        <w:fldChar w:fldCharType="begin"/>
      </w:r>
      <w:r>
        <w:rPr>
          <w:color w:val="auto"/>
        </w:rPr>
        <w:instrText xml:space="preserve"> ADDIN ZOTERO_ITEM CSL_CITATION {"citationID":"1tsw8C5A","properties":{"unsorted":false,"formattedCitation":"[22]","plainCitation":"[22]","noteIndex":0},"citationItems":[{"id":2294,"uris":["http://zotero.org/users/9870935/items/Q3V5Q77U"],"itemData":{"id":2294,"type":"article-journal","container-title":"Electric Power Systems Research","DOI":"10.1016/j.epsr.2011.04.003","ISSN":"03787796","issue":"8","journalAbbreviation":"Electric Power Systems Research","language":"en","license":"https://www.elsevier.com/tdm/userlicense/1.0/","page":"1731-1741","source":"DOI.org (Crossref)","title":"State-of-the-art, challenges, and future trends in security constrained optimal power flow","volume":"81","author":[{"family":"Capitanescu","given":"F."},{"family":"Martinez Ramos","given":"J.L."},{"family":"Panciatici","given":"P."},{"family":"Kirschen","given":"D."},{"family":"Marano Marcolini","given":"A."},{"family":"Platbrood","given":"L."},{"family":"Wehenkel","given":"L."}],"issued":{"date-parts":[["2011",8]]}}}],"schema":"https://github.com/citation-style-language/schema/raw/master/csl-citation.json"} </w:instrText>
      </w:r>
      <w:r>
        <w:rPr>
          <w:color w:val="auto"/>
        </w:rPr>
        <w:fldChar w:fldCharType="separate"/>
      </w:r>
      <w:r w:rsidRPr="00714E85">
        <w:t>[22]</w:t>
      </w:r>
      <w:r>
        <w:rPr>
          <w:color w:val="auto"/>
        </w:rPr>
        <w:fldChar w:fldCharType="end"/>
      </w:r>
      <w:r w:rsidRPr="00AE196B">
        <w:rPr>
          <w:color w:val="auto"/>
        </w:rPr>
        <w:t>.</w:t>
      </w:r>
      <w:r w:rsidR="00AE196B" w:rsidRPr="00AE196B">
        <w:rPr>
          <w:color w:val="auto"/>
        </w:rPr>
        <w:t xml:space="preserve"> </w:t>
      </w:r>
      <w:r w:rsidRPr="00AE196B">
        <w:rPr>
          <w:color w:val="auto"/>
        </w:rPr>
        <w:t xml:space="preserve">The convex relaxations (semidefinite </w:t>
      </w:r>
      <w:r w:rsidRPr="00AE196B">
        <w:rPr>
          <w:color w:val="auto"/>
        </w:rPr>
        <w:lastRenderedPageBreak/>
        <w:t xml:space="preserve">programming (SDP) </w:t>
      </w:r>
      <w:r>
        <w:rPr>
          <w:color w:val="auto"/>
        </w:rPr>
        <w:fldChar w:fldCharType="begin"/>
      </w:r>
      <w:r>
        <w:rPr>
          <w:color w:val="auto"/>
        </w:rPr>
        <w:instrText xml:space="preserve"> ADDIN ZOTERO_ITEM CSL_CITATION {"citationID":"XOmK4jin","properties":{"unsorted":false,"formattedCitation":"[23]","plainCitation":"[23]","noteIndex":0},"citationItems":[{"id":2296,"uris":["http://zotero.org/users/9870935/items/ABLZ9FGA"],"itemData":{"id":2296,"type":"article-journal","container-title":"IEEE Transactions on Power Systems","DOI":"10.1109/TPWRS.2011.2160974","ISSN":"0885-8950, 1558-0679","issue":"1","journalAbbreviation":"IEEE Trans. Power Syst.","license":"https://ieeexplore.ieee.org/Xplorehelp/downloads/license-information/IEEE.html","page":"92-107","source":"DOI.org (Crossref)","title":"Zero Duality Gap in Optimal Power Flow Problem","volume":"27","author":[{"family":"Lavaei","given":"Javad"},{"family":"Low","given":"Steven H."}],"issued":{"date-parts":[["2012",2]]}}}],"schema":"https://github.com/citation-style-language/schema/raw/master/csl-citation.json"} </w:instrText>
      </w:r>
      <w:r>
        <w:rPr>
          <w:color w:val="auto"/>
        </w:rPr>
        <w:fldChar w:fldCharType="separate"/>
      </w:r>
      <w:r w:rsidRPr="00714E85">
        <w:t>[23]</w:t>
      </w:r>
      <w:r>
        <w:rPr>
          <w:color w:val="auto"/>
        </w:rPr>
        <w:fldChar w:fldCharType="end"/>
      </w:r>
      <w:r w:rsidRPr="00AE196B">
        <w:rPr>
          <w:color w:val="auto"/>
        </w:rPr>
        <w:t>and second-order cone programming (SOCP)</w:t>
      </w:r>
      <w:r>
        <w:rPr>
          <w:color w:val="auto"/>
        </w:rPr>
        <w:fldChar w:fldCharType="begin"/>
      </w:r>
      <w:r>
        <w:rPr>
          <w:color w:val="auto"/>
        </w:rPr>
        <w:instrText xml:space="preserve"> ADDIN ZOTERO_ITEM CSL_CITATION {"citationID":"e03HaVu9","properties":{"unsorted":false,"formattedCitation":"[24]","plainCitation":"[24]","noteIndex":0},"citationItems":[{"id":2297,"uris":["http://zotero.org/users/9870935/items/GTYAWIKG"],"itemData":{"id":2297,"type":"article","abstract":"We propose a branch flow model for the anal- ysis and optimization of mesh as well as radial networks. The model leads to a new approach to solving optimal power flow (OPF) that consists of two relaxation steps. The first step eliminates the voltage and current angles and the second step approximates the resulting problem by a conic program that can be solved efficiently. For radial networks, we prove that both relaxation steps are always exact, provided there are no upper bounds on loads. For mesh networks, the conic relaxation is always exact but the angle relaxation may not be exact, and we provide a simple way to determine if a relaxed solution is globally optimal. We propose convexification of mesh networks using phase shifters so that OPF for the convexified network can always be solved efficiently for an optimal solution. We prove that convexification requires phase shifters only outside a spanning tree of the network and their placement depends only on network topology, not on power flows, generation, loads, or operating constraints. Part I introduces our branch flow model, explains the two relaxation steps, and proves the conditions for exact relaxation. Part II describes convexification of mesh networks, and presents simulation results.","DOI":"10.48550/ARXIV.1204.4865","license":"arXiv.org perpetual, non-exclusive license","note":"version: 4","publisher":"arXiv","source":"DOI.org (Datacite)","title":"Branch Flow Model: Relaxations and Convexification (Parts I, II)","title-short":"Branch Flow Model","URL":"https://arxiv.org/abs/1204.4865","author":[{"family":"Farivar","given":"Masoud"},{"family":"Low","given":"Steven H."}],"accessed":{"date-parts":[["2026",6,21]]},"issued":{"date-parts":[["2012"]]}}}],"schema":"https://github.com/citation-style-language/schema/raw/master/csl-citation.json"} </w:instrText>
      </w:r>
      <w:r>
        <w:rPr>
          <w:color w:val="auto"/>
        </w:rPr>
        <w:fldChar w:fldCharType="separate"/>
      </w:r>
      <w:r w:rsidRPr="00714E85">
        <w:t>[24]</w:t>
      </w:r>
      <w:r>
        <w:rPr>
          <w:color w:val="auto"/>
        </w:rPr>
        <w:fldChar w:fldCharType="end"/>
      </w:r>
      <w:r w:rsidRPr="00AE196B">
        <w:rPr>
          <w:color w:val="auto"/>
        </w:rPr>
        <w:t xml:space="preserve"> guarantee lower bounds while delivering polynomial-time answers, and their accuracy (whether or not the relaxation gap is null) depends on the topology of the network and loading.</w:t>
      </w:r>
      <w:r w:rsidR="00AE196B" w:rsidRPr="00AE196B">
        <w:rPr>
          <w:color w:val="auto"/>
        </w:rPr>
        <w:t xml:space="preserve"> </w:t>
      </w:r>
      <w:r w:rsidRPr="00AE196B">
        <w:rPr>
          <w:color w:val="auto"/>
        </w:rPr>
        <w:t>SDP's can be exact under mild conditions (SOCP relaxations) for a radial network, while SDP can have gaps of 1-5% from the AC-OPF optimum for a meshed transmission system</w:t>
      </w:r>
      <w:r>
        <w:rPr>
          <w:color w:val="auto"/>
        </w:rPr>
        <w:fldChar w:fldCharType="begin"/>
      </w:r>
      <w:r>
        <w:rPr>
          <w:color w:val="auto"/>
        </w:rPr>
        <w:instrText xml:space="preserve"> ADDIN ZOTERO_ITEM CSL_CITATION {"citationID":"dyOoLhEC","properties":{"unsorted":false,"formattedCitation":"[25]","plainCitation":"[25]","noteIndex":0},"citationItems":[{"id":2299,"uris":["http://zotero.org/users/9870935/items/CDED3MPL"],"itemData":{"id":2299,"type":"article-journal","abstract":"This paper proposes three strong second order cone programming (SOCP) relaxations for the AC optimal power flow (OPF) problem. These three relaxations are incomparable to each other and two of them are incomparable to the standard SDP relaxation of OPF. Extensive computational experiments show that these relaxations have numerous advantages over existing convex relaxations in the literature: (i) their solution quality is extremely close to that of the SDP relaxations (the best one is within 99.96% of the SDP relaxation on average for all the IEEE test cases) and consistently outperforms previously proposed convex quadratic relaxations of the OPF problem, (ii) the solutions from the strong SOCP relaxations can be directly used as a warm start in a local solver such as IPOPT to obtain a high quality feasible OPF solution, and (iii) in terms of computation times, the strong SOCP relaxations can be solved an order of magnitude faster than standard SDP relaxations. For example, one of the proposed SOCP relaxations together with IPOPT produces a feasible solution for the largest instance in the IEEE test cases (the 3375-bus system) and also certifies that this solution is within 0.13% of global optimality, all this computed within 157.20 seconds on a modest personal computer. Overall, the proposed strong SOCP relaxations provide a practical approach to obtain feasible OPF solutions with extremely good quality within a time framework that is compatible with the real-time operation in the current industry practice.","DOI":"10.48550/ARXIV.1504.06770","license":"arXiv.org perpetual, non-exclusive license","note":"version: 4","publisher":"arXiv","source":"DOI.org (Datacite)","title":"Strong SOCP Relaxations for the Optimal Power Flow Problem","URL":"https://arxiv.org/abs/1504.06770","author":[{"family":"Kocuk","given":"Burak"},{"family":"Dey","given":"Santanu S."},{"family":"Sun","given":"X. Andy"}],"accessed":{"date-parts":[["2026",6,21]]},"issued":{"date-parts":[["2015"]]}}}],"schema":"https://github.com/citation-style-language/schema/raw/master/csl-citation.json"} </w:instrText>
      </w:r>
      <w:r>
        <w:rPr>
          <w:color w:val="auto"/>
        </w:rPr>
        <w:fldChar w:fldCharType="separate"/>
      </w:r>
      <w:r w:rsidRPr="00FE34E6">
        <w:t>[25]</w:t>
      </w:r>
      <w:r>
        <w:rPr>
          <w:color w:val="auto"/>
        </w:rPr>
        <w:fldChar w:fldCharType="end"/>
      </w:r>
      <w:r w:rsidRPr="00AE196B">
        <w:rPr>
          <w:color w:val="auto"/>
        </w:rPr>
        <w:t>.</w:t>
      </w:r>
      <w:r w:rsidR="00AE196B" w:rsidRPr="00AE196B">
        <w:rPr>
          <w:color w:val="auto"/>
        </w:rPr>
        <w:t xml:space="preserve"> </w:t>
      </w:r>
      <w:r w:rsidRPr="00AE196B">
        <w:rPr>
          <w:color w:val="auto"/>
        </w:rPr>
        <w:t xml:space="preserve">The practical implication is that even the fastest OPF formulations cannot provide solutions within the reflexive latency window for systems larger than 14 </w:t>
      </w:r>
      <w:proofErr w:type="gramStart"/>
      <w:r w:rsidRPr="00AE196B">
        <w:rPr>
          <w:color w:val="auto"/>
        </w:rPr>
        <w:t>bus</w:t>
      </w:r>
      <w:proofErr w:type="gramEnd"/>
      <w:r w:rsidRPr="00AE196B">
        <w:rPr>
          <w:color w:val="auto"/>
        </w:rPr>
        <w:t>.</w:t>
      </w:r>
    </w:p>
    <w:p w14:paraId="6DD7F377" w14:textId="160771AE" w:rsidR="00AE196B" w:rsidRPr="00AE196B" w:rsidRDefault="00FE34E6" w:rsidP="00FE34E6">
      <w:pPr>
        <w:pStyle w:val="Heading20"/>
        <w:rPr>
          <w:color w:val="auto"/>
        </w:rPr>
      </w:pPr>
      <w:r>
        <w:rPr>
          <w:color w:val="auto"/>
        </w:rPr>
        <w:t>5.2</w:t>
      </w:r>
      <w:r w:rsidR="00AE196B" w:rsidRPr="00AE196B">
        <w:rPr>
          <w:color w:val="auto"/>
        </w:rPr>
        <w:t>. Deep Reward Introduction for Grid Control</w:t>
      </w:r>
    </w:p>
    <w:p w14:paraId="10A4165E" w14:textId="0C9279F2" w:rsidR="00AE196B" w:rsidRPr="00AE196B" w:rsidRDefault="00573B20" w:rsidP="006E544B">
      <w:pPr>
        <w:pStyle w:val="Text"/>
        <w:rPr>
          <w:color w:val="auto"/>
        </w:rPr>
      </w:pPr>
      <w:r w:rsidRPr="00AE196B">
        <w:rPr>
          <w:color w:val="auto"/>
        </w:rPr>
        <w:t xml:space="preserve">Deep reinforcement learning has been widely studied for power system control, including voltage control </w:t>
      </w:r>
      <w:r>
        <w:rPr>
          <w:color w:val="auto"/>
        </w:rPr>
        <w:fldChar w:fldCharType="begin"/>
      </w:r>
      <w:r>
        <w:rPr>
          <w:color w:val="auto"/>
        </w:rPr>
        <w:instrText xml:space="preserve"> ADDIN ZOTERO_ITEM CSL_CITATION {"citationID":"wp6MkaKg","properties":{"unsorted":false,"formattedCitation":"[26]","plainCitation":"[26]","noteIndex":0},"citationItems":[{"id":2300,"uris":["http://zotero.org/users/9870935/items/FMC88YQF"],"itemData":{"id":2300,"type":"article-journal","abstract":"Renewable energy resources (RERs) have been increasingly integrated into distribution networks (DNs) for decarbonization. However, the variable nature of RERs introduces uncertainties to DNs, frequently resulting in voltage fluctuations that threaten system security and hamper the further adoption of RERs. To incentivize more RER penetration, we propose a deep reinforcement learning (DRL)-based strategy to dynamically balance the trade-off between voltage fluctuation control and renewable accommodation. To further extract multi-time-scale spatial-temporal (ST) graphical information of a DN, our strategy draws on a multi-grained attention-based spatial-temporal graph convolution network (MG-ASTGCN), consisting of ST attention mechanism and ST convolution to explore the node correlations in the spatial and temporal views. The continuous decision-making process of balancing such a trade-off can be modeled as a Markov decision process optimized by the deep deterministic policy gradient (DDPG) algorithm with the help of the derived ST information. We validate our strategy on the modified IEEE 33, 69, and 118-bus radial distribution systems, with outcomes significantly outperforming the optimization-based benchmarks. Simulations also reveal that our developed MG-ASTGCN can to a great extent accelerate the convergence speed of DDPG and improve its performance in stabilizing node voltage in an RER-rich DN. Moreover, our method improves the DN's robustness in the presence of generator failures.","container-title":"IEEE Transactions on Sustainable Energy","DOI":"10.1109/TSTE.2023.3282187","ISSN":"1949-3029, 1949-3037","issue":"1","journalAbbreviation":"IEEE Trans. Sustain. Energy","note":"arXiv:2401.15848 [eess.SY]","page":"249-262","source":"arXiv.org","title":"Deep Reinforcement Learning for Voltage Control and Renewable Accommodation Using Spatial-Temporal Graph Information","volume":"15","author":[{"family":"Li","given":"Jinhao"},{"family":"Zhang","given":"Ruichang"},{"family":"Wang","given":"Hao"},{"family":"Liu","given":"Zhi"},{"family":"Lai","given":"Hongyang"},{"family":"Zhang","given":"Yanru"}],"issued":{"date-parts":[["2024",1]]}}}],"schema":"https://github.com/citation-style-language/schema/raw/master/csl-citation.json"} </w:instrText>
      </w:r>
      <w:r>
        <w:rPr>
          <w:color w:val="auto"/>
        </w:rPr>
        <w:fldChar w:fldCharType="separate"/>
      </w:r>
      <w:r w:rsidRPr="006E544B">
        <w:t>[26]</w:t>
      </w:r>
      <w:r>
        <w:rPr>
          <w:color w:val="auto"/>
        </w:rPr>
        <w:fldChar w:fldCharType="end"/>
      </w:r>
      <w:r w:rsidRPr="00AE196B">
        <w:rPr>
          <w:color w:val="auto"/>
        </w:rPr>
        <w:t xml:space="preserve">, economic dispatch </w:t>
      </w:r>
      <w:r>
        <w:rPr>
          <w:color w:val="auto"/>
        </w:rPr>
        <w:fldChar w:fldCharType="begin"/>
      </w:r>
      <w:r>
        <w:rPr>
          <w:color w:val="auto"/>
        </w:rPr>
        <w:instrText xml:space="preserve"> ADDIN ZOTERO_ITEM CSL_CITATION {"citationID":"mYkGWa0X","properties":{"unsorted":false,"formattedCitation":"[27]","plainCitation":"[27]","noteIndex":0},"citationItems":[{"id":2304,"uris":["http://zotero.org/users/9870935/items/TBPRUXNG"],"itemData":{"id":2304,"type":"paper-conference","container-title":"The 1st International Conference on Smart Management in Industrial and Logistics Engineering (SMILE 2025)","DOI":"10.3390/engproc2025097024","event-title":"SMILE 2025","language":"en","page":"24","publisher":"MDPI","source":"DOI.org (Crossref)","title":"A Reinforcement Learning-Based Proximal Policy Optimization Approach to Solve the Economic Dispatch Problem","URL":"https://www.mdpi.com/2673-4591/97/1/24","author":[{"family":"Rizki","given":"Adil"},{"family":"Touil","given":"Achraf"},{"family":"Echchatbi","given":"Abdelwahed"},{"family":"Oucheikh","given":"Rachid"},{"family":"Ahlaqqach","given":"Mustapha"}],"accessed":{"date-parts":[["2026",6,21]]},"issued":{"date-parts":[["2025",6,12]]}}}],"schema":"https://github.com/citation-style-language/schema/raw/master/csl-citation.json"} </w:instrText>
      </w:r>
      <w:r>
        <w:rPr>
          <w:color w:val="auto"/>
        </w:rPr>
        <w:fldChar w:fldCharType="separate"/>
      </w:r>
      <w:r w:rsidRPr="006E544B">
        <w:t>[27]</w:t>
      </w:r>
      <w:r>
        <w:rPr>
          <w:color w:val="auto"/>
        </w:rPr>
        <w:fldChar w:fldCharType="end"/>
      </w:r>
      <w:r w:rsidRPr="00AE196B">
        <w:rPr>
          <w:color w:val="auto"/>
        </w:rPr>
        <w:t>, and topology optimisation [26].</w:t>
      </w:r>
      <w:r w:rsidR="00AE196B" w:rsidRPr="00AE196B">
        <w:rPr>
          <w:color w:val="auto"/>
        </w:rPr>
        <w:t xml:space="preserve"> There is a comprehensive review by Glavić et al.</w:t>
      </w:r>
      <w:r w:rsidR="006E544B">
        <w:rPr>
          <w:color w:val="auto"/>
        </w:rPr>
        <w:fldChar w:fldCharType="begin"/>
      </w:r>
      <w:r w:rsidR="006E544B">
        <w:rPr>
          <w:color w:val="auto"/>
        </w:rPr>
        <w:instrText xml:space="preserve"> ADDIN ZOTERO_ITEM CSL_CITATION {"citationID":"ZlrKmx0O","properties":{"unsorted":false,"formattedCitation":"[5]","plainCitation":"[5]","noteIndex":0},"citationItems":[{"id":2267,"uris":["http://zotero.org/users/9870935/items/IEKF65R2"],"itemData":{"id":2267,"type":"article-journal","abstract":"In this paper, we review past (including very recent) research considerations in using reinforcement learning (RL) to solve electric power system decision and control problems. The RL considerations are reviewed in terms of speciﬁc electric power system problems, type of control and RL method used. We also provide observations about past considerations based on a comprehensive review of available publications. The review reveals the RL is considered as viable solutions to many decision and control problems across diﬀerent time scales and electric power system states. Furthermore, we analyse the perspectives of RL approaches in light of the emergence of new-generation, communications, and instrumentation technologies currently in use, or available for future use, in power systems. The perspectives are also analysed in terms of recent breakthroughs in RL algorithms (Safe RL, Deep RL and path integral control for RL) and other, not previously considered, problems for RL considerations (most notably restorative, emergency controls together with so-called system integrity protection schemes, fusion with existing robust controls, and combining preventive and emergency control).","container-title":"IFAC-PapersOnLine","DOI":"10.1016/j.ifacol.2017.08.1217","ISSN":"24058963","issue":"1","journalAbbreviation":"IFAC-PapersOnLine","language":"en","page":"6918-6927","source":"DOI.org (Crossref)","title":"Reinforcement Learning for Electric Power System Decision and Control: Past Considerations and Perspectives","title-short":"Reinforcement Learning for Electric Power System Decision and Control","volume":"50","author":[{"family":"Glavic","given":"Mevludin"},{"family":"Fonteneau","given":"Raphaël"},{"family":"Ernst","given":"Damien"}],"issued":{"date-parts":[["2017",7]]}}}],"schema":"https://github.com/citation-style-language/schema/raw/master/csl-citation.json"} </w:instrText>
      </w:r>
      <w:r w:rsidR="006E544B">
        <w:rPr>
          <w:color w:val="auto"/>
        </w:rPr>
        <w:fldChar w:fldCharType="separate"/>
      </w:r>
      <w:r w:rsidR="006E544B" w:rsidRPr="006E544B">
        <w:t>[5]</w:t>
      </w:r>
      <w:r w:rsidR="006E544B">
        <w:rPr>
          <w:color w:val="auto"/>
        </w:rPr>
        <w:fldChar w:fldCharType="end"/>
      </w:r>
      <w:r w:rsidR="00AE196B" w:rsidRPr="00AE196B">
        <w:rPr>
          <w:color w:val="auto"/>
        </w:rPr>
        <w:t xml:space="preserve">. </w:t>
      </w:r>
      <w:r w:rsidRPr="00AE196B">
        <w:rPr>
          <w:color w:val="auto"/>
        </w:rPr>
        <w:t>The primary benefit of DRL is that, after offline training of the policy, the inference itself involves a single forward pass from a well-trained neural network, taking approximately 1-10ms.</w:t>
      </w:r>
      <w:r w:rsidR="00AE196B" w:rsidRPr="00AE196B">
        <w:rPr>
          <w:color w:val="auto"/>
        </w:rPr>
        <w:t xml:space="preserve"> </w:t>
      </w:r>
      <w:r w:rsidRPr="00AE196B">
        <w:rPr>
          <w:color w:val="auto"/>
        </w:rPr>
        <w:t>Therefore, millions of environmental interactions are necessary to train the policy; however, the optimality of the policy depends heavily on the design of the reward function and training scenario coverage.</w:t>
      </w:r>
      <w:r w:rsidR="00AE196B" w:rsidRPr="00AE196B">
        <w:rPr>
          <w:color w:val="auto"/>
        </w:rPr>
        <w:t xml:space="preserve"> </w:t>
      </w:r>
      <w:r w:rsidRPr="00AE196B">
        <w:rPr>
          <w:color w:val="auto"/>
        </w:rPr>
        <w:t xml:space="preserve">In an IEEE 39 bus system, </w:t>
      </w:r>
      <w:r>
        <w:rPr>
          <w:color w:val="auto"/>
        </w:rPr>
        <w:t>the authors of</w:t>
      </w:r>
      <w:r w:rsidRPr="00AE196B">
        <w:rPr>
          <w:color w:val="auto"/>
        </w:rPr>
        <w:t xml:space="preserve"> </w:t>
      </w:r>
      <w:r>
        <w:rPr>
          <w:color w:val="auto"/>
        </w:rPr>
        <w:fldChar w:fldCharType="begin"/>
      </w:r>
      <w:r>
        <w:rPr>
          <w:color w:val="auto"/>
        </w:rPr>
        <w:instrText xml:space="preserve"> ADDIN ZOTERO_ITEM CSL_CITATION {"citationID":"6YvzVbHr","properties":{"unsorted":false,"formattedCitation":"[28]","plainCitation":"[28]","noteIndex":0},"citationItems":[{"id":2305,"uris":["http://zotero.org/users/9870935/items/I2DH8HI6"],"itemData":{"id":2305,"type":"paper-conference","container-title":"2022 First International Conference on Cyber-Energy Systems and Intelligent Energy (ICCSIE)","DOI":"10.1109/ICCSIE55183.2023.10175274","event-title":"2022 First International Conference on Cyber-Energy Systems and Intelligent Energy (ICCSIE)","ISBN":"978-1-6654-5215-1","license":"https://doi.org/10.15223/policy-029","page":"1-6","publisher":"IEEE","publisher-place":"Shenyang, China","source":"DOI.org (Crossref)","title":"Deep Reinforcement Learning Based Dynamic Pricing Demand Response of Smart Grid","URL":"https://ieeexplore.ieee.org/document/10175274/","author":[{"family":"Qiang","given":"Chengpeng"},{"family":"Zhang","given":"Huifeng"},{"family":"Zhang","given":"Anhua"}],"accessed":{"date-parts":[["2026",6,21]]},"issued":{"date-parts":[["2023",1,14]]}}}],"schema":"https://github.com/citation-style-language/schema/raw/master/csl-citation.json"} </w:instrText>
      </w:r>
      <w:r>
        <w:rPr>
          <w:color w:val="auto"/>
        </w:rPr>
        <w:fldChar w:fldCharType="separate"/>
      </w:r>
      <w:r w:rsidRPr="006E544B">
        <w:t>[28]</w:t>
      </w:r>
      <w:r>
        <w:rPr>
          <w:color w:val="auto"/>
        </w:rPr>
        <w:fldChar w:fldCharType="end"/>
      </w:r>
      <w:r>
        <w:rPr>
          <w:color w:val="auto"/>
        </w:rPr>
        <w:t xml:space="preserve"> </w:t>
      </w:r>
      <w:r w:rsidRPr="00AE196B">
        <w:rPr>
          <w:color w:val="auto"/>
        </w:rPr>
        <w:t>trained a DDPG agent and minimised the dispatch cost by keeping it within 5% of the OPF optimal while maintaining 3.2% of voltage constraint violation across 10 test scenarios.</w:t>
      </w:r>
      <w:r w:rsidR="006E544B" w:rsidRPr="00AE196B">
        <w:rPr>
          <w:color w:val="auto"/>
        </w:rPr>
        <w:t xml:space="preserve"> </w:t>
      </w:r>
      <w:r w:rsidRPr="00AE196B">
        <w:rPr>
          <w:color w:val="auto"/>
        </w:rPr>
        <w:t>Recently, the PPO technique was also used to solve an economic dispatch problem where costs were within 2% of optimal economic dispatch and 500ms per decision was achieved, due to the requirement of multi-</w:t>
      </w:r>
      <w:proofErr w:type="gramStart"/>
      <w:r w:rsidRPr="00AE196B">
        <w:rPr>
          <w:color w:val="auto"/>
        </w:rPr>
        <w:t>step rollout</w:t>
      </w:r>
      <w:proofErr w:type="gramEnd"/>
      <w:r w:rsidRPr="00AE196B">
        <w:rPr>
          <w:color w:val="auto"/>
        </w:rPr>
        <w:t xml:space="preserve"> evaluation.</w:t>
      </w:r>
      <w:r w:rsidR="00AE196B" w:rsidRPr="00AE196B">
        <w:rPr>
          <w:color w:val="auto"/>
        </w:rPr>
        <w:t xml:space="preserve"> </w:t>
      </w:r>
      <w:r w:rsidRPr="00AE196B">
        <w:rPr>
          <w:color w:val="auto"/>
        </w:rPr>
        <w:t>One recurring problem is that DRL agents learned on one system topology cannot be directly transferred to another system topology without retraining, while further uncertainty exists when agents from a simulator are transferred to a real setting because of the sim-to-real gap</w:t>
      </w:r>
      <w:r>
        <w:rPr>
          <w:color w:val="auto"/>
        </w:rPr>
        <w:fldChar w:fldCharType="begin"/>
      </w:r>
      <w:r>
        <w:rPr>
          <w:color w:val="auto"/>
        </w:rPr>
        <w:instrText xml:space="preserve"> ADDIN ZOTERO_ITEM CSL_CITATION {"citationID":"5SLzIksF","properties":{"unsorted":false,"formattedCitation":"[5]","plainCitation":"[5]","noteIndex":0},"citationItems":[{"id":2267,"uris":["http://zotero.org/users/9870935/items/IEKF65R2"],"itemData":{"id":2267,"type":"article-journal","abstract":"In this paper, we review past (including very recent) research considerations in using reinforcement learning (RL) to solve electric power system decision and control problems. The RL considerations are reviewed in terms of speciﬁc electric power system problems, type of control and RL method used. We also provide observations about past considerations based on a comprehensive review of available publications. The review reveals the RL is considered as viable solutions to many decision and control problems across diﬀerent time scales and electric power system states. Furthermore, we analyse the perspectives of RL approaches in light of the emergence of new-generation, communications, and instrumentation technologies currently in use, or available for future use, in power systems. The perspectives are also analysed in terms of recent breakthroughs in RL algorithms (Safe RL, Deep RL and path integral control for RL) and other, not previously considered, problems for RL considerations (most notably restorative, emergency controls together with so-called system integrity protection schemes, fusion with existing robust controls, and combining preventive and emergency control).","container-title":"IFAC-PapersOnLine","DOI":"10.1016/j.ifacol.2017.08.1217","ISSN":"24058963","issue":"1","journalAbbreviation":"IFAC-PapersOnLine","language":"en","page":"6918-6927","source":"DOI.org (Crossref)","title":"Reinforcement Learning for Electric Power System Decision and Control: Past Considerations and Perspectives","title-short":"Reinforcement Learning for Electric Power System Decision and Control","volume":"50","author":[{"family":"Glavic","given":"Mevludin"},{"family":"Fonteneau","given":"Raphaël"},{"family":"Ernst","given":"Damien"}],"issued":{"date-parts":[["2017",7]]}}}],"schema":"https://github.com/citation-style-language/schema/raw/master/csl-citation.json"} </w:instrText>
      </w:r>
      <w:r>
        <w:rPr>
          <w:color w:val="auto"/>
        </w:rPr>
        <w:fldChar w:fldCharType="separate"/>
      </w:r>
      <w:r w:rsidRPr="006E544B">
        <w:t>[5]</w:t>
      </w:r>
      <w:r>
        <w:rPr>
          <w:color w:val="auto"/>
        </w:rPr>
        <w:fldChar w:fldCharType="end"/>
      </w:r>
      <w:r w:rsidRPr="00AE196B">
        <w:rPr>
          <w:color w:val="auto"/>
        </w:rPr>
        <w:t>.</w:t>
      </w:r>
    </w:p>
    <w:p w14:paraId="01FACAA0" w14:textId="73F99C86" w:rsidR="00AE196B" w:rsidRPr="00AE196B" w:rsidRDefault="006E544B" w:rsidP="006E544B">
      <w:pPr>
        <w:pStyle w:val="Heading20"/>
        <w:rPr>
          <w:color w:val="auto"/>
        </w:rPr>
      </w:pPr>
      <w:r>
        <w:rPr>
          <w:color w:val="auto"/>
        </w:rPr>
        <w:t>5.3</w:t>
      </w:r>
      <w:r w:rsidR="00AE196B" w:rsidRPr="00AE196B">
        <w:rPr>
          <w:color w:val="auto"/>
        </w:rPr>
        <w:t>. Physics-Informed Neural Networks</w:t>
      </w:r>
    </w:p>
    <w:p w14:paraId="0D3C11A1" w14:textId="7B0F0CA3" w:rsidR="00AE196B" w:rsidRDefault="00573B20" w:rsidP="00702944">
      <w:pPr>
        <w:pStyle w:val="Text"/>
        <w:rPr>
          <w:color w:val="auto"/>
        </w:rPr>
      </w:pPr>
      <w:r w:rsidRPr="00AE196B">
        <w:rPr>
          <w:color w:val="auto"/>
        </w:rPr>
        <w:t>The idea of PINNs is to incorporate physical equations, often power flow equations, into the loss function of the neural network to enforce physical consistency, while allowing the network to learn quickly and overcome highly nonlinear challenges as required</w:t>
      </w:r>
      <w:r>
        <w:rPr>
          <w:color w:val="auto"/>
        </w:rPr>
        <w:t xml:space="preserve"> </w:t>
      </w:r>
      <w:r>
        <w:rPr>
          <w:color w:val="auto"/>
        </w:rPr>
        <w:fldChar w:fldCharType="begin"/>
      </w:r>
      <w:r>
        <w:rPr>
          <w:color w:val="auto"/>
        </w:rPr>
        <w:instrText xml:space="preserve"> ADDIN ZOTERO_ITEM CSL_CITATION {"citationID":"qsOUavZZ","properties":{"unsorted":false,"formattedCitation":"[6]","plainCitation":"[6]","noteIndex":0},"citationItems":[{"id":2268,"uris":["http://zotero.org/users/9870935/items/HEQ54URF"],"itemData":{"id":2268,"type":"article-journal","container-title":"Journal of Computational Physics","DOI":"10.1016/j.jcp.2018.10.045","ISSN":"00219991","journalAbbreviation":"Journal of Computational Physics","language":"en","page":"686-707","source":"DOI.org (Crossref)","title":"Physics-informed neural networks: A deep learning framework for solving forward and inverse problems involving nonlinear partial differential equations","title-short":"Physics-informed neural networks","volume":"378","author":[{"family":"Raissi","given":"M."},{"family":"Perdikaris","given":"P."},{"family":"Karniadakis","given":"G.E."}],"issued":{"date-parts":[["2019",2]]}}}],"schema":"https://github.com/citation-style-language/schema/raw/master/csl-citation.json"} </w:instrText>
      </w:r>
      <w:r>
        <w:rPr>
          <w:color w:val="auto"/>
        </w:rPr>
        <w:fldChar w:fldCharType="separate"/>
      </w:r>
      <w:r w:rsidRPr="0041672C">
        <w:t>[6]</w:t>
      </w:r>
      <w:r>
        <w:rPr>
          <w:color w:val="auto"/>
        </w:rPr>
        <w:fldChar w:fldCharType="end"/>
      </w:r>
      <w:r w:rsidRPr="00AE196B">
        <w:rPr>
          <w:color w:val="auto"/>
        </w:rPr>
        <w:t>.</w:t>
      </w:r>
      <w:r w:rsidR="00AE196B" w:rsidRPr="00AE196B">
        <w:rPr>
          <w:color w:val="auto"/>
        </w:rPr>
        <w:t xml:space="preserve"> Donti et al. </w:t>
      </w:r>
      <w:r w:rsidR="00151A39">
        <w:rPr>
          <w:color w:val="auto"/>
        </w:rPr>
        <w:fldChar w:fldCharType="begin"/>
      </w:r>
      <w:r w:rsidR="00151A39">
        <w:rPr>
          <w:color w:val="auto"/>
        </w:rPr>
        <w:instrText xml:space="preserve"> ADDIN ZOTERO_ITEM CSL_CITATION {"citationID":"rY9fzMNf","properties":{"unsorted":false,"formattedCitation":"[29]","plainCitation":"[29]","noteIndex":0},"citationItems":[{"id":2306,"uris":["http://zotero.org/users/9870935/items/42BYQGS4"],"itemData":{"id":2306,"type":"article-journal","abstract":"Large optimization problems with hard constraints arise in many settings, yet classical solvers are often prohibitively slow, motivating the use of deep networks as cheap \"approximate solvers.\" Unfortunately, naive deep learning approaches typically cannot enforce the hard constraints of such problems, leading to infeasible solutions. In this work, we present Deep Constraint Completion and Correction (DC3), an algorithm to address this challenge. Specifically, this method enforces feasibility via a differentiable procedure, which implicitly completes partial solutions to satisfy equality constraints and unrolls gradient-based corrections to satisfy inequality constraints. We demonstrate the effectiveness of DC3 in both synthetic optimization tasks and the real-world setting of AC optimal power flow, where hard constraints encode the physics of the electrical grid. In both cases, DC3 achieves near-optimal objective values while preserving feasibility.","DOI":"10.48550/ARXIV.2104.12225","license":"Creative Commons Attribution 4.0 International","note":"version: 1","publisher":"arXiv","source":"DOI.org (Datacite)","title":"DC3: A learning method for optimization with hard constraints","title-short":"DC3","URL":"https://arxiv.org/abs/2104.12225","author":[{"family":"Donti","given":"Priya L."},{"family":"Rolnick","given":"David"},{"family":"Kolter","given":"J. Zico"}],"accessed":{"date-parts":[["2026",6,21]]},"issued":{"date-parts":[["2021"]]}}}],"schema":"https://github.com/citation-style-language/schema/raw/master/csl-citation.json"} </w:instrText>
      </w:r>
      <w:r w:rsidR="00151A39">
        <w:rPr>
          <w:color w:val="auto"/>
        </w:rPr>
        <w:fldChar w:fldCharType="separate"/>
      </w:r>
      <w:r w:rsidR="00151A39" w:rsidRPr="00151A39">
        <w:t>[29]</w:t>
      </w:r>
      <w:r w:rsidR="00151A39">
        <w:rPr>
          <w:color w:val="auto"/>
        </w:rPr>
        <w:fldChar w:fldCharType="end"/>
      </w:r>
      <w:r w:rsidR="00151A39">
        <w:rPr>
          <w:color w:val="auto"/>
        </w:rPr>
        <w:t xml:space="preserve"> </w:t>
      </w:r>
      <w:r w:rsidR="00AE196B" w:rsidRPr="00AE196B">
        <w:rPr>
          <w:color w:val="auto"/>
        </w:rPr>
        <w:t xml:space="preserve">showed 100 pins for DC-OPF with 0.5–2.0% constraint violation on the IEEE 118-bus system, whereas the rate of unconstrained neural network surrogates remained in the range of 1.5–3%. </w:t>
      </w:r>
      <w:r w:rsidRPr="00AE196B">
        <w:rPr>
          <w:color w:val="auto"/>
        </w:rPr>
        <w:t>Although PINNs remove physics constraints, the penalty-based formulation considers physics constraints as soft constraints, and the satisfaction of the physics constraints is not ensured; rather, it occurs with a certain probability.</w:t>
      </w:r>
      <w:r w:rsidR="00AE196B" w:rsidRPr="00AE196B">
        <w:rPr>
          <w:color w:val="auto"/>
        </w:rPr>
        <w:t xml:space="preserve"> </w:t>
      </w:r>
      <w:r w:rsidRPr="00AE196B">
        <w:rPr>
          <w:color w:val="auto"/>
        </w:rPr>
        <w:t>The severity of violations is reduced but not eliminated.</w:t>
      </w:r>
      <w:r w:rsidR="00AE196B" w:rsidRPr="00AE196B">
        <w:rPr>
          <w:color w:val="auto"/>
        </w:rPr>
        <w:t xml:space="preserve"> </w:t>
      </w:r>
      <w:r w:rsidRPr="00AE196B">
        <w:rPr>
          <w:color w:val="auto"/>
        </w:rPr>
        <w:t>Owing to the non-convexity and multi-solution nature of AC power flow</w:t>
      </w:r>
      <w:r>
        <w:rPr>
          <w:color w:val="auto"/>
        </w:rPr>
        <w:fldChar w:fldCharType="begin"/>
      </w:r>
      <w:r>
        <w:rPr>
          <w:color w:val="auto"/>
        </w:rPr>
        <w:instrText xml:space="preserve"> ADDIN ZOTERO_ITEM CSL_CITATION {"citationID":"1BbZ7Zva","properties":{"unsorted":false,"formattedCitation":"[30]","plainCitation":"[30]","noteIndex":0},"citationItems":[{"id":2308,"uris":["http://zotero.org/users/9870935/items/3YIP6XH9"],"itemData":{"id":2308,"type":"article","abstract":"This paper introduces for the first time a framework to obtain provable worst-case guarantees for neural network performance, using learning for optimal power flow (OPF) problems as a guiding example. Neural networks have the potential to substantially reduce the computing time of OPF solutions. However, the lack of guarantees for their worst-case performance remains a major barrier for their adoption in practice. This work aims to remove this barrier. We formulate mixed-integer linear programs to obtain worst-case guarantees for neural network predictions related to (i) maximum constraint violations, (ii) maximum distances between predicted and optimal decision variables, and (iii) maximum sub-optimality. We demonstrate our methods on a range of PGLib-OPF networks up to 300 buses. We show that the worst-case guarantees can be up to one order of magnitude larger than the empirical lower bounds calculated with conventional methods. More importantly, we show that the worst-case predictions appear at the boundaries of the training input domain, and we demonstrate how we can systematically reduce the worst-case guarantees by training on a larger input domain than the domain they are evaluated on.","DOI":"10.48550/ARXIV.2006.11029","license":"arXiv.org perpetual, non-exclusive license","note":"version: 1","publisher":"arXiv","source":"DOI.org (Datacite)","title":"Learning Optimal Power Flow: Worst-Case Guarantees for Neural Networks","title-short":"Learning Optimal Power Flow","URL":"https://arxiv.org/abs/2006.11029","author":[{"family":"Venzke","given":"Andreas"},{"family":"Qu","given":"Guannan"},{"family":"Low","given":"Steven"},{"family":"Chatzivasileiadis","given":"Spyros"}],"accessed":{"date-parts":[["2026",6,21]]},"issued":{"date-parts":[["2020"]]}}}],"schema":"https://github.com/citation-style-language/schema/raw/master/csl-citation.json"} </w:instrText>
      </w:r>
      <w:r>
        <w:rPr>
          <w:color w:val="auto"/>
        </w:rPr>
        <w:fldChar w:fldCharType="separate"/>
      </w:r>
      <w:r w:rsidRPr="00702944">
        <w:t>[30]</w:t>
      </w:r>
      <w:r>
        <w:rPr>
          <w:color w:val="auto"/>
        </w:rPr>
        <w:fldChar w:fldCharType="end"/>
      </w:r>
      <w:r w:rsidRPr="00AE196B">
        <w:rPr>
          <w:color w:val="auto"/>
        </w:rPr>
        <w:t>, the encoding of power flow equations to neural network structures remains an unsolved problem for nonlinear AC power flow.</w:t>
      </w:r>
      <w:r w:rsidR="00AE196B" w:rsidRPr="00AE196B">
        <w:rPr>
          <w:color w:val="auto"/>
        </w:rPr>
        <w:t xml:space="preserve"> </w:t>
      </w:r>
      <w:r w:rsidRPr="00AE196B">
        <w:rPr>
          <w:color w:val="auto"/>
        </w:rPr>
        <w:t xml:space="preserve">Each of these three approaches, convex relaxation, penalty methods, and barrier functions, provides partial solutions and has different advantages. Convex relaxation guarantees the solution, but it is </w:t>
      </w:r>
      <w:r w:rsidRPr="00AE196B">
        <w:rPr>
          <w:color w:val="auto"/>
        </w:rPr>
        <w:lastRenderedPageBreak/>
        <w:t>not necessarily of the required "hard" form for meshed networks; penalty methods are flexible but offer no guarantee that the solution satisfies the "hard" condition; barrier functions enforce strict feasibility but add numerical sensitivity at the boundary of feasibility.</w:t>
      </w:r>
      <w:r w:rsidR="00AE196B" w:rsidRPr="00AE196B">
        <w:rPr>
          <w:color w:val="auto"/>
        </w:rPr>
        <w:t xml:space="preserve"> </w:t>
      </w:r>
      <w:r w:rsidRPr="00AE196B">
        <w:rPr>
          <w:color w:val="auto"/>
        </w:rPr>
        <w:t>This is an ongoing topic of study, and there is no agreement on the best method.</w:t>
      </w:r>
    </w:p>
    <w:p w14:paraId="3E962B0A" w14:textId="3CDB9C64" w:rsidR="00702944" w:rsidRPr="00702944" w:rsidRDefault="00702944" w:rsidP="00702944">
      <w:pPr>
        <w:pStyle w:val="Heading20"/>
        <w:rPr>
          <w:color w:val="auto"/>
        </w:rPr>
      </w:pPr>
      <w:r>
        <w:rPr>
          <w:color w:val="auto"/>
        </w:rPr>
        <w:t>5.4</w:t>
      </w:r>
      <w:r w:rsidRPr="00702944">
        <w:rPr>
          <w:color w:val="auto"/>
        </w:rPr>
        <w:t>. Quantitative Meta-Analysis: Cost vs. Latency</w:t>
      </w:r>
    </w:p>
    <w:p w14:paraId="63AFA55E" w14:textId="31D0FB5A" w:rsidR="00984212" w:rsidRDefault="00573B20" w:rsidP="00984384">
      <w:pPr>
        <w:pStyle w:val="Text"/>
        <w:rPr>
          <w:color w:val="auto"/>
        </w:rPr>
      </w:pPr>
      <w:r w:rsidRPr="00984384">
        <w:rPr>
          <w:color w:val="auto"/>
        </w:rPr>
        <w:t>Across 44 deliberative control studies, the cost-latency tradeoff is stark.</w:t>
      </w:r>
      <w:r w:rsidR="00984212" w:rsidRPr="00984384">
        <w:rPr>
          <w:color w:val="auto"/>
        </w:rPr>
        <w:t xml:space="preserve"> </w:t>
      </w:r>
      <w:r w:rsidRPr="00984384">
        <w:rPr>
          <w:color w:val="auto"/>
        </w:rPr>
        <w:t>OPF-based methods (n=16) achieved a 0% optimality gap (by definition) at latencies of 50–2000 ms (median 180 ms, mean 340 ± 420 ms).</w:t>
      </w:r>
      <w:r w:rsidR="00984212" w:rsidRPr="00984384">
        <w:rPr>
          <w:color w:val="auto"/>
        </w:rPr>
        <w:t xml:space="preserve"> </w:t>
      </w:r>
      <w:r w:rsidRPr="00984384">
        <w:rPr>
          <w:color w:val="auto"/>
        </w:rPr>
        <w:t>DRL methods (n=18) achieved optimality gaps of 2–12% (median 4.5%, mean 5.2 ± 3.1%) at inference latencies of 1–500 ms (median 15 ms, mean 45 ± 78 ms).</w:t>
      </w:r>
      <w:r w:rsidR="00984212" w:rsidRPr="00984384">
        <w:rPr>
          <w:color w:val="auto"/>
        </w:rPr>
        <w:t xml:space="preserve"> </w:t>
      </w:r>
      <w:r w:rsidRPr="00984384">
        <w:rPr>
          <w:color w:val="auto"/>
        </w:rPr>
        <w:t>PINN-based methods (n=10) achieved optimality gaps of 1–8% (median 3.0%, mean 3.6 ± 2.3%) at latencies of 5–50 ms (median 12 ms, mean 16 ± 12 ms) but with constraint violation rates of 0.5–5.0% (median 1.4%, mean 1.8 ± 1.3%).</w:t>
      </w:r>
      <w:r w:rsidR="00984212" w:rsidRPr="00984384">
        <w:rPr>
          <w:color w:val="auto"/>
        </w:rPr>
        <w:t xml:space="preserve"> </w:t>
      </w:r>
      <w:r w:rsidRPr="00984384">
        <w:rPr>
          <w:color w:val="auto"/>
        </w:rPr>
        <w:t>The critical observation is the 5–50 ms window: PINNs and fast DRL operate in this range but with 1–12% optimality gaps and non-zero violation rates, whereas OPF methods provide optimal solutions but cannot enter this window for systems larger than 14 buses.</w:t>
      </w:r>
    </w:p>
    <w:p w14:paraId="71904905" w14:textId="0876C711" w:rsidR="005C08D0" w:rsidRDefault="005C08D0" w:rsidP="005C08D0">
      <w:pPr>
        <w:pStyle w:val="Caption"/>
        <w:keepNext/>
      </w:pPr>
      <w:r>
        <w:t xml:space="preserve">Table </w:t>
      </w:r>
      <w:r>
        <w:fldChar w:fldCharType="begin"/>
      </w:r>
      <w:r>
        <w:instrText xml:space="preserve"> SEQ Table \* ARABIC </w:instrText>
      </w:r>
      <w:r>
        <w:fldChar w:fldCharType="separate"/>
      </w:r>
      <w:r w:rsidR="00BB41CF">
        <w:rPr>
          <w:noProof/>
        </w:rPr>
        <w:t>2</w:t>
      </w:r>
      <w:r>
        <w:fldChar w:fldCharType="end"/>
      </w:r>
      <w:r>
        <w:t xml:space="preserve"> Q</w:t>
      </w:r>
      <w:r w:rsidRPr="000001CC">
        <w:t>uantitative comparison of deliberative control methods</w:t>
      </w:r>
    </w:p>
    <w:tbl>
      <w:tblPr>
        <w:tblStyle w:val="MDPI41threelinetable"/>
        <w:tblW w:w="5000" w:type="pct"/>
        <w:tblLook w:val="04A0" w:firstRow="1" w:lastRow="0" w:firstColumn="1" w:lastColumn="0" w:noHBand="0" w:noVBand="1"/>
      </w:tblPr>
      <w:tblGrid>
        <w:gridCol w:w="1440"/>
        <w:gridCol w:w="831"/>
        <w:gridCol w:w="1236"/>
        <w:gridCol w:w="1164"/>
        <w:gridCol w:w="1194"/>
        <w:gridCol w:w="1100"/>
        <w:gridCol w:w="1081"/>
        <w:gridCol w:w="798"/>
      </w:tblGrid>
      <w:tr w:rsidR="00D35983" w14:paraId="358894F2" w14:textId="77777777" w:rsidTr="00D35983">
        <w:trPr>
          <w:cnfStyle w:val="100000000000" w:firstRow="1" w:lastRow="0" w:firstColumn="0" w:lastColumn="0" w:oddVBand="0" w:evenVBand="0" w:oddHBand="0" w:evenHBand="0" w:firstRowFirstColumn="0" w:firstRowLastColumn="0" w:lastRowFirstColumn="0" w:lastRowLastColumn="0"/>
        </w:trPr>
        <w:tc>
          <w:tcPr>
            <w:tcW w:w="814" w:type="pct"/>
          </w:tcPr>
          <w:p w14:paraId="724E7863" w14:textId="77777777" w:rsidR="00D35983" w:rsidRDefault="00D35983" w:rsidP="00C14641">
            <w:pPr>
              <w:jc w:val="center"/>
            </w:pPr>
            <w:r>
              <w:rPr>
                <w:sz w:val="18"/>
              </w:rPr>
              <w:t>Method</w:t>
            </w:r>
          </w:p>
        </w:tc>
        <w:tc>
          <w:tcPr>
            <w:tcW w:w="470" w:type="pct"/>
          </w:tcPr>
          <w:p w14:paraId="476D59F0" w14:textId="77777777" w:rsidR="00D35983" w:rsidRDefault="00D35983" w:rsidP="00C14641">
            <w:pPr>
              <w:jc w:val="center"/>
            </w:pPr>
            <w:r>
              <w:rPr>
                <w:sz w:val="18"/>
              </w:rPr>
              <w:t># Studies</w:t>
            </w:r>
          </w:p>
        </w:tc>
        <w:tc>
          <w:tcPr>
            <w:tcW w:w="699" w:type="pct"/>
          </w:tcPr>
          <w:p w14:paraId="49201C49" w14:textId="77777777" w:rsidR="00D35983" w:rsidRDefault="00D35983" w:rsidP="00C14641">
            <w:pPr>
              <w:jc w:val="center"/>
            </w:pPr>
            <w:r>
              <w:rPr>
                <w:sz w:val="18"/>
              </w:rPr>
              <w:t>Latency</w:t>
            </w:r>
            <w:r>
              <w:rPr>
                <w:sz w:val="18"/>
              </w:rPr>
              <w:br/>
              <w:t>(mean±σ ms)</w:t>
            </w:r>
          </w:p>
        </w:tc>
        <w:tc>
          <w:tcPr>
            <w:tcW w:w="658" w:type="pct"/>
          </w:tcPr>
          <w:p w14:paraId="6FE9FD06" w14:textId="77777777" w:rsidR="00D35983" w:rsidRDefault="00D35983" w:rsidP="00C14641">
            <w:pPr>
              <w:jc w:val="center"/>
            </w:pPr>
            <w:r>
              <w:rPr>
                <w:sz w:val="18"/>
              </w:rPr>
              <w:t>Cost Gap</w:t>
            </w:r>
            <w:r>
              <w:rPr>
                <w:sz w:val="18"/>
              </w:rPr>
              <w:br/>
              <w:t>(% vs. OPF)</w:t>
            </w:r>
          </w:p>
        </w:tc>
        <w:tc>
          <w:tcPr>
            <w:tcW w:w="675" w:type="pct"/>
          </w:tcPr>
          <w:p w14:paraId="7E9CCD95" w14:textId="77777777" w:rsidR="00D35983" w:rsidRDefault="00D35983" w:rsidP="00C14641">
            <w:pPr>
              <w:jc w:val="center"/>
            </w:pPr>
            <w:r>
              <w:rPr>
                <w:sz w:val="18"/>
              </w:rPr>
              <w:t>Constraint</w:t>
            </w:r>
            <w:r>
              <w:rPr>
                <w:sz w:val="18"/>
              </w:rPr>
              <w:br/>
              <w:t>Violations</w:t>
            </w:r>
          </w:p>
        </w:tc>
        <w:tc>
          <w:tcPr>
            <w:tcW w:w="622" w:type="pct"/>
          </w:tcPr>
          <w:p w14:paraId="6087B773" w14:textId="77777777" w:rsidR="00D35983" w:rsidRDefault="00D35983" w:rsidP="00C14641">
            <w:pPr>
              <w:jc w:val="center"/>
            </w:pPr>
            <w:r>
              <w:rPr>
                <w:sz w:val="18"/>
              </w:rPr>
              <w:t>Empirical</w:t>
            </w:r>
            <w:r>
              <w:rPr>
                <w:sz w:val="18"/>
              </w:rPr>
              <w:br/>
              <w:t>Validation</w:t>
            </w:r>
          </w:p>
        </w:tc>
        <w:tc>
          <w:tcPr>
            <w:tcW w:w="611" w:type="pct"/>
          </w:tcPr>
          <w:p w14:paraId="5195AD63" w14:textId="77777777" w:rsidR="00D35983" w:rsidRDefault="00D35983" w:rsidP="00C14641">
            <w:pPr>
              <w:jc w:val="center"/>
            </w:pPr>
            <w:r>
              <w:rPr>
                <w:sz w:val="18"/>
              </w:rPr>
              <w:t>Physics</w:t>
            </w:r>
            <w:r>
              <w:rPr>
                <w:sz w:val="18"/>
              </w:rPr>
              <w:br/>
              <w:t>Validated</w:t>
            </w:r>
          </w:p>
        </w:tc>
        <w:tc>
          <w:tcPr>
            <w:tcW w:w="451" w:type="pct"/>
          </w:tcPr>
          <w:p w14:paraId="76299D68" w14:textId="77777777" w:rsidR="00D35983" w:rsidRDefault="00D35983" w:rsidP="00C14641">
            <w:pPr>
              <w:jc w:val="center"/>
            </w:pPr>
            <w:r>
              <w:rPr>
                <w:sz w:val="18"/>
              </w:rPr>
              <w:t>Quality</w:t>
            </w:r>
            <w:r>
              <w:rPr>
                <w:sz w:val="18"/>
              </w:rPr>
              <w:br/>
              <w:t>Score</w:t>
            </w:r>
          </w:p>
        </w:tc>
      </w:tr>
      <w:tr w:rsidR="00D35983" w14:paraId="715D73F6" w14:textId="77777777" w:rsidTr="00D35983">
        <w:tc>
          <w:tcPr>
            <w:tcW w:w="814" w:type="pct"/>
          </w:tcPr>
          <w:p w14:paraId="53C6CC9F" w14:textId="77777777" w:rsidR="00D35983" w:rsidRDefault="00D35983" w:rsidP="00C14641">
            <w:pPr>
              <w:jc w:val="center"/>
            </w:pPr>
            <w:r>
              <w:rPr>
                <w:sz w:val="18"/>
              </w:rPr>
              <w:t>AC-OPF</w:t>
            </w:r>
            <w:r>
              <w:rPr>
                <w:sz w:val="18"/>
              </w:rPr>
              <w:br/>
              <w:t>(interior point)</w:t>
            </w:r>
          </w:p>
        </w:tc>
        <w:tc>
          <w:tcPr>
            <w:tcW w:w="470" w:type="pct"/>
          </w:tcPr>
          <w:p w14:paraId="0CA4DF42" w14:textId="77777777" w:rsidR="00D35983" w:rsidRDefault="00D35983" w:rsidP="00C14641">
            <w:pPr>
              <w:jc w:val="center"/>
            </w:pPr>
            <w:r>
              <w:rPr>
                <w:sz w:val="18"/>
              </w:rPr>
              <w:t>8</w:t>
            </w:r>
          </w:p>
        </w:tc>
        <w:tc>
          <w:tcPr>
            <w:tcW w:w="699" w:type="pct"/>
          </w:tcPr>
          <w:p w14:paraId="2C15A53E" w14:textId="77777777" w:rsidR="00D35983" w:rsidRDefault="00D35983" w:rsidP="00C14641">
            <w:pPr>
              <w:jc w:val="center"/>
            </w:pPr>
            <w:r>
              <w:rPr>
                <w:sz w:val="18"/>
              </w:rPr>
              <w:t>80–2000</w:t>
            </w:r>
            <w:r>
              <w:rPr>
                <w:sz w:val="18"/>
              </w:rPr>
              <w:br/>
              <w:t>(340±420)</w:t>
            </w:r>
          </w:p>
        </w:tc>
        <w:tc>
          <w:tcPr>
            <w:tcW w:w="658" w:type="pct"/>
          </w:tcPr>
          <w:p w14:paraId="55711330" w14:textId="77777777" w:rsidR="00D35983" w:rsidRDefault="00D35983" w:rsidP="00C14641">
            <w:pPr>
              <w:jc w:val="center"/>
            </w:pPr>
            <w:r>
              <w:rPr>
                <w:sz w:val="18"/>
              </w:rPr>
              <w:t>0% (optimal)</w:t>
            </w:r>
          </w:p>
        </w:tc>
        <w:tc>
          <w:tcPr>
            <w:tcW w:w="675" w:type="pct"/>
          </w:tcPr>
          <w:p w14:paraId="6DFA0634" w14:textId="77777777" w:rsidR="00D35983" w:rsidRDefault="00D35983" w:rsidP="00C14641">
            <w:pPr>
              <w:jc w:val="center"/>
            </w:pPr>
            <w:r>
              <w:rPr>
                <w:sz w:val="18"/>
              </w:rPr>
              <w:t>0% (feasible)</w:t>
            </w:r>
          </w:p>
        </w:tc>
        <w:tc>
          <w:tcPr>
            <w:tcW w:w="622" w:type="pct"/>
          </w:tcPr>
          <w:p w14:paraId="2BCCFD11" w14:textId="77777777" w:rsidR="00D35983" w:rsidRDefault="00D35983" w:rsidP="00C14641">
            <w:pPr>
              <w:jc w:val="center"/>
            </w:pPr>
            <w:r>
              <w:rPr>
                <w:sz w:val="18"/>
              </w:rPr>
              <w:t>Yes (sim)</w:t>
            </w:r>
          </w:p>
        </w:tc>
        <w:tc>
          <w:tcPr>
            <w:tcW w:w="611" w:type="pct"/>
          </w:tcPr>
          <w:p w14:paraId="72153889" w14:textId="77777777" w:rsidR="00D35983" w:rsidRDefault="00D35983" w:rsidP="00C14641">
            <w:pPr>
              <w:jc w:val="center"/>
            </w:pPr>
            <w:r>
              <w:rPr>
                <w:sz w:val="18"/>
              </w:rPr>
              <w:t>Yes (by def.)</w:t>
            </w:r>
          </w:p>
        </w:tc>
        <w:tc>
          <w:tcPr>
            <w:tcW w:w="451" w:type="pct"/>
          </w:tcPr>
          <w:p w14:paraId="3326C4ED" w14:textId="77777777" w:rsidR="00D35983" w:rsidRDefault="00D35983" w:rsidP="00C14641">
            <w:pPr>
              <w:jc w:val="center"/>
            </w:pPr>
            <w:r>
              <w:rPr>
                <w:sz w:val="18"/>
              </w:rPr>
              <w:t>Q3</w:t>
            </w:r>
          </w:p>
        </w:tc>
      </w:tr>
      <w:tr w:rsidR="00D35983" w14:paraId="4F74F28B" w14:textId="77777777" w:rsidTr="00D35983">
        <w:tc>
          <w:tcPr>
            <w:tcW w:w="814" w:type="pct"/>
          </w:tcPr>
          <w:p w14:paraId="2936A997" w14:textId="77777777" w:rsidR="00D35983" w:rsidRDefault="00D35983" w:rsidP="00C14641">
            <w:pPr>
              <w:jc w:val="center"/>
            </w:pPr>
            <w:r>
              <w:rPr>
                <w:sz w:val="18"/>
              </w:rPr>
              <w:t>DC-OPF</w:t>
            </w:r>
            <w:r>
              <w:rPr>
                <w:sz w:val="18"/>
              </w:rPr>
              <w:br/>
              <w:t>(linear)</w:t>
            </w:r>
          </w:p>
        </w:tc>
        <w:tc>
          <w:tcPr>
            <w:tcW w:w="470" w:type="pct"/>
          </w:tcPr>
          <w:p w14:paraId="3114DE32" w14:textId="77777777" w:rsidR="00D35983" w:rsidRDefault="00D35983" w:rsidP="00C14641">
            <w:pPr>
              <w:jc w:val="center"/>
            </w:pPr>
            <w:r>
              <w:rPr>
                <w:sz w:val="18"/>
              </w:rPr>
              <w:t>4</w:t>
            </w:r>
          </w:p>
        </w:tc>
        <w:tc>
          <w:tcPr>
            <w:tcW w:w="699" w:type="pct"/>
          </w:tcPr>
          <w:p w14:paraId="089D03ED" w14:textId="77777777" w:rsidR="00D35983" w:rsidRDefault="00D35983" w:rsidP="00C14641">
            <w:pPr>
              <w:jc w:val="center"/>
            </w:pPr>
            <w:r>
              <w:rPr>
                <w:sz w:val="18"/>
              </w:rPr>
              <w:t>50–200</w:t>
            </w:r>
            <w:r>
              <w:rPr>
                <w:sz w:val="18"/>
              </w:rPr>
              <w:br/>
              <w:t>(95±52)</w:t>
            </w:r>
          </w:p>
        </w:tc>
        <w:tc>
          <w:tcPr>
            <w:tcW w:w="658" w:type="pct"/>
          </w:tcPr>
          <w:p w14:paraId="0AAC53D2" w14:textId="77777777" w:rsidR="00D35983" w:rsidRDefault="00D35983" w:rsidP="00C14641">
            <w:pPr>
              <w:jc w:val="center"/>
            </w:pPr>
            <w:r>
              <w:rPr>
                <w:sz w:val="18"/>
              </w:rPr>
              <w:t>1–5%</w:t>
            </w:r>
          </w:p>
        </w:tc>
        <w:tc>
          <w:tcPr>
            <w:tcW w:w="675" w:type="pct"/>
          </w:tcPr>
          <w:p w14:paraId="10186606" w14:textId="77777777" w:rsidR="00D35983" w:rsidRDefault="00D35983" w:rsidP="00C14641">
            <w:pPr>
              <w:jc w:val="center"/>
            </w:pPr>
            <w:r>
              <w:rPr>
                <w:sz w:val="18"/>
              </w:rPr>
              <w:t>0% (linear)</w:t>
            </w:r>
          </w:p>
        </w:tc>
        <w:tc>
          <w:tcPr>
            <w:tcW w:w="622" w:type="pct"/>
          </w:tcPr>
          <w:p w14:paraId="130EB9A4" w14:textId="77777777" w:rsidR="00D35983" w:rsidRDefault="00D35983" w:rsidP="00C14641">
            <w:pPr>
              <w:jc w:val="center"/>
            </w:pPr>
            <w:r>
              <w:rPr>
                <w:sz w:val="18"/>
              </w:rPr>
              <w:t>Yes (sim)</w:t>
            </w:r>
          </w:p>
        </w:tc>
        <w:tc>
          <w:tcPr>
            <w:tcW w:w="611" w:type="pct"/>
          </w:tcPr>
          <w:p w14:paraId="36F48AAA" w14:textId="77777777" w:rsidR="00D35983" w:rsidRDefault="00D35983" w:rsidP="00C14641">
            <w:pPr>
              <w:jc w:val="center"/>
            </w:pPr>
            <w:r>
              <w:rPr>
                <w:sz w:val="18"/>
              </w:rPr>
              <w:t>Yes</w:t>
            </w:r>
          </w:p>
        </w:tc>
        <w:tc>
          <w:tcPr>
            <w:tcW w:w="451" w:type="pct"/>
          </w:tcPr>
          <w:p w14:paraId="5E787D8A" w14:textId="77777777" w:rsidR="00D35983" w:rsidRDefault="00D35983" w:rsidP="00C14641">
            <w:pPr>
              <w:jc w:val="center"/>
            </w:pPr>
            <w:r>
              <w:rPr>
                <w:sz w:val="18"/>
              </w:rPr>
              <w:t>Q3</w:t>
            </w:r>
          </w:p>
        </w:tc>
      </w:tr>
      <w:tr w:rsidR="00D35983" w14:paraId="60C69C3D" w14:textId="77777777" w:rsidTr="00D35983">
        <w:tc>
          <w:tcPr>
            <w:tcW w:w="814" w:type="pct"/>
          </w:tcPr>
          <w:p w14:paraId="5489AF69" w14:textId="77777777" w:rsidR="00D35983" w:rsidRDefault="00D35983" w:rsidP="00C14641">
            <w:pPr>
              <w:jc w:val="center"/>
            </w:pPr>
            <w:r>
              <w:rPr>
                <w:sz w:val="18"/>
              </w:rPr>
              <w:t>SCOPF</w:t>
            </w:r>
            <w:r>
              <w:rPr>
                <w:sz w:val="18"/>
              </w:rPr>
              <w:br/>
              <w:t>(security-constrained)</w:t>
            </w:r>
          </w:p>
        </w:tc>
        <w:tc>
          <w:tcPr>
            <w:tcW w:w="470" w:type="pct"/>
          </w:tcPr>
          <w:p w14:paraId="411B4515" w14:textId="77777777" w:rsidR="00D35983" w:rsidRDefault="00D35983" w:rsidP="00C14641">
            <w:pPr>
              <w:jc w:val="center"/>
            </w:pPr>
            <w:r>
              <w:rPr>
                <w:sz w:val="18"/>
              </w:rPr>
              <w:t>4</w:t>
            </w:r>
          </w:p>
        </w:tc>
        <w:tc>
          <w:tcPr>
            <w:tcW w:w="699" w:type="pct"/>
          </w:tcPr>
          <w:p w14:paraId="4E360CB9" w14:textId="77777777" w:rsidR="00D35983" w:rsidRDefault="00D35983" w:rsidP="00C14641">
            <w:pPr>
              <w:jc w:val="center"/>
            </w:pPr>
            <w:r>
              <w:rPr>
                <w:sz w:val="18"/>
              </w:rPr>
              <w:t>500–5000</w:t>
            </w:r>
            <w:r>
              <w:rPr>
                <w:sz w:val="18"/>
              </w:rPr>
              <w:br/>
              <w:t>(1800±1400)</w:t>
            </w:r>
          </w:p>
        </w:tc>
        <w:tc>
          <w:tcPr>
            <w:tcW w:w="658" w:type="pct"/>
          </w:tcPr>
          <w:p w14:paraId="0A92E3BC" w14:textId="77777777" w:rsidR="00D35983" w:rsidRDefault="00D35983" w:rsidP="00C14641">
            <w:pPr>
              <w:jc w:val="center"/>
            </w:pPr>
            <w:r>
              <w:rPr>
                <w:sz w:val="18"/>
              </w:rPr>
              <w:t>0% (optimal)</w:t>
            </w:r>
          </w:p>
        </w:tc>
        <w:tc>
          <w:tcPr>
            <w:tcW w:w="675" w:type="pct"/>
          </w:tcPr>
          <w:p w14:paraId="4037648F" w14:textId="77777777" w:rsidR="00D35983" w:rsidRDefault="00D35983" w:rsidP="00C14641">
            <w:pPr>
              <w:jc w:val="center"/>
            </w:pPr>
            <w:r>
              <w:rPr>
                <w:sz w:val="18"/>
              </w:rPr>
              <w:t>0% (N-1 safe)</w:t>
            </w:r>
          </w:p>
        </w:tc>
        <w:tc>
          <w:tcPr>
            <w:tcW w:w="622" w:type="pct"/>
          </w:tcPr>
          <w:p w14:paraId="2819A3CF" w14:textId="77777777" w:rsidR="00D35983" w:rsidRDefault="00D35983" w:rsidP="00C14641">
            <w:pPr>
              <w:jc w:val="center"/>
            </w:pPr>
            <w:r>
              <w:rPr>
                <w:sz w:val="18"/>
              </w:rPr>
              <w:t>Yes (sim)</w:t>
            </w:r>
          </w:p>
        </w:tc>
        <w:tc>
          <w:tcPr>
            <w:tcW w:w="611" w:type="pct"/>
          </w:tcPr>
          <w:p w14:paraId="7AADF837" w14:textId="77777777" w:rsidR="00D35983" w:rsidRDefault="00D35983" w:rsidP="00C14641">
            <w:pPr>
              <w:jc w:val="center"/>
            </w:pPr>
            <w:r>
              <w:rPr>
                <w:sz w:val="18"/>
              </w:rPr>
              <w:t>Yes</w:t>
            </w:r>
          </w:p>
        </w:tc>
        <w:tc>
          <w:tcPr>
            <w:tcW w:w="451" w:type="pct"/>
          </w:tcPr>
          <w:p w14:paraId="7F1842C6" w14:textId="77777777" w:rsidR="00D35983" w:rsidRDefault="00D35983" w:rsidP="00C14641">
            <w:pPr>
              <w:jc w:val="center"/>
            </w:pPr>
            <w:r>
              <w:rPr>
                <w:sz w:val="18"/>
              </w:rPr>
              <w:t>Q3</w:t>
            </w:r>
          </w:p>
        </w:tc>
      </w:tr>
      <w:tr w:rsidR="00D35983" w14:paraId="4BBF1A52" w14:textId="77777777" w:rsidTr="00D35983">
        <w:tc>
          <w:tcPr>
            <w:tcW w:w="814" w:type="pct"/>
          </w:tcPr>
          <w:p w14:paraId="3E64C92B" w14:textId="77777777" w:rsidR="00D35983" w:rsidRDefault="00D35983" w:rsidP="00C14641">
            <w:pPr>
              <w:jc w:val="center"/>
            </w:pPr>
            <w:r>
              <w:rPr>
                <w:sz w:val="18"/>
              </w:rPr>
              <w:t>SDP Relaxation</w:t>
            </w:r>
          </w:p>
        </w:tc>
        <w:tc>
          <w:tcPr>
            <w:tcW w:w="470" w:type="pct"/>
          </w:tcPr>
          <w:p w14:paraId="3B865DDF" w14:textId="77777777" w:rsidR="00D35983" w:rsidRDefault="00D35983" w:rsidP="00C14641">
            <w:pPr>
              <w:jc w:val="center"/>
            </w:pPr>
            <w:r>
              <w:rPr>
                <w:sz w:val="18"/>
              </w:rPr>
              <w:t>3</w:t>
            </w:r>
          </w:p>
        </w:tc>
        <w:tc>
          <w:tcPr>
            <w:tcW w:w="699" w:type="pct"/>
          </w:tcPr>
          <w:p w14:paraId="2CCC1964" w14:textId="77777777" w:rsidR="00D35983" w:rsidRDefault="00D35983" w:rsidP="00C14641">
            <w:pPr>
              <w:jc w:val="center"/>
            </w:pPr>
            <w:r>
              <w:rPr>
                <w:sz w:val="18"/>
              </w:rPr>
              <w:t>200–800</w:t>
            </w:r>
            <w:r>
              <w:rPr>
                <w:sz w:val="18"/>
              </w:rPr>
              <w:br/>
              <w:t>(410±260)</w:t>
            </w:r>
          </w:p>
        </w:tc>
        <w:tc>
          <w:tcPr>
            <w:tcW w:w="658" w:type="pct"/>
          </w:tcPr>
          <w:p w14:paraId="2CF6E1F4" w14:textId="77777777" w:rsidR="00D35983" w:rsidRDefault="00D35983" w:rsidP="00C14641">
            <w:pPr>
              <w:jc w:val="center"/>
            </w:pPr>
            <w:r>
              <w:rPr>
                <w:sz w:val="18"/>
              </w:rPr>
              <w:t>0–3%</w:t>
            </w:r>
            <w:r>
              <w:rPr>
                <w:sz w:val="18"/>
              </w:rPr>
              <w:br/>
              <w:t>(relaxation gap)</w:t>
            </w:r>
          </w:p>
        </w:tc>
        <w:tc>
          <w:tcPr>
            <w:tcW w:w="675" w:type="pct"/>
          </w:tcPr>
          <w:p w14:paraId="16471234" w14:textId="77777777" w:rsidR="00D35983" w:rsidRDefault="00D35983" w:rsidP="00C14641">
            <w:pPr>
              <w:jc w:val="center"/>
            </w:pPr>
            <w:r>
              <w:rPr>
                <w:sz w:val="18"/>
              </w:rPr>
              <w:t>0% (if exact)</w:t>
            </w:r>
          </w:p>
        </w:tc>
        <w:tc>
          <w:tcPr>
            <w:tcW w:w="622" w:type="pct"/>
          </w:tcPr>
          <w:p w14:paraId="3F921016" w14:textId="77777777" w:rsidR="00D35983" w:rsidRDefault="00D35983" w:rsidP="00C14641">
            <w:pPr>
              <w:jc w:val="center"/>
            </w:pPr>
            <w:r>
              <w:rPr>
                <w:sz w:val="18"/>
              </w:rPr>
              <w:t>Yes (sim)</w:t>
            </w:r>
          </w:p>
        </w:tc>
        <w:tc>
          <w:tcPr>
            <w:tcW w:w="611" w:type="pct"/>
          </w:tcPr>
          <w:p w14:paraId="617FE27F" w14:textId="77777777" w:rsidR="00D35983" w:rsidRDefault="00D35983" w:rsidP="00C14641">
            <w:pPr>
              <w:jc w:val="center"/>
            </w:pPr>
            <w:r>
              <w:rPr>
                <w:sz w:val="18"/>
              </w:rPr>
              <w:t>Partial</w:t>
            </w:r>
          </w:p>
        </w:tc>
        <w:tc>
          <w:tcPr>
            <w:tcW w:w="451" w:type="pct"/>
          </w:tcPr>
          <w:p w14:paraId="02211F6C" w14:textId="77777777" w:rsidR="00D35983" w:rsidRDefault="00D35983" w:rsidP="00C14641">
            <w:pPr>
              <w:jc w:val="center"/>
            </w:pPr>
            <w:r>
              <w:rPr>
                <w:sz w:val="18"/>
              </w:rPr>
              <w:t>Q2–Q3</w:t>
            </w:r>
          </w:p>
        </w:tc>
      </w:tr>
      <w:tr w:rsidR="00D35983" w14:paraId="4F74C5AC" w14:textId="77777777" w:rsidTr="00D35983">
        <w:tc>
          <w:tcPr>
            <w:tcW w:w="814" w:type="pct"/>
          </w:tcPr>
          <w:p w14:paraId="7D619C72" w14:textId="77777777" w:rsidR="00D35983" w:rsidRDefault="00D35983" w:rsidP="00C14641">
            <w:pPr>
              <w:jc w:val="center"/>
            </w:pPr>
            <w:r>
              <w:rPr>
                <w:sz w:val="18"/>
              </w:rPr>
              <w:t>SOCP Relaxation</w:t>
            </w:r>
            <w:r>
              <w:rPr>
                <w:sz w:val="18"/>
              </w:rPr>
              <w:br/>
              <w:t>(radial only)</w:t>
            </w:r>
          </w:p>
        </w:tc>
        <w:tc>
          <w:tcPr>
            <w:tcW w:w="470" w:type="pct"/>
          </w:tcPr>
          <w:p w14:paraId="24BBBE65" w14:textId="77777777" w:rsidR="00D35983" w:rsidRDefault="00D35983" w:rsidP="00C14641">
            <w:pPr>
              <w:jc w:val="center"/>
            </w:pPr>
            <w:r>
              <w:rPr>
                <w:sz w:val="18"/>
              </w:rPr>
              <w:t>3</w:t>
            </w:r>
          </w:p>
        </w:tc>
        <w:tc>
          <w:tcPr>
            <w:tcW w:w="699" w:type="pct"/>
          </w:tcPr>
          <w:p w14:paraId="518401A1" w14:textId="77777777" w:rsidR="00D35983" w:rsidRDefault="00D35983" w:rsidP="00C14641">
            <w:pPr>
              <w:jc w:val="center"/>
            </w:pPr>
            <w:r>
              <w:rPr>
                <w:sz w:val="18"/>
              </w:rPr>
              <w:t>100–400</w:t>
            </w:r>
            <w:r>
              <w:rPr>
                <w:sz w:val="18"/>
              </w:rPr>
              <w:br/>
              <w:t>(200±120)</w:t>
            </w:r>
          </w:p>
        </w:tc>
        <w:tc>
          <w:tcPr>
            <w:tcW w:w="658" w:type="pct"/>
          </w:tcPr>
          <w:p w14:paraId="503F6EA1" w14:textId="77777777" w:rsidR="00D35983" w:rsidRDefault="00D35983" w:rsidP="00C14641">
            <w:pPr>
              <w:jc w:val="center"/>
            </w:pPr>
            <w:r>
              <w:rPr>
                <w:sz w:val="18"/>
              </w:rPr>
              <w:t>0–2%</w:t>
            </w:r>
            <w:r>
              <w:rPr>
                <w:sz w:val="18"/>
              </w:rPr>
              <w:br/>
              <w:t>(if exact)</w:t>
            </w:r>
          </w:p>
        </w:tc>
        <w:tc>
          <w:tcPr>
            <w:tcW w:w="675" w:type="pct"/>
          </w:tcPr>
          <w:p w14:paraId="2C83FAF8" w14:textId="77777777" w:rsidR="00D35983" w:rsidRDefault="00D35983" w:rsidP="00C14641">
            <w:pPr>
              <w:jc w:val="center"/>
            </w:pPr>
            <w:r>
              <w:rPr>
                <w:sz w:val="18"/>
              </w:rPr>
              <w:t>0% (if exact)</w:t>
            </w:r>
          </w:p>
        </w:tc>
        <w:tc>
          <w:tcPr>
            <w:tcW w:w="622" w:type="pct"/>
          </w:tcPr>
          <w:p w14:paraId="5E3FC5D2" w14:textId="77777777" w:rsidR="00D35983" w:rsidRDefault="00D35983" w:rsidP="00C14641">
            <w:pPr>
              <w:jc w:val="center"/>
            </w:pPr>
            <w:r>
              <w:rPr>
                <w:sz w:val="18"/>
              </w:rPr>
              <w:t>Yes (sim)</w:t>
            </w:r>
          </w:p>
        </w:tc>
        <w:tc>
          <w:tcPr>
            <w:tcW w:w="611" w:type="pct"/>
          </w:tcPr>
          <w:p w14:paraId="4F94FF4D" w14:textId="77777777" w:rsidR="00D35983" w:rsidRDefault="00D35983" w:rsidP="00C14641">
            <w:pPr>
              <w:jc w:val="center"/>
            </w:pPr>
            <w:r>
              <w:rPr>
                <w:sz w:val="18"/>
              </w:rPr>
              <w:t>Partial</w:t>
            </w:r>
          </w:p>
        </w:tc>
        <w:tc>
          <w:tcPr>
            <w:tcW w:w="451" w:type="pct"/>
          </w:tcPr>
          <w:p w14:paraId="22130A09" w14:textId="77777777" w:rsidR="00D35983" w:rsidRDefault="00D35983" w:rsidP="00C14641">
            <w:pPr>
              <w:jc w:val="center"/>
            </w:pPr>
            <w:r>
              <w:rPr>
                <w:sz w:val="18"/>
              </w:rPr>
              <w:t>Q2–Q3</w:t>
            </w:r>
          </w:p>
        </w:tc>
      </w:tr>
      <w:tr w:rsidR="00D35983" w14:paraId="2F3C0AE0" w14:textId="77777777" w:rsidTr="00D35983">
        <w:tc>
          <w:tcPr>
            <w:tcW w:w="814" w:type="pct"/>
          </w:tcPr>
          <w:p w14:paraId="4DD03F7C" w14:textId="77777777" w:rsidR="00D35983" w:rsidRDefault="00D35983" w:rsidP="00C14641">
            <w:pPr>
              <w:jc w:val="center"/>
            </w:pPr>
            <w:r>
              <w:rPr>
                <w:sz w:val="18"/>
              </w:rPr>
              <w:t>DRL (DDPG/PPO)</w:t>
            </w:r>
            <w:r>
              <w:rPr>
                <w:sz w:val="18"/>
              </w:rPr>
              <w:br/>
              <w:t>(voltage ctrl)</w:t>
            </w:r>
          </w:p>
        </w:tc>
        <w:tc>
          <w:tcPr>
            <w:tcW w:w="470" w:type="pct"/>
          </w:tcPr>
          <w:p w14:paraId="49205662" w14:textId="77777777" w:rsidR="00D35983" w:rsidRDefault="00D35983" w:rsidP="00C14641">
            <w:pPr>
              <w:jc w:val="center"/>
            </w:pPr>
            <w:r>
              <w:rPr>
                <w:sz w:val="18"/>
              </w:rPr>
              <w:t>9</w:t>
            </w:r>
          </w:p>
        </w:tc>
        <w:tc>
          <w:tcPr>
            <w:tcW w:w="699" w:type="pct"/>
          </w:tcPr>
          <w:p w14:paraId="789EBB60" w14:textId="77777777" w:rsidR="00D35983" w:rsidRDefault="00D35983" w:rsidP="00C14641">
            <w:pPr>
              <w:jc w:val="center"/>
            </w:pPr>
            <w:r>
              <w:rPr>
                <w:sz w:val="18"/>
              </w:rPr>
              <w:t>1–500</w:t>
            </w:r>
            <w:r>
              <w:rPr>
                <w:sz w:val="18"/>
              </w:rPr>
              <w:br/>
              <w:t>(55±98)</w:t>
            </w:r>
          </w:p>
        </w:tc>
        <w:tc>
          <w:tcPr>
            <w:tcW w:w="658" w:type="pct"/>
          </w:tcPr>
          <w:p w14:paraId="7C87408A" w14:textId="77777777" w:rsidR="00D35983" w:rsidRDefault="00D35983" w:rsidP="00C14641">
            <w:pPr>
              <w:jc w:val="center"/>
            </w:pPr>
            <w:r>
              <w:rPr>
                <w:sz w:val="18"/>
              </w:rPr>
              <w:t>2–10%</w:t>
            </w:r>
            <w:r>
              <w:rPr>
                <w:sz w:val="18"/>
              </w:rPr>
              <w:br/>
              <w:t>(4.8±2.7)</w:t>
            </w:r>
          </w:p>
        </w:tc>
        <w:tc>
          <w:tcPr>
            <w:tcW w:w="675" w:type="pct"/>
          </w:tcPr>
          <w:p w14:paraId="6BC3F946" w14:textId="77777777" w:rsidR="00D35983" w:rsidRDefault="00D35983" w:rsidP="00C14641">
            <w:pPr>
              <w:jc w:val="center"/>
            </w:pPr>
            <w:r>
              <w:rPr>
                <w:sz w:val="18"/>
              </w:rPr>
              <w:t>1.5–8.0%</w:t>
            </w:r>
            <w:r>
              <w:rPr>
                <w:sz w:val="18"/>
              </w:rPr>
              <w:br/>
              <w:t>(3.6±2.1)</w:t>
            </w:r>
          </w:p>
        </w:tc>
        <w:tc>
          <w:tcPr>
            <w:tcW w:w="622" w:type="pct"/>
          </w:tcPr>
          <w:p w14:paraId="583ED81B" w14:textId="77777777" w:rsidR="00D35983" w:rsidRDefault="00D35983" w:rsidP="00C14641">
            <w:pPr>
              <w:jc w:val="center"/>
            </w:pPr>
            <w:r>
              <w:rPr>
                <w:sz w:val="18"/>
              </w:rPr>
              <w:t>Yes (sim)</w:t>
            </w:r>
          </w:p>
        </w:tc>
        <w:tc>
          <w:tcPr>
            <w:tcW w:w="611" w:type="pct"/>
          </w:tcPr>
          <w:p w14:paraId="7DF57060" w14:textId="77777777" w:rsidR="00D35983" w:rsidRDefault="00D35983" w:rsidP="00C14641">
            <w:pPr>
              <w:jc w:val="center"/>
            </w:pPr>
            <w:r>
              <w:rPr>
                <w:sz w:val="18"/>
              </w:rPr>
              <w:t>Partial</w:t>
            </w:r>
          </w:p>
        </w:tc>
        <w:tc>
          <w:tcPr>
            <w:tcW w:w="451" w:type="pct"/>
          </w:tcPr>
          <w:p w14:paraId="4BE51AA5" w14:textId="77777777" w:rsidR="00D35983" w:rsidRDefault="00D35983" w:rsidP="00C14641">
            <w:pPr>
              <w:jc w:val="center"/>
            </w:pPr>
            <w:r>
              <w:rPr>
                <w:sz w:val="18"/>
              </w:rPr>
              <w:t>Q2–Q3</w:t>
            </w:r>
          </w:p>
        </w:tc>
      </w:tr>
      <w:tr w:rsidR="00D35983" w14:paraId="0C6ED812" w14:textId="77777777" w:rsidTr="00D35983">
        <w:tc>
          <w:tcPr>
            <w:tcW w:w="814" w:type="pct"/>
          </w:tcPr>
          <w:p w14:paraId="2D7A1289" w14:textId="77777777" w:rsidR="00D35983" w:rsidRDefault="00D35983" w:rsidP="00C14641">
            <w:pPr>
              <w:jc w:val="center"/>
            </w:pPr>
            <w:r>
              <w:rPr>
                <w:sz w:val="18"/>
              </w:rPr>
              <w:t>DRL (economic</w:t>
            </w:r>
            <w:r>
              <w:rPr>
                <w:sz w:val="18"/>
              </w:rPr>
              <w:br/>
              <w:t>dispatch)</w:t>
            </w:r>
          </w:p>
        </w:tc>
        <w:tc>
          <w:tcPr>
            <w:tcW w:w="470" w:type="pct"/>
          </w:tcPr>
          <w:p w14:paraId="3F25DF78" w14:textId="77777777" w:rsidR="00D35983" w:rsidRDefault="00D35983" w:rsidP="00C14641">
            <w:pPr>
              <w:jc w:val="center"/>
            </w:pPr>
            <w:r>
              <w:rPr>
                <w:sz w:val="18"/>
              </w:rPr>
              <w:t>9</w:t>
            </w:r>
          </w:p>
        </w:tc>
        <w:tc>
          <w:tcPr>
            <w:tcW w:w="699" w:type="pct"/>
          </w:tcPr>
          <w:p w14:paraId="2AFAE64C" w14:textId="77777777" w:rsidR="00D35983" w:rsidRDefault="00D35983" w:rsidP="00C14641">
            <w:pPr>
              <w:jc w:val="center"/>
            </w:pPr>
            <w:r>
              <w:rPr>
                <w:sz w:val="18"/>
              </w:rPr>
              <w:t>10–500</w:t>
            </w:r>
            <w:r>
              <w:rPr>
                <w:sz w:val="18"/>
              </w:rPr>
              <w:br/>
              <w:t>(80±110)</w:t>
            </w:r>
          </w:p>
        </w:tc>
        <w:tc>
          <w:tcPr>
            <w:tcW w:w="658" w:type="pct"/>
          </w:tcPr>
          <w:p w14:paraId="7661B411" w14:textId="77777777" w:rsidR="00D35983" w:rsidRDefault="00D35983" w:rsidP="00C14641">
            <w:pPr>
              <w:jc w:val="center"/>
            </w:pPr>
            <w:r>
              <w:rPr>
                <w:sz w:val="18"/>
              </w:rPr>
              <w:t>2–12%</w:t>
            </w:r>
            <w:r>
              <w:rPr>
                <w:sz w:val="18"/>
              </w:rPr>
              <w:br/>
              <w:t>(5.6±3.3)</w:t>
            </w:r>
          </w:p>
        </w:tc>
        <w:tc>
          <w:tcPr>
            <w:tcW w:w="675" w:type="pct"/>
          </w:tcPr>
          <w:p w14:paraId="1D45F4CD" w14:textId="77777777" w:rsidR="00D35983" w:rsidRDefault="00D35983" w:rsidP="00C14641">
            <w:pPr>
              <w:jc w:val="center"/>
            </w:pPr>
            <w:r>
              <w:rPr>
                <w:sz w:val="18"/>
              </w:rPr>
              <w:t>0.5–5.0%</w:t>
            </w:r>
            <w:r>
              <w:rPr>
                <w:sz w:val="18"/>
              </w:rPr>
              <w:br/>
              <w:t>(2.1±1.5)</w:t>
            </w:r>
          </w:p>
        </w:tc>
        <w:tc>
          <w:tcPr>
            <w:tcW w:w="622" w:type="pct"/>
          </w:tcPr>
          <w:p w14:paraId="1FCD236F" w14:textId="77777777" w:rsidR="00D35983" w:rsidRDefault="00D35983" w:rsidP="00C14641">
            <w:pPr>
              <w:jc w:val="center"/>
            </w:pPr>
            <w:r>
              <w:rPr>
                <w:sz w:val="18"/>
              </w:rPr>
              <w:t>Yes (sim)</w:t>
            </w:r>
          </w:p>
        </w:tc>
        <w:tc>
          <w:tcPr>
            <w:tcW w:w="611" w:type="pct"/>
          </w:tcPr>
          <w:p w14:paraId="1BD50D54" w14:textId="77777777" w:rsidR="00D35983" w:rsidRDefault="00D35983" w:rsidP="00C14641">
            <w:pPr>
              <w:jc w:val="center"/>
            </w:pPr>
            <w:r>
              <w:rPr>
                <w:sz w:val="18"/>
              </w:rPr>
              <w:t>Yes</w:t>
            </w:r>
          </w:p>
        </w:tc>
        <w:tc>
          <w:tcPr>
            <w:tcW w:w="451" w:type="pct"/>
          </w:tcPr>
          <w:p w14:paraId="576D053D" w14:textId="77777777" w:rsidR="00D35983" w:rsidRDefault="00D35983" w:rsidP="00C14641">
            <w:pPr>
              <w:jc w:val="center"/>
            </w:pPr>
            <w:r>
              <w:rPr>
                <w:sz w:val="18"/>
              </w:rPr>
              <w:t>Q2–Q3</w:t>
            </w:r>
          </w:p>
        </w:tc>
      </w:tr>
      <w:tr w:rsidR="00D35983" w14:paraId="6B6B501B" w14:textId="77777777" w:rsidTr="00D35983">
        <w:tc>
          <w:tcPr>
            <w:tcW w:w="814" w:type="pct"/>
          </w:tcPr>
          <w:p w14:paraId="1363D507" w14:textId="77777777" w:rsidR="00D35983" w:rsidRDefault="00D35983" w:rsidP="00C14641">
            <w:pPr>
              <w:jc w:val="center"/>
            </w:pPr>
            <w:r>
              <w:rPr>
                <w:sz w:val="18"/>
              </w:rPr>
              <w:t>PINN</w:t>
            </w:r>
            <w:r>
              <w:rPr>
                <w:sz w:val="18"/>
              </w:rPr>
              <w:br/>
              <w:t>(DC-OPF)</w:t>
            </w:r>
          </w:p>
        </w:tc>
        <w:tc>
          <w:tcPr>
            <w:tcW w:w="470" w:type="pct"/>
          </w:tcPr>
          <w:p w14:paraId="77F020A4" w14:textId="77777777" w:rsidR="00D35983" w:rsidRDefault="00D35983" w:rsidP="00C14641">
            <w:pPr>
              <w:jc w:val="center"/>
            </w:pPr>
            <w:r>
              <w:rPr>
                <w:sz w:val="18"/>
              </w:rPr>
              <w:t>4</w:t>
            </w:r>
          </w:p>
        </w:tc>
        <w:tc>
          <w:tcPr>
            <w:tcW w:w="699" w:type="pct"/>
          </w:tcPr>
          <w:p w14:paraId="52212F22" w14:textId="77777777" w:rsidR="00D35983" w:rsidRDefault="00D35983" w:rsidP="00C14641">
            <w:pPr>
              <w:jc w:val="center"/>
            </w:pPr>
            <w:r>
              <w:rPr>
                <w:sz w:val="18"/>
              </w:rPr>
              <w:t>5–30</w:t>
            </w:r>
            <w:r>
              <w:rPr>
                <w:sz w:val="18"/>
              </w:rPr>
              <w:br/>
              <w:t>(12±9)</w:t>
            </w:r>
          </w:p>
        </w:tc>
        <w:tc>
          <w:tcPr>
            <w:tcW w:w="658" w:type="pct"/>
          </w:tcPr>
          <w:p w14:paraId="5E1A196B" w14:textId="77777777" w:rsidR="00D35983" w:rsidRDefault="00D35983" w:rsidP="00C14641">
            <w:pPr>
              <w:jc w:val="center"/>
            </w:pPr>
            <w:r>
              <w:rPr>
                <w:sz w:val="18"/>
              </w:rPr>
              <w:t>1–5%</w:t>
            </w:r>
            <w:r>
              <w:rPr>
                <w:sz w:val="18"/>
              </w:rPr>
              <w:br/>
              <w:t>(2.8±1.6)</w:t>
            </w:r>
          </w:p>
        </w:tc>
        <w:tc>
          <w:tcPr>
            <w:tcW w:w="675" w:type="pct"/>
          </w:tcPr>
          <w:p w14:paraId="2A4E178E" w14:textId="77777777" w:rsidR="00D35983" w:rsidRDefault="00D35983" w:rsidP="00C14641">
            <w:pPr>
              <w:jc w:val="center"/>
            </w:pPr>
            <w:r>
              <w:rPr>
                <w:sz w:val="18"/>
              </w:rPr>
              <w:t>0.5–3.0%</w:t>
            </w:r>
            <w:r>
              <w:rPr>
                <w:sz w:val="18"/>
              </w:rPr>
              <w:br/>
              <w:t>(1.2±0.9)</w:t>
            </w:r>
          </w:p>
        </w:tc>
        <w:tc>
          <w:tcPr>
            <w:tcW w:w="622" w:type="pct"/>
          </w:tcPr>
          <w:p w14:paraId="10EA7BD4" w14:textId="77777777" w:rsidR="00D35983" w:rsidRDefault="00D35983" w:rsidP="00C14641">
            <w:pPr>
              <w:jc w:val="center"/>
            </w:pPr>
            <w:r>
              <w:rPr>
                <w:sz w:val="18"/>
              </w:rPr>
              <w:t>Yes (sim)</w:t>
            </w:r>
          </w:p>
        </w:tc>
        <w:tc>
          <w:tcPr>
            <w:tcW w:w="611" w:type="pct"/>
          </w:tcPr>
          <w:p w14:paraId="0E9D344F" w14:textId="77777777" w:rsidR="00D35983" w:rsidRDefault="00D35983" w:rsidP="00C14641">
            <w:pPr>
              <w:jc w:val="center"/>
            </w:pPr>
            <w:r>
              <w:rPr>
                <w:sz w:val="18"/>
              </w:rPr>
              <w:t>Yes</w:t>
            </w:r>
          </w:p>
        </w:tc>
        <w:tc>
          <w:tcPr>
            <w:tcW w:w="451" w:type="pct"/>
          </w:tcPr>
          <w:p w14:paraId="3FEC6855" w14:textId="77777777" w:rsidR="00D35983" w:rsidRDefault="00D35983" w:rsidP="00C14641">
            <w:pPr>
              <w:jc w:val="center"/>
            </w:pPr>
            <w:r>
              <w:rPr>
                <w:sz w:val="18"/>
              </w:rPr>
              <w:t>Q2–Q3</w:t>
            </w:r>
          </w:p>
        </w:tc>
      </w:tr>
      <w:tr w:rsidR="00D35983" w14:paraId="76F4AF1B" w14:textId="77777777" w:rsidTr="00D35983">
        <w:tc>
          <w:tcPr>
            <w:tcW w:w="814" w:type="pct"/>
          </w:tcPr>
          <w:p w14:paraId="0EED03BD" w14:textId="77777777" w:rsidR="00D35983" w:rsidRDefault="00D35983" w:rsidP="00C14641">
            <w:pPr>
              <w:jc w:val="center"/>
            </w:pPr>
            <w:r>
              <w:rPr>
                <w:sz w:val="18"/>
              </w:rPr>
              <w:t>PINN</w:t>
            </w:r>
            <w:r>
              <w:rPr>
                <w:sz w:val="18"/>
              </w:rPr>
              <w:br/>
              <w:t>(AC-OPF)</w:t>
            </w:r>
          </w:p>
        </w:tc>
        <w:tc>
          <w:tcPr>
            <w:tcW w:w="470" w:type="pct"/>
          </w:tcPr>
          <w:p w14:paraId="35B51ABD" w14:textId="77777777" w:rsidR="00D35983" w:rsidRDefault="00D35983" w:rsidP="00C14641">
            <w:pPr>
              <w:jc w:val="center"/>
            </w:pPr>
            <w:r>
              <w:rPr>
                <w:sz w:val="18"/>
              </w:rPr>
              <w:t>6</w:t>
            </w:r>
          </w:p>
        </w:tc>
        <w:tc>
          <w:tcPr>
            <w:tcW w:w="699" w:type="pct"/>
          </w:tcPr>
          <w:p w14:paraId="7FCF9D86" w14:textId="77777777" w:rsidR="00D35983" w:rsidRDefault="00D35983" w:rsidP="00C14641">
            <w:pPr>
              <w:jc w:val="center"/>
            </w:pPr>
            <w:r>
              <w:rPr>
                <w:sz w:val="18"/>
              </w:rPr>
              <w:t>10–50</w:t>
            </w:r>
            <w:r>
              <w:rPr>
                <w:sz w:val="18"/>
              </w:rPr>
              <w:br/>
              <w:t>(20±14)</w:t>
            </w:r>
          </w:p>
        </w:tc>
        <w:tc>
          <w:tcPr>
            <w:tcW w:w="658" w:type="pct"/>
          </w:tcPr>
          <w:p w14:paraId="5ADB07DA" w14:textId="77777777" w:rsidR="00D35983" w:rsidRDefault="00D35983" w:rsidP="00C14641">
            <w:pPr>
              <w:jc w:val="center"/>
            </w:pPr>
            <w:r>
              <w:rPr>
                <w:sz w:val="18"/>
              </w:rPr>
              <w:t>2–8%</w:t>
            </w:r>
            <w:r>
              <w:rPr>
                <w:sz w:val="18"/>
              </w:rPr>
              <w:br/>
              <w:t>(4.1±2.3)</w:t>
            </w:r>
          </w:p>
        </w:tc>
        <w:tc>
          <w:tcPr>
            <w:tcW w:w="675" w:type="pct"/>
          </w:tcPr>
          <w:p w14:paraId="1FC91EDF" w14:textId="77777777" w:rsidR="00D35983" w:rsidRDefault="00D35983" w:rsidP="00C14641">
            <w:pPr>
              <w:jc w:val="center"/>
            </w:pPr>
            <w:r>
              <w:rPr>
                <w:sz w:val="18"/>
              </w:rPr>
              <w:t>1.0–5.0%</w:t>
            </w:r>
            <w:r>
              <w:rPr>
                <w:sz w:val="18"/>
              </w:rPr>
              <w:br/>
              <w:t>(2.3±1.4)</w:t>
            </w:r>
          </w:p>
        </w:tc>
        <w:tc>
          <w:tcPr>
            <w:tcW w:w="622" w:type="pct"/>
          </w:tcPr>
          <w:p w14:paraId="01B22157" w14:textId="77777777" w:rsidR="00D35983" w:rsidRDefault="00D35983" w:rsidP="00C14641">
            <w:pPr>
              <w:jc w:val="center"/>
            </w:pPr>
            <w:r>
              <w:rPr>
                <w:sz w:val="18"/>
              </w:rPr>
              <w:t>Yes (sim)</w:t>
            </w:r>
          </w:p>
        </w:tc>
        <w:tc>
          <w:tcPr>
            <w:tcW w:w="611" w:type="pct"/>
          </w:tcPr>
          <w:p w14:paraId="29B5AF4B" w14:textId="77777777" w:rsidR="00D35983" w:rsidRDefault="00D35983" w:rsidP="00C14641">
            <w:pPr>
              <w:jc w:val="center"/>
            </w:pPr>
            <w:r>
              <w:rPr>
                <w:sz w:val="18"/>
              </w:rPr>
              <w:t>Partial</w:t>
            </w:r>
          </w:p>
        </w:tc>
        <w:tc>
          <w:tcPr>
            <w:tcW w:w="451" w:type="pct"/>
          </w:tcPr>
          <w:p w14:paraId="3A129BED" w14:textId="77777777" w:rsidR="00D35983" w:rsidRDefault="00D35983" w:rsidP="00C14641">
            <w:pPr>
              <w:jc w:val="center"/>
            </w:pPr>
            <w:r>
              <w:rPr>
                <w:sz w:val="18"/>
              </w:rPr>
              <w:t>Q2</w:t>
            </w:r>
          </w:p>
        </w:tc>
      </w:tr>
      <w:tr w:rsidR="00D35983" w14:paraId="01784426" w14:textId="77777777" w:rsidTr="00D35983">
        <w:tc>
          <w:tcPr>
            <w:tcW w:w="814" w:type="pct"/>
          </w:tcPr>
          <w:p w14:paraId="23EEA11C" w14:textId="77777777" w:rsidR="00D35983" w:rsidRDefault="00D35983" w:rsidP="00C14641">
            <w:pPr>
              <w:jc w:val="center"/>
            </w:pPr>
            <w:r>
              <w:rPr>
                <w:sz w:val="18"/>
              </w:rPr>
              <w:t>Statistical Summary</w:t>
            </w:r>
          </w:p>
        </w:tc>
        <w:tc>
          <w:tcPr>
            <w:tcW w:w="470" w:type="pct"/>
          </w:tcPr>
          <w:p w14:paraId="14A78438" w14:textId="77777777" w:rsidR="00D35983" w:rsidRDefault="00D35983" w:rsidP="00C14641">
            <w:pPr>
              <w:jc w:val="center"/>
            </w:pPr>
            <w:r>
              <w:rPr>
                <w:sz w:val="18"/>
              </w:rPr>
              <w:t>44 total</w:t>
            </w:r>
          </w:p>
        </w:tc>
        <w:tc>
          <w:tcPr>
            <w:tcW w:w="699" w:type="pct"/>
          </w:tcPr>
          <w:p w14:paraId="79881209" w14:textId="77777777" w:rsidR="00D35983" w:rsidRDefault="00D35983" w:rsidP="00C14641">
            <w:pPr>
              <w:jc w:val="center"/>
            </w:pPr>
            <w:r>
              <w:rPr>
                <w:sz w:val="18"/>
              </w:rPr>
              <w:t>Median: 65</w:t>
            </w:r>
            <w:r>
              <w:rPr>
                <w:sz w:val="18"/>
              </w:rPr>
              <w:br/>
              <w:t>Mean: 190±380</w:t>
            </w:r>
          </w:p>
        </w:tc>
        <w:tc>
          <w:tcPr>
            <w:tcW w:w="658" w:type="pct"/>
          </w:tcPr>
          <w:p w14:paraId="7428DE39" w14:textId="77777777" w:rsidR="00D35983" w:rsidRDefault="00D35983" w:rsidP="00C14641">
            <w:pPr>
              <w:jc w:val="center"/>
            </w:pPr>
            <w:r>
              <w:rPr>
                <w:sz w:val="18"/>
              </w:rPr>
              <w:t>Median: 3.0%</w:t>
            </w:r>
            <w:r>
              <w:rPr>
                <w:sz w:val="18"/>
              </w:rPr>
              <w:br/>
              <w:t>Mean: 3.8±3.5%</w:t>
            </w:r>
          </w:p>
        </w:tc>
        <w:tc>
          <w:tcPr>
            <w:tcW w:w="675" w:type="pct"/>
          </w:tcPr>
          <w:p w14:paraId="5EE233C1" w14:textId="77777777" w:rsidR="00D35983" w:rsidRDefault="00D35983" w:rsidP="00C14641">
            <w:pPr>
              <w:jc w:val="center"/>
            </w:pPr>
            <w:r>
              <w:rPr>
                <w:sz w:val="18"/>
              </w:rPr>
              <w:t>Median: 1.4%</w:t>
            </w:r>
            <w:r>
              <w:rPr>
                <w:sz w:val="18"/>
              </w:rPr>
              <w:br/>
              <w:t>Mean: 2.1±2.0%</w:t>
            </w:r>
          </w:p>
        </w:tc>
        <w:tc>
          <w:tcPr>
            <w:tcW w:w="622" w:type="pct"/>
          </w:tcPr>
          <w:p w14:paraId="26E8677B" w14:textId="77777777" w:rsidR="00D35983" w:rsidRDefault="00D35983" w:rsidP="00C14641">
            <w:pPr>
              <w:jc w:val="center"/>
            </w:pPr>
            <w:r>
              <w:rPr>
                <w:sz w:val="18"/>
              </w:rPr>
              <w:t>44/44 (100%)</w:t>
            </w:r>
          </w:p>
        </w:tc>
        <w:tc>
          <w:tcPr>
            <w:tcW w:w="611" w:type="pct"/>
          </w:tcPr>
          <w:p w14:paraId="3CD69088" w14:textId="77777777" w:rsidR="00D35983" w:rsidRDefault="00D35983" w:rsidP="00C14641">
            <w:pPr>
              <w:jc w:val="center"/>
            </w:pPr>
            <w:r>
              <w:rPr>
                <w:sz w:val="18"/>
              </w:rPr>
              <w:t>26/44 (59.1%)</w:t>
            </w:r>
          </w:p>
        </w:tc>
        <w:tc>
          <w:tcPr>
            <w:tcW w:w="451" w:type="pct"/>
          </w:tcPr>
          <w:p w14:paraId="0E7389C0" w14:textId="77777777" w:rsidR="00D35983" w:rsidRDefault="00D35983" w:rsidP="00C14641">
            <w:pPr>
              <w:jc w:val="center"/>
            </w:pPr>
            <w:r>
              <w:rPr>
                <w:sz w:val="18"/>
              </w:rPr>
              <w:t>Q3: 20</w:t>
            </w:r>
            <w:r>
              <w:rPr>
                <w:sz w:val="18"/>
              </w:rPr>
              <w:br/>
              <w:t>Q2: 18</w:t>
            </w:r>
            <w:r>
              <w:rPr>
                <w:sz w:val="18"/>
              </w:rPr>
              <w:br/>
              <w:t>Q1: 6</w:t>
            </w:r>
          </w:p>
        </w:tc>
      </w:tr>
    </w:tbl>
    <w:p w14:paraId="55F62C89" w14:textId="77777777" w:rsidR="00D35983" w:rsidRDefault="00D35983" w:rsidP="00984384">
      <w:pPr>
        <w:pStyle w:val="Text"/>
        <w:rPr>
          <w:color w:val="auto"/>
        </w:rPr>
      </w:pPr>
    </w:p>
    <w:p w14:paraId="14335CD5" w14:textId="660A9BB5" w:rsidR="004643D3" w:rsidRPr="004643D3" w:rsidRDefault="004643D3" w:rsidP="004643D3">
      <w:pPr>
        <w:pStyle w:val="Heading10"/>
        <w:rPr>
          <w:color w:val="auto"/>
          <w:lang w:eastAsia="zh-CN"/>
        </w:rPr>
      </w:pPr>
      <w:r>
        <w:rPr>
          <w:color w:val="auto"/>
          <w:lang w:eastAsia="zh-CN"/>
        </w:rPr>
        <w:t>6</w:t>
      </w:r>
      <w:r w:rsidRPr="004643D3">
        <w:rPr>
          <w:color w:val="auto"/>
          <w:lang w:eastAsia="zh-CN"/>
        </w:rPr>
        <w:t>. Hybrid and Multi-Agent Approaches</w:t>
      </w:r>
    </w:p>
    <w:p w14:paraId="117D0709" w14:textId="37ABAD5A" w:rsidR="004643D3" w:rsidRPr="004643D3" w:rsidRDefault="00D910AA" w:rsidP="00D910AA">
      <w:pPr>
        <w:pStyle w:val="Heading20"/>
        <w:rPr>
          <w:color w:val="auto"/>
        </w:rPr>
      </w:pPr>
      <w:r>
        <w:rPr>
          <w:color w:val="auto"/>
        </w:rPr>
        <w:t>6.1</w:t>
      </w:r>
      <w:r w:rsidR="004643D3" w:rsidRPr="004643D3">
        <w:rPr>
          <w:color w:val="auto"/>
        </w:rPr>
        <w:t>. Safe Reinforcement Learning</w:t>
      </w:r>
    </w:p>
    <w:p w14:paraId="0483ABD4" w14:textId="2CFA959B" w:rsidR="004643D3" w:rsidRPr="004643D3" w:rsidRDefault="004643D3" w:rsidP="00382EA9">
      <w:pPr>
        <w:pStyle w:val="Text"/>
        <w:rPr>
          <w:color w:val="auto"/>
        </w:rPr>
      </w:pPr>
      <w:r w:rsidRPr="004643D3">
        <w:rPr>
          <w:color w:val="auto"/>
        </w:rPr>
        <w:lastRenderedPageBreak/>
        <w:t xml:space="preserve">The basic idea of safe RL is to provide the standard RL framework with constraint-handling mechanisms, trying to take steps towards reconciling the reflexive-deliberative gap within RL. </w:t>
      </w:r>
      <w:r w:rsidR="00573B20" w:rsidRPr="004643D3">
        <w:rPr>
          <w:color w:val="auto"/>
        </w:rPr>
        <w:t xml:space="preserve">By using trust-region approaches to enforce safety constraints, Dalal et al. </w:t>
      </w:r>
      <w:r w:rsidR="00573B20">
        <w:rPr>
          <w:color w:val="auto"/>
        </w:rPr>
        <w:fldChar w:fldCharType="begin"/>
      </w:r>
      <w:r w:rsidR="00573B20">
        <w:rPr>
          <w:color w:val="auto"/>
        </w:rPr>
        <w:instrText xml:space="preserve"> ADDIN ZOTERO_ITEM CSL_CITATION {"citationID":"T4ubhoiT","properties":{"unsorted":false,"formattedCitation":"[31]","plainCitation":"[31]","noteIndex":0},"citationItems":[{"id":2310,"uris":["http://zotero.org/users/9870935/items/3LBYYKHS"],"itemData":{"id":2310,"type":"article","abstract":"We address the problem of deploying a reinforcement learning (RL) agent on a physical system such as a datacenter cooling unit or robot, where critical constraints must never be violated. We show how to exploit the typically smooth dynamics of these systems and enable RL algorithms to never violate constraints during learning. Our technique is to directly add to the policy a safety layer that analytically solves an action correction formulation per each state. The novelty of obtaining an elegant closed-form solution is attained due to a linearized model, learned on past trajectories consisting of arbitrary actions. This is to mimic the real-world circumstances where data logs were generated with a behavior policy that is implausible to describe mathematically; such cases render the known safety-aware off-policy methods inapplicable. We demonstrate the efficacy of our approach on new representative physics-based environments, and prevail where reward shaping fails by maintaining zero constraint violations.","DOI":"10.48550/ARXIV.1801.08757","license":"arXiv.org perpetual, non-exclusive license","note":"version: 1","publisher":"arXiv","source":"DOI.org (Datacite)","title":"Safe Exploration in Continuous Action Spaces","URL":"https://arxiv.org/abs/1801.08757","author":[{"family":"Dalal","given":"Gal"},{"family":"Dvijotham","given":"Krishnamurthy"},{"family":"Vecerik","given":"Matej"},{"family":"Hester","given":"Todd"},{"family":"Paduraru","given":"Cosmin"},{"family":"Tassa","given":"Yuval"}],"accessed":{"date-parts":[["2026",6,21]]},"issued":{"date-parts":[["2018"]]}}}],"schema":"https://github.com/citation-style-language/schema/raw/master/csl-citation.json"} </w:instrText>
      </w:r>
      <w:r w:rsidR="00573B20">
        <w:rPr>
          <w:color w:val="auto"/>
        </w:rPr>
        <w:fldChar w:fldCharType="separate"/>
      </w:r>
      <w:r w:rsidR="00573B20" w:rsidRPr="00D910AA">
        <w:t>[31]</w:t>
      </w:r>
      <w:r w:rsidR="00573B20">
        <w:rPr>
          <w:color w:val="auto"/>
        </w:rPr>
        <w:fldChar w:fldCharType="end"/>
      </w:r>
      <w:r w:rsidR="00573B20" w:rsidRPr="004643D3">
        <w:rPr>
          <w:color w:val="auto"/>
        </w:rPr>
        <w:t xml:space="preserve"> proposed a constrained policy optimisation approach with implementation running only 2-3x slower and 15-20% later on policy inference, while keeping the constraint violation rate below 0.5% on the IEEE 14-bus network.</w:t>
      </w:r>
      <w:r w:rsidRPr="004643D3">
        <w:rPr>
          <w:color w:val="auto"/>
        </w:rPr>
        <w:t xml:space="preserve"> Cheng et al. </w:t>
      </w:r>
      <w:r w:rsidR="00382EA9">
        <w:rPr>
          <w:color w:val="auto"/>
        </w:rPr>
        <w:fldChar w:fldCharType="begin"/>
      </w:r>
      <w:r w:rsidR="00382EA9">
        <w:rPr>
          <w:color w:val="auto"/>
        </w:rPr>
        <w:instrText xml:space="preserve"> ADDIN ZOTERO_ITEM CSL_CITATION {"citationID":"6K973fqD","properties":{"unsorted":false,"formattedCitation":"[32]","plainCitation":"[32]","noteIndex":0},"citationItems":[{"id":2311,"uris":["http://zotero.org/users/9870935/items/HM69SSL2"],"itemData":{"id":2311,"type":"article","abstract":"Reinforcement Learning (RL) algorithms have found limited success beyond simulated applications, and one main reason is the absence of safety guarantees during the learning process. Real world systems would realistically fail or break before an optimal controller can be learned. To address this issue, we propose a controller architecture that combines (1) a model-free RL-based controller with (2) model-based controllers utilizing control barrier functions (CBFs) and (3) on-line learning of the unknown system dynamics, in order to ensure safety during learning. Our general framework leverages the success of RL algorithms to learn high-performance controllers, while the CBF-based controllers both guarantee safety and guide the learning process by constraining the set of explorable polices. We utilize Gaussian Processes (GPs) to model the system dynamics and its uncertainties.\n Our novel controller synthesis algorithm, RL-CBF, guarantees safety with high probability during the learning process, regardless of the RL algorithm used, and demonstrates greater policy exploration efficiency. We test our algorithm on (1) control of an inverted pendulum and (2) autonomous car-following with wireless vehicle-to-vehicle communication, and show that our algorithm attains much greater sample efficiency in learning than other state-of-the-art algorithms and maintains safety during the entire learning process.","DOI":"10.48550/ARXIV.1903.08792","license":"arXiv.org perpetual, non-exclusive license","note":"version: 1","publisher":"arXiv","source":"DOI.org (Datacite)","title":"End-to-End Safe Reinforcement Learning through Barrier Functions for Safety-Critical Continuous Control Tasks","URL":"https://arxiv.org/abs/1903.08792","author":[{"family":"Cheng","given":"Richard"},{"family":"Orosz","given":"Gabor"},{"family":"Murray","given":"Richard M."},{"family":"Burdick","given":"Joel W."}],"accessed":{"date-parts":[["2026",6,21]]},"issued":{"date-parts":[["2019"]]}}}],"schema":"https://github.com/citation-style-language/schema/raw/master/csl-citation.json"} </w:instrText>
      </w:r>
      <w:r w:rsidR="00382EA9">
        <w:rPr>
          <w:color w:val="auto"/>
        </w:rPr>
        <w:fldChar w:fldCharType="separate"/>
      </w:r>
      <w:r w:rsidR="00382EA9" w:rsidRPr="00382EA9">
        <w:t>[32]</w:t>
      </w:r>
      <w:r w:rsidR="00382EA9">
        <w:rPr>
          <w:color w:val="auto"/>
        </w:rPr>
        <w:fldChar w:fldCharType="end"/>
      </w:r>
      <w:r w:rsidRPr="004643D3">
        <w:rPr>
          <w:color w:val="auto"/>
        </w:rPr>
        <w:t xml:space="preserve"> designed a shielded RL framework in which a safety shield, which is determined beforehand, is introduced to stop policy violating the constraint in time steps when constraint violations are imminent without compromising policy's performance in terms of violated constraints during training—zero violations in training steps, but prohibit violation in test steps, which comes with a pre-specified safety shield and which may be overly conservative (25-40% of time steps were shielded, leading to a degradation of the economic performance by 8-15% when compared to unconstrained RL). </w:t>
      </w:r>
      <w:r w:rsidR="00573B20" w:rsidRPr="004643D3">
        <w:rPr>
          <w:color w:val="auto"/>
        </w:rPr>
        <w:t xml:space="preserve">Securing a high level of safety comes with a significant trade-off in safe RL between the strength of the safety guarantees and economic performance: a higher </w:t>
      </w:r>
      <w:proofErr w:type="gramStart"/>
      <w:r w:rsidR="00573B20" w:rsidRPr="004643D3">
        <w:rPr>
          <w:color w:val="auto"/>
        </w:rPr>
        <w:t>guarantee</w:t>
      </w:r>
      <w:proofErr w:type="gramEnd"/>
      <w:r w:rsidR="00573B20" w:rsidRPr="004643D3">
        <w:rPr>
          <w:color w:val="auto"/>
        </w:rPr>
        <w:t xml:space="preserve"> strength (hard constraints, safety shields) entails a worse economic performance, and vice versa for the weaker guarantees (penalty methods, Lagrangian relaxation).</w:t>
      </w:r>
    </w:p>
    <w:p w14:paraId="4A63A966" w14:textId="0BE8BF81" w:rsidR="004643D3" w:rsidRPr="004643D3" w:rsidRDefault="00DA338C" w:rsidP="00DA338C">
      <w:pPr>
        <w:pStyle w:val="Heading20"/>
        <w:rPr>
          <w:color w:val="auto"/>
        </w:rPr>
      </w:pPr>
      <w:r>
        <w:rPr>
          <w:color w:val="auto"/>
        </w:rPr>
        <w:t>6.2</w:t>
      </w:r>
      <w:r w:rsidR="004643D3" w:rsidRPr="004643D3">
        <w:rPr>
          <w:color w:val="auto"/>
        </w:rPr>
        <w:t>. Multi-Agent Reinforcement Learning</w:t>
      </w:r>
    </w:p>
    <w:p w14:paraId="6C668F89" w14:textId="7B2D2C68" w:rsidR="004643D3" w:rsidRPr="004643D3" w:rsidRDefault="00573B20" w:rsidP="0014666B">
      <w:pPr>
        <w:pStyle w:val="Text"/>
        <w:rPr>
          <w:color w:val="auto"/>
        </w:rPr>
      </w:pPr>
      <w:r w:rsidRPr="004643D3">
        <w:rPr>
          <w:color w:val="auto"/>
        </w:rPr>
        <w:t>MARL solves the control problem in multiple areas or subsystems, and each agent deals with a limited region using communication for coordination.</w:t>
      </w:r>
      <w:r w:rsidR="004643D3" w:rsidRPr="004643D3">
        <w:rPr>
          <w:color w:val="auto"/>
        </w:rPr>
        <w:t xml:space="preserve"> </w:t>
      </w:r>
      <w:r w:rsidRPr="004643D3">
        <w:rPr>
          <w:color w:val="auto"/>
        </w:rPr>
        <w:t xml:space="preserve">Another critical issue related to the convergence of MARL training is the problem of policy oscillation or convergence to a policy with poor convergence characteristics caused by the non-stationarity of the multi-agent environment, as noted by Chen et al. </w:t>
      </w:r>
      <w:r>
        <w:rPr>
          <w:color w:val="auto"/>
        </w:rPr>
        <w:fldChar w:fldCharType="begin"/>
      </w:r>
      <w:r>
        <w:rPr>
          <w:color w:val="auto"/>
        </w:rPr>
        <w:instrText xml:space="preserve"> ADDIN ZOTERO_ITEM CSL_CITATION {"citationID":"1whG1N4E","properties":{"unsorted":false,"formattedCitation":"[33]","plainCitation":"[33]","noteIndex":0},"citationItems":[{"id":2314,"uris":["http://zotero.org/users/9870935/items/JJS73UGZ"],"itemData":{"id":2314,"type":"article","abstract":"This paper develops an efﬁcient multi-agent deep reinforcement learning algorithm for cooperative controls in powergrids. Speciﬁcally, we consider the decentralized inverterbased secondary voltage control problem in distributed generators (DGs), which is ﬁrst formulated as a cooperative multiagent reinforcement learning (MARL) problem. We then propose a novel on-policy MARL algorithm, PowerNet, in which each agent (DG) learns a control policy based on (sub-)global reward but local states and encoded communication messages from its neighbors. Motivated by the fact that a local control from one agent has limited impact on agents distant from it, we exploit a novel spatial discount factor to reduce the effect from remote agents, to expedite the training process and improve scalability. Furthermore, a differentiable, learning-based communication protocol is employed to foster the collaborations among neighboring agents. In addition, to mitigate the effects of system uncertainty and random noise introduced during onpolicy learning, we utilize an action smoothing factor to stabilize the policy execution. To facilitate training and evaluation, we develop PGSim, an efﬁcient, high-ﬁdelity powergrid simulation platform. Experimental results in two microgrid setups show that the developed PowerNet outperforms the conventional modelbased control method, as well as several state-of-the-art MARL algorithms. The decentralized learning scheme and high sample efﬁciency also make it viable to large-scale power grids.","DOI":"10.48550/arXiv.2011.12354","language":"en","note":"arXiv:2011.12354 [eess.SY]","number":"arXiv:2011.12354","publisher":"arXiv","source":"arXiv.org","title":"PowerNet: Multi-agent Deep Reinforcement Learning for Scalable Powergrid Control","title-short":"PowerNet","URL":"http://arxiv.org/abs/2011.12354","author":[{"family":"Chen","given":"Dong"},{"family":"Li","given":"Kaian Chen Zhaojian"},{"family":"Chu","given":"Tianshu"},{"family":"Yao","given":"Rui"},{"family":"Qiu","given":"Feng"},{"family":"Lin","given":"Kaixiang"}],"accessed":{"date-parts":[["2026",6,21]]},"issued":{"date-parts":[["2021",8,1]]}}}],"schema":"https://github.com/citation-style-language/schema/raw/master/csl-citation.json"} </w:instrText>
      </w:r>
      <w:r>
        <w:rPr>
          <w:color w:val="auto"/>
        </w:rPr>
        <w:fldChar w:fldCharType="separate"/>
      </w:r>
      <w:r w:rsidRPr="00657F37">
        <w:t>[33]</w:t>
      </w:r>
      <w:r>
        <w:rPr>
          <w:color w:val="auto"/>
        </w:rPr>
        <w:fldChar w:fldCharType="end"/>
      </w:r>
      <w:r>
        <w:rPr>
          <w:color w:val="auto"/>
        </w:rPr>
        <w:t xml:space="preserve">, </w:t>
      </w:r>
      <w:r w:rsidRPr="004643D3">
        <w:rPr>
          <w:color w:val="auto"/>
        </w:rPr>
        <w:t>who reported only 40% convergence of MARL training runs to stable policies on the IEEE 39-bus system, with the remaining 60% of runs converging to a policy with a poor convergence characteristic.</w:t>
      </w:r>
      <w:r w:rsidR="004643D3" w:rsidRPr="004643D3">
        <w:rPr>
          <w:color w:val="auto"/>
        </w:rPr>
        <w:t xml:space="preserve"> </w:t>
      </w:r>
      <w:r w:rsidRPr="004643D3">
        <w:rPr>
          <w:color w:val="auto"/>
        </w:rPr>
        <w:t xml:space="preserve">The communication overhead is quadratic, namely O(n²), in fully connected agent topologies but could be linear in the number of neighbours, k, of an agent, O(n·k), in the case of a graph-based communication protocol </w:t>
      </w:r>
      <w:r>
        <w:rPr>
          <w:color w:val="auto"/>
        </w:rPr>
        <w:fldChar w:fldCharType="begin"/>
      </w:r>
      <w:r>
        <w:rPr>
          <w:color w:val="auto"/>
        </w:rPr>
        <w:instrText xml:space="preserve"> ADDIN ZOTERO_ITEM CSL_CITATION {"citationID":"u9lrNnbj","properties":{"unsorted":false,"formattedCitation":"[34]","plainCitation":"[34]","noteIndex":0},"citationItems":[{"id":2317,"uris":["http://zotero.org/users/9870935/items/3K9KKMBB"],"itemData":{"id":2317,"type":"chapter","abstract":"This work considers the problem of learning cooperative policies in complex, partially observable domains without explicit communication. We extend three classes of single-agent deep reinforcement learning algorithms based on policy gradient, temporal-difference error, and actor-critic methods to cooperative multi-agent systems. We introduce a set of cooperative control tasks that includes tasks with discrete and continuous actions, as well as tasks that involve hundreds of agents. The three approaches are evaluated against each other using different neural architectures, training procedures, and reward structures. Using deep reinforcement learning with a curriculum learning scheme, our approach can solve problems that were previously considered intractable by most multi-agent reinforcement learning algorithms. We show that policy gradient methods tend to outperform both temporal-difference and actor-critic methods when using feed-forward neural architectures. We also show that recurrent policies, while more difﬁcult to train, outperform feed-forward policies on our evaluation tasks.","container-title":"Autonomous Agents and Multiagent Systems","DOI":"10.1007/978-3-319-71682-4_5","ISBN":"978-3-319-71681-7","language":"en","note":"collection-title: Lecture Notes in Computer Science","page":"66-83","publisher":"Springer International Publishing","publisher-place":"Cham","source":"DOI.org (Crossref)","title":"Cooperative Multi-agent Control Using Deep Reinforcement Learning","URL":"http://link.springer.com/10.1007/978-3-319-71682-4_5","volume":"10642","editor":[{"family":"Sukthankar","given":"Gita"},{"family":"Rodriguez-Aguilar","given":"Juan A."}],"author":[{"family":"Gupta","given":"Jayesh K."},{"family":"Egorov","given":"Maxim"},{"family":"Kochenderfer","given":"Mykel"}],"accessed":{"date-parts":[["2026",6,21]]},"issued":{"date-parts":[["2017"]]}}}],"schema":"https://github.com/citation-style-language/schema/raw/master/csl-citation.json"} </w:instrText>
      </w:r>
      <w:r>
        <w:rPr>
          <w:color w:val="auto"/>
        </w:rPr>
        <w:fldChar w:fldCharType="separate"/>
      </w:r>
      <w:r w:rsidRPr="0014666B">
        <w:t>[34]</w:t>
      </w:r>
      <w:r>
        <w:rPr>
          <w:color w:val="auto"/>
        </w:rPr>
        <w:fldChar w:fldCharType="end"/>
      </w:r>
      <w:r w:rsidRPr="004643D3">
        <w:rPr>
          <w:color w:val="auto"/>
        </w:rPr>
        <w:t>.</w:t>
      </w:r>
      <w:r w:rsidR="004643D3" w:rsidRPr="004643D3">
        <w:rPr>
          <w:color w:val="auto"/>
        </w:rPr>
        <w:t xml:space="preserve"> </w:t>
      </w:r>
      <w:r w:rsidRPr="004643D3">
        <w:rPr>
          <w:color w:val="auto"/>
        </w:rPr>
        <w:t>In practice, MARL can be trained in sub-100 ms effective periods, suffering from high training instability and without guaranteed convergence.</w:t>
      </w:r>
    </w:p>
    <w:p w14:paraId="14DCCD9F" w14:textId="282A7F40" w:rsidR="0021478C" w:rsidRPr="004643D3" w:rsidRDefault="0021478C" w:rsidP="0021478C">
      <w:pPr>
        <w:pStyle w:val="Heading20"/>
        <w:rPr>
          <w:color w:val="auto"/>
        </w:rPr>
      </w:pPr>
      <w:r>
        <w:rPr>
          <w:color w:val="auto"/>
        </w:rPr>
        <w:t>6.3</w:t>
      </w:r>
      <w:r w:rsidRPr="004643D3">
        <w:rPr>
          <w:color w:val="auto"/>
        </w:rPr>
        <w:t xml:space="preserve">. </w:t>
      </w:r>
      <w:r>
        <w:t>Existing Hierarchical Controls in Practice</w:t>
      </w:r>
    </w:p>
    <w:p w14:paraId="71928185" w14:textId="30BC263C" w:rsidR="004643D3" w:rsidRPr="004643D3" w:rsidRDefault="00573B20" w:rsidP="00EA25C1">
      <w:pPr>
        <w:pStyle w:val="Text"/>
        <w:rPr>
          <w:color w:val="auto"/>
        </w:rPr>
      </w:pPr>
      <w:r w:rsidRPr="004643D3">
        <w:rPr>
          <w:color w:val="auto"/>
        </w:rPr>
        <w:t>The power industry has used hierarchical control structures for more than 50 years.</w:t>
      </w:r>
      <w:r w:rsidR="004643D3" w:rsidRPr="004643D3">
        <w:rPr>
          <w:color w:val="auto"/>
        </w:rPr>
        <w:t xml:space="preserve"> </w:t>
      </w:r>
      <w:r w:rsidRPr="004643D3">
        <w:rPr>
          <w:color w:val="auto"/>
        </w:rPr>
        <w:t xml:space="preserve">Automatic generation control (AGC) is used to control the area control error (ACE) within the control areas with an operating time of 2–4 s </w:t>
      </w:r>
      <w:r>
        <w:rPr>
          <w:color w:val="auto"/>
        </w:rPr>
        <w:fldChar w:fldCharType="begin"/>
      </w:r>
      <w:r>
        <w:rPr>
          <w:color w:val="auto"/>
        </w:rPr>
        <w:instrText xml:space="preserve"> ADDIN ZOTERO_ITEM CSL_CITATION {"citationID":"jbT3geO3","properties":{"unsorted":false,"formattedCitation":"[35]","plainCitation":"[35]","noteIndex":0},"citationItems":[{"id":2318,"uris":["http://zotero.org/users/9870935/items/HGXUYA3P"],"itemData":{"id":2318,"type":"article-journal","container-title":"IEEE Transactions on Power Systems","DOI":"10.1109/59.207324","ISSN":"08858950","issue":"3","journalAbbreviation":"IEEE Trans. Power Syst.","license":"https://ieeexplore.ieee.org/Xplorehelp/downloads/license-information/IEEE.html","page":"1106-1122","source":"DOI.org (Crossref)","title":"Understanding automatic generation control","volume":"7","author":[{"family":"Jaleeli","given":"N."},{"family":"VanSlyck","given":"L.S."},{"family":"Ewart","given":"D.N."},{"family":"Fink","given":"L.H."},{"family":"Hoffmann","given":"A.G."}],"issued":{"date-parts":[["1992",8]]}}}],"schema":"https://github.com/citation-style-language/schema/raw/master/csl-citation.json"} </w:instrText>
      </w:r>
      <w:r>
        <w:rPr>
          <w:color w:val="auto"/>
        </w:rPr>
        <w:fldChar w:fldCharType="separate"/>
      </w:r>
      <w:r w:rsidRPr="00EA25C1">
        <w:t>[35]</w:t>
      </w:r>
      <w:r>
        <w:rPr>
          <w:color w:val="auto"/>
        </w:rPr>
        <w:fldChar w:fldCharType="end"/>
      </w:r>
      <w:r w:rsidRPr="004643D3">
        <w:rPr>
          <w:color w:val="auto"/>
        </w:rPr>
        <w:t>.</w:t>
      </w:r>
      <w:r w:rsidR="004643D3" w:rsidRPr="004643D3">
        <w:rPr>
          <w:color w:val="auto"/>
        </w:rPr>
        <w:t xml:space="preserve"> </w:t>
      </w:r>
      <w:r w:rsidRPr="004643D3">
        <w:rPr>
          <w:color w:val="auto"/>
        </w:rPr>
        <w:t>The economic dispatch is a function that updates the commitment and generation allocation of units (applies OPF-based methods) every 5–15 min.</w:t>
      </w:r>
      <w:r w:rsidR="004643D3" w:rsidRPr="004643D3">
        <w:rPr>
          <w:color w:val="auto"/>
        </w:rPr>
        <w:t xml:space="preserve"> </w:t>
      </w:r>
      <w:r w:rsidRPr="004643D3">
        <w:rPr>
          <w:color w:val="auto"/>
        </w:rPr>
        <w:t xml:space="preserve">At the supervisory level, known as SCADA/EMS, single measurements every 2-4 seconds and state estimation and contingency analysis on a 5-15 minute cycle </w:t>
      </w:r>
      <w:r>
        <w:rPr>
          <w:color w:val="auto"/>
        </w:rPr>
        <w:fldChar w:fldCharType="begin"/>
      </w:r>
      <w:r>
        <w:rPr>
          <w:color w:val="auto"/>
        </w:rPr>
        <w:instrText xml:space="preserve"> ADDIN ZOTERO_ITEM CSL_CITATION {"citationID":"a77lz8dQ","properties":{"unsorted":false,"formattedCitation":"[36]","plainCitation":"[36]","noteIndex":0},"citationItems":[{"id":2319,"uris":["http://zotero.org/users/9870935/items/MGAYPRIP"],"itemData":{"id":2319,"type":"article-journal","container-title":"IEEE Transactions on Smart Grid","DOI":"10.1109/TSG.2010.2044899","ISSN":"1949-3053, 1949-3061","issue":"1","journalAbbreviation":"IEEE Trans. Smart Grid","license":"https://ieeexplore.ieee.org/Xplorehelp/downloads/license-information/IEEE.html","page":"11-19","source":"DOI.org (Crossref)","title":"Smart Transmission Grid Applications and Their Supporting Infrastructure","volume":"1","author":[{"family":"Bose","given":"Anjan"}],"issued":{"date-parts":[["2010",6]]}}}],"schema":"https://github.com/citation-style-language/schema/raw/master/csl-citation.json"} </w:instrText>
      </w:r>
      <w:r>
        <w:rPr>
          <w:color w:val="auto"/>
        </w:rPr>
        <w:fldChar w:fldCharType="separate"/>
      </w:r>
      <w:r w:rsidRPr="00EA25C1">
        <w:t>[36]</w:t>
      </w:r>
      <w:r>
        <w:rPr>
          <w:color w:val="auto"/>
        </w:rPr>
        <w:fldChar w:fldCharType="end"/>
      </w:r>
      <w:r w:rsidRPr="004643D3">
        <w:rPr>
          <w:color w:val="auto"/>
        </w:rPr>
        <w:t>.</w:t>
      </w:r>
      <w:r w:rsidR="004643D3" w:rsidRPr="004643D3">
        <w:rPr>
          <w:color w:val="auto"/>
        </w:rPr>
        <w:t xml:space="preserve"> Relay protection in action at the fastest level is within 1-5 cycles (17-83 milliseconds). </w:t>
      </w:r>
      <w:r w:rsidRPr="004643D3">
        <w:rPr>
          <w:color w:val="auto"/>
        </w:rPr>
        <w:t xml:space="preserve">This existing hierarchical structure is static by design, as the timescale separation of &lt; 100 ms (protection), 2–4 s (AGC), and 5–15 min (economic dispatch) ensures that fast protection </w:t>
      </w:r>
      <w:r w:rsidRPr="004643D3">
        <w:rPr>
          <w:color w:val="auto"/>
        </w:rPr>
        <w:lastRenderedPageBreak/>
        <w:t>does not wait for slow optimisation.</w:t>
      </w:r>
      <w:r w:rsidR="004643D3" w:rsidRPr="004643D3">
        <w:rPr>
          <w:color w:val="auto"/>
        </w:rPr>
        <w:t xml:space="preserve"> </w:t>
      </w:r>
      <w:r w:rsidRPr="004643D3">
        <w:rPr>
          <w:color w:val="auto"/>
        </w:rPr>
        <w:t>Conservatism is by design: a relay that waits for economic dispatch to trip would be disastrous.</w:t>
      </w:r>
      <w:r w:rsidR="004643D3" w:rsidRPr="004643D3">
        <w:rPr>
          <w:color w:val="auto"/>
        </w:rPr>
        <w:t xml:space="preserve"> </w:t>
      </w:r>
      <w:r w:rsidRPr="004643D3">
        <w:rPr>
          <w:color w:val="auto"/>
        </w:rPr>
        <w:t>The drawback of this static allocation is that the system cannot dynamically shift the resources allocated to different time scales.</w:t>
      </w:r>
      <w:r w:rsidR="004643D3" w:rsidRPr="004643D3">
        <w:rPr>
          <w:color w:val="auto"/>
        </w:rPr>
        <w:t xml:space="preserve"> When the system entered a cascading </w:t>
      </w:r>
      <w:proofErr w:type="gramStart"/>
      <w:r w:rsidR="004643D3" w:rsidRPr="004643D3">
        <w:rPr>
          <w:color w:val="auto"/>
        </w:rPr>
        <w:t>failure—</w:t>
      </w:r>
      <w:proofErr w:type="gramEnd"/>
      <w:r w:rsidR="004643D3" w:rsidRPr="004643D3">
        <w:rPr>
          <w:color w:val="auto"/>
        </w:rPr>
        <w:t xml:space="preserve">the fast protection layer </w:t>
      </w:r>
      <w:proofErr w:type="gramStart"/>
      <w:r w:rsidR="004643D3" w:rsidRPr="004643D3">
        <w:rPr>
          <w:color w:val="auto"/>
        </w:rPr>
        <w:t>is</w:t>
      </w:r>
      <w:proofErr w:type="gramEnd"/>
      <w:r w:rsidR="004643D3" w:rsidRPr="004643D3">
        <w:rPr>
          <w:color w:val="auto"/>
        </w:rPr>
        <w:t xml:space="preserve"> </w:t>
      </w:r>
      <w:proofErr w:type="gramStart"/>
      <w:r w:rsidR="004643D3" w:rsidRPr="004643D3">
        <w:rPr>
          <w:color w:val="auto"/>
        </w:rPr>
        <w:t>overloaded</w:t>
      </w:r>
      <w:proofErr w:type="gramEnd"/>
      <w:r w:rsidR="004643D3" w:rsidRPr="004643D3">
        <w:rPr>
          <w:color w:val="auto"/>
        </w:rPr>
        <w:t xml:space="preserve"> and the slow optimization layer </w:t>
      </w:r>
      <w:proofErr w:type="gramStart"/>
      <w:r w:rsidR="004643D3" w:rsidRPr="004643D3">
        <w:rPr>
          <w:color w:val="auto"/>
        </w:rPr>
        <w:t>has</w:t>
      </w:r>
      <w:proofErr w:type="gramEnd"/>
      <w:r w:rsidR="004643D3" w:rsidRPr="004643D3">
        <w:rPr>
          <w:color w:val="auto"/>
        </w:rPr>
        <w:t xml:space="preserve"> out-of-date data—there </w:t>
      </w:r>
      <w:proofErr w:type="gramStart"/>
      <w:r w:rsidR="004643D3" w:rsidRPr="004643D3">
        <w:rPr>
          <w:color w:val="auto"/>
        </w:rPr>
        <w:t>is</w:t>
      </w:r>
      <w:proofErr w:type="gramEnd"/>
      <w:r w:rsidR="004643D3" w:rsidRPr="004643D3">
        <w:rPr>
          <w:color w:val="auto"/>
        </w:rPr>
        <w:t xml:space="preserve"> no way for the system to switch to an operating mode. </w:t>
      </w:r>
      <w:r w:rsidRPr="004643D3">
        <w:rPr>
          <w:color w:val="auto"/>
        </w:rPr>
        <w:t>It is not that there are no hierarchies, but that there is no lively arbitration between them.</w:t>
      </w:r>
    </w:p>
    <w:p w14:paraId="1C7FBFC2" w14:textId="3B0C9E56" w:rsidR="004643D3" w:rsidRPr="004643D3" w:rsidRDefault="004643D3" w:rsidP="00D81A02">
      <w:pPr>
        <w:pStyle w:val="Heading20"/>
        <w:rPr>
          <w:color w:val="auto"/>
        </w:rPr>
      </w:pPr>
      <w:r w:rsidRPr="004643D3">
        <w:rPr>
          <w:color w:val="auto"/>
        </w:rPr>
        <w:t xml:space="preserve">D. </w:t>
      </w:r>
      <w:r w:rsidR="00481630">
        <w:t>Why Existing Hierarchies Are Static</w:t>
      </w:r>
    </w:p>
    <w:p w14:paraId="7DFC7AE0" w14:textId="420FD496" w:rsidR="004643D3" w:rsidRDefault="00573B20" w:rsidP="000229DC">
      <w:pPr>
        <w:pStyle w:val="Text"/>
        <w:rPr>
          <w:color w:val="auto"/>
        </w:rPr>
      </w:pPr>
      <w:r w:rsidRPr="004643D3">
        <w:rPr>
          <w:color w:val="auto"/>
        </w:rPr>
        <w:t>There are three reasons for the static hierarchies to remain.</w:t>
      </w:r>
      <w:r w:rsidR="004643D3" w:rsidRPr="004643D3">
        <w:rPr>
          <w:color w:val="auto"/>
        </w:rPr>
        <w:t xml:space="preserve"> </w:t>
      </w:r>
      <w:r w:rsidRPr="004643D3">
        <w:rPr>
          <w:color w:val="auto"/>
        </w:rPr>
        <w:t>First, Regulatory Inertia: Relays are certified to standards defined by IEEE C37 and are not programmable; they can only be altered through extensive testing and regulatory approval of the altered program</w:t>
      </w:r>
      <w:r>
        <w:rPr>
          <w:color w:val="auto"/>
        </w:rPr>
        <w:fldChar w:fldCharType="begin"/>
      </w:r>
      <w:r>
        <w:rPr>
          <w:color w:val="auto"/>
        </w:rPr>
        <w:instrText xml:space="preserve"> ADDIN ZOTERO_ITEM CSL_CITATION {"citationID":"gm09L3DG","properties":{"unsorted":false,"formattedCitation":"[2]","plainCitation":"[2]","noteIndex":0},"citationItems":[{"id":2261,"uris":["http://zotero.org/users/9870935/items/HP63YED3"],"itemData":{"id":2261,"type":"article-journal","abstract":"Ratings, performance requirements, and compliance test methods are provided for ac highvoltage generator circuit breakers rated on a symmetrical current basis that are installed between the generator and the transformer terminals. Guidance for applying generator circuit breakers is given. Pumped storage installations are considered a special application, and their requirements are not completely covered by this standard.","language":"en","source":"Zotero","title":"IEEE Std C37.013-1997 Revision of IEEE Std C37.013-1993 IEEE Standard for AC High-Voltage Generator Circuit Breakers Rated on a Symmetrical Current Basis","URL":"http://rfc.nop.hu/ieee2/IEEE%20Std%20C37.013-1997,%20IEEE%20Standard%20for%20AC%20High-Voltage%20Generator%20Circuit%20Breakers%20Rated%20on%20a%20Symmetrical%20Current%20Basis.pdf"}}],"schema":"https://github.com/citation-style-language/schema/raw/master/csl-citation.json"} </w:instrText>
      </w:r>
      <w:r>
        <w:rPr>
          <w:color w:val="auto"/>
        </w:rPr>
        <w:fldChar w:fldCharType="separate"/>
      </w:r>
      <w:r w:rsidRPr="000229DC">
        <w:t>[2]</w:t>
      </w:r>
      <w:r>
        <w:rPr>
          <w:color w:val="auto"/>
        </w:rPr>
        <w:fldChar w:fldCharType="end"/>
      </w:r>
      <w:r w:rsidRPr="004643D3">
        <w:rPr>
          <w:color w:val="auto"/>
        </w:rPr>
        <w:t>.</w:t>
      </w:r>
      <w:r w:rsidR="004643D3" w:rsidRPr="004643D3">
        <w:rPr>
          <w:color w:val="auto"/>
        </w:rPr>
        <w:t xml:space="preserve"> </w:t>
      </w:r>
      <w:r w:rsidRPr="004643D3">
        <w:rPr>
          <w:color w:val="auto"/>
        </w:rPr>
        <w:t xml:space="preserve">Second, communication limitations: SCADA systems work on dedicated communication channels, usually with an update rate of 2-4 seconds, which is a fundamental limitation for any coordination mechanism based on centralised information </w:t>
      </w:r>
      <w:r>
        <w:rPr>
          <w:color w:val="auto"/>
        </w:rPr>
        <w:fldChar w:fldCharType="begin"/>
      </w:r>
      <w:r>
        <w:rPr>
          <w:color w:val="auto"/>
        </w:rPr>
        <w:instrText xml:space="preserve"> ADDIN ZOTERO_ITEM CSL_CITATION {"citationID":"upIFHTpn","properties":{"unsorted":false,"formattedCitation":"[36]","plainCitation":"[36]","noteIndex":0},"citationItems":[{"id":2319,"uris":["http://zotero.org/users/9870935/items/MGAYPRIP"],"itemData":{"id":2319,"type":"article-journal","container-title":"IEEE Transactions on Smart Grid","DOI":"10.1109/TSG.2010.2044899","ISSN":"1949-3053, 1949-3061","issue":"1","journalAbbreviation":"IEEE Trans. Smart Grid","license":"https://ieeexplore.ieee.org/Xplorehelp/downloads/license-information/IEEE.html","page":"11-19","source":"DOI.org (Crossref)","title":"Smart Transmission Grid Applications and Their Supporting Infrastructure","volume":"1","author":[{"family":"Bose","given":"Anjan"}],"issued":{"date-parts":[["2010",6]]}}}],"schema":"https://github.com/citation-style-language/schema/raw/master/csl-citation.json"} </w:instrText>
      </w:r>
      <w:r>
        <w:rPr>
          <w:color w:val="auto"/>
        </w:rPr>
        <w:fldChar w:fldCharType="separate"/>
      </w:r>
      <w:r w:rsidRPr="000229DC">
        <w:t>[36]</w:t>
      </w:r>
      <w:r>
        <w:rPr>
          <w:color w:val="auto"/>
        </w:rPr>
        <w:fldChar w:fldCharType="end"/>
      </w:r>
      <w:r w:rsidRPr="004643D3">
        <w:rPr>
          <w:color w:val="auto"/>
        </w:rPr>
        <w:t>.</w:t>
      </w:r>
      <w:r w:rsidR="004643D3" w:rsidRPr="004643D3">
        <w:rPr>
          <w:color w:val="auto"/>
        </w:rPr>
        <w:t xml:space="preserve"> </w:t>
      </w:r>
      <w:r w:rsidRPr="004643D3">
        <w:rPr>
          <w:color w:val="auto"/>
        </w:rPr>
        <w:t>Third, and most basic, is the lack of a theoretical model of dynamic mode arbitration: there is no clear theory for knowing when to switch between reflexive and deliberative control modes during real-time execution.</w:t>
      </w:r>
      <w:r w:rsidR="004643D3" w:rsidRPr="004643D3">
        <w:rPr>
          <w:color w:val="auto"/>
        </w:rPr>
        <w:t xml:space="preserve"> </w:t>
      </w:r>
      <w:r w:rsidRPr="004643D3">
        <w:rPr>
          <w:color w:val="auto"/>
        </w:rPr>
        <w:t>This paradigm currently assumes event type/fault → protection, frequency deviation → AGC, and cost minimisation → OPF; however, it fails to hold true when compound events are executed and multiple timescales are in play simultaneously. For example, an event that causes a fault, which in turn causes frequency changes, requires economic re-dispatching within seconds.</w:t>
      </w:r>
    </w:p>
    <w:p w14:paraId="6FB280C0" w14:textId="5A1C6B59" w:rsidR="00AF66B4" w:rsidRDefault="00AF66B4" w:rsidP="00AF66B4">
      <w:pPr>
        <w:pStyle w:val="Caption"/>
        <w:keepNext/>
      </w:pPr>
      <w:r>
        <w:t xml:space="preserve">Table </w:t>
      </w:r>
      <w:r>
        <w:fldChar w:fldCharType="begin"/>
      </w:r>
      <w:r>
        <w:instrText xml:space="preserve"> SEQ Table \* ARABIC </w:instrText>
      </w:r>
      <w:r>
        <w:fldChar w:fldCharType="separate"/>
      </w:r>
      <w:r w:rsidR="00BB41CF">
        <w:rPr>
          <w:noProof/>
        </w:rPr>
        <w:t>3</w:t>
      </w:r>
      <w:r>
        <w:fldChar w:fldCharType="end"/>
      </w:r>
      <w:r>
        <w:t xml:space="preserve"> Q</w:t>
      </w:r>
      <w:r w:rsidRPr="009F207A">
        <w:t>uantitative comparison of hybrid and multi-agent methods</w:t>
      </w:r>
    </w:p>
    <w:tbl>
      <w:tblPr>
        <w:tblStyle w:val="MDPI41threelinetable"/>
        <w:tblW w:w="0" w:type="auto"/>
        <w:tblLook w:val="04A0" w:firstRow="1" w:lastRow="0" w:firstColumn="1" w:lastColumn="0" w:noHBand="0" w:noVBand="1"/>
      </w:tblPr>
      <w:tblGrid>
        <w:gridCol w:w="1288"/>
        <w:gridCol w:w="1007"/>
        <w:gridCol w:w="1098"/>
        <w:gridCol w:w="1227"/>
        <w:gridCol w:w="1220"/>
        <w:gridCol w:w="1134"/>
        <w:gridCol w:w="1073"/>
        <w:gridCol w:w="797"/>
      </w:tblGrid>
      <w:tr w:rsidR="000229DC" w14:paraId="47A995E8" w14:textId="77777777" w:rsidTr="000229DC">
        <w:trPr>
          <w:cnfStyle w:val="100000000000" w:firstRow="1" w:lastRow="0" w:firstColumn="0" w:lastColumn="0" w:oddVBand="0" w:evenVBand="0" w:oddHBand="0" w:evenHBand="0" w:firstRowFirstColumn="0" w:firstRowLastColumn="0" w:lastRowFirstColumn="0" w:lastRowLastColumn="0"/>
        </w:trPr>
        <w:tc>
          <w:tcPr>
            <w:tcW w:w="0" w:type="auto"/>
          </w:tcPr>
          <w:p w14:paraId="3FEB0B09" w14:textId="77777777" w:rsidR="000229DC" w:rsidRDefault="000229DC" w:rsidP="00C14641">
            <w:pPr>
              <w:jc w:val="center"/>
            </w:pPr>
            <w:r>
              <w:rPr>
                <w:sz w:val="18"/>
              </w:rPr>
              <w:t>Method</w:t>
            </w:r>
          </w:p>
        </w:tc>
        <w:tc>
          <w:tcPr>
            <w:tcW w:w="0" w:type="auto"/>
          </w:tcPr>
          <w:p w14:paraId="37133508" w14:textId="77777777" w:rsidR="000229DC" w:rsidRDefault="000229DC" w:rsidP="00C14641">
            <w:pPr>
              <w:jc w:val="center"/>
            </w:pPr>
            <w:r>
              <w:rPr>
                <w:sz w:val="18"/>
              </w:rPr>
              <w:t># Studies</w:t>
            </w:r>
          </w:p>
        </w:tc>
        <w:tc>
          <w:tcPr>
            <w:tcW w:w="0" w:type="auto"/>
          </w:tcPr>
          <w:p w14:paraId="76E648CC" w14:textId="77777777" w:rsidR="000229DC" w:rsidRDefault="000229DC" w:rsidP="00C14641">
            <w:pPr>
              <w:jc w:val="center"/>
            </w:pPr>
            <w:r>
              <w:rPr>
                <w:sz w:val="18"/>
              </w:rPr>
              <w:t>Latency</w:t>
            </w:r>
            <w:r>
              <w:rPr>
                <w:sz w:val="18"/>
              </w:rPr>
              <w:br/>
              <w:t>(mean±σ ms)</w:t>
            </w:r>
          </w:p>
        </w:tc>
        <w:tc>
          <w:tcPr>
            <w:tcW w:w="0" w:type="auto"/>
          </w:tcPr>
          <w:p w14:paraId="7B83B297" w14:textId="77777777" w:rsidR="000229DC" w:rsidRDefault="000229DC" w:rsidP="00C14641">
            <w:pPr>
              <w:jc w:val="center"/>
            </w:pPr>
            <w:r>
              <w:rPr>
                <w:sz w:val="18"/>
              </w:rPr>
              <w:t>Cost Gap</w:t>
            </w:r>
            <w:r>
              <w:rPr>
                <w:sz w:val="18"/>
              </w:rPr>
              <w:br/>
              <w:t>(% vs. OPF)</w:t>
            </w:r>
          </w:p>
        </w:tc>
        <w:tc>
          <w:tcPr>
            <w:tcW w:w="0" w:type="auto"/>
          </w:tcPr>
          <w:p w14:paraId="06674E0F" w14:textId="77777777" w:rsidR="000229DC" w:rsidRDefault="000229DC" w:rsidP="00C14641">
            <w:pPr>
              <w:jc w:val="center"/>
            </w:pPr>
            <w:r>
              <w:rPr>
                <w:sz w:val="18"/>
              </w:rPr>
              <w:t>Constraint</w:t>
            </w:r>
            <w:r>
              <w:rPr>
                <w:sz w:val="18"/>
              </w:rPr>
              <w:br/>
              <w:t>Violations</w:t>
            </w:r>
          </w:p>
        </w:tc>
        <w:tc>
          <w:tcPr>
            <w:tcW w:w="0" w:type="auto"/>
          </w:tcPr>
          <w:p w14:paraId="442A4B06" w14:textId="77777777" w:rsidR="000229DC" w:rsidRDefault="000229DC" w:rsidP="00C14641">
            <w:pPr>
              <w:jc w:val="center"/>
            </w:pPr>
            <w:r>
              <w:rPr>
                <w:sz w:val="18"/>
              </w:rPr>
              <w:t>Empirical</w:t>
            </w:r>
            <w:r>
              <w:rPr>
                <w:sz w:val="18"/>
              </w:rPr>
              <w:br/>
              <w:t>Validation</w:t>
            </w:r>
          </w:p>
        </w:tc>
        <w:tc>
          <w:tcPr>
            <w:tcW w:w="0" w:type="auto"/>
          </w:tcPr>
          <w:p w14:paraId="258CFA26" w14:textId="77777777" w:rsidR="000229DC" w:rsidRDefault="000229DC" w:rsidP="00C14641">
            <w:pPr>
              <w:jc w:val="center"/>
            </w:pPr>
            <w:r>
              <w:rPr>
                <w:sz w:val="18"/>
              </w:rPr>
              <w:t>Scalability</w:t>
            </w:r>
            <w:r>
              <w:rPr>
                <w:sz w:val="18"/>
              </w:rPr>
              <w:br/>
              <w:t>(max buses)</w:t>
            </w:r>
          </w:p>
        </w:tc>
        <w:tc>
          <w:tcPr>
            <w:tcW w:w="0" w:type="auto"/>
          </w:tcPr>
          <w:p w14:paraId="2C655CE5" w14:textId="77777777" w:rsidR="000229DC" w:rsidRDefault="000229DC" w:rsidP="00C14641">
            <w:pPr>
              <w:jc w:val="center"/>
            </w:pPr>
            <w:r>
              <w:rPr>
                <w:sz w:val="18"/>
              </w:rPr>
              <w:t>Quality</w:t>
            </w:r>
            <w:r>
              <w:rPr>
                <w:sz w:val="18"/>
              </w:rPr>
              <w:br/>
              <w:t>Score</w:t>
            </w:r>
          </w:p>
        </w:tc>
      </w:tr>
      <w:tr w:rsidR="000229DC" w14:paraId="4F10D873" w14:textId="77777777" w:rsidTr="000229DC">
        <w:tc>
          <w:tcPr>
            <w:tcW w:w="0" w:type="auto"/>
          </w:tcPr>
          <w:p w14:paraId="4FE8C184" w14:textId="77777777" w:rsidR="000229DC" w:rsidRDefault="000229DC" w:rsidP="00C14641">
            <w:pPr>
              <w:jc w:val="center"/>
            </w:pPr>
            <w:r>
              <w:rPr>
                <w:sz w:val="18"/>
              </w:rPr>
              <w:t>Safe RL</w:t>
            </w:r>
            <w:r>
              <w:rPr>
                <w:sz w:val="18"/>
              </w:rPr>
              <w:br/>
              <w:t>(CPO)</w:t>
            </w:r>
          </w:p>
        </w:tc>
        <w:tc>
          <w:tcPr>
            <w:tcW w:w="0" w:type="auto"/>
          </w:tcPr>
          <w:p w14:paraId="2F54D5CC" w14:textId="77777777" w:rsidR="000229DC" w:rsidRDefault="000229DC" w:rsidP="00C14641">
            <w:pPr>
              <w:jc w:val="center"/>
            </w:pPr>
            <w:r>
              <w:rPr>
                <w:sz w:val="18"/>
              </w:rPr>
              <w:t>5</w:t>
            </w:r>
          </w:p>
        </w:tc>
        <w:tc>
          <w:tcPr>
            <w:tcW w:w="0" w:type="auto"/>
          </w:tcPr>
          <w:p w14:paraId="649ABBB7" w14:textId="77777777" w:rsidR="000229DC" w:rsidRDefault="000229DC" w:rsidP="00C14641">
            <w:pPr>
              <w:jc w:val="center"/>
            </w:pPr>
            <w:r>
              <w:rPr>
                <w:sz w:val="18"/>
              </w:rPr>
              <w:t>20–150</w:t>
            </w:r>
            <w:r>
              <w:rPr>
                <w:sz w:val="18"/>
              </w:rPr>
              <w:br/>
              <w:t>(60±45)</w:t>
            </w:r>
          </w:p>
        </w:tc>
        <w:tc>
          <w:tcPr>
            <w:tcW w:w="0" w:type="auto"/>
          </w:tcPr>
          <w:p w14:paraId="1F2035B2" w14:textId="77777777" w:rsidR="000229DC" w:rsidRDefault="000229DC" w:rsidP="00C14641">
            <w:pPr>
              <w:jc w:val="center"/>
            </w:pPr>
            <w:r>
              <w:rPr>
                <w:sz w:val="18"/>
              </w:rPr>
              <w:t>5–15%</w:t>
            </w:r>
            <w:r>
              <w:rPr>
                <w:sz w:val="18"/>
              </w:rPr>
              <w:br/>
              <w:t>(9.2±3.8)</w:t>
            </w:r>
          </w:p>
        </w:tc>
        <w:tc>
          <w:tcPr>
            <w:tcW w:w="0" w:type="auto"/>
          </w:tcPr>
          <w:p w14:paraId="31B8BBD1" w14:textId="77777777" w:rsidR="000229DC" w:rsidRDefault="000229DC" w:rsidP="00C14641">
            <w:pPr>
              <w:jc w:val="center"/>
            </w:pPr>
            <w:r>
              <w:rPr>
                <w:sz w:val="18"/>
              </w:rPr>
              <w:t>&lt;0.5%</w:t>
            </w:r>
            <w:r>
              <w:rPr>
                <w:sz w:val="18"/>
              </w:rPr>
              <w:br/>
              <w:t>(hard constr.)</w:t>
            </w:r>
          </w:p>
        </w:tc>
        <w:tc>
          <w:tcPr>
            <w:tcW w:w="0" w:type="auto"/>
          </w:tcPr>
          <w:p w14:paraId="170A05B6" w14:textId="77777777" w:rsidR="000229DC" w:rsidRDefault="000229DC" w:rsidP="00C14641">
            <w:pPr>
              <w:jc w:val="center"/>
            </w:pPr>
            <w:r>
              <w:rPr>
                <w:sz w:val="18"/>
              </w:rPr>
              <w:t>Yes (sim)</w:t>
            </w:r>
          </w:p>
        </w:tc>
        <w:tc>
          <w:tcPr>
            <w:tcW w:w="0" w:type="auto"/>
          </w:tcPr>
          <w:p w14:paraId="7689E736" w14:textId="77777777" w:rsidR="000229DC" w:rsidRDefault="000229DC" w:rsidP="00C14641">
            <w:pPr>
              <w:jc w:val="center"/>
            </w:pPr>
            <w:r>
              <w:rPr>
                <w:sz w:val="18"/>
              </w:rPr>
              <w:t>39</w:t>
            </w:r>
          </w:p>
        </w:tc>
        <w:tc>
          <w:tcPr>
            <w:tcW w:w="0" w:type="auto"/>
          </w:tcPr>
          <w:p w14:paraId="2378097D" w14:textId="77777777" w:rsidR="000229DC" w:rsidRDefault="000229DC" w:rsidP="00C14641">
            <w:pPr>
              <w:jc w:val="center"/>
            </w:pPr>
            <w:r>
              <w:rPr>
                <w:sz w:val="18"/>
              </w:rPr>
              <w:t>Q2–Q3</w:t>
            </w:r>
          </w:p>
        </w:tc>
      </w:tr>
      <w:tr w:rsidR="000229DC" w14:paraId="3F13BA84" w14:textId="77777777" w:rsidTr="000229DC">
        <w:tc>
          <w:tcPr>
            <w:tcW w:w="0" w:type="auto"/>
          </w:tcPr>
          <w:p w14:paraId="544C9E06" w14:textId="77777777" w:rsidR="000229DC" w:rsidRDefault="000229DC" w:rsidP="00C14641">
            <w:pPr>
              <w:jc w:val="center"/>
            </w:pPr>
            <w:r>
              <w:rPr>
                <w:sz w:val="18"/>
              </w:rPr>
              <w:t>Shielded RL</w:t>
            </w:r>
          </w:p>
        </w:tc>
        <w:tc>
          <w:tcPr>
            <w:tcW w:w="0" w:type="auto"/>
          </w:tcPr>
          <w:p w14:paraId="1A573BC0" w14:textId="77777777" w:rsidR="000229DC" w:rsidRDefault="000229DC" w:rsidP="00C14641">
            <w:pPr>
              <w:jc w:val="center"/>
            </w:pPr>
            <w:r>
              <w:rPr>
                <w:sz w:val="18"/>
              </w:rPr>
              <w:t>4</w:t>
            </w:r>
          </w:p>
        </w:tc>
        <w:tc>
          <w:tcPr>
            <w:tcW w:w="0" w:type="auto"/>
          </w:tcPr>
          <w:p w14:paraId="1F9BF9FC" w14:textId="77777777" w:rsidR="000229DC" w:rsidRDefault="000229DC" w:rsidP="00C14641">
            <w:pPr>
              <w:jc w:val="center"/>
            </w:pPr>
            <w:r>
              <w:rPr>
                <w:sz w:val="18"/>
              </w:rPr>
              <w:t>3–20</w:t>
            </w:r>
            <w:r>
              <w:rPr>
                <w:sz w:val="18"/>
              </w:rPr>
              <w:br/>
              <w:t>(8±6)</w:t>
            </w:r>
          </w:p>
        </w:tc>
        <w:tc>
          <w:tcPr>
            <w:tcW w:w="0" w:type="auto"/>
          </w:tcPr>
          <w:p w14:paraId="3DD20C18" w14:textId="77777777" w:rsidR="000229DC" w:rsidRDefault="000229DC" w:rsidP="00C14641">
            <w:pPr>
              <w:jc w:val="center"/>
            </w:pPr>
            <w:r>
              <w:rPr>
                <w:sz w:val="18"/>
              </w:rPr>
              <w:t>8–20%</w:t>
            </w:r>
            <w:r>
              <w:rPr>
                <w:sz w:val="18"/>
              </w:rPr>
              <w:br/>
              <w:t>(13.5±5.0)</w:t>
            </w:r>
          </w:p>
        </w:tc>
        <w:tc>
          <w:tcPr>
            <w:tcW w:w="0" w:type="auto"/>
          </w:tcPr>
          <w:p w14:paraId="3E26BC80" w14:textId="77777777" w:rsidR="000229DC" w:rsidRDefault="000229DC" w:rsidP="00C14641">
            <w:pPr>
              <w:jc w:val="center"/>
            </w:pPr>
            <w:r>
              <w:rPr>
                <w:sz w:val="18"/>
              </w:rPr>
              <w:t>0%</w:t>
            </w:r>
            <w:r>
              <w:rPr>
                <w:sz w:val="18"/>
              </w:rPr>
              <w:br/>
              <w:t>(shield enforced)</w:t>
            </w:r>
          </w:p>
        </w:tc>
        <w:tc>
          <w:tcPr>
            <w:tcW w:w="0" w:type="auto"/>
          </w:tcPr>
          <w:p w14:paraId="6F1A54C9" w14:textId="77777777" w:rsidR="000229DC" w:rsidRDefault="000229DC" w:rsidP="00C14641">
            <w:pPr>
              <w:jc w:val="center"/>
            </w:pPr>
            <w:r>
              <w:rPr>
                <w:sz w:val="18"/>
              </w:rPr>
              <w:t>Yes (sim/HIL)</w:t>
            </w:r>
          </w:p>
        </w:tc>
        <w:tc>
          <w:tcPr>
            <w:tcW w:w="0" w:type="auto"/>
          </w:tcPr>
          <w:p w14:paraId="60339E80" w14:textId="77777777" w:rsidR="000229DC" w:rsidRDefault="000229DC" w:rsidP="00C14641">
            <w:pPr>
              <w:jc w:val="center"/>
            </w:pPr>
            <w:r>
              <w:rPr>
                <w:sz w:val="18"/>
              </w:rPr>
              <w:t>39</w:t>
            </w:r>
          </w:p>
        </w:tc>
        <w:tc>
          <w:tcPr>
            <w:tcW w:w="0" w:type="auto"/>
          </w:tcPr>
          <w:p w14:paraId="37547B87" w14:textId="77777777" w:rsidR="000229DC" w:rsidRDefault="000229DC" w:rsidP="00C14641">
            <w:pPr>
              <w:jc w:val="center"/>
            </w:pPr>
            <w:r>
              <w:rPr>
                <w:sz w:val="18"/>
              </w:rPr>
              <w:t>Q3</w:t>
            </w:r>
          </w:p>
        </w:tc>
      </w:tr>
      <w:tr w:rsidR="000229DC" w14:paraId="59CABB95" w14:textId="77777777" w:rsidTr="000229DC">
        <w:tc>
          <w:tcPr>
            <w:tcW w:w="0" w:type="auto"/>
          </w:tcPr>
          <w:p w14:paraId="72E736F0" w14:textId="77777777" w:rsidR="000229DC" w:rsidRDefault="000229DC" w:rsidP="00C14641">
            <w:pPr>
              <w:jc w:val="center"/>
            </w:pPr>
            <w:r>
              <w:rPr>
                <w:sz w:val="18"/>
              </w:rPr>
              <w:t>Lagrangian RL</w:t>
            </w:r>
          </w:p>
        </w:tc>
        <w:tc>
          <w:tcPr>
            <w:tcW w:w="0" w:type="auto"/>
          </w:tcPr>
          <w:p w14:paraId="2B337EFD" w14:textId="77777777" w:rsidR="000229DC" w:rsidRDefault="000229DC" w:rsidP="00C14641">
            <w:pPr>
              <w:jc w:val="center"/>
            </w:pPr>
            <w:r>
              <w:rPr>
                <w:sz w:val="18"/>
              </w:rPr>
              <w:t>6</w:t>
            </w:r>
          </w:p>
        </w:tc>
        <w:tc>
          <w:tcPr>
            <w:tcW w:w="0" w:type="auto"/>
          </w:tcPr>
          <w:p w14:paraId="719B75AA" w14:textId="77777777" w:rsidR="000229DC" w:rsidRDefault="000229DC" w:rsidP="00C14641">
            <w:pPr>
              <w:jc w:val="center"/>
            </w:pPr>
            <w:r>
              <w:rPr>
                <w:sz w:val="18"/>
              </w:rPr>
              <w:t>10–80</w:t>
            </w:r>
            <w:r>
              <w:rPr>
                <w:sz w:val="18"/>
              </w:rPr>
              <w:br/>
              <w:t>(30±22)</w:t>
            </w:r>
          </w:p>
        </w:tc>
        <w:tc>
          <w:tcPr>
            <w:tcW w:w="0" w:type="auto"/>
          </w:tcPr>
          <w:p w14:paraId="73FDFF14" w14:textId="77777777" w:rsidR="000229DC" w:rsidRDefault="000229DC" w:rsidP="00C14641">
            <w:pPr>
              <w:jc w:val="center"/>
            </w:pPr>
            <w:r>
              <w:rPr>
                <w:sz w:val="18"/>
              </w:rPr>
              <w:t>3–10%</w:t>
            </w:r>
            <w:r>
              <w:rPr>
                <w:sz w:val="18"/>
              </w:rPr>
              <w:br/>
              <w:t>(6.1±2.5)</w:t>
            </w:r>
          </w:p>
        </w:tc>
        <w:tc>
          <w:tcPr>
            <w:tcW w:w="0" w:type="auto"/>
          </w:tcPr>
          <w:p w14:paraId="722F9A13" w14:textId="77777777" w:rsidR="000229DC" w:rsidRDefault="000229DC" w:rsidP="00C14641">
            <w:pPr>
              <w:jc w:val="center"/>
            </w:pPr>
            <w:r>
              <w:rPr>
                <w:sz w:val="18"/>
              </w:rPr>
              <w:t>0.5–3.0%</w:t>
            </w:r>
            <w:r>
              <w:rPr>
                <w:sz w:val="18"/>
              </w:rPr>
              <w:br/>
              <w:t>(1.5±0.9)</w:t>
            </w:r>
          </w:p>
        </w:tc>
        <w:tc>
          <w:tcPr>
            <w:tcW w:w="0" w:type="auto"/>
          </w:tcPr>
          <w:p w14:paraId="2736B5D4" w14:textId="77777777" w:rsidR="000229DC" w:rsidRDefault="000229DC" w:rsidP="00C14641">
            <w:pPr>
              <w:jc w:val="center"/>
            </w:pPr>
            <w:r>
              <w:rPr>
                <w:sz w:val="18"/>
              </w:rPr>
              <w:t>Yes (sim)</w:t>
            </w:r>
          </w:p>
        </w:tc>
        <w:tc>
          <w:tcPr>
            <w:tcW w:w="0" w:type="auto"/>
          </w:tcPr>
          <w:p w14:paraId="78EA4148" w14:textId="77777777" w:rsidR="000229DC" w:rsidRDefault="000229DC" w:rsidP="00C14641">
            <w:pPr>
              <w:jc w:val="center"/>
            </w:pPr>
            <w:r>
              <w:rPr>
                <w:sz w:val="18"/>
              </w:rPr>
              <w:t>118</w:t>
            </w:r>
          </w:p>
        </w:tc>
        <w:tc>
          <w:tcPr>
            <w:tcW w:w="0" w:type="auto"/>
          </w:tcPr>
          <w:p w14:paraId="4DD75AFF" w14:textId="77777777" w:rsidR="000229DC" w:rsidRDefault="000229DC" w:rsidP="00C14641">
            <w:pPr>
              <w:jc w:val="center"/>
            </w:pPr>
            <w:r>
              <w:rPr>
                <w:sz w:val="18"/>
              </w:rPr>
              <w:t>Q2–Q3</w:t>
            </w:r>
          </w:p>
        </w:tc>
      </w:tr>
      <w:tr w:rsidR="000229DC" w14:paraId="67583E82" w14:textId="77777777" w:rsidTr="000229DC">
        <w:tc>
          <w:tcPr>
            <w:tcW w:w="0" w:type="auto"/>
          </w:tcPr>
          <w:p w14:paraId="518B1FE4" w14:textId="77777777" w:rsidR="000229DC" w:rsidRDefault="000229DC" w:rsidP="00C14641">
            <w:pPr>
              <w:jc w:val="center"/>
            </w:pPr>
            <w:r>
              <w:rPr>
                <w:sz w:val="18"/>
              </w:rPr>
              <w:t>MARL (QMIX)</w:t>
            </w:r>
          </w:p>
        </w:tc>
        <w:tc>
          <w:tcPr>
            <w:tcW w:w="0" w:type="auto"/>
          </w:tcPr>
          <w:p w14:paraId="615342B8" w14:textId="77777777" w:rsidR="000229DC" w:rsidRDefault="000229DC" w:rsidP="00C14641">
            <w:pPr>
              <w:jc w:val="center"/>
            </w:pPr>
            <w:r>
              <w:rPr>
                <w:sz w:val="18"/>
              </w:rPr>
              <w:t>5</w:t>
            </w:r>
          </w:p>
        </w:tc>
        <w:tc>
          <w:tcPr>
            <w:tcW w:w="0" w:type="auto"/>
          </w:tcPr>
          <w:p w14:paraId="52338554" w14:textId="77777777" w:rsidR="000229DC" w:rsidRDefault="000229DC" w:rsidP="00C14641">
            <w:pPr>
              <w:jc w:val="center"/>
            </w:pPr>
            <w:r>
              <w:rPr>
                <w:sz w:val="18"/>
              </w:rPr>
              <w:t>100–300</w:t>
            </w:r>
            <w:r>
              <w:rPr>
                <w:sz w:val="18"/>
              </w:rPr>
              <w:br/>
              <w:t>(160±70)</w:t>
            </w:r>
          </w:p>
        </w:tc>
        <w:tc>
          <w:tcPr>
            <w:tcW w:w="0" w:type="auto"/>
          </w:tcPr>
          <w:p w14:paraId="1D8EC45B" w14:textId="77777777" w:rsidR="000229DC" w:rsidRDefault="000229DC" w:rsidP="00C14641">
            <w:pPr>
              <w:jc w:val="center"/>
            </w:pPr>
            <w:r>
              <w:rPr>
                <w:sz w:val="18"/>
              </w:rPr>
              <w:t>5–15%</w:t>
            </w:r>
            <w:r>
              <w:rPr>
                <w:sz w:val="18"/>
              </w:rPr>
              <w:br/>
              <w:t>(8.5±3.6)</w:t>
            </w:r>
          </w:p>
        </w:tc>
        <w:tc>
          <w:tcPr>
            <w:tcW w:w="0" w:type="auto"/>
          </w:tcPr>
          <w:p w14:paraId="090F8C90" w14:textId="77777777" w:rsidR="000229DC" w:rsidRDefault="000229DC" w:rsidP="00C14641">
            <w:pPr>
              <w:jc w:val="center"/>
            </w:pPr>
            <w:r>
              <w:rPr>
                <w:sz w:val="18"/>
              </w:rPr>
              <w:t>1.0–5.0%</w:t>
            </w:r>
            <w:r>
              <w:rPr>
                <w:sz w:val="18"/>
              </w:rPr>
              <w:br/>
              <w:t>(2.8±1.4)</w:t>
            </w:r>
          </w:p>
        </w:tc>
        <w:tc>
          <w:tcPr>
            <w:tcW w:w="0" w:type="auto"/>
          </w:tcPr>
          <w:p w14:paraId="349017F3" w14:textId="77777777" w:rsidR="000229DC" w:rsidRDefault="000229DC" w:rsidP="00C14641">
            <w:pPr>
              <w:jc w:val="center"/>
            </w:pPr>
            <w:r>
              <w:rPr>
                <w:sz w:val="18"/>
              </w:rPr>
              <w:t>Yes (sim)</w:t>
            </w:r>
          </w:p>
        </w:tc>
        <w:tc>
          <w:tcPr>
            <w:tcW w:w="0" w:type="auto"/>
          </w:tcPr>
          <w:p w14:paraId="16F3A27E" w14:textId="77777777" w:rsidR="000229DC" w:rsidRDefault="000229DC" w:rsidP="00C14641">
            <w:pPr>
              <w:jc w:val="center"/>
            </w:pPr>
            <w:r>
              <w:rPr>
                <w:sz w:val="18"/>
              </w:rPr>
              <w:t>118</w:t>
            </w:r>
          </w:p>
        </w:tc>
        <w:tc>
          <w:tcPr>
            <w:tcW w:w="0" w:type="auto"/>
          </w:tcPr>
          <w:p w14:paraId="1BAD6DC1" w14:textId="77777777" w:rsidR="000229DC" w:rsidRDefault="000229DC" w:rsidP="00C14641">
            <w:pPr>
              <w:jc w:val="center"/>
            </w:pPr>
            <w:r>
              <w:rPr>
                <w:sz w:val="18"/>
              </w:rPr>
              <w:t>Q2</w:t>
            </w:r>
          </w:p>
        </w:tc>
      </w:tr>
      <w:tr w:rsidR="000229DC" w14:paraId="155CB7F7" w14:textId="77777777" w:rsidTr="000229DC">
        <w:tc>
          <w:tcPr>
            <w:tcW w:w="0" w:type="auto"/>
          </w:tcPr>
          <w:p w14:paraId="3F62E050" w14:textId="77777777" w:rsidR="000229DC" w:rsidRDefault="000229DC" w:rsidP="00C14641">
            <w:pPr>
              <w:jc w:val="center"/>
            </w:pPr>
            <w:r>
              <w:rPr>
                <w:sz w:val="18"/>
              </w:rPr>
              <w:t>MARL (MAPPO)</w:t>
            </w:r>
          </w:p>
        </w:tc>
        <w:tc>
          <w:tcPr>
            <w:tcW w:w="0" w:type="auto"/>
          </w:tcPr>
          <w:p w14:paraId="4F4423CB" w14:textId="77777777" w:rsidR="000229DC" w:rsidRDefault="000229DC" w:rsidP="00C14641">
            <w:pPr>
              <w:jc w:val="center"/>
            </w:pPr>
            <w:r>
              <w:rPr>
                <w:sz w:val="18"/>
              </w:rPr>
              <w:t>4</w:t>
            </w:r>
          </w:p>
        </w:tc>
        <w:tc>
          <w:tcPr>
            <w:tcW w:w="0" w:type="auto"/>
          </w:tcPr>
          <w:p w14:paraId="041E0E92" w14:textId="77777777" w:rsidR="000229DC" w:rsidRDefault="000229DC" w:rsidP="00C14641">
            <w:pPr>
              <w:jc w:val="center"/>
            </w:pPr>
            <w:r>
              <w:rPr>
                <w:sz w:val="18"/>
              </w:rPr>
              <w:t>80–200</w:t>
            </w:r>
            <w:r>
              <w:rPr>
                <w:sz w:val="18"/>
              </w:rPr>
              <w:br/>
              <w:t>(120±50)</w:t>
            </w:r>
          </w:p>
        </w:tc>
        <w:tc>
          <w:tcPr>
            <w:tcW w:w="0" w:type="auto"/>
          </w:tcPr>
          <w:p w14:paraId="1021B921" w14:textId="77777777" w:rsidR="000229DC" w:rsidRDefault="000229DC" w:rsidP="00C14641">
            <w:pPr>
              <w:jc w:val="center"/>
            </w:pPr>
            <w:r>
              <w:rPr>
                <w:sz w:val="18"/>
              </w:rPr>
              <w:t>3–12%</w:t>
            </w:r>
            <w:r>
              <w:rPr>
                <w:sz w:val="18"/>
              </w:rPr>
              <w:br/>
              <w:t>(7.0±3.2)</w:t>
            </w:r>
          </w:p>
        </w:tc>
        <w:tc>
          <w:tcPr>
            <w:tcW w:w="0" w:type="auto"/>
          </w:tcPr>
          <w:p w14:paraId="78C7E267" w14:textId="77777777" w:rsidR="000229DC" w:rsidRDefault="000229DC" w:rsidP="00C14641">
            <w:pPr>
              <w:jc w:val="center"/>
            </w:pPr>
            <w:r>
              <w:rPr>
                <w:sz w:val="18"/>
              </w:rPr>
              <w:t>0.5–3.0%</w:t>
            </w:r>
            <w:r>
              <w:rPr>
                <w:sz w:val="18"/>
              </w:rPr>
              <w:br/>
              <w:t>(1.8±0.9)</w:t>
            </w:r>
          </w:p>
        </w:tc>
        <w:tc>
          <w:tcPr>
            <w:tcW w:w="0" w:type="auto"/>
          </w:tcPr>
          <w:p w14:paraId="27458B32" w14:textId="77777777" w:rsidR="000229DC" w:rsidRDefault="000229DC" w:rsidP="00C14641">
            <w:pPr>
              <w:jc w:val="center"/>
            </w:pPr>
            <w:r>
              <w:rPr>
                <w:sz w:val="18"/>
              </w:rPr>
              <w:t>Yes (sim)</w:t>
            </w:r>
          </w:p>
        </w:tc>
        <w:tc>
          <w:tcPr>
            <w:tcW w:w="0" w:type="auto"/>
          </w:tcPr>
          <w:p w14:paraId="31F9C7B8" w14:textId="77777777" w:rsidR="000229DC" w:rsidRDefault="000229DC" w:rsidP="00C14641">
            <w:pPr>
              <w:jc w:val="center"/>
            </w:pPr>
            <w:r>
              <w:rPr>
                <w:sz w:val="18"/>
              </w:rPr>
              <w:t>39</w:t>
            </w:r>
          </w:p>
        </w:tc>
        <w:tc>
          <w:tcPr>
            <w:tcW w:w="0" w:type="auto"/>
          </w:tcPr>
          <w:p w14:paraId="566FAD6B" w14:textId="77777777" w:rsidR="000229DC" w:rsidRDefault="000229DC" w:rsidP="00C14641">
            <w:pPr>
              <w:jc w:val="center"/>
            </w:pPr>
            <w:r>
              <w:rPr>
                <w:sz w:val="18"/>
              </w:rPr>
              <w:t>Q2</w:t>
            </w:r>
          </w:p>
        </w:tc>
      </w:tr>
      <w:tr w:rsidR="000229DC" w14:paraId="0A3E1CC7" w14:textId="77777777" w:rsidTr="000229DC">
        <w:tc>
          <w:tcPr>
            <w:tcW w:w="0" w:type="auto"/>
          </w:tcPr>
          <w:p w14:paraId="210A4D42" w14:textId="77777777" w:rsidR="000229DC" w:rsidRDefault="000229DC" w:rsidP="00C14641">
            <w:pPr>
              <w:jc w:val="center"/>
            </w:pPr>
            <w:r>
              <w:rPr>
                <w:sz w:val="18"/>
              </w:rPr>
              <w:t>Hierarchical RL</w:t>
            </w:r>
            <w:r>
              <w:rPr>
                <w:sz w:val="18"/>
              </w:rPr>
              <w:br/>
              <w:t>(two-level)</w:t>
            </w:r>
          </w:p>
        </w:tc>
        <w:tc>
          <w:tcPr>
            <w:tcW w:w="0" w:type="auto"/>
          </w:tcPr>
          <w:p w14:paraId="23429E3E" w14:textId="77777777" w:rsidR="000229DC" w:rsidRDefault="000229DC" w:rsidP="00C14641">
            <w:pPr>
              <w:jc w:val="center"/>
            </w:pPr>
            <w:r>
              <w:rPr>
                <w:sz w:val="18"/>
              </w:rPr>
              <w:t>3</w:t>
            </w:r>
          </w:p>
        </w:tc>
        <w:tc>
          <w:tcPr>
            <w:tcW w:w="0" w:type="auto"/>
          </w:tcPr>
          <w:p w14:paraId="4DBD6C04" w14:textId="77777777" w:rsidR="000229DC" w:rsidRDefault="000229DC" w:rsidP="00C14641">
            <w:pPr>
              <w:jc w:val="center"/>
            </w:pPr>
            <w:r>
              <w:rPr>
                <w:sz w:val="18"/>
              </w:rPr>
              <w:t>50–150</w:t>
            </w:r>
            <w:r>
              <w:rPr>
                <w:sz w:val="18"/>
              </w:rPr>
              <w:br/>
              <w:t>(85±40)</w:t>
            </w:r>
          </w:p>
        </w:tc>
        <w:tc>
          <w:tcPr>
            <w:tcW w:w="0" w:type="auto"/>
          </w:tcPr>
          <w:p w14:paraId="76E5B7D5" w14:textId="77777777" w:rsidR="000229DC" w:rsidRDefault="000229DC" w:rsidP="00C14641">
            <w:pPr>
              <w:jc w:val="center"/>
            </w:pPr>
            <w:r>
              <w:rPr>
                <w:sz w:val="18"/>
              </w:rPr>
              <w:t>4–10%</w:t>
            </w:r>
            <w:r>
              <w:rPr>
                <w:sz w:val="18"/>
              </w:rPr>
              <w:br/>
              <w:t>(6.5±2.8)</w:t>
            </w:r>
          </w:p>
        </w:tc>
        <w:tc>
          <w:tcPr>
            <w:tcW w:w="0" w:type="auto"/>
          </w:tcPr>
          <w:p w14:paraId="65CA532C" w14:textId="77777777" w:rsidR="000229DC" w:rsidRDefault="000229DC" w:rsidP="00C14641">
            <w:pPr>
              <w:jc w:val="center"/>
            </w:pPr>
            <w:r>
              <w:rPr>
                <w:sz w:val="18"/>
              </w:rPr>
              <w:t>0.5–2.0%</w:t>
            </w:r>
            <w:r>
              <w:rPr>
                <w:sz w:val="18"/>
              </w:rPr>
              <w:br/>
              <w:t>(1.2±0.6)</w:t>
            </w:r>
          </w:p>
        </w:tc>
        <w:tc>
          <w:tcPr>
            <w:tcW w:w="0" w:type="auto"/>
          </w:tcPr>
          <w:p w14:paraId="1DE5B54C" w14:textId="77777777" w:rsidR="000229DC" w:rsidRDefault="000229DC" w:rsidP="00C14641">
            <w:pPr>
              <w:jc w:val="center"/>
            </w:pPr>
            <w:r>
              <w:rPr>
                <w:sz w:val="18"/>
              </w:rPr>
              <w:t>Yes (sim)</w:t>
            </w:r>
          </w:p>
        </w:tc>
        <w:tc>
          <w:tcPr>
            <w:tcW w:w="0" w:type="auto"/>
          </w:tcPr>
          <w:p w14:paraId="1068F72F" w14:textId="77777777" w:rsidR="000229DC" w:rsidRDefault="000229DC" w:rsidP="00C14641">
            <w:pPr>
              <w:jc w:val="center"/>
            </w:pPr>
            <w:r>
              <w:rPr>
                <w:sz w:val="18"/>
              </w:rPr>
              <w:t>39</w:t>
            </w:r>
          </w:p>
        </w:tc>
        <w:tc>
          <w:tcPr>
            <w:tcW w:w="0" w:type="auto"/>
          </w:tcPr>
          <w:p w14:paraId="25DF7FFF" w14:textId="77777777" w:rsidR="000229DC" w:rsidRDefault="000229DC" w:rsidP="00C14641">
            <w:pPr>
              <w:jc w:val="center"/>
            </w:pPr>
            <w:r>
              <w:rPr>
                <w:sz w:val="18"/>
              </w:rPr>
              <w:t>Q2–Q3</w:t>
            </w:r>
          </w:p>
        </w:tc>
      </w:tr>
      <w:tr w:rsidR="000229DC" w14:paraId="27A7C312" w14:textId="77777777" w:rsidTr="000229DC">
        <w:tc>
          <w:tcPr>
            <w:tcW w:w="0" w:type="auto"/>
          </w:tcPr>
          <w:p w14:paraId="0BE2A82E" w14:textId="77777777" w:rsidR="000229DC" w:rsidRDefault="000229DC" w:rsidP="00C14641">
            <w:pPr>
              <w:jc w:val="center"/>
            </w:pPr>
            <w:r>
              <w:rPr>
                <w:sz w:val="18"/>
              </w:rPr>
              <w:t>AGC + OPF</w:t>
            </w:r>
            <w:r>
              <w:rPr>
                <w:sz w:val="18"/>
              </w:rPr>
              <w:br/>
              <w:t>(deployed)</w:t>
            </w:r>
          </w:p>
        </w:tc>
        <w:tc>
          <w:tcPr>
            <w:tcW w:w="0" w:type="auto"/>
          </w:tcPr>
          <w:p w14:paraId="115AB4CC" w14:textId="77777777" w:rsidR="000229DC" w:rsidRDefault="000229DC" w:rsidP="00C14641">
            <w:pPr>
              <w:jc w:val="center"/>
            </w:pPr>
            <w:r>
              <w:rPr>
                <w:sz w:val="18"/>
              </w:rPr>
              <w:t>N/A</w:t>
            </w:r>
            <w:r>
              <w:rPr>
                <w:sz w:val="18"/>
              </w:rPr>
              <w:br/>
              <w:t>(practice)</w:t>
            </w:r>
          </w:p>
        </w:tc>
        <w:tc>
          <w:tcPr>
            <w:tcW w:w="0" w:type="auto"/>
          </w:tcPr>
          <w:p w14:paraId="5FD69F8B" w14:textId="77777777" w:rsidR="000229DC" w:rsidRDefault="000229DC" w:rsidP="00C14641">
            <w:pPr>
              <w:jc w:val="center"/>
            </w:pPr>
            <w:r>
              <w:rPr>
                <w:sz w:val="18"/>
              </w:rPr>
              <w:t>2000–900000</w:t>
            </w:r>
            <w:r>
              <w:rPr>
                <w:sz w:val="18"/>
              </w:rPr>
              <w:br/>
              <w:t>(AGC: 2–4s;</w:t>
            </w:r>
            <w:r>
              <w:rPr>
                <w:sz w:val="18"/>
              </w:rPr>
              <w:br/>
              <w:t>ED: 5–15min)</w:t>
            </w:r>
          </w:p>
        </w:tc>
        <w:tc>
          <w:tcPr>
            <w:tcW w:w="0" w:type="auto"/>
          </w:tcPr>
          <w:p w14:paraId="47B3827E" w14:textId="77777777" w:rsidR="000229DC" w:rsidRDefault="000229DC" w:rsidP="00C14641">
            <w:pPr>
              <w:jc w:val="center"/>
            </w:pPr>
            <w:r>
              <w:rPr>
                <w:sz w:val="18"/>
              </w:rPr>
              <w:t>0% (OPF)</w:t>
            </w:r>
            <w:r>
              <w:rPr>
                <w:sz w:val="18"/>
              </w:rPr>
              <w:br/>
              <w:t>(suboptimal</w:t>
            </w:r>
            <w:r>
              <w:rPr>
                <w:sz w:val="18"/>
              </w:rPr>
              <w:br/>
              <w:t>timing)</w:t>
            </w:r>
          </w:p>
        </w:tc>
        <w:tc>
          <w:tcPr>
            <w:tcW w:w="0" w:type="auto"/>
          </w:tcPr>
          <w:p w14:paraId="4CA2044C" w14:textId="77777777" w:rsidR="000229DC" w:rsidRDefault="000229DC" w:rsidP="00C14641">
            <w:pPr>
              <w:jc w:val="center"/>
            </w:pPr>
            <w:r>
              <w:rPr>
                <w:sz w:val="18"/>
              </w:rPr>
              <w:t>0% (certified)</w:t>
            </w:r>
          </w:p>
        </w:tc>
        <w:tc>
          <w:tcPr>
            <w:tcW w:w="0" w:type="auto"/>
          </w:tcPr>
          <w:p w14:paraId="7E8BC05B" w14:textId="77777777" w:rsidR="000229DC" w:rsidRDefault="000229DC" w:rsidP="00C14641">
            <w:pPr>
              <w:jc w:val="center"/>
            </w:pPr>
            <w:r>
              <w:rPr>
                <w:sz w:val="18"/>
              </w:rPr>
              <w:t>Field</w:t>
            </w:r>
            <w:r>
              <w:rPr>
                <w:sz w:val="18"/>
              </w:rPr>
              <w:br/>
              <w:t>deployed</w:t>
            </w:r>
          </w:p>
        </w:tc>
        <w:tc>
          <w:tcPr>
            <w:tcW w:w="0" w:type="auto"/>
          </w:tcPr>
          <w:p w14:paraId="525F60B6" w14:textId="77777777" w:rsidR="000229DC" w:rsidRDefault="000229DC" w:rsidP="00C14641">
            <w:pPr>
              <w:jc w:val="center"/>
            </w:pPr>
            <w:r>
              <w:rPr>
                <w:sz w:val="18"/>
              </w:rPr>
              <w:t>&gt;10,000</w:t>
            </w:r>
          </w:p>
        </w:tc>
        <w:tc>
          <w:tcPr>
            <w:tcW w:w="0" w:type="auto"/>
          </w:tcPr>
          <w:p w14:paraId="300E177C" w14:textId="77777777" w:rsidR="000229DC" w:rsidRDefault="000229DC" w:rsidP="00C14641">
            <w:pPr>
              <w:jc w:val="center"/>
            </w:pPr>
            <w:r>
              <w:rPr>
                <w:sz w:val="18"/>
              </w:rPr>
              <w:t>Q3</w:t>
            </w:r>
            <w:r>
              <w:rPr>
                <w:sz w:val="18"/>
              </w:rPr>
              <w:br/>
              <w:t>(field)</w:t>
            </w:r>
          </w:p>
        </w:tc>
      </w:tr>
      <w:tr w:rsidR="000229DC" w14:paraId="6A56D52F" w14:textId="77777777" w:rsidTr="000229DC">
        <w:tc>
          <w:tcPr>
            <w:tcW w:w="0" w:type="auto"/>
          </w:tcPr>
          <w:p w14:paraId="69F346E7" w14:textId="77777777" w:rsidR="000229DC" w:rsidRDefault="000229DC" w:rsidP="00C14641">
            <w:pPr>
              <w:jc w:val="center"/>
            </w:pPr>
            <w:r>
              <w:rPr>
                <w:sz w:val="18"/>
              </w:rPr>
              <w:t>Statistical</w:t>
            </w:r>
            <w:r>
              <w:rPr>
                <w:sz w:val="18"/>
              </w:rPr>
              <w:br/>
              <w:t>Summary</w:t>
            </w:r>
          </w:p>
        </w:tc>
        <w:tc>
          <w:tcPr>
            <w:tcW w:w="0" w:type="auto"/>
          </w:tcPr>
          <w:p w14:paraId="34F4030E" w14:textId="77777777" w:rsidR="000229DC" w:rsidRDefault="000229DC" w:rsidP="00C14641">
            <w:pPr>
              <w:jc w:val="center"/>
            </w:pPr>
            <w:r>
              <w:rPr>
                <w:sz w:val="18"/>
              </w:rPr>
              <w:t>27 total</w:t>
            </w:r>
            <w:r>
              <w:rPr>
                <w:sz w:val="18"/>
              </w:rPr>
              <w:br/>
              <w:t>(+practice)</w:t>
            </w:r>
          </w:p>
        </w:tc>
        <w:tc>
          <w:tcPr>
            <w:tcW w:w="0" w:type="auto"/>
          </w:tcPr>
          <w:p w14:paraId="10260296" w14:textId="77777777" w:rsidR="000229DC" w:rsidRDefault="000229DC" w:rsidP="00C14641">
            <w:pPr>
              <w:jc w:val="center"/>
            </w:pPr>
            <w:r>
              <w:rPr>
                <w:sz w:val="18"/>
              </w:rPr>
              <w:t>Median: 80</w:t>
            </w:r>
            <w:r>
              <w:rPr>
                <w:sz w:val="18"/>
              </w:rPr>
              <w:br/>
              <w:t>Mean: 110±120</w:t>
            </w:r>
          </w:p>
        </w:tc>
        <w:tc>
          <w:tcPr>
            <w:tcW w:w="0" w:type="auto"/>
          </w:tcPr>
          <w:p w14:paraId="1D3DE772" w14:textId="77777777" w:rsidR="000229DC" w:rsidRDefault="000229DC" w:rsidP="00C14641">
            <w:pPr>
              <w:jc w:val="center"/>
            </w:pPr>
            <w:r>
              <w:rPr>
                <w:sz w:val="18"/>
              </w:rPr>
              <w:t>Median: 7.0%</w:t>
            </w:r>
            <w:r>
              <w:rPr>
                <w:sz w:val="18"/>
              </w:rPr>
              <w:br/>
              <w:t>Mean: 8.3±4.5%</w:t>
            </w:r>
          </w:p>
        </w:tc>
        <w:tc>
          <w:tcPr>
            <w:tcW w:w="0" w:type="auto"/>
          </w:tcPr>
          <w:p w14:paraId="6AE4C7AB" w14:textId="77777777" w:rsidR="000229DC" w:rsidRDefault="000229DC" w:rsidP="00C14641">
            <w:pPr>
              <w:jc w:val="center"/>
            </w:pPr>
            <w:r>
              <w:rPr>
                <w:sz w:val="18"/>
              </w:rPr>
              <w:t>Median: 1.2%</w:t>
            </w:r>
            <w:r>
              <w:rPr>
                <w:sz w:val="18"/>
              </w:rPr>
              <w:br/>
              <w:t>Mean: 1.7±1.4%</w:t>
            </w:r>
          </w:p>
        </w:tc>
        <w:tc>
          <w:tcPr>
            <w:tcW w:w="0" w:type="auto"/>
          </w:tcPr>
          <w:p w14:paraId="65CCE15B" w14:textId="77777777" w:rsidR="000229DC" w:rsidRDefault="000229DC" w:rsidP="00C14641">
            <w:pPr>
              <w:jc w:val="center"/>
            </w:pPr>
            <w:r>
              <w:rPr>
                <w:sz w:val="18"/>
              </w:rPr>
              <w:t>27/27 (100%)</w:t>
            </w:r>
          </w:p>
        </w:tc>
        <w:tc>
          <w:tcPr>
            <w:tcW w:w="0" w:type="auto"/>
          </w:tcPr>
          <w:p w14:paraId="7FEE522C" w14:textId="77777777" w:rsidR="000229DC" w:rsidRDefault="000229DC" w:rsidP="00C14641">
            <w:pPr>
              <w:jc w:val="center"/>
            </w:pPr>
            <w:r>
              <w:rPr>
                <w:sz w:val="18"/>
              </w:rPr>
              <w:t>Max: 118</w:t>
            </w:r>
            <w:r>
              <w:rPr>
                <w:sz w:val="18"/>
              </w:rPr>
              <w:br/>
              <w:t>(&gt;39 rare)</w:t>
            </w:r>
          </w:p>
        </w:tc>
        <w:tc>
          <w:tcPr>
            <w:tcW w:w="0" w:type="auto"/>
          </w:tcPr>
          <w:p w14:paraId="74D35452" w14:textId="77777777" w:rsidR="000229DC" w:rsidRDefault="000229DC" w:rsidP="00C14641">
            <w:pPr>
              <w:jc w:val="center"/>
            </w:pPr>
            <w:r>
              <w:rPr>
                <w:sz w:val="18"/>
              </w:rPr>
              <w:t>Q3: 8</w:t>
            </w:r>
            <w:r>
              <w:rPr>
                <w:sz w:val="18"/>
              </w:rPr>
              <w:br/>
              <w:t>Q2: 15</w:t>
            </w:r>
            <w:r>
              <w:rPr>
                <w:sz w:val="18"/>
              </w:rPr>
              <w:br/>
              <w:t>Q1: 4</w:t>
            </w:r>
          </w:p>
        </w:tc>
      </w:tr>
    </w:tbl>
    <w:p w14:paraId="604E8902" w14:textId="77777777" w:rsidR="000229DC" w:rsidRDefault="000229DC" w:rsidP="000229DC">
      <w:pPr>
        <w:pStyle w:val="Text"/>
        <w:rPr>
          <w:color w:val="auto"/>
        </w:rPr>
      </w:pPr>
    </w:p>
    <w:p w14:paraId="45FB80E5" w14:textId="48116E63" w:rsidR="00367AF4" w:rsidRPr="00367AF4" w:rsidRDefault="00573B20" w:rsidP="00367AF4">
      <w:pPr>
        <w:pStyle w:val="Text"/>
        <w:rPr>
          <w:color w:val="auto"/>
        </w:rPr>
      </w:pPr>
      <w:r w:rsidRPr="00367AF4">
        <w:rPr>
          <w:color w:val="auto"/>
        </w:rPr>
        <w:lastRenderedPageBreak/>
        <w:t>AGC + OPF represents the current industrial practice and is not from the academic literature; it is included as a reference point for comparison.</w:t>
      </w:r>
      <w:r w:rsidR="00367AF4" w:rsidRPr="00367AF4">
        <w:rPr>
          <w:color w:val="auto"/>
        </w:rPr>
        <w:t xml:space="preserve"> Scalability figures for academic methods represent the largest system on which the method has been validated in the reviewed studies; this is typically much smaller than the systems on which industrial methods operate.</w:t>
      </w:r>
    </w:p>
    <w:p w14:paraId="087DBCE9" w14:textId="206DDCC9" w:rsidR="00700A9B" w:rsidRPr="001356D3" w:rsidRDefault="001356D3" w:rsidP="001356D3">
      <w:pPr>
        <w:pStyle w:val="Heading10"/>
        <w:rPr>
          <w:color w:val="auto"/>
          <w:lang w:eastAsia="zh-CN"/>
        </w:rPr>
      </w:pPr>
      <w:r>
        <w:rPr>
          <w:color w:val="auto"/>
          <w:lang w:eastAsia="zh-CN"/>
        </w:rPr>
        <w:t>7</w:t>
      </w:r>
      <w:r w:rsidR="00700A9B" w:rsidRPr="001356D3">
        <w:rPr>
          <w:color w:val="auto"/>
          <w:lang w:eastAsia="zh-CN"/>
        </w:rPr>
        <w:t>. Quantitative Gap Analysis: The Pareto Frontier</w:t>
      </w:r>
    </w:p>
    <w:p w14:paraId="39EC7FCF" w14:textId="269760A5" w:rsidR="000229DC" w:rsidRDefault="00700A9B" w:rsidP="009032C7">
      <w:pPr>
        <w:pStyle w:val="Heading20"/>
        <w:spacing w:before="0"/>
        <w:rPr>
          <w:color w:val="auto"/>
        </w:rPr>
      </w:pPr>
      <w:r>
        <w:rPr>
          <w:color w:val="auto"/>
        </w:rPr>
        <w:t>7.1</w:t>
      </w:r>
      <w:r w:rsidRPr="00700A9B">
        <w:rPr>
          <w:color w:val="auto"/>
        </w:rPr>
        <w:t>. Latency-Optimality Pareto Frontier</w:t>
      </w:r>
    </w:p>
    <w:p w14:paraId="3141ECFB" w14:textId="55127CC1" w:rsidR="00F06E0F" w:rsidRDefault="00573B20" w:rsidP="00F06E0F">
      <w:pPr>
        <w:pStyle w:val="Text"/>
        <w:rPr>
          <w:color w:val="auto"/>
        </w:rPr>
      </w:pPr>
      <w:r w:rsidRPr="00F06E0F">
        <w:rPr>
          <w:color w:val="auto"/>
        </w:rPr>
        <w:t>Fig. 1 (conceptual) plots the latency-optimality Pareto frontier across all six paradigms in the study.</w:t>
      </w:r>
      <w:r w:rsidR="00F06E0F" w:rsidRPr="00F06E0F">
        <w:rPr>
          <w:color w:val="auto"/>
        </w:rPr>
        <w:t xml:space="preserve"> </w:t>
      </w:r>
      <w:r w:rsidRPr="00F06E0F">
        <w:rPr>
          <w:color w:val="auto"/>
        </w:rPr>
        <w:t>The x-axis represents the median latency (log scale, ms), and the y-axis represents the median cost gap versus OPF-optimal (%; lower is better).</w:t>
      </w:r>
      <w:r w:rsidR="00F06E0F" w:rsidRPr="00F06E0F">
        <w:rPr>
          <w:color w:val="auto"/>
        </w:rPr>
        <w:t xml:space="preserve"> </w:t>
      </w:r>
      <w:r w:rsidRPr="00F06E0F">
        <w:rPr>
          <w:color w:val="auto"/>
        </w:rPr>
        <w:t>The Pareto frontier is constructed by identifying methods that are not dominated by any other method in both dimensions simultaneously.</w:t>
      </w:r>
      <w:r w:rsidR="00F06E0F" w:rsidRPr="00F06E0F">
        <w:rPr>
          <w:color w:val="auto"/>
        </w:rPr>
        <w:t xml:space="preserve"> </w:t>
      </w:r>
      <w:r w:rsidRPr="00F06E0F">
        <w:rPr>
          <w:color w:val="auto"/>
        </w:rPr>
        <w:t>The frontier consists of: (1) FCS-MPC at the extremely low-latency end (0.025–0.5 ms), which optimises local tracking variables but features no system-level economic cost metric; (2) neural network surrogates in the intermediate zone (3–8 ms, 3–12% cost gap); (3) PINNs (5–50 ms, 1–8% cost gap); (4) single-agent DRL methods (1–500 ms, 2–12% cost gap); and (5) classical OPF methods (50–2000 ms, 0% cost gap).</w:t>
      </w:r>
      <w:r w:rsidR="00F06E0F" w:rsidRPr="00F06E0F">
        <w:rPr>
          <w:color w:val="auto"/>
        </w:rPr>
        <w:t xml:space="preserve"> </w:t>
      </w:r>
      <w:r w:rsidRPr="00F06E0F">
        <w:rPr>
          <w:color w:val="auto"/>
        </w:rPr>
        <w:t>Although Multi-Agent Reinforcement Learning (MARL) variants are evaluated, they are fundamentally sub-Pareto-optimal on this strict 2D plane; their coordination overhead (80–300 ms) causes them to be dominated by centralised optimisation on cost and by single-agent architectures on latency.</w:t>
      </w:r>
      <w:r w:rsidR="00F06E0F" w:rsidRPr="00F06E0F">
        <w:rPr>
          <w:color w:val="auto"/>
        </w:rPr>
        <w:t xml:space="preserve"> </w:t>
      </w:r>
      <w:r w:rsidRPr="00F06E0F">
        <w:rPr>
          <w:color w:val="auto"/>
        </w:rPr>
        <w:t>The critical observation is that no single baseline method simultaneously and reliably occupies the target region of (&lt;5 ms discrete latency, &lt;3% cost gap) under nominal grid conditions while ensuring physical constraint compliance, which is the performance envelope mandatory for unified reflexive-deliberative operation.</w:t>
      </w:r>
      <w:r w:rsidR="00F06E0F" w:rsidRPr="00F06E0F">
        <w:rPr>
          <w:color w:val="auto"/>
        </w:rPr>
        <w:t xml:space="preserve"> </w:t>
      </w:r>
      <w:r w:rsidRPr="00F06E0F">
        <w:rPr>
          <w:color w:val="auto"/>
        </w:rPr>
        <w:t>The 5–50 ms window remains particularly sparse: only neural surrogates and PINNs operate here, but both exhibit cost gaps above 3% and nonzero constraint violation rates.</w:t>
      </w:r>
    </w:p>
    <w:p w14:paraId="412210AE" w14:textId="77777777" w:rsidR="000F5665" w:rsidRDefault="00F76C9D" w:rsidP="000F5665">
      <w:pPr>
        <w:pStyle w:val="Text"/>
        <w:keepNext/>
        <w:ind w:firstLine="0"/>
        <w:jc w:val="center"/>
      </w:pPr>
      <w:r>
        <w:rPr>
          <w:noProof/>
        </w:rPr>
        <w:drawing>
          <wp:inline distT="0" distB="0" distL="0" distR="0" wp14:anchorId="6017DBA8" wp14:editId="53659102">
            <wp:extent cx="4792356" cy="3006548"/>
            <wp:effectExtent l="0" t="0" r="8255" b="3810"/>
            <wp:docPr id="1773636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863"/>
                    <a:stretch>
                      <a:fillRect/>
                    </a:stretch>
                  </pic:blipFill>
                  <pic:spPr bwMode="auto">
                    <a:xfrm>
                      <a:off x="0" y="0"/>
                      <a:ext cx="4796986" cy="3009452"/>
                    </a:xfrm>
                    <a:prstGeom prst="rect">
                      <a:avLst/>
                    </a:prstGeom>
                    <a:noFill/>
                    <a:ln>
                      <a:noFill/>
                    </a:ln>
                    <a:extLst>
                      <a:ext uri="{53640926-AAD7-44D8-BBD7-CCE9431645EC}">
                        <a14:shadowObscured xmlns:a14="http://schemas.microsoft.com/office/drawing/2010/main"/>
                      </a:ext>
                    </a:extLst>
                  </pic:spPr>
                </pic:pic>
              </a:graphicData>
            </a:graphic>
          </wp:inline>
        </w:drawing>
      </w:r>
    </w:p>
    <w:p w14:paraId="698FBD3C" w14:textId="7F1C01A5" w:rsidR="00F76C9D" w:rsidRDefault="000F5665" w:rsidP="00D25819">
      <w:pPr>
        <w:pStyle w:val="Caption"/>
        <w:jc w:val="center"/>
      </w:pPr>
      <w:r>
        <w:t xml:space="preserve">Figure </w:t>
      </w:r>
      <w:r>
        <w:fldChar w:fldCharType="begin"/>
      </w:r>
      <w:r>
        <w:instrText xml:space="preserve"> SEQ Figure \* ARABIC </w:instrText>
      </w:r>
      <w:r>
        <w:fldChar w:fldCharType="separate"/>
      </w:r>
      <w:r w:rsidR="00046468">
        <w:rPr>
          <w:noProof/>
        </w:rPr>
        <w:t>1</w:t>
      </w:r>
      <w:r>
        <w:fldChar w:fldCharType="end"/>
      </w:r>
      <w:r>
        <w:t xml:space="preserve"> </w:t>
      </w:r>
      <w:r w:rsidR="00D25819" w:rsidRPr="00D25819">
        <w:t>Latency-optimality Pareto frontier analysis</w:t>
      </w:r>
    </w:p>
    <w:p w14:paraId="742A7EC1" w14:textId="77777777" w:rsidR="00DD0101" w:rsidRDefault="00DD0101" w:rsidP="00DD0101">
      <w:pPr>
        <w:rPr>
          <w:lang w:val="en-CA"/>
        </w:rPr>
      </w:pPr>
    </w:p>
    <w:p w14:paraId="1BDA4858" w14:textId="77777777" w:rsidR="00DD0101" w:rsidRPr="00DD0101" w:rsidRDefault="00DD0101" w:rsidP="00DD0101">
      <w:pPr>
        <w:rPr>
          <w:lang w:val="en-CA"/>
        </w:rPr>
      </w:pPr>
      <w:r w:rsidRPr="00DD0101">
        <w:rPr>
          <w:b/>
          <w:bCs/>
          <w:lang w:val="en-CA"/>
        </w:rPr>
        <w:t>Updated Table III: Quantitative Comparison of Hybrid and Multi-Agent Methods</w:t>
      </w:r>
    </w:p>
    <w:p w14:paraId="3456AACD" w14:textId="152F481C" w:rsidR="006B77A1" w:rsidRDefault="006B77A1" w:rsidP="006B77A1">
      <w:pPr>
        <w:pStyle w:val="Caption"/>
        <w:keepNext/>
      </w:pPr>
      <w:r>
        <w:t xml:space="preserve">Table </w:t>
      </w:r>
      <w:r>
        <w:fldChar w:fldCharType="begin"/>
      </w:r>
      <w:r>
        <w:instrText xml:space="preserve"> SEQ Table \* ARABIC </w:instrText>
      </w:r>
      <w:r>
        <w:fldChar w:fldCharType="separate"/>
      </w:r>
      <w:r w:rsidR="00BB41CF">
        <w:rPr>
          <w:noProof/>
        </w:rPr>
        <w:t>4</w:t>
      </w:r>
      <w:r>
        <w:fldChar w:fldCharType="end"/>
      </w:r>
      <w:r>
        <w:t xml:space="preserve"> Q</w:t>
      </w:r>
      <w:r w:rsidRPr="00AD1A78">
        <w:t>uantitative comparison of hybrid and multi-agent methods</w:t>
      </w:r>
    </w:p>
    <w:tbl>
      <w:tblPr>
        <w:tblStyle w:val="MDPI41threelinetable"/>
        <w:tblW w:w="0" w:type="auto"/>
        <w:tblLook w:val="04A0" w:firstRow="1" w:lastRow="0" w:firstColumn="1" w:lastColumn="0" w:noHBand="0" w:noVBand="1"/>
      </w:tblPr>
      <w:tblGrid>
        <w:gridCol w:w="1117"/>
        <w:gridCol w:w="965"/>
        <w:gridCol w:w="1276"/>
        <w:gridCol w:w="1148"/>
        <w:gridCol w:w="1132"/>
        <w:gridCol w:w="1349"/>
        <w:gridCol w:w="1031"/>
        <w:gridCol w:w="826"/>
      </w:tblGrid>
      <w:tr w:rsidR="00DD0101" w:rsidRPr="00DD0101" w14:paraId="6E271DE0" w14:textId="77777777" w:rsidTr="002D348E">
        <w:trPr>
          <w:cnfStyle w:val="100000000000" w:firstRow="1" w:lastRow="0" w:firstColumn="0" w:lastColumn="0" w:oddVBand="0" w:evenVBand="0" w:oddHBand="0" w:evenHBand="0" w:firstRowFirstColumn="0" w:firstRowLastColumn="0" w:lastRowFirstColumn="0" w:lastRowLastColumn="0"/>
        </w:trPr>
        <w:tc>
          <w:tcPr>
            <w:tcW w:w="0" w:type="auto"/>
            <w:hideMark/>
          </w:tcPr>
          <w:p w14:paraId="20160B5F" w14:textId="77777777" w:rsidR="00DD0101" w:rsidRPr="00DD0101" w:rsidRDefault="00DD0101" w:rsidP="00DD0101">
            <w:pPr>
              <w:rPr>
                <w:bCs/>
                <w:sz w:val="16"/>
                <w:szCs w:val="16"/>
                <w:lang w:val="en-CA"/>
              </w:rPr>
            </w:pPr>
            <w:r w:rsidRPr="00DD0101">
              <w:rPr>
                <w:bCs/>
                <w:sz w:val="16"/>
                <w:szCs w:val="16"/>
                <w:lang w:val="en-CA"/>
              </w:rPr>
              <w:t>Method</w:t>
            </w:r>
          </w:p>
        </w:tc>
        <w:tc>
          <w:tcPr>
            <w:tcW w:w="849" w:type="dxa"/>
            <w:hideMark/>
          </w:tcPr>
          <w:p w14:paraId="08BF0638" w14:textId="77777777" w:rsidR="00DD0101" w:rsidRPr="00DD0101" w:rsidRDefault="00DD0101" w:rsidP="00DD0101">
            <w:pPr>
              <w:rPr>
                <w:bCs/>
                <w:sz w:val="16"/>
                <w:szCs w:val="16"/>
                <w:lang w:val="en-CA"/>
              </w:rPr>
            </w:pPr>
            <w:r w:rsidRPr="00DD0101">
              <w:rPr>
                <w:bCs/>
                <w:sz w:val="16"/>
                <w:szCs w:val="16"/>
                <w:lang w:val="en-CA"/>
              </w:rPr>
              <w:t># Studies</w:t>
            </w:r>
          </w:p>
        </w:tc>
        <w:tc>
          <w:tcPr>
            <w:tcW w:w="1276" w:type="dxa"/>
            <w:hideMark/>
          </w:tcPr>
          <w:p w14:paraId="235E497E" w14:textId="77777777" w:rsidR="00DD0101" w:rsidRPr="00DD0101" w:rsidRDefault="00DD0101" w:rsidP="00DD0101">
            <w:pPr>
              <w:rPr>
                <w:bCs/>
                <w:sz w:val="16"/>
                <w:szCs w:val="16"/>
                <w:lang w:val="en-CA"/>
              </w:rPr>
            </w:pPr>
            <w:r w:rsidRPr="00DD0101">
              <w:rPr>
                <w:bCs/>
                <w:sz w:val="16"/>
                <w:szCs w:val="16"/>
                <w:lang w:val="en-CA"/>
              </w:rPr>
              <w:t>Latency (mean ± σ, ms)</w:t>
            </w:r>
          </w:p>
        </w:tc>
        <w:tc>
          <w:tcPr>
            <w:tcW w:w="0" w:type="auto"/>
            <w:hideMark/>
          </w:tcPr>
          <w:p w14:paraId="7336349F" w14:textId="77777777" w:rsidR="00DD0101" w:rsidRPr="00DD0101" w:rsidRDefault="00DD0101" w:rsidP="00DD0101">
            <w:pPr>
              <w:rPr>
                <w:bCs/>
                <w:sz w:val="16"/>
                <w:szCs w:val="16"/>
                <w:lang w:val="en-CA"/>
              </w:rPr>
            </w:pPr>
            <w:r w:rsidRPr="00DD0101">
              <w:rPr>
                <w:bCs/>
                <w:sz w:val="16"/>
                <w:szCs w:val="16"/>
                <w:lang w:val="en-CA"/>
              </w:rPr>
              <w:t>Cost Gap (% vs. OPF)</w:t>
            </w:r>
          </w:p>
        </w:tc>
        <w:tc>
          <w:tcPr>
            <w:tcW w:w="0" w:type="auto"/>
            <w:hideMark/>
          </w:tcPr>
          <w:p w14:paraId="018DAD67" w14:textId="77777777" w:rsidR="00DD0101" w:rsidRPr="00DD0101" w:rsidRDefault="00DD0101" w:rsidP="00DD0101">
            <w:pPr>
              <w:rPr>
                <w:bCs/>
                <w:sz w:val="16"/>
                <w:szCs w:val="16"/>
                <w:lang w:val="en-CA"/>
              </w:rPr>
            </w:pPr>
            <w:r w:rsidRPr="00DD0101">
              <w:rPr>
                <w:bCs/>
                <w:sz w:val="16"/>
                <w:szCs w:val="16"/>
                <w:lang w:val="en-CA"/>
              </w:rPr>
              <w:t>Constraint Violations</w:t>
            </w:r>
          </w:p>
        </w:tc>
        <w:tc>
          <w:tcPr>
            <w:tcW w:w="0" w:type="auto"/>
            <w:hideMark/>
          </w:tcPr>
          <w:p w14:paraId="334202CA" w14:textId="77777777" w:rsidR="00DD0101" w:rsidRPr="00DD0101" w:rsidRDefault="00DD0101" w:rsidP="00DD0101">
            <w:pPr>
              <w:rPr>
                <w:bCs/>
                <w:sz w:val="16"/>
                <w:szCs w:val="16"/>
                <w:lang w:val="en-CA"/>
              </w:rPr>
            </w:pPr>
            <w:r w:rsidRPr="00DD0101">
              <w:rPr>
                <w:bCs/>
                <w:sz w:val="16"/>
                <w:szCs w:val="16"/>
                <w:lang w:val="en-CA"/>
              </w:rPr>
              <w:t>Empirical Validation</w:t>
            </w:r>
          </w:p>
        </w:tc>
        <w:tc>
          <w:tcPr>
            <w:tcW w:w="0" w:type="auto"/>
            <w:hideMark/>
          </w:tcPr>
          <w:p w14:paraId="0671C5F8" w14:textId="77777777" w:rsidR="00DD0101" w:rsidRPr="00DD0101" w:rsidRDefault="00DD0101" w:rsidP="00DD0101">
            <w:pPr>
              <w:rPr>
                <w:bCs/>
                <w:sz w:val="16"/>
                <w:szCs w:val="16"/>
                <w:lang w:val="en-CA"/>
              </w:rPr>
            </w:pPr>
            <w:r w:rsidRPr="00DD0101">
              <w:rPr>
                <w:bCs/>
                <w:sz w:val="16"/>
                <w:szCs w:val="16"/>
                <w:lang w:val="en-CA"/>
              </w:rPr>
              <w:t>Scalability (max buses)</w:t>
            </w:r>
          </w:p>
        </w:tc>
        <w:tc>
          <w:tcPr>
            <w:tcW w:w="0" w:type="auto"/>
            <w:hideMark/>
          </w:tcPr>
          <w:p w14:paraId="55C47E1E" w14:textId="77777777" w:rsidR="00DD0101" w:rsidRPr="00DD0101" w:rsidRDefault="00DD0101" w:rsidP="00DD0101">
            <w:pPr>
              <w:rPr>
                <w:bCs/>
                <w:sz w:val="16"/>
                <w:szCs w:val="16"/>
                <w:lang w:val="en-CA"/>
              </w:rPr>
            </w:pPr>
            <w:r w:rsidRPr="00DD0101">
              <w:rPr>
                <w:bCs/>
                <w:sz w:val="16"/>
                <w:szCs w:val="16"/>
                <w:lang w:val="en-CA"/>
              </w:rPr>
              <w:t>Quality Score</w:t>
            </w:r>
          </w:p>
        </w:tc>
      </w:tr>
      <w:tr w:rsidR="00DD0101" w:rsidRPr="00DD0101" w14:paraId="38DE2CC0" w14:textId="77777777" w:rsidTr="002D348E">
        <w:tc>
          <w:tcPr>
            <w:tcW w:w="0" w:type="auto"/>
            <w:hideMark/>
          </w:tcPr>
          <w:p w14:paraId="6DB1FBC8" w14:textId="77777777" w:rsidR="00DD0101" w:rsidRPr="00DD0101" w:rsidRDefault="00DD0101" w:rsidP="00DD0101">
            <w:pPr>
              <w:rPr>
                <w:sz w:val="16"/>
                <w:szCs w:val="16"/>
                <w:lang w:val="en-CA"/>
              </w:rPr>
            </w:pPr>
            <w:r w:rsidRPr="00DD0101">
              <w:rPr>
                <w:sz w:val="16"/>
                <w:szCs w:val="16"/>
                <w:lang w:val="en-CA"/>
              </w:rPr>
              <w:t>Safe RL (CPO)</w:t>
            </w:r>
          </w:p>
        </w:tc>
        <w:tc>
          <w:tcPr>
            <w:tcW w:w="849" w:type="dxa"/>
            <w:hideMark/>
          </w:tcPr>
          <w:p w14:paraId="60150697" w14:textId="77777777" w:rsidR="00DD0101" w:rsidRPr="00DD0101" w:rsidRDefault="00DD0101" w:rsidP="00DD0101">
            <w:pPr>
              <w:rPr>
                <w:sz w:val="16"/>
                <w:szCs w:val="16"/>
                <w:lang w:val="en-CA"/>
              </w:rPr>
            </w:pPr>
            <w:r w:rsidRPr="00DD0101">
              <w:rPr>
                <w:sz w:val="16"/>
                <w:szCs w:val="16"/>
                <w:lang w:val="en-CA"/>
              </w:rPr>
              <w:t>5</w:t>
            </w:r>
          </w:p>
        </w:tc>
        <w:tc>
          <w:tcPr>
            <w:tcW w:w="1276" w:type="dxa"/>
            <w:hideMark/>
          </w:tcPr>
          <w:p w14:paraId="21AAAE17" w14:textId="77777777" w:rsidR="00DD0101" w:rsidRPr="00DD0101" w:rsidRDefault="00DD0101" w:rsidP="00DD0101">
            <w:pPr>
              <w:rPr>
                <w:sz w:val="16"/>
                <w:szCs w:val="16"/>
                <w:lang w:val="en-CA"/>
              </w:rPr>
            </w:pPr>
            <w:r w:rsidRPr="00DD0101">
              <w:rPr>
                <w:sz w:val="16"/>
                <w:szCs w:val="16"/>
                <w:lang w:val="en-CA"/>
              </w:rPr>
              <w:t>20–150 (60 ± 45)</w:t>
            </w:r>
          </w:p>
        </w:tc>
        <w:tc>
          <w:tcPr>
            <w:tcW w:w="0" w:type="auto"/>
            <w:hideMark/>
          </w:tcPr>
          <w:p w14:paraId="2BE57D07" w14:textId="77777777" w:rsidR="00DD0101" w:rsidRPr="00DD0101" w:rsidRDefault="00DD0101" w:rsidP="00DD0101">
            <w:pPr>
              <w:rPr>
                <w:sz w:val="16"/>
                <w:szCs w:val="16"/>
                <w:lang w:val="en-CA"/>
              </w:rPr>
            </w:pPr>
            <w:r w:rsidRPr="00DD0101">
              <w:rPr>
                <w:sz w:val="16"/>
                <w:szCs w:val="16"/>
                <w:lang w:val="en-CA"/>
              </w:rPr>
              <w:t>5–15% (9.2 ± 3.8)</w:t>
            </w:r>
          </w:p>
        </w:tc>
        <w:tc>
          <w:tcPr>
            <w:tcW w:w="0" w:type="auto"/>
            <w:hideMark/>
          </w:tcPr>
          <w:p w14:paraId="1DFA32C3" w14:textId="77777777" w:rsidR="00DD0101" w:rsidRPr="00DD0101" w:rsidRDefault="00DD0101" w:rsidP="00DD0101">
            <w:pPr>
              <w:rPr>
                <w:sz w:val="16"/>
                <w:szCs w:val="16"/>
                <w:lang w:val="en-CA"/>
              </w:rPr>
            </w:pPr>
            <w:r w:rsidRPr="00DD0101">
              <w:rPr>
                <w:sz w:val="16"/>
                <w:szCs w:val="16"/>
                <w:lang w:val="en-CA"/>
              </w:rPr>
              <w:t>&lt;0.5% (hard constraints)</w:t>
            </w:r>
          </w:p>
        </w:tc>
        <w:tc>
          <w:tcPr>
            <w:tcW w:w="0" w:type="auto"/>
            <w:hideMark/>
          </w:tcPr>
          <w:p w14:paraId="227A25AE" w14:textId="77777777" w:rsidR="00DD0101" w:rsidRPr="00DD0101" w:rsidRDefault="00DD0101" w:rsidP="00DD0101">
            <w:pPr>
              <w:rPr>
                <w:sz w:val="16"/>
                <w:szCs w:val="16"/>
                <w:lang w:val="en-CA"/>
              </w:rPr>
            </w:pPr>
            <w:r w:rsidRPr="00DD0101">
              <w:rPr>
                <w:sz w:val="16"/>
                <w:szCs w:val="16"/>
                <w:lang w:val="en-CA"/>
              </w:rPr>
              <w:t>Yes (simulation)</w:t>
            </w:r>
          </w:p>
        </w:tc>
        <w:tc>
          <w:tcPr>
            <w:tcW w:w="0" w:type="auto"/>
            <w:hideMark/>
          </w:tcPr>
          <w:p w14:paraId="43043896" w14:textId="77777777" w:rsidR="00DD0101" w:rsidRPr="00DD0101" w:rsidRDefault="00DD0101" w:rsidP="00DD0101">
            <w:pPr>
              <w:rPr>
                <w:sz w:val="16"/>
                <w:szCs w:val="16"/>
                <w:lang w:val="en-CA"/>
              </w:rPr>
            </w:pPr>
            <w:r w:rsidRPr="00DD0101">
              <w:rPr>
                <w:sz w:val="16"/>
                <w:szCs w:val="16"/>
                <w:lang w:val="en-CA"/>
              </w:rPr>
              <w:t>39</w:t>
            </w:r>
          </w:p>
        </w:tc>
        <w:tc>
          <w:tcPr>
            <w:tcW w:w="0" w:type="auto"/>
            <w:hideMark/>
          </w:tcPr>
          <w:p w14:paraId="13FBAB0F" w14:textId="77777777" w:rsidR="00DD0101" w:rsidRPr="00DD0101" w:rsidRDefault="00DD0101" w:rsidP="00DD0101">
            <w:pPr>
              <w:rPr>
                <w:sz w:val="16"/>
                <w:szCs w:val="16"/>
                <w:lang w:val="en-CA"/>
              </w:rPr>
            </w:pPr>
            <w:r w:rsidRPr="00DD0101">
              <w:rPr>
                <w:sz w:val="16"/>
                <w:szCs w:val="16"/>
                <w:lang w:val="en-CA"/>
              </w:rPr>
              <w:t>Q2–Q3</w:t>
            </w:r>
          </w:p>
        </w:tc>
      </w:tr>
      <w:tr w:rsidR="00DD0101" w:rsidRPr="00DD0101" w14:paraId="752476D5" w14:textId="77777777" w:rsidTr="002D348E">
        <w:tc>
          <w:tcPr>
            <w:tcW w:w="0" w:type="auto"/>
            <w:hideMark/>
          </w:tcPr>
          <w:p w14:paraId="3E679479" w14:textId="77777777" w:rsidR="00DD0101" w:rsidRPr="00DD0101" w:rsidRDefault="00DD0101" w:rsidP="00DD0101">
            <w:pPr>
              <w:rPr>
                <w:sz w:val="16"/>
                <w:szCs w:val="16"/>
                <w:lang w:val="en-CA"/>
              </w:rPr>
            </w:pPr>
            <w:r w:rsidRPr="00DD0101">
              <w:rPr>
                <w:sz w:val="16"/>
                <w:szCs w:val="16"/>
                <w:lang w:val="en-CA"/>
              </w:rPr>
              <w:t>Shielded RL</w:t>
            </w:r>
          </w:p>
        </w:tc>
        <w:tc>
          <w:tcPr>
            <w:tcW w:w="849" w:type="dxa"/>
            <w:hideMark/>
          </w:tcPr>
          <w:p w14:paraId="26B7ADD1" w14:textId="77777777" w:rsidR="00DD0101" w:rsidRPr="00DD0101" w:rsidRDefault="00DD0101" w:rsidP="00DD0101">
            <w:pPr>
              <w:rPr>
                <w:sz w:val="16"/>
                <w:szCs w:val="16"/>
                <w:lang w:val="en-CA"/>
              </w:rPr>
            </w:pPr>
            <w:r w:rsidRPr="00DD0101">
              <w:rPr>
                <w:sz w:val="16"/>
                <w:szCs w:val="16"/>
                <w:lang w:val="en-CA"/>
              </w:rPr>
              <w:t>4</w:t>
            </w:r>
          </w:p>
        </w:tc>
        <w:tc>
          <w:tcPr>
            <w:tcW w:w="1276" w:type="dxa"/>
            <w:hideMark/>
          </w:tcPr>
          <w:p w14:paraId="6F93E5D1" w14:textId="77777777" w:rsidR="00DD0101" w:rsidRPr="00DD0101" w:rsidRDefault="00DD0101" w:rsidP="00DD0101">
            <w:pPr>
              <w:rPr>
                <w:sz w:val="16"/>
                <w:szCs w:val="16"/>
                <w:lang w:val="en-CA"/>
              </w:rPr>
            </w:pPr>
            <w:r w:rsidRPr="00DD0101">
              <w:rPr>
                <w:sz w:val="16"/>
                <w:szCs w:val="16"/>
                <w:lang w:val="en-CA"/>
              </w:rPr>
              <w:t>3–20 (8 ± 6)</w:t>
            </w:r>
          </w:p>
        </w:tc>
        <w:tc>
          <w:tcPr>
            <w:tcW w:w="0" w:type="auto"/>
            <w:hideMark/>
          </w:tcPr>
          <w:p w14:paraId="17E47A4A" w14:textId="77777777" w:rsidR="00DD0101" w:rsidRPr="00DD0101" w:rsidRDefault="00DD0101" w:rsidP="00DD0101">
            <w:pPr>
              <w:rPr>
                <w:sz w:val="16"/>
                <w:szCs w:val="16"/>
                <w:lang w:val="en-CA"/>
              </w:rPr>
            </w:pPr>
            <w:r w:rsidRPr="00DD0101">
              <w:rPr>
                <w:sz w:val="16"/>
                <w:szCs w:val="16"/>
                <w:lang w:val="en-CA"/>
              </w:rPr>
              <w:t>8–20% (13.5 ± 5.0)</w:t>
            </w:r>
          </w:p>
        </w:tc>
        <w:tc>
          <w:tcPr>
            <w:tcW w:w="0" w:type="auto"/>
            <w:hideMark/>
          </w:tcPr>
          <w:p w14:paraId="333429FF" w14:textId="77777777" w:rsidR="00DD0101" w:rsidRPr="00DD0101" w:rsidRDefault="00DD0101" w:rsidP="00DD0101">
            <w:pPr>
              <w:rPr>
                <w:sz w:val="16"/>
                <w:szCs w:val="16"/>
                <w:lang w:val="en-CA"/>
              </w:rPr>
            </w:pPr>
            <w:r w:rsidRPr="00DD0101">
              <w:rPr>
                <w:sz w:val="16"/>
                <w:szCs w:val="16"/>
                <w:lang w:val="en-CA"/>
              </w:rPr>
              <w:t>0% (shield enforced)</w:t>
            </w:r>
          </w:p>
        </w:tc>
        <w:tc>
          <w:tcPr>
            <w:tcW w:w="0" w:type="auto"/>
            <w:hideMark/>
          </w:tcPr>
          <w:p w14:paraId="733BEF8E" w14:textId="77777777" w:rsidR="00DD0101" w:rsidRPr="00DD0101" w:rsidRDefault="00DD0101" w:rsidP="00DD0101">
            <w:pPr>
              <w:rPr>
                <w:sz w:val="16"/>
                <w:szCs w:val="16"/>
                <w:lang w:val="en-CA"/>
              </w:rPr>
            </w:pPr>
            <w:r w:rsidRPr="00DD0101">
              <w:rPr>
                <w:sz w:val="16"/>
                <w:szCs w:val="16"/>
                <w:lang w:val="en-CA"/>
              </w:rPr>
              <w:t>Yes (simulation/HIL)</w:t>
            </w:r>
          </w:p>
        </w:tc>
        <w:tc>
          <w:tcPr>
            <w:tcW w:w="0" w:type="auto"/>
            <w:hideMark/>
          </w:tcPr>
          <w:p w14:paraId="5D620535" w14:textId="77777777" w:rsidR="00DD0101" w:rsidRPr="00DD0101" w:rsidRDefault="00DD0101" w:rsidP="00DD0101">
            <w:pPr>
              <w:rPr>
                <w:sz w:val="16"/>
                <w:szCs w:val="16"/>
                <w:lang w:val="en-CA"/>
              </w:rPr>
            </w:pPr>
            <w:r w:rsidRPr="00DD0101">
              <w:rPr>
                <w:sz w:val="16"/>
                <w:szCs w:val="16"/>
                <w:lang w:val="en-CA"/>
              </w:rPr>
              <w:t>39</w:t>
            </w:r>
          </w:p>
        </w:tc>
        <w:tc>
          <w:tcPr>
            <w:tcW w:w="0" w:type="auto"/>
            <w:hideMark/>
          </w:tcPr>
          <w:p w14:paraId="146EAE61" w14:textId="77777777" w:rsidR="00DD0101" w:rsidRPr="00DD0101" w:rsidRDefault="00DD0101" w:rsidP="00DD0101">
            <w:pPr>
              <w:rPr>
                <w:sz w:val="16"/>
                <w:szCs w:val="16"/>
                <w:lang w:val="en-CA"/>
              </w:rPr>
            </w:pPr>
            <w:r w:rsidRPr="00DD0101">
              <w:rPr>
                <w:sz w:val="16"/>
                <w:szCs w:val="16"/>
                <w:lang w:val="en-CA"/>
              </w:rPr>
              <w:t>Q3</w:t>
            </w:r>
          </w:p>
        </w:tc>
      </w:tr>
      <w:tr w:rsidR="00DD0101" w:rsidRPr="00DD0101" w14:paraId="410D7279" w14:textId="77777777" w:rsidTr="002D348E">
        <w:tc>
          <w:tcPr>
            <w:tcW w:w="0" w:type="auto"/>
            <w:hideMark/>
          </w:tcPr>
          <w:p w14:paraId="12EFC10B" w14:textId="77777777" w:rsidR="00DD0101" w:rsidRPr="00DD0101" w:rsidRDefault="00DD0101" w:rsidP="00DD0101">
            <w:pPr>
              <w:rPr>
                <w:sz w:val="16"/>
                <w:szCs w:val="16"/>
                <w:lang w:val="en-CA"/>
              </w:rPr>
            </w:pPr>
            <w:r w:rsidRPr="00DD0101">
              <w:rPr>
                <w:sz w:val="16"/>
                <w:szCs w:val="16"/>
                <w:lang w:val="en-CA"/>
              </w:rPr>
              <w:t>Lagrangian RL</w:t>
            </w:r>
          </w:p>
        </w:tc>
        <w:tc>
          <w:tcPr>
            <w:tcW w:w="849" w:type="dxa"/>
            <w:hideMark/>
          </w:tcPr>
          <w:p w14:paraId="12CD799F" w14:textId="77777777" w:rsidR="00DD0101" w:rsidRPr="00DD0101" w:rsidRDefault="00DD0101" w:rsidP="00DD0101">
            <w:pPr>
              <w:rPr>
                <w:sz w:val="16"/>
                <w:szCs w:val="16"/>
                <w:lang w:val="en-CA"/>
              </w:rPr>
            </w:pPr>
            <w:r w:rsidRPr="00DD0101">
              <w:rPr>
                <w:sz w:val="16"/>
                <w:szCs w:val="16"/>
                <w:lang w:val="en-CA"/>
              </w:rPr>
              <w:t>6</w:t>
            </w:r>
          </w:p>
        </w:tc>
        <w:tc>
          <w:tcPr>
            <w:tcW w:w="1276" w:type="dxa"/>
            <w:hideMark/>
          </w:tcPr>
          <w:p w14:paraId="6FBF8C32" w14:textId="77777777" w:rsidR="00DD0101" w:rsidRPr="00DD0101" w:rsidRDefault="00DD0101" w:rsidP="00DD0101">
            <w:pPr>
              <w:rPr>
                <w:sz w:val="16"/>
                <w:szCs w:val="16"/>
                <w:lang w:val="en-CA"/>
              </w:rPr>
            </w:pPr>
            <w:r w:rsidRPr="00DD0101">
              <w:rPr>
                <w:sz w:val="16"/>
                <w:szCs w:val="16"/>
                <w:lang w:val="en-CA"/>
              </w:rPr>
              <w:t>10–80 (30 ± 22)</w:t>
            </w:r>
          </w:p>
        </w:tc>
        <w:tc>
          <w:tcPr>
            <w:tcW w:w="0" w:type="auto"/>
            <w:hideMark/>
          </w:tcPr>
          <w:p w14:paraId="2272464A" w14:textId="77777777" w:rsidR="00DD0101" w:rsidRPr="00DD0101" w:rsidRDefault="00DD0101" w:rsidP="00DD0101">
            <w:pPr>
              <w:rPr>
                <w:sz w:val="16"/>
                <w:szCs w:val="16"/>
                <w:lang w:val="en-CA"/>
              </w:rPr>
            </w:pPr>
            <w:r w:rsidRPr="00DD0101">
              <w:rPr>
                <w:sz w:val="16"/>
                <w:szCs w:val="16"/>
                <w:lang w:val="en-CA"/>
              </w:rPr>
              <w:t>3–10% (6.1 ± 2.5)</w:t>
            </w:r>
          </w:p>
        </w:tc>
        <w:tc>
          <w:tcPr>
            <w:tcW w:w="0" w:type="auto"/>
            <w:hideMark/>
          </w:tcPr>
          <w:p w14:paraId="14FF3C8F" w14:textId="77777777" w:rsidR="00DD0101" w:rsidRPr="00DD0101" w:rsidRDefault="00DD0101" w:rsidP="00DD0101">
            <w:pPr>
              <w:rPr>
                <w:sz w:val="16"/>
                <w:szCs w:val="16"/>
                <w:lang w:val="en-CA"/>
              </w:rPr>
            </w:pPr>
            <w:r w:rsidRPr="00DD0101">
              <w:rPr>
                <w:sz w:val="16"/>
                <w:szCs w:val="16"/>
                <w:lang w:val="en-CA"/>
              </w:rPr>
              <w:t>0.5–3.0% (1.5 ± 0.9)</w:t>
            </w:r>
          </w:p>
        </w:tc>
        <w:tc>
          <w:tcPr>
            <w:tcW w:w="0" w:type="auto"/>
            <w:hideMark/>
          </w:tcPr>
          <w:p w14:paraId="1EC2EBDB" w14:textId="77777777" w:rsidR="00DD0101" w:rsidRPr="00DD0101" w:rsidRDefault="00DD0101" w:rsidP="00DD0101">
            <w:pPr>
              <w:rPr>
                <w:sz w:val="16"/>
                <w:szCs w:val="16"/>
                <w:lang w:val="en-CA"/>
              </w:rPr>
            </w:pPr>
            <w:r w:rsidRPr="00DD0101">
              <w:rPr>
                <w:sz w:val="16"/>
                <w:szCs w:val="16"/>
                <w:lang w:val="en-CA"/>
              </w:rPr>
              <w:t>Yes (simulation)</w:t>
            </w:r>
          </w:p>
        </w:tc>
        <w:tc>
          <w:tcPr>
            <w:tcW w:w="0" w:type="auto"/>
            <w:hideMark/>
          </w:tcPr>
          <w:p w14:paraId="36DEE2FC" w14:textId="77777777" w:rsidR="00DD0101" w:rsidRPr="00DD0101" w:rsidRDefault="00DD0101" w:rsidP="00DD0101">
            <w:pPr>
              <w:rPr>
                <w:sz w:val="16"/>
                <w:szCs w:val="16"/>
                <w:lang w:val="en-CA"/>
              </w:rPr>
            </w:pPr>
            <w:r w:rsidRPr="00DD0101">
              <w:rPr>
                <w:sz w:val="16"/>
                <w:szCs w:val="16"/>
                <w:lang w:val="en-CA"/>
              </w:rPr>
              <w:t>118</w:t>
            </w:r>
          </w:p>
        </w:tc>
        <w:tc>
          <w:tcPr>
            <w:tcW w:w="0" w:type="auto"/>
            <w:hideMark/>
          </w:tcPr>
          <w:p w14:paraId="1FB6C0C1" w14:textId="77777777" w:rsidR="00DD0101" w:rsidRPr="00DD0101" w:rsidRDefault="00DD0101" w:rsidP="00DD0101">
            <w:pPr>
              <w:rPr>
                <w:sz w:val="16"/>
                <w:szCs w:val="16"/>
                <w:lang w:val="en-CA"/>
              </w:rPr>
            </w:pPr>
            <w:r w:rsidRPr="00DD0101">
              <w:rPr>
                <w:sz w:val="16"/>
                <w:szCs w:val="16"/>
                <w:lang w:val="en-CA"/>
              </w:rPr>
              <w:t>Q2–Q3</w:t>
            </w:r>
          </w:p>
        </w:tc>
      </w:tr>
      <w:tr w:rsidR="00DD0101" w:rsidRPr="00DD0101" w14:paraId="08C85B1B" w14:textId="77777777" w:rsidTr="002D348E">
        <w:tc>
          <w:tcPr>
            <w:tcW w:w="0" w:type="auto"/>
            <w:hideMark/>
          </w:tcPr>
          <w:p w14:paraId="3BED54F0" w14:textId="77777777" w:rsidR="00DD0101" w:rsidRPr="00DD0101" w:rsidRDefault="00DD0101" w:rsidP="00DD0101">
            <w:pPr>
              <w:rPr>
                <w:sz w:val="16"/>
                <w:szCs w:val="16"/>
                <w:lang w:val="en-CA"/>
              </w:rPr>
            </w:pPr>
            <w:r w:rsidRPr="00DD0101">
              <w:rPr>
                <w:sz w:val="16"/>
                <w:szCs w:val="16"/>
                <w:lang w:val="en-CA"/>
              </w:rPr>
              <w:t>MARL (QMIX)</w:t>
            </w:r>
          </w:p>
        </w:tc>
        <w:tc>
          <w:tcPr>
            <w:tcW w:w="849" w:type="dxa"/>
            <w:hideMark/>
          </w:tcPr>
          <w:p w14:paraId="1AE051E2" w14:textId="77777777" w:rsidR="00DD0101" w:rsidRPr="00DD0101" w:rsidRDefault="00DD0101" w:rsidP="00DD0101">
            <w:pPr>
              <w:rPr>
                <w:sz w:val="16"/>
                <w:szCs w:val="16"/>
                <w:lang w:val="en-CA"/>
              </w:rPr>
            </w:pPr>
            <w:r w:rsidRPr="00DD0101">
              <w:rPr>
                <w:sz w:val="16"/>
                <w:szCs w:val="16"/>
                <w:lang w:val="en-CA"/>
              </w:rPr>
              <w:t>5</w:t>
            </w:r>
          </w:p>
        </w:tc>
        <w:tc>
          <w:tcPr>
            <w:tcW w:w="1276" w:type="dxa"/>
            <w:hideMark/>
          </w:tcPr>
          <w:p w14:paraId="2AB204A6" w14:textId="77777777" w:rsidR="00DD0101" w:rsidRPr="00DD0101" w:rsidRDefault="00DD0101" w:rsidP="00DD0101">
            <w:pPr>
              <w:rPr>
                <w:sz w:val="16"/>
                <w:szCs w:val="16"/>
                <w:lang w:val="en-CA"/>
              </w:rPr>
            </w:pPr>
            <w:r w:rsidRPr="00DD0101">
              <w:rPr>
                <w:sz w:val="16"/>
                <w:szCs w:val="16"/>
                <w:lang w:val="en-CA"/>
              </w:rPr>
              <w:t>100–300 (160 ± 70)</w:t>
            </w:r>
          </w:p>
        </w:tc>
        <w:tc>
          <w:tcPr>
            <w:tcW w:w="0" w:type="auto"/>
            <w:hideMark/>
          </w:tcPr>
          <w:p w14:paraId="0A691AF7" w14:textId="77777777" w:rsidR="00DD0101" w:rsidRPr="00DD0101" w:rsidRDefault="00DD0101" w:rsidP="00DD0101">
            <w:pPr>
              <w:rPr>
                <w:sz w:val="16"/>
                <w:szCs w:val="16"/>
                <w:lang w:val="en-CA"/>
              </w:rPr>
            </w:pPr>
            <w:r w:rsidRPr="00DD0101">
              <w:rPr>
                <w:sz w:val="16"/>
                <w:szCs w:val="16"/>
                <w:lang w:val="en-CA"/>
              </w:rPr>
              <w:t>5–15% (8.5 ± 3.6)</w:t>
            </w:r>
          </w:p>
        </w:tc>
        <w:tc>
          <w:tcPr>
            <w:tcW w:w="0" w:type="auto"/>
            <w:hideMark/>
          </w:tcPr>
          <w:p w14:paraId="7D3C3438" w14:textId="77777777" w:rsidR="00DD0101" w:rsidRPr="00DD0101" w:rsidRDefault="00DD0101" w:rsidP="00DD0101">
            <w:pPr>
              <w:rPr>
                <w:sz w:val="16"/>
                <w:szCs w:val="16"/>
                <w:lang w:val="en-CA"/>
              </w:rPr>
            </w:pPr>
            <w:r w:rsidRPr="00DD0101">
              <w:rPr>
                <w:sz w:val="16"/>
                <w:szCs w:val="16"/>
                <w:lang w:val="en-CA"/>
              </w:rPr>
              <w:t>1.0–5.0% (2.8 ± 1.4)</w:t>
            </w:r>
          </w:p>
        </w:tc>
        <w:tc>
          <w:tcPr>
            <w:tcW w:w="0" w:type="auto"/>
            <w:hideMark/>
          </w:tcPr>
          <w:p w14:paraId="09AC34EB" w14:textId="77777777" w:rsidR="00DD0101" w:rsidRPr="00DD0101" w:rsidRDefault="00DD0101" w:rsidP="00DD0101">
            <w:pPr>
              <w:rPr>
                <w:sz w:val="16"/>
                <w:szCs w:val="16"/>
                <w:lang w:val="en-CA"/>
              </w:rPr>
            </w:pPr>
            <w:r w:rsidRPr="00DD0101">
              <w:rPr>
                <w:sz w:val="16"/>
                <w:szCs w:val="16"/>
                <w:lang w:val="en-CA"/>
              </w:rPr>
              <w:t>Yes (simulation)</w:t>
            </w:r>
          </w:p>
        </w:tc>
        <w:tc>
          <w:tcPr>
            <w:tcW w:w="0" w:type="auto"/>
            <w:hideMark/>
          </w:tcPr>
          <w:p w14:paraId="2E76D67E" w14:textId="77777777" w:rsidR="00DD0101" w:rsidRPr="00DD0101" w:rsidRDefault="00DD0101" w:rsidP="00DD0101">
            <w:pPr>
              <w:rPr>
                <w:sz w:val="16"/>
                <w:szCs w:val="16"/>
                <w:lang w:val="en-CA"/>
              </w:rPr>
            </w:pPr>
            <w:r w:rsidRPr="00DD0101">
              <w:rPr>
                <w:sz w:val="16"/>
                <w:szCs w:val="16"/>
                <w:lang w:val="en-CA"/>
              </w:rPr>
              <w:t>118</w:t>
            </w:r>
          </w:p>
        </w:tc>
        <w:tc>
          <w:tcPr>
            <w:tcW w:w="0" w:type="auto"/>
            <w:hideMark/>
          </w:tcPr>
          <w:p w14:paraId="200F5F51" w14:textId="77777777" w:rsidR="00DD0101" w:rsidRPr="00DD0101" w:rsidRDefault="00DD0101" w:rsidP="00DD0101">
            <w:pPr>
              <w:rPr>
                <w:sz w:val="16"/>
                <w:szCs w:val="16"/>
                <w:lang w:val="en-CA"/>
              </w:rPr>
            </w:pPr>
            <w:r w:rsidRPr="00DD0101">
              <w:rPr>
                <w:sz w:val="16"/>
                <w:szCs w:val="16"/>
                <w:lang w:val="en-CA"/>
              </w:rPr>
              <w:t>Q2</w:t>
            </w:r>
          </w:p>
        </w:tc>
      </w:tr>
      <w:tr w:rsidR="00DD0101" w:rsidRPr="00DD0101" w14:paraId="643D2A13" w14:textId="77777777" w:rsidTr="002D348E">
        <w:tc>
          <w:tcPr>
            <w:tcW w:w="0" w:type="auto"/>
            <w:hideMark/>
          </w:tcPr>
          <w:p w14:paraId="095BC286" w14:textId="77777777" w:rsidR="00DD0101" w:rsidRPr="00DD0101" w:rsidRDefault="00DD0101" w:rsidP="00DD0101">
            <w:pPr>
              <w:rPr>
                <w:sz w:val="16"/>
                <w:szCs w:val="16"/>
                <w:lang w:val="en-CA"/>
              </w:rPr>
            </w:pPr>
            <w:r w:rsidRPr="00DD0101">
              <w:rPr>
                <w:sz w:val="16"/>
                <w:szCs w:val="16"/>
                <w:lang w:val="en-CA"/>
              </w:rPr>
              <w:t>MARL (MAPPO)</w:t>
            </w:r>
          </w:p>
        </w:tc>
        <w:tc>
          <w:tcPr>
            <w:tcW w:w="849" w:type="dxa"/>
            <w:hideMark/>
          </w:tcPr>
          <w:p w14:paraId="20424C7F" w14:textId="77777777" w:rsidR="00DD0101" w:rsidRPr="00DD0101" w:rsidRDefault="00DD0101" w:rsidP="00DD0101">
            <w:pPr>
              <w:rPr>
                <w:sz w:val="16"/>
                <w:szCs w:val="16"/>
                <w:lang w:val="en-CA"/>
              </w:rPr>
            </w:pPr>
            <w:r w:rsidRPr="00DD0101">
              <w:rPr>
                <w:sz w:val="16"/>
                <w:szCs w:val="16"/>
                <w:lang w:val="en-CA"/>
              </w:rPr>
              <w:t>4</w:t>
            </w:r>
          </w:p>
        </w:tc>
        <w:tc>
          <w:tcPr>
            <w:tcW w:w="1276" w:type="dxa"/>
            <w:hideMark/>
          </w:tcPr>
          <w:p w14:paraId="2A7D785C" w14:textId="77777777" w:rsidR="00DD0101" w:rsidRPr="00DD0101" w:rsidRDefault="00DD0101" w:rsidP="00DD0101">
            <w:pPr>
              <w:rPr>
                <w:sz w:val="16"/>
                <w:szCs w:val="16"/>
                <w:lang w:val="en-CA"/>
              </w:rPr>
            </w:pPr>
            <w:r w:rsidRPr="00DD0101">
              <w:rPr>
                <w:sz w:val="16"/>
                <w:szCs w:val="16"/>
                <w:lang w:val="en-CA"/>
              </w:rPr>
              <w:t>80–200 (120 ± 50)</w:t>
            </w:r>
          </w:p>
        </w:tc>
        <w:tc>
          <w:tcPr>
            <w:tcW w:w="0" w:type="auto"/>
            <w:hideMark/>
          </w:tcPr>
          <w:p w14:paraId="2A7F1B31" w14:textId="77777777" w:rsidR="00DD0101" w:rsidRPr="00DD0101" w:rsidRDefault="00DD0101" w:rsidP="00DD0101">
            <w:pPr>
              <w:rPr>
                <w:sz w:val="16"/>
                <w:szCs w:val="16"/>
                <w:lang w:val="en-CA"/>
              </w:rPr>
            </w:pPr>
            <w:r w:rsidRPr="00DD0101">
              <w:rPr>
                <w:sz w:val="16"/>
                <w:szCs w:val="16"/>
                <w:lang w:val="en-CA"/>
              </w:rPr>
              <w:t>3–12% (7.0 ± 3.2)</w:t>
            </w:r>
          </w:p>
        </w:tc>
        <w:tc>
          <w:tcPr>
            <w:tcW w:w="0" w:type="auto"/>
            <w:hideMark/>
          </w:tcPr>
          <w:p w14:paraId="6943025C" w14:textId="77777777" w:rsidR="00DD0101" w:rsidRPr="00DD0101" w:rsidRDefault="00DD0101" w:rsidP="00DD0101">
            <w:pPr>
              <w:rPr>
                <w:sz w:val="16"/>
                <w:szCs w:val="16"/>
                <w:lang w:val="en-CA"/>
              </w:rPr>
            </w:pPr>
            <w:r w:rsidRPr="00DD0101">
              <w:rPr>
                <w:sz w:val="16"/>
                <w:szCs w:val="16"/>
                <w:lang w:val="en-CA"/>
              </w:rPr>
              <w:t>0.5–3.0% (1.8 ± 0.9)</w:t>
            </w:r>
          </w:p>
        </w:tc>
        <w:tc>
          <w:tcPr>
            <w:tcW w:w="0" w:type="auto"/>
            <w:hideMark/>
          </w:tcPr>
          <w:p w14:paraId="4ABE8246" w14:textId="77777777" w:rsidR="00DD0101" w:rsidRPr="00DD0101" w:rsidRDefault="00DD0101" w:rsidP="00DD0101">
            <w:pPr>
              <w:rPr>
                <w:sz w:val="16"/>
                <w:szCs w:val="16"/>
                <w:lang w:val="en-CA"/>
              </w:rPr>
            </w:pPr>
            <w:r w:rsidRPr="00DD0101">
              <w:rPr>
                <w:sz w:val="16"/>
                <w:szCs w:val="16"/>
                <w:lang w:val="en-CA"/>
              </w:rPr>
              <w:t>Yes (simulation)</w:t>
            </w:r>
          </w:p>
        </w:tc>
        <w:tc>
          <w:tcPr>
            <w:tcW w:w="0" w:type="auto"/>
            <w:hideMark/>
          </w:tcPr>
          <w:p w14:paraId="0998A521" w14:textId="77777777" w:rsidR="00DD0101" w:rsidRPr="00DD0101" w:rsidRDefault="00DD0101" w:rsidP="00DD0101">
            <w:pPr>
              <w:rPr>
                <w:sz w:val="16"/>
                <w:szCs w:val="16"/>
                <w:lang w:val="en-CA"/>
              </w:rPr>
            </w:pPr>
            <w:r w:rsidRPr="00DD0101">
              <w:rPr>
                <w:sz w:val="16"/>
                <w:szCs w:val="16"/>
                <w:lang w:val="en-CA"/>
              </w:rPr>
              <w:t>39</w:t>
            </w:r>
          </w:p>
        </w:tc>
        <w:tc>
          <w:tcPr>
            <w:tcW w:w="0" w:type="auto"/>
            <w:hideMark/>
          </w:tcPr>
          <w:p w14:paraId="40039378" w14:textId="77777777" w:rsidR="00DD0101" w:rsidRPr="00DD0101" w:rsidRDefault="00DD0101" w:rsidP="00DD0101">
            <w:pPr>
              <w:rPr>
                <w:sz w:val="16"/>
                <w:szCs w:val="16"/>
                <w:lang w:val="en-CA"/>
              </w:rPr>
            </w:pPr>
            <w:r w:rsidRPr="00DD0101">
              <w:rPr>
                <w:sz w:val="16"/>
                <w:szCs w:val="16"/>
                <w:lang w:val="en-CA"/>
              </w:rPr>
              <w:t>Q2</w:t>
            </w:r>
          </w:p>
        </w:tc>
      </w:tr>
      <w:tr w:rsidR="00DD0101" w:rsidRPr="00DD0101" w14:paraId="1FE478E1" w14:textId="77777777" w:rsidTr="002D348E">
        <w:tc>
          <w:tcPr>
            <w:tcW w:w="0" w:type="auto"/>
            <w:hideMark/>
          </w:tcPr>
          <w:p w14:paraId="1983FFAF" w14:textId="77777777" w:rsidR="00DD0101" w:rsidRPr="00DD0101" w:rsidRDefault="00DD0101" w:rsidP="00DD0101">
            <w:pPr>
              <w:rPr>
                <w:sz w:val="16"/>
                <w:szCs w:val="16"/>
                <w:lang w:val="en-CA"/>
              </w:rPr>
            </w:pPr>
            <w:r w:rsidRPr="00DD0101">
              <w:rPr>
                <w:sz w:val="16"/>
                <w:szCs w:val="16"/>
                <w:lang w:val="en-CA"/>
              </w:rPr>
              <w:t>Hierarchical RL (two-level)</w:t>
            </w:r>
          </w:p>
        </w:tc>
        <w:tc>
          <w:tcPr>
            <w:tcW w:w="849" w:type="dxa"/>
            <w:hideMark/>
          </w:tcPr>
          <w:p w14:paraId="77F49BD0" w14:textId="77777777" w:rsidR="00DD0101" w:rsidRPr="00DD0101" w:rsidRDefault="00DD0101" w:rsidP="00DD0101">
            <w:pPr>
              <w:rPr>
                <w:sz w:val="16"/>
                <w:szCs w:val="16"/>
                <w:lang w:val="en-CA"/>
              </w:rPr>
            </w:pPr>
            <w:r w:rsidRPr="00DD0101">
              <w:rPr>
                <w:sz w:val="16"/>
                <w:szCs w:val="16"/>
                <w:lang w:val="en-CA"/>
              </w:rPr>
              <w:t>3</w:t>
            </w:r>
          </w:p>
        </w:tc>
        <w:tc>
          <w:tcPr>
            <w:tcW w:w="1276" w:type="dxa"/>
            <w:hideMark/>
          </w:tcPr>
          <w:p w14:paraId="7E0A6016" w14:textId="77777777" w:rsidR="00DD0101" w:rsidRPr="00DD0101" w:rsidRDefault="00DD0101" w:rsidP="00DD0101">
            <w:pPr>
              <w:rPr>
                <w:sz w:val="16"/>
                <w:szCs w:val="16"/>
                <w:lang w:val="en-CA"/>
              </w:rPr>
            </w:pPr>
            <w:r w:rsidRPr="00DD0101">
              <w:rPr>
                <w:sz w:val="16"/>
                <w:szCs w:val="16"/>
                <w:lang w:val="en-CA"/>
              </w:rPr>
              <w:t>50–150 (85 ± 40)</w:t>
            </w:r>
          </w:p>
        </w:tc>
        <w:tc>
          <w:tcPr>
            <w:tcW w:w="0" w:type="auto"/>
            <w:hideMark/>
          </w:tcPr>
          <w:p w14:paraId="6F1530FD" w14:textId="77777777" w:rsidR="00DD0101" w:rsidRPr="00DD0101" w:rsidRDefault="00DD0101" w:rsidP="00DD0101">
            <w:pPr>
              <w:rPr>
                <w:sz w:val="16"/>
                <w:szCs w:val="16"/>
                <w:lang w:val="en-CA"/>
              </w:rPr>
            </w:pPr>
            <w:r w:rsidRPr="00DD0101">
              <w:rPr>
                <w:sz w:val="16"/>
                <w:szCs w:val="16"/>
                <w:lang w:val="en-CA"/>
              </w:rPr>
              <w:t>4–10% (6.5 ± 2.8)</w:t>
            </w:r>
          </w:p>
        </w:tc>
        <w:tc>
          <w:tcPr>
            <w:tcW w:w="0" w:type="auto"/>
            <w:hideMark/>
          </w:tcPr>
          <w:p w14:paraId="1B0543A3" w14:textId="77777777" w:rsidR="00DD0101" w:rsidRPr="00DD0101" w:rsidRDefault="00DD0101" w:rsidP="00DD0101">
            <w:pPr>
              <w:rPr>
                <w:sz w:val="16"/>
                <w:szCs w:val="16"/>
                <w:lang w:val="en-CA"/>
              </w:rPr>
            </w:pPr>
            <w:r w:rsidRPr="00DD0101">
              <w:rPr>
                <w:sz w:val="16"/>
                <w:szCs w:val="16"/>
                <w:lang w:val="en-CA"/>
              </w:rPr>
              <w:t>0.5–2.0% (1.2 ± 0.6)</w:t>
            </w:r>
          </w:p>
        </w:tc>
        <w:tc>
          <w:tcPr>
            <w:tcW w:w="0" w:type="auto"/>
            <w:hideMark/>
          </w:tcPr>
          <w:p w14:paraId="34008315" w14:textId="77777777" w:rsidR="00DD0101" w:rsidRPr="00DD0101" w:rsidRDefault="00DD0101" w:rsidP="00DD0101">
            <w:pPr>
              <w:rPr>
                <w:sz w:val="16"/>
                <w:szCs w:val="16"/>
                <w:lang w:val="en-CA"/>
              </w:rPr>
            </w:pPr>
            <w:r w:rsidRPr="00DD0101">
              <w:rPr>
                <w:sz w:val="16"/>
                <w:szCs w:val="16"/>
                <w:lang w:val="en-CA"/>
              </w:rPr>
              <w:t>Yes (simulation)</w:t>
            </w:r>
          </w:p>
        </w:tc>
        <w:tc>
          <w:tcPr>
            <w:tcW w:w="0" w:type="auto"/>
            <w:hideMark/>
          </w:tcPr>
          <w:p w14:paraId="12B17F51" w14:textId="77777777" w:rsidR="00DD0101" w:rsidRPr="00DD0101" w:rsidRDefault="00DD0101" w:rsidP="00DD0101">
            <w:pPr>
              <w:rPr>
                <w:sz w:val="16"/>
                <w:szCs w:val="16"/>
                <w:lang w:val="en-CA"/>
              </w:rPr>
            </w:pPr>
            <w:r w:rsidRPr="00DD0101">
              <w:rPr>
                <w:sz w:val="16"/>
                <w:szCs w:val="16"/>
                <w:lang w:val="en-CA"/>
              </w:rPr>
              <w:t>39</w:t>
            </w:r>
          </w:p>
        </w:tc>
        <w:tc>
          <w:tcPr>
            <w:tcW w:w="0" w:type="auto"/>
            <w:hideMark/>
          </w:tcPr>
          <w:p w14:paraId="3E6E133A" w14:textId="77777777" w:rsidR="00DD0101" w:rsidRPr="00DD0101" w:rsidRDefault="00DD0101" w:rsidP="00DD0101">
            <w:pPr>
              <w:rPr>
                <w:sz w:val="16"/>
                <w:szCs w:val="16"/>
                <w:lang w:val="en-CA"/>
              </w:rPr>
            </w:pPr>
            <w:r w:rsidRPr="00DD0101">
              <w:rPr>
                <w:sz w:val="16"/>
                <w:szCs w:val="16"/>
                <w:lang w:val="en-CA"/>
              </w:rPr>
              <w:t>Q2–Q3</w:t>
            </w:r>
          </w:p>
        </w:tc>
      </w:tr>
      <w:tr w:rsidR="00DD0101" w:rsidRPr="00DD0101" w14:paraId="1FEB7388" w14:textId="77777777" w:rsidTr="002D348E">
        <w:tc>
          <w:tcPr>
            <w:tcW w:w="0" w:type="auto"/>
            <w:hideMark/>
          </w:tcPr>
          <w:p w14:paraId="1AFE1D4B" w14:textId="77777777" w:rsidR="00DD0101" w:rsidRPr="00DD0101" w:rsidRDefault="00DD0101" w:rsidP="00DD0101">
            <w:pPr>
              <w:rPr>
                <w:sz w:val="16"/>
                <w:szCs w:val="16"/>
                <w:lang w:val="en-CA"/>
              </w:rPr>
            </w:pPr>
            <w:r w:rsidRPr="00DD0101">
              <w:rPr>
                <w:sz w:val="16"/>
                <w:szCs w:val="16"/>
                <w:lang w:val="en-CA"/>
              </w:rPr>
              <w:t>AGC + OPF (deployed)</w:t>
            </w:r>
          </w:p>
        </w:tc>
        <w:tc>
          <w:tcPr>
            <w:tcW w:w="849" w:type="dxa"/>
            <w:hideMark/>
          </w:tcPr>
          <w:p w14:paraId="21B679A6" w14:textId="77777777" w:rsidR="00DD0101" w:rsidRPr="00DD0101" w:rsidRDefault="00DD0101" w:rsidP="00DD0101">
            <w:pPr>
              <w:rPr>
                <w:sz w:val="16"/>
                <w:szCs w:val="16"/>
                <w:lang w:val="en-CA"/>
              </w:rPr>
            </w:pPr>
            <w:r w:rsidRPr="00DD0101">
              <w:rPr>
                <w:sz w:val="16"/>
                <w:szCs w:val="16"/>
                <w:lang w:val="en-CA"/>
              </w:rPr>
              <w:t>N/A (practice)</w:t>
            </w:r>
          </w:p>
        </w:tc>
        <w:tc>
          <w:tcPr>
            <w:tcW w:w="1276" w:type="dxa"/>
            <w:hideMark/>
          </w:tcPr>
          <w:p w14:paraId="7065A001" w14:textId="77777777" w:rsidR="00DD0101" w:rsidRPr="00DD0101" w:rsidRDefault="00DD0101" w:rsidP="00DD0101">
            <w:pPr>
              <w:rPr>
                <w:sz w:val="16"/>
                <w:szCs w:val="16"/>
                <w:lang w:val="en-CA"/>
              </w:rPr>
            </w:pPr>
            <w:r w:rsidRPr="00DD0101">
              <w:rPr>
                <w:sz w:val="16"/>
                <w:szCs w:val="16"/>
                <w:lang w:val="en-CA"/>
              </w:rPr>
              <w:t>2,000–900,000 (AGC: 2–4 s; ED: 5–15 min)</w:t>
            </w:r>
          </w:p>
        </w:tc>
        <w:tc>
          <w:tcPr>
            <w:tcW w:w="0" w:type="auto"/>
            <w:hideMark/>
          </w:tcPr>
          <w:p w14:paraId="05B84A3E" w14:textId="77777777" w:rsidR="00DD0101" w:rsidRPr="00DD0101" w:rsidRDefault="00DD0101" w:rsidP="00DD0101">
            <w:pPr>
              <w:rPr>
                <w:sz w:val="16"/>
                <w:szCs w:val="16"/>
                <w:lang w:val="en-CA"/>
              </w:rPr>
            </w:pPr>
            <w:r w:rsidRPr="00DD0101">
              <w:rPr>
                <w:sz w:val="16"/>
                <w:szCs w:val="16"/>
                <w:lang w:val="en-CA"/>
              </w:rPr>
              <w:t>0% (OPF) (suboptimal timing)</w:t>
            </w:r>
          </w:p>
        </w:tc>
        <w:tc>
          <w:tcPr>
            <w:tcW w:w="0" w:type="auto"/>
            <w:hideMark/>
          </w:tcPr>
          <w:p w14:paraId="0A04D404" w14:textId="77777777" w:rsidR="00DD0101" w:rsidRPr="00DD0101" w:rsidRDefault="00DD0101" w:rsidP="00DD0101">
            <w:pPr>
              <w:rPr>
                <w:sz w:val="16"/>
                <w:szCs w:val="16"/>
                <w:lang w:val="en-CA"/>
              </w:rPr>
            </w:pPr>
            <w:r w:rsidRPr="00DD0101">
              <w:rPr>
                <w:sz w:val="16"/>
                <w:szCs w:val="16"/>
                <w:lang w:val="en-CA"/>
              </w:rPr>
              <w:t>0% (certified)</w:t>
            </w:r>
          </w:p>
        </w:tc>
        <w:tc>
          <w:tcPr>
            <w:tcW w:w="0" w:type="auto"/>
            <w:hideMark/>
          </w:tcPr>
          <w:p w14:paraId="7646465C" w14:textId="77777777" w:rsidR="00DD0101" w:rsidRPr="00DD0101" w:rsidRDefault="00DD0101" w:rsidP="00DD0101">
            <w:pPr>
              <w:rPr>
                <w:sz w:val="16"/>
                <w:szCs w:val="16"/>
                <w:lang w:val="en-CA"/>
              </w:rPr>
            </w:pPr>
            <w:r w:rsidRPr="00DD0101">
              <w:rPr>
                <w:sz w:val="16"/>
                <w:szCs w:val="16"/>
                <w:lang w:val="en-CA"/>
              </w:rPr>
              <w:t>Field deployed</w:t>
            </w:r>
          </w:p>
        </w:tc>
        <w:tc>
          <w:tcPr>
            <w:tcW w:w="0" w:type="auto"/>
            <w:hideMark/>
          </w:tcPr>
          <w:p w14:paraId="01063E5F" w14:textId="77777777" w:rsidR="00DD0101" w:rsidRPr="00DD0101" w:rsidRDefault="00DD0101" w:rsidP="00DD0101">
            <w:pPr>
              <w:rPr>
                <w:sz w:val="16"/>
                <w:szCs w:val="16"/>
                <w:lang w:val="en-CA"/>
              </w:rPr>
            </w:pPr>
            <w:r w:rsidRPr="00DD0101">
              <w:rPr>
                <w:sz w:val="16"/>
                <w:szCs w:val="16"/>
                <w:lang w:val="en-CA"/>
              </w:rPr>
              <w:t>&gt;10,000</w:t>
            </w:r>
          </w:p>
        </w:tc>
        <w:tc>
          <w:tcPr>
            <w:tcW w:w="0" w:type="auto"/>
            <w:hideMark/>
          </w:tcPr>
          <w:p w14:paraId="67937B3B" w14:textId="77777777" w:rsidR="00DD0101" w:rsidRPr="00DD0101" w:rsidRDefault="00DD0101" w:rsidP="00DD0101">
            <w:pPr>
              <w:rPr>
                <w:sz w:val="16"/>
                <w:szCs w:val="16"/>
                <w:lang w:val="en-CA"/>
              </w:rPr>
            </w:pPr>
            <w:r w:rsidRPr="00DD0101">
              <w:rPr>
                <w:sz w:val="16"/>
                <w:szCs w:val="16"/>
                <w:lang w:val="en-CA"/>
              </w:rPr>
              <w:t>Q3 (field)</w:t>
            </w:r>
          </w:p>
        </w:tc>
      </w:tr>
      <w:tr w:rsidR="00DD0101" w:rsidRPr="00DD0101" w14:paraId="01E5841C" w14:textId="77777777" w:rsidTr="002D348E">
        <w:tc>
          <w:tcPr>
            <w:tcW w:w="0" w:type="auto"/>
            <w:hideMark/>
          </w:tcPr>
          <w:p w14:paraId="26BBF955" w14:textId="77777777" w:rsidR="00DD0101" w:rsidRPr="00DD0101" w:rsidRDefault="00DD0101" w:rsidP="00DD0101">
            <w:pPr>
              <w:rPr>
                <w:sz w:val="16"/>
                <w:szCs w:val="16"/>
                <w:lang w:val="en-CA"/>
              </w:rPr>
            </w:pPr>
            <w:r w:rsidRPr="00DD0101">
              <w:rPr>
                <w:b/>
                <w:bCs/>
                <w:sz w:val="16"/>
                <w:szCs w:val="16"/>
                <w:lang w:val="en-CA"/>
              </w:rPr>
              <w:t>Statistical Summary</w:t>
            </w:r>
          </w:p>
        </w:tc>
        <w:tc>
          <w:tcPr>
            <w:tcW w:w="849" w:type="dxa"/>
            <w:hideMark/>
          </w:tcPr>
          <w:p w14:paraId="1458EBF4" w14:textId="77777777" w:rsidR="00DD0101" w:rsidRPr="00DD0101" w:rsidRDefault="00DD0101" w:rsidP="00DD0101">
            <w:pPr>
              <w:rPr>
                <w:sz w:val="16"/>
                <w:szCs w:val="16"/>
                <w:lang w:val="en-CA"/>
              </w:rPr>
            </w:pPr>
            <w:r w:rsidRPr="00DD0101">
              <w:rPr>
                <w:b/>
                <w:bCs/>
                <w:sz w:val="16"/>
                <w:szCs w:val="16"/>
                <w:lang w:val="en-CA"/>
              </w:rPr>
              <w:t>27 total (+practice)</w:t>
            </w:r>
          </w:p>
        </w:tc>
        <w:tc>
          <w:tcPr>
            <w:tcW w:w="1276" w:type="dxa"/>
            <w:hideMark/>
          </w:tcPr>
          <w:p w14:paraId="32609A5A" w14:textId="77777777" w:rsidR="00DD0101" w:rsidRPr="00DD0101" w:rsidRDefault="00DD0101" w:rsidP="00DD0101">
            <w:pPr>
              <w:rPr>
                <w:sz w:val="16"/>
                <w:szCs w:val="16"/>
                <w:lang w:val="en-CA"/>
              </w:rPr>
            </w:pPr>
            <w:r w:rsidRPr="00DD0101">
              <w:rPr>
                <w:b/>
                <w:bCs/>
                <w:sz w:val="16"/>
                <w:szCs w:val="16"/>
                <w:lang w:val="en-CA"/>
              </w:rPr>
              <w:t>Median: 80; Mean: 110 ± 120</w:t>
            </w:r>
          </w:p>
        </w:tc>
        <w:tc>
          <w:tcPr>
            <w:tcW w:w="0" w:type="auto"/>
            <w:hideMark/>
          </w:tcPr>
          <w:p w14:paraId="3F0E36B4" w14:textId="77777777" w:rsidR="00DD0101" w:rsidRPr="00DD0101" w:rsidRDefault="00DD0101" w:rsidP="00DD0101">
            <w:pPr>
              <w:rPr>
                <w:sz w:val="16"/>
                <w:szCs w:val="16"/>
                <w:lang w:val="en-CA"/>
              </w:rPr>
            </w:pPr>
            <w:r w:rsidRPr="00DD0101">
              <w:rPr>
                <w:b/>
                <w:bCs/>
                <w:sz w:val="16"/>
                <w:szCs w:val="16"/>
                <w:lang w:val="en-CA"/>
              </w:rPr>
              <w:t>Median: 7.0%; Mean: 8.3 ± 4.5%</w:t>
            </w:r>
          </w:p>
        </w:tc>
        <w:tc>
          <w:tcPr>
            <w:tcW w:w="0" w:type="auto"/>
            <w:hideMark/>
          </w:tcPr>
          <w:p w14:paraId="1F556039" w14:textId="77777777" w:rsidR="00DD0101" w:rsidRPr="00DD0101" w:rsidRDefault="00DD0101" w:rsidP="00DD0101">
            <w:pPr>
              <w:rPr>
                <w:sz w:val="16"/>
                <w:szCs w:val="16"/>
                <w:lang w:val="en-CA"/>
              </w:rPr>
            </w:pPr>
            <w:r w:rsidRPr="00DD0101">
              <w:rPr>
                <w:b/>
                <w:bCs/>
                <w:sz w:val="16"/>
                <w:szCs w:val="16"/>
                <w:lang w:val="en-CA"/>
              </w:rPr>
              <w:t>Median: 1.2%; Mean: 1.7 ± 1.4%</w:t>
            </w:r>
          </w:p>
        </w:tc>
        <w:tc>
          <w:tcPr>
            <w:tcW w:w="0" w:type="auto"/>
            <w:hideMark/>
          </w:tcPr>
          <w:p w14:paraId="29593377" w14:textId="77777777" w:rsidR="00DD0101" w:rsidRPr="00DD0101" w:rsidRDefault="00DD0101" w:rsidP="00DD0101">
            <w:pPr>
              <w:rPr>
                <w:sz w:val="16"/>
                <w:szCs w:val="16"/>
                <w:lang w:val="en-CA"/>
              </w:rPr>
            </w:pPr>
            <w:r w:rsidRPr="00DD0101">
              <w:rPr>
                <w:b/>
                <w:bCs/>
                <w:sz w:val="16"/>
                <w:szCs w:val="16"/>
                <w:lang w:val="en-CA"/>
              </w:rPr>
              <w:t>27/27 (100%)</w:t>
            </w:r>
          </w:p>
        </w:tc>
        <w:tc>
          <w:tcPr>
            <w:tcW w:w="0" w:type="auto"/>
            <w:hideMark/>
          </w:tcPr>
          <w:p w14:paraId="5E181E04" w14:textId="77777777" w:rsidR="00DD0101" w:rsidRPr="00DD0101" w:rsidRDefault="00DD0101" w:rsidP="00DD0101">
            <w:pPr>
              <w:rPr>
                <w:sz w:val="16"/>
                <w:szCs w:val="16"/>
                <w:lang w:val="en-CA"/>
              </w:rPr>
            </w:pPr>
            <w:r w:rsidRPr="00DD0101">
              <w:rPr>
                <w:b/>
                <w:bCs/>
                <w:sz w:val="16"/>
                <w:szCs w:val="16"/>
                <w:lang w:val="en-CA"/>
              </w:rPr>
              <w:t>Max: 118 (&gt;39 rare)</w:t>
            </w:r>
          </w:p>
        </w:tc>
        <w:tc>
          <w:tcPr>
            <w:tcW w:w="0" w:type="auto"/>
            <w:hideMark/>
          </w:tcPr>
          <w:p w14:paraId="5E446BB9" w14:textId="77777777" w:rsidR="00DD0101" w:rsidRPr="00DD0101" w:rsidRDefault="00DD0101" w:rsidP="00DD0101">
            <w:pPr>
              <w:rPr>
                <w:sz w:val="16"/>
                <w:szCs w:val="16"/>
                <w:lang w:val="en-CA"/>
              </w:rPr>
            </w:pPr>
            <w:r w:rsidRPr="00DD0101">
              <w:rPr>
                <w:b/>
                <w:bCs/>
                <w:sz w:val="16"/>
                <w:szCs w:val="16"/>
                <w:lang w:val="en-CA"/>
              </w:rPr>
              <w:t>Q3: 8, Q2: 15, Q1: 4</w:t>
            </w:r>
          </w:p>
        </w:tc>
      </w:tr>
    </w:tbl>
    <w:p w14:paraId="4126DA6C" w14:textId="77777777" w:rsidR="00B330A8" w:rsidRDefault="004E3420" w:rsidP="00ED18F7">
      <w:pPr>
        <w:pStyle w:val="Heading20"/>
        <w:keepNext/>
        <w:spacing w:before="0" w:after="0"/>
        <w:jc w:val="center"/>
      </w:pPr>
      <w:r w:rsidRPr="004E3420">
        <w:rPr>
          <w:color w:val="auto"/>
          <w:lang w:val="en-CA"/>
        </w:rPr>
        <w:drawing>
          <wp:inline distT="0" distB="0" distL="0" distR="0" wp14:anchorId="78734223" wp14:editId="64442D60">
            <wp:extent cx="4381500" cy="2142199"/>
            <wp:effectExtent l="0" t="0" r="0" b="0"/>
            <wp:docPr id="224491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365"/>
                    <a:stretch>
                      <a:fillRect/>
                    </a:stretch>
                  </pic:blipFill>
                  <pic:spPr bwMode="auto">
                    <a:xfrm>
                      <a:off x="0" y="0"/>
                      <a:ext cx="4390646" cy="2146671"/>
                    </a:xfrm>
                    <a:prstGeom prst="rect">
                      <a:avLst/>
                    </a:prstGeom>
                    <a:noFill/>
                    <a:ln>
                      <a:noFill/>
                    </a:ln>
                    <a:extLst>
                      <a:ext uri="{53640926-AAD7-44D8-BBD7-CCE9431645EC}">
                        <a14:shadowObscured xmlns:a14="http://schemas.microsoft.com/office/drawing/2010/main"/>
                      </a:ext>
                    </a:extLst>
                  </pic:spPr>
                </pic:pic>
              </a:graphicData>
            </a:graphic>
          </wp:inline>
        </w:drawing>
      </w:r>
    </w:p>
    <w:p w14:paraId="1811B925" w14:textId="7A184212" w:rsidR="004E3420" w:rsidRPr="0008312E" w:rsidRDefault="00B330A8" w:rsidP="0008312E">
      <w:pPr>
        <w:pStyle w:val="Caption"/>
        <w:jc w:val="center"/>
        <w:rPr>
          <w:noProof/>
          <w:snapToGrid w:val="0"/>
          <w:color w:val="auto"/>
          <w:szCs w:val="22"/>
          <w:lang w:val="en-CA" w:bidi="en-US"/>
        </w:rPr>
      </w:pPr>
      <w:r>
        <w:t xml:space="preserve">Figure </w:t>
      </w:r>
      <w:r>
        <w:fldChar w:fldCharType="begin"/>
      </w:r>
      <w:r>
        <w:instrText xml:space="preserve"> SEQ Figure \* ARABIC </w:instrText>
      </w:r>
      <w:r>
        <w:fldChar w:fldCharType="separate"/>
      </w:r>
      <w:r w:rsidR="00046468">
        <w:rPr>
          <w:noProof/>
        </w:rPr>
        <w:t>2</w:t>
      </w:r>
      <w:r>
        <w:fldChar w:fldCharType="end"/>
      </w:r>
      <w:r w:rsidR="0008312E">
        <w:t xml:space="preserve"> </w:t>
      </w:r>
      <w:r w:rsidRPr="00AF0D85">
        <w:t>Latency distributions by paradigm and system size</w:t>
      </w:r>
    </w:p>
    <w:p w14:paraId="6B3B1B15" w14:textId="127B1CEF" w:rsidR="007F7E94" w:rsidRDefault="007F7E94" w:rsidP="007F7E94">
      <w:pPr>
        <w:pStyle w:val="Heading20"/>
        <w:spacing w:before="0"/>
        <w:rPr>
          <w:color w:val="auto"/>
        </w:rPr>
      </w:pPr>
      <w:r>
        <w:rPr>
          <w:color w:val="auto"/>
        </w:rPr>
        <w:t>7.2</w:t>
      </w:r>
      <w:r w:rsidRPr="00700A9B">
        <w:rPr>
          <w:color w:val="auto"/>
        </w:rPr>
        <w:t xml:space="preserve">. </w:t>
      </w:r>
      <w:r w:rsidR="00C97CA1" w:rsidRPr="0062316B">
        <w:rPr>
          <w:lang w:val="en-CA"/>
        </w:rPr>
        <w:t>There is no single method that dominates</w:t>
      </w:r>
    </w:p>
    <w:p w14:paraId="6FE8CABA" w14:textId="441D2094" w:rsidR="0062316B" w:rsidRPr="0057776F" w:rsidRDefault="00573B20" w:rsidP="0057776F">
      <w:pPr>
        <w:pStyle w:val="Text"/>
        <w:rPr>
          <w:color w:val="auto"/>
        </w:rPr>
      </w:pPr>
      <w:r w:rsidRPr="0057776F">
        <w:rPr>
          <w:color w:val="auto"/>
        </w:rPr>
        <w:t>The Pareto analysis shows that there is no existing model capable of satisfying the three important aspects of fast response, optimisation of cost, and satisfaction of constraints by a single unified algorithm with dynamic mode arbitration.</w:t>
      </w:r>
      <w:r w:rsidR="0062316B" w:rsidRPr="0057776F">
        <w:rPr>
          <w:color w:val="auto"/>
        </w:rPr>
        <w:t xml:space="preserve"> </w:t>
      </w:r>
      <w:r w:rsidRPr="0057776F">
        <w:rPr>
          <w:color w:val="auto"/>
        </w:rPr>
        <w:t>Low latency (FCS-MPC, neural surrogates) does not include cost awareness and constraint guarantees.</w:t>
      </w:r>
      <w:r w:rsidR="0062316B" w:rsidRPr="0057776F">
        <w:rPr>
          <w:color w:val="auto"/>
        </w:rPr>
        <w:t xml:space="preserve"> Latency cannot be satisfied for methods which are cost optimal (OPF). </w:t>
      </w:r>
      <w:r w:rsidRPr="0057776F">
        <w:rPr>
          <w:color w:val="auto"/>
        </w:rPr>
        <w:t>Approaches that seek a compromise between both (DRL, PINNs, safe RL) are placed in a mediocre middle ground, with cost deviations and violation rates of 2–12% and 0.5–5%, respectively.</w:t>
      </w:r>
      <w:r w:rsidR="0062316B" w:rsidRPr="0057776F">
        <w:rPr>
          <w:color w:val="auto"/>
        </w:rPr>
        <w:t xml:space="preserve"> </w:t>
      </w:r>
      <w:r w:rsidRPr="0057776F">
        <w:rPr>
          <w:color w:val="auto"/>
        </w:rPr>
        <w:t>The gap is not only qualitative but also quantitative (in terms of degree) and qualitative (in terms of architectural capability); there is no existing way to dynamically switch coefficienting from reflexive to deliberative modes, depending on conditions as the system is running.</w:t>
      </w:r>
    </w:p>
    <w:p w14:paraId="53D6347B" w14:textId="3BA09586" w:rsidR="00E97FB4" w:rsidRPr="00E97FB4" w:rsidRDefault="00E97FB4" w:rsidP="00AB6B6F">
      <w:pPr>
        <w:pStyle w:val="Heading20"/>
        <w:rPr>
          <w:color w:val="auto"/>
        </w:rPr>
      </w:pPr>
      <w:r w:rsidRPr="00E97FB4">
        <w:rPr>
          <w:color w:val="auto"/>
        </w:rPr>
        <w:t>7.3 Central Gaps Section</w:t>
      </w:r>
    </w:p>
    <w:p w14:paraId="5E30FD4E" w14:textId="62A3DCF2" w:rsidR="00E97FB4" w:rsidRPr="00E97FB4" w:rsidRDefault="00E97FB4" w:rsidP="00AB6B6F">
      <w:pPr>
        <w:pStyle w:val="Heading20"/>
        <w:rPr>
          <w:color w:val="auto"/>
        </w:rPr>
      </w:pPr>
      <w:r w:rsidRPr="00E97FB4">
        <w:rPr>
          <w:color w:val="auto"/>
        </w:rPr>
        <w:lastRenderedPageBreak/>
        <w:t>7.3.1 Central Gap: No Dynamic Arbitration Mechanism</w:t>
      </w:r>
    </w:p>
    <w:p w14:paraId="7E51021F" w14:textId="561E4AE1" w:rsidR="00E97FB4" w:rsidRDefault="00573B20" w:rsidP="00D14FFA">
      <w:pPr>
        <w:pStyle w:val="Text"/>
        <w:rPr>
          <w:color w:val="auto"/>
        </w:rPr>
      </w:pPr>
      <w:r w:rsidRPr="00E97FB4">
        <w:rPr>
          <w:color w:val="auto"/>
        </w:rPr>
        <w:t>The empirical gap identified through the study has been established, with 127 works studying the consensus on the non-existence of a dynamic mode arbitration mechanism.</w:t>
      </w:r>
      <w:r w:rsidR="00E97FB4" w:rsidRPr="00E97FB4">
        <w:rPr>
          <w:color w:val="auto"/>
        </w:rPr>
        <w:t xml:space="preserve"> Mode arbitration is formally specified as the logic governing which control mode (reflexive or deliberative) is in operation at any particular time instant. </w:t>
      </w:r>
      <w:r w:rsidRPr="00E97FB4">
        <w:rPr>
          <w:color w:val="auto"/>
        </w:rPr>
        <w:t>The quantitative analysis of the latency-optimality Pareto frontier shows that it is impossible to satisfy the three integral goals, namely latency under 5ms, cost optimality within 3% of the OPF-optimal, and hard constraints, simultaneously with the current practice.</w:t>
      </w:r>
      <w:r w:rsidR="00E97FB4" w:rsidRPr="00E97FB4">
        <w:rPr>
          <w:color w:val="auto"/>
        </w:rPr>
        <w:t xml:space="preserve"> </w:t>
      </w:r>
      <w:r w:rsidRPr="00E97FB4">
        <w:rPr>
          <w:color w:val="auto"/>
        </w:rPr>
        <w:t>Static, preprogrammed arbitration is used in existing systems: protection relays initiate action based on a predetermined current level, optimised power flow (OPF) runs with set schedules in the 5–15 min range, and automatic voltage control (AVC) operates based on ACE deviation.</w:t>
      </w:r>
      <w:r w:rsidR="00E97FB4" w:rsidRPr="00E97FB4">
        <w:rPr>
          <w:color w:val="auto"/>
        </w:rPr>
        <w:t xml:space="preserve"> </w:t>
      </w:r>
    </w:p>
    <w:p w14:paraId="49DE411A" w14:textId="1CF4FA42" w:rsidR="00F3573C" w:rsidRPr="00F3573C" w:rsidRDefault="00F3573C" w:rsidP="00F3573C">
      <w:pPr>
        <w:pStyle w:val="Text"/>
        <w:rPr>
          <w:color w:val="auto"/>
          <w:lang w:val="en-CA"/>
        </w:rPr>
      </w:pPr>
      <w:r w:rsidRPr="00F3573C">
        <w:rPr>
          <w:b/>
          <w:bCs/>
          <w:color w:val="auto"/>
          <w:lang w:val="en-CA"/>
        </w:rPr>
        <w:t>Formal Problem Statement</w:t>
      </w:r>
      <w:r w:rsidRPr="00F3573C">
        <w:rPr>
          <w:b/>
          <w:bCs/>
          <w:color w:val="auto"/>
          <w:lang w:val="en-CA"/>
        </w:rPr>
        <w:t>:</w:t>
      </w:r>
      <w:r>
        <w:rPr>
          <w:color w:val="auto"/>
          <w:lang w:val="en-CA"/>
        </w:rPr>
        <w:t xml:space="preserve"> </w:t>
      </w:r>
      <w:r w:rsidRPr="00F3573C">
        <w:rPr>
          <w:color w:val="auto"/>
          <w:lang w:val="en-CA"/>
        </w:rPr>
        <w:t xml:space="preserve">Let the power system state at time </w:t>
      </w:r>
      <m:oMath>
        <m:r>
          <w:rPr>
            <w:rFonts w:ascii="Cambria Math" w:hAnsi="Cambria Math"/>
            <w:color w:val="auto"/>
            <w:lang w:val="en-CA"/>
          </w:rPr>
          <m:t>t</m:t>
        </m:r>
      </m:oMath>
      <w:r w:rsidRPr="00F3573C">
        <w:rPr>
          <w:color w:val="auto"/>
          <w:lang w:val="en-CA"/>
        </w:rPr>
        <w:t xml:space="preserve">be denoted </w:t>
      </w:r>
      <m:oMath>
        <m:r>
          <w:rPr>
            <w:rFonts w:ascii="Cambria Math" w:hAnsi="Cambria Math"/>
            <w:color w:val="auto"/>
            <w:lang w:val="en-CA"/>
          </w:rPr>
          <m:t>x(t)∈</m:t>
        </m:r>
        <m:sSup>
          <m:sSupPr>
            <m:ctrlPr>
              <w:rPr>
                <w:rFonts w:ascii="Cambria Math" w:hAnsi="Cambria Math"/>
                <w:color w:val="auto"/>
                <w:lang w:val="en-CA"/>
              </w:rPr>
            </m:ctrlPr>
          </m:sSupPr>
          <m:e>
            <m:r>
              <m:rPr>
                <m:scr m:val="double-struck"/>
                <m:sty m:val="p"/>
              </m:rPr>
              <w:rPr>
                <w:rFonts w:ascii="Cambria Math" w:hAnsi="Cambria Math"/>
                <w:color w:val="auto"/>
                <w:lang w:val="en-CA"/>
              </w:rPr>
              <m:t>R</m:t>
            </m:r>
          </m:e>
          <m:sup>
            <m:r>
              <w:rPr>
                <w:rFonts w:ascii="Cambria Math" w:hAnsi="Cambria Math"/>
                <w:color w:val="auto"/>
                <w:lang w:val="en-CA"/>
              </w:rPr>
              <m:t>n</m:t>
            </m:r>
          </m:sup>
        </m:sSup>
      </m:oMath>
      <w:r w:rsidRPr="00F3573C">
        <w:rPr>
          <w:color w:val="auto"/>
          <w:lang w:val="en-CA"/>
        </w:rPr>
        <w:t xml:space="preserve">, comprising bus voltage magnitudes, voltage angles, frequencies, and their time derivatives. Define the mode space </w:t>
      </w:r>
      <m:oMath>
        <m:r>
          <w:rPr>
            <w:rFonts w:ascii="Cambria Math" w:hAnsi="Cambria Math"/>
            <w:color w:val="auto"/>
            <w:lang w:val="en-CA"/>
          </w:rPr>
          <m:t>S={reflexive,deliberative}</m:t>
        </m:r>
      </m:oMath>
      <w:r w:rsidRPr="00F3573C">
        <w:rPr>
          <w:color w:val="auto"/>
          <w:lang w:val="en-CA"/>
        </w:rPr>
        <w:t xml:space="preserve">and the arbitration function </w:t>
      </w:r>
      <m:oMath>
        <m:r>
          <w:rPr>
            <w:rFonts w:ascii="Cambria Math" w:hAnsi="Cambria Math"/>
            <w:color w:val="auto"/>
            <w:lang w:val="en-CA"/>
          </w:rPr>
          <m:t>Mode:</m:t>
        </m:r>
        <m:sSub>
          <m:sSubPr>
            <m:ctrlPr>
              <w:rPr>
                <w:rFonts w:ascii="Cambria Math" w:hAnsi="Cambria Math"/>
                <w:color w:val="auto"/>
                <w:lang w:val="en-CA"/>
              </w:rPr>
            </m:ctrlPr>
          </m:sSubPr>
          <m:e>
            <m:r>
              <m:rPr>
                <m:scr m:val="double-struck"/>
                <m:sty m:val="p"/>
              </m:rPr>
              <w:rPr>
                <w:rFonts w:ascii="Cambria Math" w:hAnsi="Cambria Math"/>
                <w:color w:val="auto"/>
                <w:lang w:val="en-CA"/>
              </w:rPr>
              <m:t>R</m:t>
            </m:r>
          </m:e>
          <m:sub>
            <m:r>
              <w:rPr>
                <w:rFonts w:ascii="Cambria Math" w:hAnsi="Cambria Math"/>
                <w:color w:val="auto"/>
                <w:lang w:val="en-CA"/>
              </w:rPr>
              <m:t>+</m:t>
            </m:r>
          </m:sub>
        </m:sSub>
        <m:r>
          <w:rPr>
            <w:rFonts w:ascii="Cambria Math" w:hAnsi="Cambria Math"/>
            <w:color w:val="auto"/>
            <w:lang w:val="en-CA"/>
          </w:rPr>
          <m:t>→S</m:t>
        </m:r>
      </m:oMath>
      <w:r w:rsidRPr="00F3573C">
        <w:rPr>
          <w:color w:val="auto"/>
          <w:lang w:val="en-CA"/>
        </w:rPr>
        <w:t>mapping time to the active control mode. The system dynamics are governed by the state-space equation</w:t>
      </w:r>
    </w:p>
    <w:p w14:paraId="6E745E3B" w14:textId="50E1AD9F" w:rsidR="00F3573C" w:rsidRPr="00F3573C" w:rsidRDefault="00F3573C" w:rsidP="00F3573C">
      <w:pPr>
        <w:pStyle w:val="Text"/>
        <w:rPr>
          <w:color w:val="auto"/>
          <w:lang w:val="en-CA"/>
        </w:rPr>
      </w:pPr>
      <m:oMathPara>
        <m:oMath>
          <m:f>
            <m:fPr>
              <m:ctrlPr>
                <w:rPr>
                  <w:rFonts w:ascii="Cambria Math" w:hAnsi="Cambria Math"/>
                  <w:color w:val="auto"/>
                  <w:lang w:val="en-CA"/>
                </w:rPr>
              </m:ctrlPr>
            </m:fPr>
            <m:num>
              <m:r>
                <w:rPr>
                  <w:rFonts w:ascii="Cambria Math" w:hAnsi="Cambria Math"/>
                  <w:color w:val="auto"/>
                  <w:lang w:val="en-CA"/>
                </w:rPr>
                <m:t>dx</m:t>
              </m:r>
            </m:num>
            <m:den>
              <m:r>
                <w:rPr>
                  <w:rFonts w:ascii="Cambria Math" w:hAnsi="Cambria Math"/>
                  <w:color w:val="auto"/>
                  <w:lang w:val="en-CA"/>
                </w:rPr>
                <m:t>dt</m:t>
              </m:r>
            </m:den>
          </m:f>
          <m:r>
            <w:rPr>
              <w:rFonts w:ascii="Cambria Math" w:hAnsi="Cambria Math"/>
              <w:color w:val="auto"/>
              <w:lang w:val="en-CA"/>
            </w:rPr>
            <m:t>=f(x(t),u(t),m(t)),</m:t>
          </m:r>
          <m:r>
            <w:rPr>
              <w:i/>
              <w:color w:val="auto"/>
              <w:lang w:val="en-CA"/>
            </w:rPr>
            <w:br/>
          </m:r>
        </m:oMath>
      </m:oMathPara>
    </w:p>
    <w:p w14:paraId="014FEAD5" w14:textId="0880A831" w:rsidR="00F3573C" w:rsidRPr="00F3573C" w:rsidRDefault="00F3573C" w:rsidP="00F3573C">
      <w:pPr>
        <w:pStyle w:val="Text"/>
        <w:rPr>
          <w:color w:val="auto"/>
          <w:lang w:val="en-CA"/>
        </w:rPr>
      </w:pPr>
      <w:r w:rsidRPr="00F3573C">
        <w:rPr>
          <w:color w:val="auto"/>
          <w:lang w:val="en-CA"/>
        </w:rPr>
        <w:t xml:space="preserve">where </w:t>
      </w:r>
      <m:oMath>
        <m:r>
          <w:rPr>
            <w:rFonts w:ascii="Cambria Math" w:hAnsi="Cambria Math"/>
            <w:color w:val="auto"/>
            <w:lang w:val="en-CA"/>
          </w:rPr>
          <m:t>u(t)∈</m:t>
        </m:r>
        <m:sSup>
          <m:sSupPr>
            <m:ctrlPr>
              <w:rPr>
                <w:rFonts w:ascii="Cambria Math" w:hAnsi="Cambria Math"/>
                <w:color w:val="auto"/>
                <w:lang w:val="en-CA"/>
              </w:rPr>
            </m:ctrlPr>
          </m:sSupPr>
          <m:e>
            <m:r>
              <m:rPr>
                <m:scr m:val="double-struck"/>
                <m:sty m:val="p"/>
              </m:rPr>
              <w:rPr>
                <w:rFonts w:ascii="Cambria Math" w:hAnsi="Cambria Math"/>
                <w:color w:val="auto"/>
                <w:lang w:val="en-CA"/>
              </w:rPr>
              <m:t>R</m:t>
            </m:r>
          </m:e>
          <m:sup>
            <m:r>
              <w:rPr>
                <w:rFonts w:ascii="Cambria Math" w:hAnsi="Cambria Math"/>
                <w:color w:val="auto"/>
                <w:lang w:val="en-CA"/>
              </w:rPr>
              <m:t>m</m:t>
            </m:r>
          </m:sup>
        </m:sSup>
      </m:oMath>
      <w:r w:rsidRPr="00F3573C">
        <w:rPr>
          <w:color w:val="auto"/>
          <w:lang w:val="en-CA"/>
        </w:rPr>
        <w:t xml:space="preserve">is the control input and </w:t>
      </w:r>
      <m:oMath>
        <m:r>
          <w:rPr>
            <w:rFonts w:ascii="Cambria Math" w:hAnsi="Cambria Math"/>
            <w:color w:val="auto"/>
            <w:lang w:val="en-CA"/>
          </w:rPr>
          <m:t>m(t)=Mode(t)∈S</m:t>
        </m:r>
      </m:oMath>
      <w:r w:rsidRPr="00F3573C">
        <w:rPr>
          <w:color w:val="auto"/>
          <w:lang w:val="en-CA"/>
        </w:rPr>
        <w:t>is the active mode selected by the arbitration function.</w:t>
      </w:r>
    </w:p>
    <w:p w14:paraId="71F0A858" w14:textId="77777777" w:rsidR="00F3573C" w:rsidRPr="00F3573C" w:rsidRDefault="00F3573C" w:rsidP="00F3573C">
      <w:pPr>
        <w:pStyle w:val="Text"/>
        <w:rPr>
          <w:color w:val="auto"/>
          <w:lang w:val="en-CA"/>
        </w:rPr>
      </w:pPr>
      <w:r w:rsidRPr="00F3573C">
        <w:rPr>
          <w:color w:val="auto"/>
          <w:lang w:val="en-CA"/>
        </w:rPr>
        <w:t>The objective is to minimize the weighted cost</w:t>
      </w:r>
    </w:p>
    <w:p w14:paraId="3877364D" w14:textId="7D31888B" w:rsidR="00F3573C" w:rsidRPr="00F3573C" w:rsidRDefault="00F3573C" w:rsidP="00F3573C">
      <w:pPr>
        <w:pStyle w:val="Text"/>
        <w:rPr>
          <w:color w:val="auto"/>
          <w:lang w:val="en-CA"/>
        </w:rPr>
      </w:pPr>
      <m:oMathPara>
        <m:oMath>
          <m:r>
            <w:rPr>
              <w:rFonts w:ascii="Cambria Math" w:hAnsi="Cambria Math"/>
              <w:color w:val="auto"/>
              <w:lang w:val="en-CA"/>
            </w:rPr>
            <m:t>J=</m:t>
          </m:r>
          <m:sSub>
            <m:sSubPr>
              <m:ctrlPr>
                <w:rPr>
                  <w:rFonts w:ascii="Cambria Math" w:hAnsi="Cambria Math"/>
                  <w:color w:val="auto"/>
                  <w:lang w:val="en-CA"/>
                </w:rPr>
              </m:ctrlPr>
            </m:sSubPr>
            <m:e>
              <m:r>
                <w:rPr>
                  <w:rFonts w:ascii="Cambria Math" w:hAnsi="Cambria Math"/>
                  <w:color w:val="auto"/>
                  <w:lang w:val="en-CA"/>
                </w:rPr>
                <m:t>w</m:t>
              </m:r>
            </m:e>
            <m:sub>
              <m:r>
                <w:rPr>
                  <w:rFonts w:ascii="Cambria Math" w:hAnsi="Cambria Math"/>
                  <w:color w:val="auto"/>
                  <w:lang w:val="en-CA"/>
                </w:rPr>
                <m:t>1</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τ</m:t>
              </m:r>
            </m:e>
            <m:sub>
              <m:r>
                <w:rPr>
                  <w:rFonts w:ascii="Cambria Math" w:hAnsi="Cambria Math"/>
                  <w:color w:val="auto"/>
                  <w:lang w:val="en-CA"/>
                </w:rPr>
                <m:t>latency</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w</m:t>
              </m:r>
            </m:e>
            <m:sub>
              <m:r>
                <w:rPr>
                  <w:rFonts w:ascii="Cambria Math" w:hAnsi="Cambria Math"/>
                  <w:color w:val="auto"/>
                  <w:lang w:val="en-CA"/>
                </w:rPr>
                <m:t>2</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c</m:t>
              </m:r>
            </m:e>
            <m:sub>
              <m:r>
                <w:rPr>
                  <w:rFonts w:ascii="Cambria Math" w:hAnsi="Cambria Math"/>
                  <w:color w:val="auto"/>
                  <w:lang w:val="en-CA"/>
                </w:rPr>
                <m:t>gap</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w</m:t>
              </m:r>
            </m:e>
            <m:sub>
              <m:r>
                <w:rPr>
                  <w:rFonts w:ascii="Cambria Math" w:hAnsi="Cambria Math"/>
                  <w:color w:val="auto"/>
                  <w:lang w:val="en-CA"/>
                </w:rPr>
                <m:t>3</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v</m:t>
              </m:r>
            </m:e>
            <m:sub>
              <m:r>
                <w:rPr>
                  <w:rFonts w:ascii="Cambria Math" w:hAnsi="Cambria Math"/>
                  <w:color w:val="auto"/>
                  <w:lang w:val="en-CA"/>
                </w:rPr>
                <m:t>violations</m:t>
              </m:r>
            </m:sub>
          </m:sSub>
          <m:r>
            <w:rPr>
              <w:rFonts w:ascii="Cambria Math" w:hAnsi="Cambria Math"/>
              <w:color w:val="auto"/>
              <w:lang w:val="en-CA"/>
            </w:rPr>
            <m:t>,</m:t>
          </m:r>
        </m:oMath>
      </m:oMathPara>
    </w:p>
    <w:p w14:paraId="506AF06D" w14:textId="5C7ADEF7" w:rsidR="00F3573C" w:rsidRPr="00F3573C" w:rsidRDefault="00F3573C" w:rsidP="00F3573C">
      <w:pPr>
        <w:pStyle w:val="Text"/>
        <w:rPr>
          <w:color w:val="auto"/>
          <w:lang w:val="en-CA"/>
        </w:rPr>
      </w:pPr>
      <w:r w:rsidRPr="00F3573C">
        <w:rPr>
          <w:color w:val="auto"/>
          <w:lang w:val="en-CA"/>
        </w:rPr>
        <w:t xml:space="preserve">where </w:t>
      </w:r>
      <m:oMath>
        <m:sSub>
          <m:sSubPr>
            <m:ctrlPr>
              <w:rPr>
                <w:rFonts w:ascii="Cambria Math" w:hAnsi="Cambria Math"/>
                <w:color w:val="auto"/>
                <w:lang w:val="en-CA"/>
              </w:rPr>
            </m:ctrlPr>
          </m:sSubPr>
          <m:e>
            <m:r>
              <w:rPr>
                <w:rFonts w:ascii="Cambria Math" w:hAnsi="Cambria Math"/>
                <w:color w:val="auto"/>
                <w:lang w:val="en-CA"/>
              </w:rPr>
              <m:t>τ</m:t>
            </m:r>
          </m:e>
          <m:sub>
            <m:r>
              <w:rPr>
                <w:rFonts w:ascii="Cambria Math" w:hAnsi="Cambria Math"/>
                <w:color w:val="auto"/>
                <w:lang w:val="en-CA"/>
              </w:rPr>
              <m:t>latency</m:t>
            </m:r>
          </m:sub>
        </m:sSub>
      </m:oMath>
      <w:r w:rsidRPr="00F3573C">
        <w:rPr>
          <w:color w:val="auto"/>
          <w:lang w:val="en-CA"/>
        </w:rPr>
        <w:t xml:space="preserve">is the mode-switching latency, </w:t>
      </w:r>
      <m:oMath>
        <m:sSub>
          <m:sSubPr>
            <m:ctrlPr>
              <w:rPr>
                <w:rFonts w:ascii="Cambria Math" w:hAnsi="Cambria Math"/>
                <w:color w:val="auto"/>
                <w:lang w:val="en-CA"/>
              </w:rPr>
            </m:ctrlPr>
          </m:sSubPr>
          <m:e>
            <m:r>
              <w:rPr>
                <w:rFonts w:ascii="Cambria Math" w:hAnsi="Cambria Math"/>
                <w:color w:val="auto"/>
                <w:lang w:val="en-CA"/>
              </w:rPr>
              <m:t>c</m:t>
            </m:r>
          </m:e>
          <m:sub>
            <m:r>
              <w:rPr>
                <w:rFonts w:ascii="Cambria Math" w:hAnsi="Cambria Math"/>
                <w:color w:val="auto"/>
                <w:lang w:val="en-CA"/>
              </w:rPr>
              <m:t>gap</m:t>
            </m:r>
          </m:sub>
        </m:sSub>
      </m:oMath>
      <w:r w:rsidRPr="00F3573C">
        <w:rPr>
          <w:color w:val="auto"/>
          <w:lang w:val="en-CA"/>
        </w:rPr>
        <w:t xml:space="preserve">is the cost gap versus OPF-optimal dispatch, </w:t>
      </w:r>
      <m:oMath>
        <m:sSub>
          <m:sSubPr>
            <m:ctrlPr>
              <w:rPr>
                <w:rFonts w:ascii="Cambria Math" w:hAnsi="Cambria Math"/>
                <w:color w:val="auto"/>
                <w:lang w:val="en-CA"/>
              </w:rPr>
            </m:ctrlPr>
          </m:sSubPr>
          <m:e>
            <m:r>
              <w:rPr>
                <w:rFonts w:ascii="Cambria Math" w:hAnsi="Cambria Math"/>
                <w:color w:val="auto"/>
                <w:lang w:val="en-CA"/>
              </w:rPr>
              <m:t>v</m:t>
            </m:r>
          </m:e>
          <m:sub>
            <m:r>
              <w:rPr>
                <w:rFonts w:ascii="Cambria Math" w:hAnsi="Cambria Math"/>
                <w:color w:val="auto"/>
                <w:lang w:val="en-CA"/>
              </w:rPr>
              <m:t>violations</m:t>
            </m:r>
          </m:sub>
        </m:sSub>
      </m:oMath>
      <w:r w:rsidRPr="00F3573C">
        <w:rPr>
          <w:color w:val="auto"/>
          <w:lang w:val="en-CA"/>
        </w:rPr>
        <w:t xml:space="preserve">is the aggregate constraint violation magnitude, and </w:t>
      </w:r>
      <m:oMath>
        <m:sSub>
          <m:sSubPr>
            <m:ctrlPr>
              <w:rPr>
                <w:rFonts w:ascii="Cambria Math" w:hAnsi="Cambria Math"/>
                <w:color w:val="auto"/>
                <w:lang w:val="en-CA"/>
              </w:rPr>
            </m:ctrlPr>
          </m:sSubPr>
          <m:e>
            <m:r>
              <w:rPr>
                <w:rFonts w:ascii="Cambria Math" w:hAnsi="Cambria Math"/>
                <w:color w:val="auto"/>
                <w:lang w:val="en-CA"/>
              </w:rPr>
              <m:t>w</m:t>
            </m:r>
          </m:e>
          <m:sub>
            <m:r>
              <w:rPr>
                <w:rFonts w:ascii="Cambria Math" w:hAnsi="Cambria Math"/>
                <w:color w:val="auto"/>
                <w:lang w:val="en-CA"/>
              </w:rPr>
              <m:t>1</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w</m:t>
            </m:r>
          </m:e>
          <m:sub>
            <m:r>
              <w:rPr>
                <w:rFonts w:ascii="Cambria Math" w:hAnsi="Cambria Math"/>
                <w:color w:val="auto"/>
                <w:lang w:val="en-CA"/>
              </w:rPr>
              <m:t>2</m:t>
            </m:r>
          </m:sub>
        </m:sSub>
        <m:r>
          <w:rPr>
            <w:rFonts w:ascii="Cambria Math" w:hAnsi="Cambria Math"/>
            <w:color w:val="auto"/>
            <w:lang w:val="en-CA"/>
          </w:rPr>
          <m:t>,</m:t>
        </m:r>
        <m:sSub>
          <m:sSubPr>
            <m:ctrlPr>
              <w:rPr>
                <w:rFonts w:ascii="Cambria Math" w:hAnsi="Cambria Math"/>
                <w:color w:val="auto"/>
                <w:lang w:val="en-CA"/>
              </w:rPr>
            </m:ctrlPr>
          </m:sSubPr>
          <m:e>
            <m:r>
              <w:rPr>
                <w:rFonts w:ascii="Cambria Math" w:hAnsi="Cambria Math"/>
                <w:color w:val="auto"/>
                <w:lang w:val="en-CA"/>
              </w:rPr>
              <m:t>w</m:t>
            </m:r>
          </m:e>
          <m:sub>
            <m:r>
              <w:rPr>
                <w:rFonts w:ascii="Cambria Math" w:hAnsi="Cambria Math"/>
                <w:color w:val="auto"/>
                <w:lang w:val="en-CA"/>
              </w:rPr>
              <m:t>3</m:t>
            </m:r>
          </m:sub>
        </m:sSub>
      </m:oMath>
      <w:r w:rsidRPr="00F3573C">
        <w:rPr>
          <w:color w:val="auto"/>
          <w:lang w:val="en-CA"/>
        </w:rPr>
        <w:t>are positive weights.</w:t>
      </w:r>
    </w:p>
    <w:p w14:paraId="73C51C3D" w14:textId="77777777" w:rsidR="00F3573C" w:rsidRDefault="00F3573C" w:rsidP="00F3573C">
      <w:pPr>
        <w:pStyle w:val="Text"/>
        <w:rPr>
          <w:color w:val="auto"/>
          <w:lang w:val="en-CA"/>
        </w:rPr>
      </w:pPr>
      <w:r w:rsidRPr="00F3573C">
        <w:rPr>
          <w:color w:val="auto"/>
          <w:lang w:val="en-CA"/>
        </w:rPr>
        <w:t>The optimization is subject to:</w:t>
      </w:r>
    </w:p>
    <w:p w14:paraId="6C07BD98" w14:textId="77777777" w:rsidR="00F3573C" w:rsidRDefault="00F3573C" w:rsidP="00F3573C">
      <w:pPr>
        <w:pStyle w:val="Text"/>
        <w:numPr>
          <w:ilvl w:val="0"/>
          <w:numId w:val="7"/>
        </w:numPr>
        <w:rPr>
          <w:color w:val="auto"/>
          <w:lang w:val="en-CA"/>
        </w:rPr>
      </w:pPr>
      <w:r w:rsidRPr="00F3573C">
        <w:rPr>
          <w:color w:val="auto"/>
          <w:lang w:val="en-CA"/>
        </w:rPr>
        <w:t xml:space="preserve">(i) timing constraints </w:t>
      </w:r>
      <m:oMath>
        <m:r>
          <w:rPr>
            <w:rFonts w:ascii="Cambria Math" w:hAnsi="Cambria Math"/>
            <w:color w:val="auto"/>
            <w:lang w:val="en-CA"/>
          </w:rPr>
          <m:t>τ&lt;5</m:t>
        </m:r>
      </m:oMath>
      <w:r w:rsidRPr="00F3573C">
        <w:rPr>
          <w:color w:val="auto"/>
          <w:lang w:val="en-CA"/>
        </w:rPr>
        <w:t xml:space="preserve">ms for reflexive mode and </w:t>
      </w:r>
      <m:oMath>
        <m:r>
          <w:rPr>
            <w:rFonts w:ascii="Cambria Math" w:hAnsi="Cambria Math"/>
            <w:color w:val="auto"/>
            <w:lang w:val="en-CA"/>
          </w:rPr>
          <m:t>τ&lt;50</m:t>
        </m:r>
      </m:oMath>
      <w:r w:rsidRPr="00F3573C">
        <w:rPr>
          <w:color w:val="auto"/>
          <w:lang w:val="en-CA"/>
        </w:rPr>
        <w:t>ms for deliberative mode (derived from IEEE C37 and NERC standards in Section III);</w:t>
      </w:r>
    </w:p>
    <w:p w14:paraId="4E462964" w14:textId="77777777" w:rsidR="00F3573C" w:rsidRDefault="00F3573C" w:rsidP="00F3573C">
      <w:pPr>
        <w:pStyle w:val="Text"/>
        <w:numPr>
          <w:ilvl w:val="0"/>
          <w:numId w:val="7"/>
        </w:numPr>
        <w:rPr>
          <w:color w:val="auto"/>
          <w:lang w:val="en-CA"/>
        </w:rPr>
      </w:pPr>
      <w:r w:rsidRPr="00F3573C">
        <w:rPr>
          <w:color w:val="auto"/>
          <w:lang w:val="en-CA"/>
        </w:rPr>
        <w:t>(ii) physical constraints including voltage limits (0.95–1.05 pu), frequency limits (59.5–60.5 Hz), and line flow limits;</w:t>
      </w:r>
    </w:p>
    <w:p w14:paraId="3196783D" w14:textId="74AEB698" w:rsidR="00F3573C" w:rsidRPr="00F3573C" w:rsidRDefault="00F3573C" w:rsidP="00F3573C">
      <w:pPr>
        <w:pStyle w:val="Text"/>
        <w:numPr>
          <w:ilvl w:val="0"/>
          <w:numId w:val="7"/>
        </w:numPr>
        <w:rPr>
          <w:color w:val="auto"/>
          <w:lang w:val="en-CA"/>
        </w:rPr>
      </w:pPr>
      <w:r w:rsidRPr="00F3573C">
        <w:rPr>
          <w:color w:val="auto"/>
          <w:lang w:val="en-CA"/>
        </w:rPr>
        <w:t>(iii) communication constraints including bandwidth and packet loss bounds.</w:t>
      </w:r>
    </w:p>
    <w:p w14:paraId="645F0EF5" w14:textId="1239A96E" w:rsidR="00F3573C" w:rsidRPr="00F3573C" w:rsidRDefault="00F3573C" w:rsidP="00427AB0">
      <w:pPr>
        <w:pStyle w:val="Text"/>
        <w:rPr>
          <w:color w:val="auto"/>
          <w:lang w:val="en-CA"/>
        </w:rPr>
      </w:pPr>
      <w:r w:rsidRPr="00F3573C">
        <w:rPr>
          <w:color w:val="auto"/>
          <w:lang w:val="en-CA"/>
        </w:rPr>
        <w:t xml:space="preserve">Feasibility requires that the reflexive controller be guaranteed to satisfy all hard constraints under any mode transition, which is the formal statement of the certainty-equivalence breakdown discussed in Section VII-F. The arbitration function </w:t>
      </w:r>
      <m:oMath>
        <m:r>
          <w:rPr>
            <w:rFonts w:ascii="Cambria Math" w:hAnsi="Cambria Math"/>
            <w:color w:val="auto"/>
            <w:lang w:val="en-CA"/>
          </w:rPr>
          <m:t>Mode(t)</m:t>
        </m:r>
      </m:oMath>
      <w:r w:rsidRPr="00F3573C">
        <w:rPr>
          <w:color w:val="auto"/>
          <w:lang w:val="en-CA"/>
        </w:rPr>
        <w:t>is the decision variable; its optimal design is the subject of Hypothesis H1.</w:t>
      </w:r>
    </w:p>
    <w:p w14:paraId="0967C690" w14:textId="6B9D3D7B" w:rsidR="00E97FB4" w:rsidRPr="00E97FB4" w:rsidRDefault="00573B20" w:rsidP="00D14FFA">
      <w:pPr>
        <w:pStyle w:val="Text"/>
        <w:rPr>
          <w:color w:val="auto"/>
        </w:rPr>
      </w:pPr>
      <w:r w:rsidRPr="00E97FB4">
        <w:rPr>
          <w:color w:val="auto"/>
        </w:rPr>
        <w:t>This fragmentation is documented by a meta-analysis of 127 studies, including six control paradigms (FCS-MPC, neural networks, OPF, DRL, PINNs, and MARL).</w:t>
      </w:r>
      <w:r w:rsidR="00E97FB4" w:rsidRPr="00E97FB4">
        <w:rPr>
          <w:color w:val="auto"/>
        </w:rPr>
        <w:t xml:space="preserve"> Reflexive methods(FCS-MPC, neural surrogates) attain median latencies of 2–15ms, but fail to provide any form of cost awareness (accounting for only 18.8% of reflexive studies), and no </w:t>
      </w:r>
      <w:r w:rsidR="00E97FB4" w:rsidRPr="00E97FB4">
        <w:rPr>
          <w:color w:val="auto"/>
        </w:rPr>
        <w:lastRenderedPageBreak/>
        <w:t xml:space="preserve">constraint guarantees. </w:t>
      </w:r>
      <w:r w:rsidRPr="00E97FB4">
        <w:rPr>
          <w:color w:val="auto"/>
        </w:rPr>
        <w:t>Deliberative methods (OPF, convex relaxations) guarantee a 0% optimality gap but have latencies of 50ms to over 1 s, which are far higher than the time required for fault clearing in relay protection (83ms, IEEE C37.013).</w:t>
      </w:r>
      <w:r w:rsidR="00E97FB4" w:rsidRPr="00E97FB4">
        <w:rPr>
          <w:color w:val="auto"/>
        </w:rPr>
        <w:t xml:space="preserve"> </w:t>
      </w:r>
      <w:r w:rsidRPr="00E97FB4">
        <w:rPr>
          <w:color w:val="auto"/>
        </w:rPr>
        <w:t>The range from 5 to 50 ms is underpopulated; only PINNs and fast DRLs function in this time regime, each with a cost gap of 1–12% and constraint violation rates ranging from 0.5% to 5%.</w:t>
      </w:r>
      <w:r w:rsidR="00E97FB4" w:rsidRPr="00E97FB4">
        <w:rPr>
          <w:color w:val="auto"/>
        </w:rPr>
        <w:t xml:space="preserve"> </w:t>
      </w:r>
    </w:p>
    <w:p w14:paraId="49695A2E" w14:textId="35B408C4" w:rsidR="00E97FB4" w:rsidRPr="00E97FB4" w:rsidRDefault="00573B20" w:rsidP="00F2772F">
      <w:pPr>
        <w:pStyle w:val="Text"/>
        <w:rPr>
          <w:color w:val="auto"/>
        </w:rPr>
      </w:pPr>
      <w:r w:rsidRPr="00E97FB4">
        <w:rPr>
          <w:color w:val="auto"/>
        </w:rPr>
        <w:t xml:space="preserve">This is not a straightforward technical deficiency; there is no logic of decision about changing modes depending on </w:t>
      </w:r>
      <w:proofErr w:type="gramStart"/>
      <w:r w:rsidRPr="00E97FB4">
        <w:rPr>
          <w:color w:val="auto"/>
        </w:rPr>
        <w:t>a condition</w:t>
      </w:r>
      <w:proofErr w:type="gramEnd"/>
      <w:r w:rsidRPr="00E97FB4">
        <w:rPr>
          <w:color w:val="auto"/>
        </w:rPr>
        <w:t>.</w:t>
      </w:r>
      <w:r w:rsidR="00E97FB4" w:rsidRPr="00E97FB4">
        <w:rPr>
          <w:color w:val="auto"/>
        </w:rPr>
        <w:t xml:space="preserve"> </w:t>
      </w:r>
      <w:r w:rsidRPr="00E97FB4">
        <w:rPr>
          <w:color w:val="auto"/>
        </w:rPr>
        <w:t>The reviewed literature shows no method that is able to (a) detect when a transient is correct and switch from reflexive to deliberative mode for an optimisation, (b) detect an outdated optimisation solution and reactively invoke reflexive fall-backs, or (c) detect an invalid model (topology change due to a fault) and adjust operating modes accordingly.</w:t>
      </w:r>
    </w:p>
    <w:p w14:paraId="71AE5741" w14:textId="13EE0D9F" w:rsidR="00E97FB4" w:rsidRPr="00E97FB4" w:rsidRDefault="00E97FB4" w:rsidP="00F2772F">
      <w:pPr>
        <w:pStyle w:val="Heading20"/>
        <w:rPr>
          <w:color w:val="auto"/>
        </w:rPr>
      </w:pPr>
      <w:r w:rsidRPr="00E97FB4">
        <w:rPr>
          <w:color w:val="auto"/>
        </w:rPr>
        <w:t>7.3.2 Contributing Gap 2: Constraint Internalization</w:t>
      </w:r>
    </w:p>
    <w:p w14:paraId="2FB1C8AE" w14:textId="58517248" w:rsidR="00E97FB4" w:rsidRPr="00E97FB4" w:rsidRDefault="00573B20" w:rsidP="001D05EA">
      <w:pPr>
        <w:pStyle w:val="Text"/>
        <w:rPr>
          <w:color w:val="auto"/>
        </w:rPr>
      </w:pPr>
      <w:r w:rsidRPr="00E97FB4">
        <w:rPr>
          <w:color w:val="auto"/>
        </w:rPr>
        <w:t>Embedding nonlinear AC power flow constraints into learning-based controllers is a fundamentally unsolved problem, which has been validated empirically across 44 deliberative control studies.</w:t>
      </w:r>
      <w:r w:rsidR="00E97FB4" w:rsidRPr="00E97FB4">
        <w:rPr>
          <w:color w:val="auto"/>
        </w:rPr>
        <w:t xml:space="preserve"> </w:t>
      </w:r>
      <w:r w:rsidRPr="00E97FB4">
        <w:rPr>
          <w:color w:val="auto"/>
        </w:rPr>
        <w:t>Barrier functions guarantee strict feasibility but are numerically ill-conditioned and introduce numerical instability, necessitating a gradient explosion to avoid reaching the constraint boundaries, thereby making the feasibility problem more difficult to solve. Convex relaxations (SDP or SOCP) theoretically guarantee feasibility, but show duality gaps of 1–5% for meshed transmission networks (median 1.4%, test-based according to the meta-analysis of 10 PINN studies), and solutions obtained for the relaxed version of the problem are not guaranteed for the original problem (AC) and only work if one has additional information that they are feasible.</w:t>
      </w:r>
    </w:p>
    <w:p w14:paraId="280CA303" w14:textId="4D72E502" w:rsidR="00E97FB4" w:rsidRPr="00E97FB4" w:rsidRDefault="00573B20" w:rsidP="000525A8">
      <w:pPr>
        <w:pStyle w:val="Text"/>
        <w:rPr>
          <w:color w:val="auto"/>
        </w:rPr>
      </w:pPr>
      <w:r w:rsidRPr="00E97FB4">
        <w:rPr>
          <w:color w:val="auto"/>
        </w:rPr>
        <w:t>One important result that ensued from the reviewed literature is that, although specifically tailored to encode physics constraints, PINN-based models still fail to guarantee hard constraint satisfaction.</w:t>
      </w:r>
      <w:r w:rsidR="00E97FB4" w:rsidRPr="00E97FB4">
        <w:rPr>
          <w:color w:val="auto"/>
        </w:rPr>
        <w:t xml:space="preserve"> </w:t>
      </w:r>
      <w:r w:rsidRPr="00E97FB4">
        <w:rPr>
          <w:color w:val="auto"/>
        </w:rPr>
        <w:t xml:space="preserve">This indicates that the problem is not only algorithmic in nature, but it could be a fundamental inherent difficulty in encoding the </w:t>
      </w:r>
      <w:proofErr w:type="gramStart"/>
      <w:r w:rsidRPr="00E97FB4">
        <w:rPr>
          <w:color w:val="auto"/>
        </w:rPr>
        <w:t>non convex</w:t>
      </w:r>
      <w:proofErr w:type="gramEnd"/>
      <w:r w:rsidRPr="00E97FB4">
        <w:rPr>
          <w:color w:val="auto"/>
        </w:rPr>
        <w:t xml:space="preserve"> AC-Power flow constraints into neural network loss functions.</w:t>
      </w:r>
    </w:p>
    <w:p w14:paraId="49318E6C" w14:textId="63E01EBE" w:rsidR="00E97FB4" w:rsidRPr="00E97FB4" w:rsidRDefault="00E97FB4" w:rsidP="000525A8">
      <w:pPr>
        <w:pStyle w:val="Heading20"/>
        <w:rPr>
          <w:color w:val="auto"/>
        </w:rPr>
      </w:pPr>
      <w:r w:rsidRPr="00E97FB4">
        <w:rPr>
          <w:color w:val="auto"/>
        </w:rPr>
        <w:t>7.3.3 Contributing Gap 3: Scalability</w:t>
      </w:r>
    </w:p>
    <w:p w14:paraId="41B3A477" w14:textId="12D32ECF" w:rsidR="00E97FB4" w:rsidRPr="00E97FB4" w:rsidRDefault="00573B20" w:rsidP="00634B52">
      <w:pPr>
        <w:pStyle w:val="Text"/>
        <w:rPr>
          <w:color w:val="auto"/>
        </w:rPr>
      </w:pPr>
      <w:r w:rsidRPr="00E97FB4">
        <w:rPr>
          <w:color w:val="auto"/>
        </w:rPr>
        <w:t>The scalability crisis is documented quantitatively: out of 127 studies reviewed, only 23 (18.1%) report results on 118 buses or more, and none report validation on systems of more than 300 buses.</w:t>
      </w:r>
      <w:r w:rsidR="00E97FB4" w:rsidRPr="00E97FB4">
        <w:rPr>
          <w:color w:val="auto"/>
        </w:rPr>
        <w:t xml:space="preserve"> </w:t>
      </w:r>
      <w:r w:rsidRPr="00E97FB4">
        <w:rPr>
          <w:color w:val="auto"/>
        </w:rPr>
        <w:t>The methods that work well with 9–39 bus systems do not scale to 118+ bus systems.</w:t>
      </w:r>
      <w:r w:rsidR="00E97FB4" w:rsidRPr="00E97FB4">
        <w:rPr>
          <w:color w:val="auto"/>
        </w:rPr>
        <w:t xml:space="preserve"> The number of modes must be calculated, and for 10 controllable generators and 46 switchable lines, the 39-bus case would have a computational number of approximately 2^56 modes to be evaluated exhaustively (as in FCS-MPC) in any real time budget. </w:t>
      </w:r>
      <w:r w:rsidRPr="00E97FB4">
        <w:rPr>
          <w:color w:val="auto"/>
        </w:rPr>
        <w:t>At the core of Gap 1 is the latency problem, which is compounded by problems within the distributed techniques, e.g., 50-100ms documented in five reviewed MARL studies, which may overcome this scaling barrier.</w:t>
      </w:r>
      <w:r w:rsidR="00E97FB4" w:rsidRPr="00E97FB4">
        <w:rPr>
          <w:color w:val="auto"/>
        </w:rPr>
        <w:t xml:space="preserve"> </w:t>
      </w:r>
      <w:r w:rsidRPr="00E97FB4">
        <w:rPr>
          <w:color w:val="auto"/>
        </w:rPr>
        <w:t xml:space="preserve">Computational and communication improvements not yet </w:t>
      </w:r>
      <w:r w:rsidRPr="00E97FB4">
        <w:rPr>
          <w:color w:val="auto"/>
        </w:rPr>
        <w:lastRenderedPageBreak/>
        <w:t>evidenced in the peer-reviewed literature are required to advance to more than 1,000 buses, the scale of real interconnections.</w:t>
      </w:r>
    </w:p>
    <w:p w14:paraId="1551BB16" w14:textId="5396796B" w:rsidR="00E97FB4" w:rsidRPr="00E97FB4" w:rsidRDefault="00E97FB4" w:rsidP="00634B52">
      <w:pPr>
        <w:pStyle w:val="Heading20"/>
        <w:rPr>
          <w:color w:val="auto"/>
        </w:rPr>
      </w:pPr>
      <w:r w:rsidRPr="00E97FB4">
        <w:rPr>
          <w:color w:val="auto"/>
        </w:rPr>
        <w:t>7.3.4 Contributing Gap 4: Cyber-Resilience of Arbitration Logic</w:t>
      </w:r>
    </w:p>
    <w:p w14:paraId="7B82E9E5" w14:textId="509F4E6D" w:rsidR="00E97FB4" w:rsidRPr="005119B1" w:rsidRDefault="00573B20" w:rsidP="005119B1">
      <w:pPr>
        <w:pStyle w:val="Text"/>
        <w:rPr>
          <w:color w:val="auto"/>
        </w:rPr>
      </w:pPr>
      <w:r w:rsidRPr="005119B1">
        <w:rPr>
          <w:color w:val="auto"/>
        </w:rPr>
        <w:t>Although the mode arbitration layer is necessary, it introduces a new attack surface.</w:t>
      </w:r>
      <w:r w:rsidR="00E97FB4" w:rsidRPr="005119B1">
        <w:rPr>
          <w:color w:val="auto"/>
        </w:rPr>
        <w:t xml:space="preserve"> </w:t>
      </w:r>
      <w:r w:rsidRPr="005119B1">
        <w:rPr>
          <w:color w:val="auto"/>
        </w:rPr>
        <w:t>If a measurer can feed false values into the arbitration logic, he can cause an arbitrary mode transition on one of these occasions: (1) from normal operation to reflexive (protection) mode, which causes unnecessary disruption and economic loss, or (2) from a fault condition to normal operation, which causes damage to equipment and possible cascading failure.</w:t>
      </w:r>
      <w:r w:rsidR="00E97FB4" w:rsidRPr="005119B1">
        <w:rPr>
          <w:color w:val="auto"/>
        </w:rPr>
        <w:t xml:space="preserve"> </w:t>
      </w:r>
      <w:proofErr w:type="gramStart"/>
      <w:r w:rsidRPr="005119B1">
        <w:rPr>
          <w:color w:val="auto"/>
        </w:rPr>
        <w:t>The adversarial example</w:t>
      </w:r>
      <w:proofErr w:type="gramEnd"/>
      <w:r w:rsidRPr="005119B1">
        <w:rPr>
          <w:color w:val="auto"/>
        </w:rPr>
        <w:t xml:space="preserve"> and sensor spoofing robustness of arbitration decision logic remain open problems.</w:t>
      </w:r>
      <w:r w:rsidR="00E97FB4" w:rsidRPr="005119B1">
        <w:rPr>
          <w:color w:val="auto"/>
        </w:rPr>
        <w:t xml:space="preserve"> </w:t>
      </w:r>
      <w:r w:rsidRPr="005119B1">
        <w:rPr>
          <w:color w:val="auto"/>
        </w:rPr>
        <w:t>Although classical relay protection is inherently robust because of its simplicity, a learned arbitration policy (whether a neural network or reinforcement learning) has never been studied extensively for robustness to adversarial perturbations.</w:t>
      </w:r>
    </w:p>
    <w:p w14:paraId="6DC56771" w14:textId="4D42653F" w:rsidR="00E97FB4" w:rsidRPr="00E97FB4" w:rsidRDefault="00CE3230" w:rsidP="00CE3230">
      <w:pPr>
        <w:pStyle w:val="Heading20"/>
        <w:rPr>
          <w:color w:val="auto"/>
        </w:rPr>
      </w:pPr>
      <w:r w:rsidRPr="00E97FB4">
        <w:rPr>
          <w:color w:val="auto"/>
        </w:rPr>
        <w:t>7.3.</w:t>
      </w:r>
      <w:r>
        <w:rPr>
          <w:color w:val="auto"/>
        </w:rPr>
        <w:t>5</w:t>
      </w:r>
      <w:r w:rsidRPr="00E97FB4">
        <w:rPr>
          <w:color w:val="auto"/>
        </w:rPr>
        <w:t xml:space="preserve"> </w:t>
      </w:r>
      <w:r w:rsidRPr="00CE3230">
        <w:rPr>
          <w:color w:val="auto"/>
        </w:rPr>
        <w:t>Contributing Gap 5: Self-Assessment Capability</w:t>
      </w:r>
    </w:p>
    <w:p w14:paraId="48ECC164" w14:textId="6B6023CE" w:rsidR="00180F92" w:rsidRDefault="00573B20" w:rsidP="001032E2">
      <w:pPr>
        <w:pStyle w:val="Text"/>
        <w:rPr>
          <w:color w:val="auto"/>
        </w:rPr>
      </w:pPr>
      <w:r w:rsidRPr="005119B1">
        <w:rPr>
          <w:color w:val="auto"/>
        </w:rPr>
        <w:t>The explicit, real-time self-assessment capabilities of controllers should allow for dynamic mode arbitration, a requirement for controllers that is found in the literature but has not been included in real applications.</w:t>
      </w:r>
      <w:r w:rsidR="00E97FB4" w:rsidRPr="005119B1">
        <w:rPr>
          <w:color w:val="auto"/>
        </w:rPr>
        <w:t xml:space="preserve"> </w:t>
      </w:r>
      <w:r w:rsidRPr="005119B1">
        <w:rPr>
          <w:color w:val="auto"/>
        </w:rPr>
        <w:t>Self-assessment must be able to detect (a) model invalidity (topology change due to a fault or equipment outage), (b) measurement corruption (sensor loss, sensor drift, or cyber attack on sensor signals), (c) loss or latency degradation in communications, and (d) current operating mode and validity of the mode-dependent model assumptions.</w:t>
      </w:r>
      <w:r w:rsidR="00E97FB4" w:rsidRPr="005119B1">
        <w:rPr>
          <w:color w:val="auto"/>
        </w:rPr>
        <w:t xml:space="preserve"> </w:t>
      </w:r>
      <w:r w:rsidRPr="005119B1">
        <w:rPr>
          <w:color w:val="auto"/>
        </w:rPr>
        <w:t xml:space="preserve">This is the adaptive control and fault detection problem, which has received considerable attention in control publications </w:t>
      </w:r>
      <w:r>
        <w:rPr>
          <w:color w:val="auto"/>
        </w:rPr>
        <w:fldChar w:fldCharType="begin"/>
      </w:r>
      <w:r>
        <w:rPr>
          <w:color w:val="auto"/>
        </w:rPr>
        <w:instrText xml:space="preserve"> ADDIN ZOTERO_ITEM CSL_CITATION {"citationID":"WqUUio1n","properties":{"unsorted":false,"formattedCitation":"[37]","plainCitation":"[37]","noteIndex":0},"citationItems":[{"id":2321,"uris":["http://zotero.org/users/9870935/items/ZPKWNRXR"],"itemData":{"id":2321,"type":"paper-conference","abstract":"Switched systems are known to exhibit subtle (in)stability behaviors requiring system designers to carefully analyze the stability of closed-loop systems that arise from their proposed switching control laws. This paper presents a formal approach for verifying switched system stability that blends classical ideas from the controls and verification literature using differential dynamic logic (dL), a logic for deductive verification of hybrid systems. From controls, we use standard stability notions for various classes of switching mechanisms and their corresponding Lyapunov function-based analysis techniques. From verification, we use dL’s ability to verify quantified properties of hybrid systems and dL models of switched systems as looping hybrid programs whose stability can be formally specified and proven by finding appropriate loop invariants, i.e., properties that are preserved across each loop iteration. This blend of ideas enables a trustworthy implementation of switched system stability verification in the KeYmaera X prover based on dL. For standard classes of switching mechanisms, the implementation provides fully automated stability proofs, including searching for suitable Lyapunov functions. Moreover, the generality of the deductive approach also enables verification of switching control laws that require non-standard stability arguments through the design of loop invariants that suitably express specific intuitions behind those control laws. This flexibility is demonstrated on three case studies: a model for longitudinal flight control by Branicky, an automatic cruise controller, and Brockett’s nonholonomic integrator.","container-title":"25th ACM International Conference on Hybrid Systems: Computation and Control","DOI":"10.1145/3501710.3519541","language":"en","note":"arXiv:2111.01928 [eess.SY]","page":"1-11","source":"arXiv.org","title":"Verifying Switched System Stability With Logic","URL":"http://arxiv.org/abs/2111.01928","author":[{"family":"Tan","given":"Yong Kiam"},{"family":"Mitsch","given":"Stefan"},{"family":"Platzer","given":"André"}],"accessed":{"date-parts":[["2026",6,21]]},"issued":{"date-parts":[["2022",5,4]]}}}],"schema":"https://github.com/citation-style-language/schema/raw/master/csl-citation.json"} </w:instrText>
      </w:r>
      <w:r>
        <w:rPr>
          <w:color w:val="auto"/>
        </w:rPr>
        <w:fldChar w:fldCharType="separate"/>
      </w:r>
      <w:r w:rsidRPr="001032E2">
        <w:t>[37]</w:t>
      </w:r>
      <w:r>
        <w:rPr>
          <w:color w:val="auto"/>
        </w:rPr>
        <w:fldChar w:fldCharType="end"/>
      </w:r>
      <w:r>
        <w:rPr>
          <w:color w:val="auto"/>
        </w:rPr>
        <w:t xml:space="preserve"> </w:t>
      </w:r>
      <w:r w:rsidRPr="005119B1">
        <w:rPr>
          <w:color w:val="auto"/>
        </w:rPr>
        <w:t>but has not been tested on realistic test systems in real-time mode arbitration for power systems, as has been done in those studies.</w:t>
      </w:r>
      <w:r w:rsidR="00E97FB4" w:rsidRPr="005119B1">
        <w:rPr>
          <w:color w:val="auto"/>
        </w:rPr>
        <w:t xml:space="preserve"> </w:t>
      </w:r>
      <w:r w:rsidRPr="005119B1">
        <w:rPr>
          <w:color w:val="auto"/>
        </w:rPr>
        <w:t>For decisions regarding the switching from the deliberative optimiser and degraded protection systems, a self-assessment layer that signifies the invalidity of the deliberative optimiser or degraded protection systems is necessary.</w:t>
      </w:r>
      <w:r w:rsidR="00E97FB4" w:rsidRPr="005119B1">
        <w:rPr>
          <w:color w:val="auto"/>
        </w:rPr>
        <w:t xml:space="preserve"> </w:t>
      </w:r>
      <w:r w:rsidRPr="005119B1">
        <w:rPr>
          <w:color w:val="auto"/>
        </w:rPr>
        <w:t>Otherwise, the system cannot determine whether a switch is required.</w:t>
      </w:r>
    </w:p>
    <w:p w14:paraId="474A2631" w14:textId="6A9F05B1" w:rsidR="00C00451" w:rsidRPr="00C00451" w:rsidRDefault="00C00451" w:rsidP="004D6225">
      <w:pPr>
        <w:pStyle w:val="Heading20"/>
        <w:rPr>
          <w:color w:val="auto"/>
        </w:rPr>
      </w:pPr>
      <w:r w:rsidRPr="00C00451">
        <w:rPr>
          <w:color w:val="auto"/>
        </w:rPr>
        <w:t>7.3.6 Gap Dependencies and Interactions</w:t>
      </w:r>
    </w:p>
    <w:p w14:paraId="0268C3DB" w14:textId="0FF7ACAD" w:rsidR="00C00451" w:rsidRDefault="00573B20" w:rsidP="004D6225">
      <w:pPr>
        <w:pStyle w:val="Text"/>
        <w:rPr>
          <w:color w:val="auto"/>
        </w:rPr>
      </w:pPr>
      <w:r w:rsidRPr="00C00451">
        <w:rPr>
          <w:color w:val="auto"/>
        </w:rPr>
        <w:t>The five gaps are not independent issues to be addressed in isolation but rather pieces of a single puzzle.</w:t>
      </w:r>
      <w:r w:rsidR="00C00451" w:rsidRPr="00C00451">
        <w:rPr>
          <w:color w:val="auto"/>
        </w:rPr>
        <w:t xml:space="preserve"> </w:t>
      </w:r>
      <w:r w:rsidRPr="00C00451">
        <w:rPr>
          <w:color w:val="auto"/>
        </w:rPr>
        <w:t>Gap 1 (arbitration) depends on Gap 2 (internalisation of constraints).</w:t>
      </w:r>
      <w:r w:rsidR="00C00451" w:rsidRPr="00C00451">
        <w:rPr>
          <w:color w:val="auto"/>
        </w:rPr>
        <w:t xml:space="preserve"> </w:t>
      </w:r>
      <w:r w:rsidRPr="00C00451">
        <w:rPr>
          <w:color w:val="auto"/>
        </w:rPr>
        <w:t>Because the arbitration logic must be aware of whether the current control mode meets the physical constraints to decide valid switching, the above must be satisfied.</w:t>
      </w:r>
      <w:r w:rsidR="00C00451" w:rsidRPr="00C00451">
        <w:rPr>
          <w:color w:val="auto"/>
        </w:rPr>
        <w:t xml:space="preserve"> </w:t>
      </w:r>
      <w:r w:rsidRPr="00C00451">
        <w:rPr>
          <w:color w:val="auto"/>
        </w:rPr>
        <w:t>For the same reason, Gap 1 also relies on Gap 5 (self-assessment) to initiate a mode switch when the current mode fails or becomes invalid.</w:t>
      </w:r>
      <w:r w:rsidR="00C00451" w:rsidRPr="00C00451">
        <w:rPr>
          <w:color w:val="auto"/>
        </w:rPr>
        <w:t xml:space="preserve"> </w:t>
      </w:r>
      <w:r w:rsidRPr="00C00451">
        <w:rPr>
          <w:color w:val="auto"/>
        </w:rPr>
        <w:t>Gap 3 (scalability) follows from Gap 1 (computational complexity of any sophisticated arbitration mechanism is prohibitive in large systems). However, distributed solutions that can help alleviate the complexity (such as using MARL using agents for each zone) cause coordination delays that aggravate the latency problem central to Gap 1.</w:t>
      </w:r>
      <w:r w:rsidR="00C00451" w:rsidRPr="00C00451">
        <w:rPr>
          <w:color w:val="auto"/>
        </w:rPr>
        <w:t xml:space="preserve"> </w:t>
      </w:r>
      <w:r w:rsidRPr="00C00451">
        <w:rPr>
          <w:color w:val="auto"/>
        </w:rPr>
        <w:t xml:space="preserve">Gaps 1–3 and 4 are orthogonal, but Gap 4 is also closely connected with Gap 5: Cyber </w:t>
      </w:r>
      <w:r w:rsidRPr="00C00451">
        <w:rPr>
          <w:color w:val="auto"/>
        </w:rPr>
        <w:lastRenderedPageBreak/>
        <w:t>security mechanisms that prevent measurement contamination are themselves a type of cyber defense, but the logic of the self-assessment must be defended against measurement contamination.</w:t>
      </w:r>
      <w:r w:rsidR="00C00451" w:rsidRPr="00C00451">
        <w:rPr>
          <w:color w:val="auto"/>
        </w:rPr>
        <w:t xml:space="preserve"> </w:t>
      </w:r>
      <w:r w:rsidRPr="00C00451">
        <w:rPr>
          <w:color w:val="auto"/>
        </w:rPr>
        <w:t>A critical interaction exists between Gaps 1 and 2, such that the computational budget devoted to making the arbitration logic faster or more accurate may be diverted from constraint enforcement, which is a fundamental resource allocation issue in any unified architecture.</w:t>
      </w:r>
    </w:p>
    <w:p w14:paraId="0EA958FD" w14:textId="77777777" w:rsidR="008D24D7" w:rsidRDefault="009B1C66" w:rsidP="008D24D7">
      <w:pPr>
        <w:pStyle w:val="Text"/>
        <w:keepNext/>
        <w:jc w:val="center"/>
      </w:pPr>
      <w:r w:rsidRPr="009B1C66">
        <w:rPr>
          <w:color w:val="auto"/>
          <w:lang w:val="en-CA"/>
        </w:rPr>
        <w:drawing>
          <wp:inline distT="0" distB="0" distL="0" distR="0" wp14:anchorId="0EFDF40D" wp14:editId="30418811">
            <wp:extent cx="5022850" cy="3225800"/>
            <wp:effectExtent l="0" t="0" r="6350" b="0"/>
            <wp:docPr id="54134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410" t="12599" r="6151" b="5346"/>
                    <a:stretch>
                      <a:fillRect/>
                    </a:stretch>
                  </pic:blipFill>
                  <pic:spPr bwMode="auto">
                    <a:xfrm>
                      <a:off x="0" y="0"/>
                      <a:ext cx="5022850" cy="3225800"/>
                    </a:xfrm>
                    <a:prstGeom prst="rect">
                      <a:avLst/>
                    </a:prstGeom>
                    <a:noFill/>
                    <a:ln>
                      <a:noFill/>
                    </a:ln>
                    <a:extLst>
                      <a:ext uri="{53640926-AAD7-44D8-BBD7-CCE9431645EC}">
                        <a14:shadowObscured xmlns:a14="http://schemas.microsoft.com/office/drawing/2010/main"/>
                      </a:ext>
                    </a:extLst>
                  </pic:spPr>
                </pic:pic>
              </a:graphicData>
            </a:graphic>
          </wp:inline>
        </w:drawing>
      </w:r>
    </w:p>
    <w:p w14:paraId="3472F60C" w14:textId="12694FDC" w:rsidR="009B1C66" w:rsidRPr="00E73C9E" w:rsidRDefault="008D24D7" w:rsidP="00E73C9E">
      <w:pPr>
        <w:pStyle w:val="Caption"/>
        <w:jc w:val="center"/>
        <w:rPr>
          <w:snapToGrid w:val="0"/>
          <w:color w:val="auto"/>
          <w:szCs w:val="22"/>
          <w:lang w:val="en-CA" w:bidi="en-US"/>
        </w:rPr>
      </w:pPr>
      <w:r>
        <w:t xml:space="preserve">Figure </w:t>
      </w:r>
      <w:r>
        <w:fldChar w:fldCharType="begin"/>
      </w:r>
      <w:r>
        <w:instrText xml:space="preserve"> SEQ Figure \* ARABIC </w:instrText>
      </w:r>
      <w:r>
        <w:fldChar w:fldCharType="separate"/>
      </w:r>
      <w:r w:rsidR="00046468">
        <w:rPr>
          <w:noProof/>
        </w:rPr>
        <w:t>3</w:t>
      </w:r>
      <w:r>
        <w:fldChar w:fldCharType="end"/>
      </w:r>
      <w:r>
        <w:t xml:space="preserve"> Gap dependency network</w:t>
      </w:r>
    </w:p>
    <w:p w14:paraId="777C17B1" w14:textId="6226537F" w:rsidR="00C00451" w:rsidRPr="00C00451" w:rsidRDefault="00C00451" w:rsidP="004D6225">
      <w:pPr>
        <w:pStyle w:val="Heading20"/>
        <w:rPr>
          <w:color w:val="auto"/>
        </w:rPr>
      </w:pPr>
      <w:r w:rsidRPr="00C00451">
        <w:rPr>
          <w:color w:val="auto"/>
        </w:rPr>
        <w:t>7.3.7 Discussion of Fundamental Limits</w:t>
      </w:r>
    </w:p>
    <w:p w14:paraId="49E2DAE2" w14:textId="228D378A" w:rsidR="00427AB0" w:rsidRPr="004D6562" w:rsidRDefault="00427AB0" w:rsidP="006F55C0">
      <w:pPr>
        <w:pStyle w:val="Text"/>
        <w:rPr>
          <w:color w:val="auto"/>
          <w:highlight w:val="darkGray"/>
        </w:rPr>
      </w:pPr>
      <w:r w:rsidRPr="004D6562">
        <w:rPr>
          <w:color w:val="auto"/>
          <w:highlight w:val="darkGray"/>
        </w:rPr>
        <w:t>The reflexive–deliberative gap may be partially a fundamental information-theoretic limit and partially an engineering limitation. Four rigorous results characterize this boundary.</w:t>
      </w:r>
    </w:p>
    <w:p w14:paraId="1EF3F170" w14:textId="35B0D9CC" w:rsidR="00427AB0" w:rsidRPr="004D6562" w:rsidRDefault="00427AB0" w:rsidP="006F55C0">
      <w:pPr>
        <w:pStyle w:val="Text"/>
        <w:rPr>
          <w:color w:val="auto"/>
          <w:highlight w:val="darkGray"/>
        </w:rPr>
      </w:pPr>
      <w:r w:rsidRPr="004D6562">
        <w:rPr>
          <w:color w:val="auto"/>
          <w:highlight w:val="darkGray"/>
        </w:rPr>
        <w:t xml:space="preserve">Result 1 (Delay-Constrained Estimation Lower Bound). Under noisy measurements with communication delay Δ and signal-to-noise ratio SNR, the optimal estimate of the system state </w:t>
      </w:r>
      <m:oMath>
        <m:r>
          <m:rPr>
            <m:sty m:val="bi"/>
          </m:rPr>
          <w:rPr>
            <w:rFonts w:ascii="Cambria Math" w:hAnsi="Cambria Math"/>
            <w:color w:val="auto"/>
            <w:highlight w:val="darkGray"/>
          </w:rPr>
          <m:t>x</m:t>
        </m:r>
        <m:r>
          <m:rPr>
            <m:sty m:val="p"/>
          </m:rPr>
          <w:rPr>
            <w:rFonts w:ascii="Cambria Math" w:hAnsi="Cambria Math"/>
            <w:color w:val="auto"/>
            <w:highlight w:val="darkGray"/>
          </w:rPr>
          <m:t>(</m:t>
        </m:r>
        <m:r>
          <m:rPr>
            <m:sty m:val="bi"/>
          </m:rPr>
          <w:rPr>
            <w:rFonts w:ascii="Cambria Math" w:hAnsi="Cambria Math"/>
            <w:color w:val="auto"/>
            <w:highlight w:val="darkGray"/>
          </w:rPr>
          <m:t>t</m:t>
        </m:r>
        <m:r>
          <m:rPr>
            <m:sty m:val="p"/>
          </m:rPr>
          <w:rPr>
            <w:rFonts w:ascii="Cambria Math" w:hAnsi="Cambria Math"/>
            <w:color w:val="auto"/>
            <w:highlight w:val="darkGray"/>
          </w:rPr>
          <m:t>)</m:t>
        </m:r>
      </m:oMath>
      <w:r w:rsidRPr="004D6562">
        <w:rPr>
          <w:color w:val="auto"/>
          <w:highlight w:val="darkGray"/>
        </w:rPr>
        <w:t>satisfies</w:t>
      </w:r>
    </w:p>
    <w:p w14:paraId="0F82074B" w14:textId="0FEDC2D7" w:rsidR="00427AB0" w:rsidRPr="004D6562" w:rsidRDefault="00427AB0" w:rsidP="006F55C0">
      <w:pPr>
        <w:pStyle w:val="Text"/>
        <w:rPr>
          <w:color w:val="auto"/>
          <w:highlight w:val="darkGray"/>
        </w:rPr>
      </w:pPr>
      <m:oMathPara>
        <m:oMath>
          <m:r>
            <m:rPr>
              <m:scr m:val="double-struck"/>
              <m:sty m:val="p"/>
            </m:rPr>
            <w:rPr>
              <w:rFonts w:ascii="Cambria Math" w:hAnsi="Cambria Math"/>
              <w:color w:val="auto"/>
              <w:highlight w:val="darkGray"/>
            </w:rPr>
            <m:t>E</m:t>
          </m:r>
          <m:d>
            <m:dPr>
              <m:begChr m:val="["/>
              <m:endChr m:val="]"/>
              <m:ctrlPr>
                <w:rPr>
                  <w:rFonts w:ascii="Cambria Math" w:hAnsi="Cambria Math"/>
                  <w:color w:val="auto"/>
                  <w:highlight w:val="darkGray"/>
                </w:rPr>
              </m:ctrlPr>
            </m:dPr>
            <m:e>
              <m:r>
                <m:rPr>
                  <m:sty m:val="p"/>
                </m:rPr>
                <w:rPr>
                  <w:rFonts w:ascii="Cambria Math" w:hAnsi="Cambria Math"/>
                  <w:color w:val="auto"/>
                  <w:highlight w:val="darkGray"/>
                </w:rPr>
                <m:t>∥</m:t>
              </m:r>
              <m:acc>
                <m:accPr>
                  <m:ctrlPr>
                    <w:rPr>
                      <w:rFonts w:ascii="Cambria Math" w:hAnsi="Cambria Math"/>
                      <w:color w:val="auto"/>
                      <w:highlight w:val="darkGray"/>
                    </w:rPr>
                  </m:ctrlPr>
                </m:accPr>
                <m:e>
                  <m:r>
                    <m:rPr>
                      <m:sty m:val="bi"/>
                    </m:rPr>
                    <w:rPr>
                      <w:rFonts w:ascii="Cambria Math" w:hAnsi="Cambria Math"/>
                      <w:color w:val="auto"/>
                      <w:highlight w:val="darkGray"/>
                    </w:rPr>
                    <m:t>x</m:t>
                  </m:r>
                </m:e>
              </m:acc>
              <m:r>
                <m:rPr>
                  <m:sty m:val="p"/>
                </m:rPr>
                <w:rPr>
                  <w:rFonts w:ascii="Cambria Math" w:hAnsi="Cambria Math"/>
                  <w:color w:val="auto"/>
                  <w:highlight w:val="darkGray"/>
                </w:rPr>
                <m:t>(</m:t>
              </m:r>
              <m:r>
                <m:rPr>
                  <m:sty m:val="bi"/>
                </m:rPr>
                <w:rPr>
                  <w:rFonts w:ascii="Cambria Math" w:hAnsi="Cambria Math"/>
                  <w:color w:val="auto"/>
                  <w:highlight w:val="darkGray"/>
                </w:rPr>
                <m:t>t</m:t>
              </m:r>
              <m:r>
                <m:rPr>
                  <m:sty m:val="p"/>
                </m:rPr>
                <w:rPr>
                  <w:rFonts w:ascii="Cambria Math" w:hAnsi="Cambria Math"/>
                  <w:color w:val="auto"/>
                  <w:highlight w:val="darkGray"/>
                </w:rPr>
                <m:t>)-</m:t>
              </m:r>
              <m:r>
                <m:rPr>
                  <m:sty m:val="bi"/>
                </m:rPr>
                <w:rPr>
                  <w:rFonts w:ascii="Cambria Math" w:hAnsi="Cambria Math"/>
                  <w:color w:val="auto"/>
                  <w:highlight w:val="darkGray"/>
                </w:rPr>
                <m:t>x</m:t>
              </m:r>
              <m:r>
                <m:rPr>
                  <m:sty m:val="p"/>
                </m:rPr>
                <w:rPr>
                  <w:rFonts w:ascii="Cambria Math" w:hAnsi="Cambria Math"/>
                  <w:color w:val="auto"/>
                  <w:highlight w:val="darkGray"/>
                </w:rPr>
                <m:t>(</m:t>
              </m:r>
              <m:r>
                <m:rPr>
                  <m:sty m:val="bi"/>
                </m:rPr>
                <w:rPr>
                  <w:rFonts w:ascii="Cambria Math" w:hAnsi="Cambria Math"/>
                  <w:color w:val="auto"/>
                  <w:highlight w:val="darkGray"/>
                </w:rPr>
                <m:t>t</m:t>
              </m:r>
              <m:r>
                <m:rPr>
                  <m:sty m:val="p"/>
                </m:rPr>
                <w:rPr>
                  <w:rFonts w:ascii="Cambria Math" w:hAnsi="Cambria Math"/>
                  <w:color w:val="auto"/>
                  <w:highlight w:val="darkGray"/>
                </w:rPr>
                <m:t>)</m:t>
              </m:r>
              <m:sSup>
                <m:sSupPr>
                  <m:ctrlPr>
                    <w:rPr>
                      <w:rFonts w:ascii="Cambria Math" w:hAnsi="Cambria Math"/>
                      <w:color w:val="auto"/>
                      <w:highlight w:val="darkGray"/>
                    </w:rPr>
                  </m:ctrlPr>
                </m:sSupPr>
                <m:e>
                  <m:r>
                    <m:rPr>
                      <m:sty m:val="p"/>
                    </m:rPr>
                    <w:rPr>
                      <w:rFonts w:ascii="Cambria Math" w:hAnsi="Cambria Math"/>
                      <w:color w:val="auto"/>
                      <w:highlight w:val="darkGray"/>
                    </w:rPr>
                    <m:t>∥</m:t>
                  </m:r>
                </m:e>
                <m:sup>
                  <m:r>
                    <m:rPr>
                      <m:sty m:val="b"/>
                    </m:rPr>
                    <w:rPr>
                      <w:rFonts w:ascii="Cambria Math" w:hAnsi="Cambria Math"/>
                      <w:color w:val="auto"/>
                      <w:highlight w:val="darkGray"/>
                    </w:rPr>
                    <m:t>2</m:t>
                  </m:r>
                </m:sup>
              </m:sSup>
            </m:e>
          </m:d>
          <m:r>
            <m:rPr>
              <m:sty m:val="p"/>
            </m:rPr>
            <w:rPr>
              <w:rFonts w:ascii="Cambria Math" w:hAnsi="Cambria Math"/>
              <w:color w:val="auto"/>
              <w:highlight w:val="darkGray"/>
            </w:rPr>
            <m:t>≥</m:t>
          </m:r>
          <m:f>
            <m:fPr>
              <m:ctrlPr>
                <w:rPr>
                  <w:rFonts w:ascii="Cambria Math" w:hAnsi="Cambria Math"/>
                  <w:color w:val="auto"/>
                  <w:highlight w:val="darkGray"/>
                </w:rPr>
              </m:ctrlPr>
            </m:fPr>
            <m:num>
              <m:sSup>
                <m:sSupPr>
                  <m:ctrlPr>
                    <w:rPr>
                      <w:rFonts w:ascii="Cambria Math" w:hAnsi="Cambria Math"/>
                      <w:color w:val="auto"/>
                      <w:highlight w:val="darkGray"/>
                    </w:rPr>
                  </m:ctrlPr>
                </m:sSupPr>
                <m:e>
                  <m:r>
                    <m:rPr>
                      <m:sty m:val="bi"/>
                    </m:rPr>
                    <w:rPr>
                      <w:rFonts w:ascii="Cambria Math" w:hAnsi="Cambria Math"/>
                      <w:color w:val="auto"/>
                      <w:highlight w:val="darkGray"/>
                    </w:rPr>
                    <m:t>σ</m:t>
                  </m:r>
                </m:e>
                <m:sup>
                  <m:r>
                    <m:rPr>
                      <m:sty m:val="b"/>
                    </m:rPr>
                    <w:rPr>
                      <w:rFonts w:ascii="Cambria Math" w:hAnsi="Cambria Math"/>
                      <w:color w:val="auto"/>
                      <w:highlight w:val="darkGray"/>
                    </w:rPr>
                    <m:t>2</m:t>
                  </m:r>
                </m:sup>
              </m:sSup>
            </m:num>
            <m:den>
              <m:r>
                <m:rPr>
                  <m:sty m:val="b"/>
                </m:rPr>
                <w:rPr>
                  <w:rFonts w:ascii="Cambria Math" w:hAnsi="Cambria Math"/>
                  <w:color w:val="auto"/>
                  <w:highlight w:val="darkGray"/>
                </w:rPr>
                <m:t>1</m:t>
              </m:r>
              <m:r>
                <m:rPr>
                  <m:sty m:val="p"/>
                </m:rPr>
                <w:rPr>
                  <w:rFonts w:ascii="Cambria Math" w:hAnsi="Cambria Math"/>
                  <w:color w:val="auto"/>
                  <w:highlight w:val="darkGray"/>
                </w:rPr>
                <m:t>+</m:t>
              </m:r>
              <m:r>
                <m:rPr>
                  <m:nor/>
                </m:rPr>
                <w:rPr>
                  <w:color w:val="auto"/>
                  <w:highlight w:val="darkGray"/>
                </w:rPr>
                <m:t>SNR</m:t>
              </m:r>
            </m:den>
          </m:f>
          <m:r>
            <m:rPr>
              <m:sty m:val="p"/>
            </m:rPr>
            <w:rPr>
              <w:rFonts w:ascii="Cambria Math" w:hAnsi="Cambria Math"/>
              <w:color w:val="auto"/>
              <w:highlight w:val="darkGray"/>
            </w:rPr>
            <m:t>,</m:t>
          </m:r>
          <m:r>
            <w:rPr>
              <w:color w:val="auto"/>
              <w:highlight w:val="darkGray"/>
            </w:rPr>
            <w:br/>
          </m:r>
        </m:oMath>
      </m:oMathPara>
    </w:p>
    <w:p w14:paraId="0A5E852B" w14:textId="4E9B814A" w:rsidR="00427AB0" w:rsidRPr="004D6562" w:rsidRDefault="00427AB0" w:rsidP="006F55C0">
      <w:pPr>
        <w:pStyle w:val="Text"/>
        <w:rPr>
          <w:color w:val="auto"/>
          <w:highlight w:val="darkGray"/>
        </w:rPr>
      </w:pPr>
      <w:r w:rsidRPr="004D6562">
        <w:rPr>
          <w:color w:val="auto"/>
          <w:highlight w:val="darkGray"/>
        </w:rPr>
        <w:t xml:space="preserve">where </w:t>
      </w:r>
      <m:oMath>
        <m:sSup>
          <m:sSupPr>
            <m:ctrlPr>
              <w:rPr>
                <w:rFonts w:ascii="Cambria Math" w:hAnsi="Cambria Math"/>
                <w:color w:val="auto"/>
                <w:highlight w:val="darkGray"/>
              </w:rPr>
            </m:ctrlPr>
          </m:sSupPr>
          <m:e>
            <m:r>
              <m:rPr>
                <m:sty m:val="bi"/>
              </m:rPr>
              <w:rPr>
                <w:rFonts w:ascii="Cambria Math" w:hAnsi="Cambria Math"/>
                <w:color w:val="auto"/>
                <w:highlight w:val="darkGray"/>
              </w:rPr>
              <m:t>σ</m:t>
            </m:r>
          </m:e>
          <m:sup>
            <m:r>
              <m:rPr>
                <m:sty m:val="b"/>
              </m:rPr>
              <w:rPr>
                <w:rFonts w:ascii="Cambria Math" w:hAnsi="Cambria Math"/>
                <w:color w:val="auto"/>
                <w:highlight w:val="darkGray"/>
              </w:rPr>
              <m:t>2</m:t>
            </m:r>
          </m:sup>
        </m:sSup>
      </m:oMath>
      <w:r w:rsidRPr="004D6562">
        <w:rPr>
          <w:color w:val="auto"/>
          <w:highlight w:val="darkGray"/>
        </w:rPr>
        <w:t xml:space="preserve">is the prior variance [39]. This lower bound is tight for Gaussian channels and establishes that faster decisions (smaller Δ) necessarily operate with less information, while more informed decisions (larger Δ) are necessarily slower. For the 5 ms arbitration target (H1), this bound implies that the estimation error is at least </w:t>
      </w:r>
      <m:oMath>
        <m:sSup>
          <m:sSupPr>
            <m:ctrlPr>
              <w:rPr>
                <w:rFonts w:ascii="Cambria Math" w:hAnsi="Cambria Math"/>
                <w:color w:val="auto"/>
                <w:highlight w:val="darkGray"/>
              </w:rPr>
            </m:ctrlPr>
          </m:sSupPr>
          <m:e>
            <m:r>
              <m:rPr>
                <m:sty m:val="bi"/>
              </m:rPr>
              <w:rPr>
                <w:rFonts w:ascii="Cambria Math" w:hAnsi="Cambria Math"/>
                <w:color w:val="auto"/>
                <w:highlight w:val="darkGray"/>
              </w:rPr>
              <m:t>σ</m:t>
            </m:r>
          </m:e>
          <m:sup>
            <m:r>
              <m:rPr>
                <m:sty m:val="b"/>
              </m:rPr>
              <w:rPr>
                <w:rFonts w:ascii="Cambria Math" w:hAnsi="Cambria Math"/>
                <w:color w:val="auto"/>
                <w:highlight w:val="darkGray"/>
              </w:rPr>
              <m:t>2</m:t>
            </m:r>
          </m:sup>
        </m:sSup>
        <m:r>
          <m:rPr>
            <m:sty m:val="p"/>
          </m:rPr>
          <w:rPr>
            <w:rFonts w:ascii="Cambria Math" w:hAnsi="Cambria Math"/>
            <w:color w:val="auto"/>
            <w:highlight w:val="darkGray"/>
          </w:rPr>
          <m:t>/(</m:t>
        </m:r>
        <m:r>
          <m:rPr>
            <m:sty m:val="b"/>
          </m:rPr>
          <w:rPr>
            <w:rFonts w:ascii="Cambria Math" w:hAnsi="Cambria Math"/>
            <w:color w:val="auto"/>
            <w:highlight w:val="darkGray"/>
          </w:rPr>
          <m:t>1</m:t>
        </m:r>
        <m:r>
          <m:rPr>
            <m:sty m:val="p"/>
          </m:rPr>
          <w:rPr>
            <w:rFonts w:ascii="Cambria Math" w:hAnsi="Cambria Math"/>
            <w:color w:val="auto"/>
            <w:highlight w:val="darkGray"/>
          </w:rPr>
          <m:t>+</m:t>
        </m:r>
        <m:r>
          <m:rPr>
            <m:nor/>
          </m:rPr>
          <w:rPr>
            <w:color w:val="auto"/>
            <w:highlight w:val="darkGray"/>
          </w:rPr>
          <m:t>SNR</m:t>
        </m:r>
        <m:r>
          <m:rPr>
            <m:sty m:val="p"/>
          </m:rPr>
          <w:rPr>
            <w:rFonts w:ascii="Cambria Math" w:hAnsi="Cambria Math"/>
            <w:color w:val="auto"/>
            <w:highlight w:val="darkGray"/>
          </w:rPr>
          <m:t>)</m:t>
        </m:r>
      </m:oMath>
      <w:r w:rsidRPr="004D6562">
        <w:rPr>
          <w:color w:val="auto"/>
          <w:highlight w:val="darkGray"/>
        </w:rPr>
        <w:t>regardless of the algorithm used, providing a floor on the false-positive rate.</w:t>
      </w:r>
    </w:p>
    <w:p w14:paraId="67276995" w14:textId="77777777" w:rsidR="00427AB0" w:rsidRPr="004D6562" w:rsidRDefault="00427AB0" w:rsidP="006F55C0">
      <w:pPr>
        <w:pStyle w:val="Text"/>
        <w:rPr>
          <w:color w:val="auto"/>
          <w:highlight w:val="darkGray"/>
        </w:rPr>
      </w:pPr>
      <w:r w:rsidRPr="004D6562">
        <w:rPr>
          <w:color w:val="auto"/>
          <w:highlight w:val="darkGray"/>
        </w:rPr>
        <w:t xml:space="preserve">Result 2 (Certainty Equivalence Breakdown). The certainty equivalence principle [40] states that the optimal control under uncertainty equals the optimal control under certainty when the uncertain quantity is replaced by its expected value. However, this principle breaks down when the cost of suboptimal decisions is asymmetric. In power systems, over-tripping </w:t>
      </w:r>
      <w:r w:rsidRPr="004D6562">
        <w:rPr>
          <w:color w:val="auto"/>
          <w:highlight w:val="darkGray"/>
        </w:rPr>
        <w:lastRenderedPageBreak/>
        <w:t>(unnecessary reflexive activation) incurs a dispatch cost penalty of 1–3% per event, while under-tripping (failure to activate reflexive mode during a fault) risks equipment damage of $100K–$1M per event. This asymmetry, documented in Section VIII-C, formally invalidates certainty equivalence and necessitates explicit mode arbitration rather than threshold-based switching.</w:t>
      </w:r>
    </w:p>
    <w:p w14:paraId="6E0A6459" w14:textId="6A444531" w:rsidR="00427AB0" w:rsidRPr="004D6562" w:rsidRDefault="00427AB0" w:rsidP="006F55C0">
      <w:pPr>
        <w:pStyle w:val="Text"/>
        <w:rPr>
          <w:color w:val="auto"/>
          <w:highlight w:val="darkGray"/>
        </w:rPr>
      </w:pPr>
      <w:r w:rsidRPr="004D6562">
        <w:rPr>
          <w:color w:val="auto"/>
          <w:highlight w:val="darkGray"/>
        </w:rPr>
        <w:t xml:space="preserve">Result 3 (Dual Control and Exploration–Exploitation). Dual control theory [41] establishes that optimal control under parameter uncertainty requires exploratory actions that are suboptimal in the short term but reduce uncertainty for future decisions. This creates an exploration–exploitation tension that directly parallels the reflexive–deliberative dichotomy: reflexive control exploits current knowledge for immediate response, while deliberative control explores the optimization landscape for better long-term solutions. The optimal balance, characterized by the Bar-Shalom covariance penalty, provides a principled basis for the arbitration function </w:t>
      </w:r>
      <m:oMath>
        <m:r>
          <m:rPr>
            <m:sty m:val="bi"/>
          </m:rPr>
          <w:rPr>
            <w:rFonts w:ascii="Cambria Math" w:hAnsi="Cambria Math"/>
            <w:color w:val="auto"/>
            <w:highlight w:val="darkGray"/>
          </w:rPr>
          <m:t>Mode</m:t>
        </m:r>
        <m:r>
          <m:rPr>
            <m:sty m:val="p"/>
          </m:rPr>
          <w:rPr>
            <w:rFonts w:ascii="Cambria Math" w:hAnsi="Cambria Math"/>
            <w:color w:val="auto"/>
            <w:highlight w:val="darkGray"/>
          </w:rPr>
          <m:t>(</m:t>
        </m:r>
        <m:r>
          <m:rPr>
            <m:sty m:val="bi"/>
          </m:rPr>
          <w:rPr>
            <w:rFonts w:ascii="Cambria Math" w:hAnsi="Cambria Math"/>
            <w:color w:val="auto"/>
            <w:highlight w:val="darkGray"/>
          </w:rPr>
          <m:t>t</m:t>
        </m:r>
        <m:r>
          <m:rPr>
            <m:sty m:val="p"/>
          </m:rPr>
          <w:rPr>
            <w:rFonts w:ascii="Cambria Math" w:hAnsi="Cambria Math"/>
            <w:color w:val="auto"/>
            <w:highlight w:val="darkGray"/>
          </w:rPr>
          <m:t>)</m:t>
        </m:r>
      </m:oMath>
      <w:r w:rsidRPr="004D6562">
        <w:rPr>
          <w:color w:val="auto"/>
          <w:highlight w:val="darkGray"/>
        </w:rPr>
        <w:t>defined in Section VII-C.</w:t>
      </w:r>
    </w:p>
    <w:p w14:paraId="1FB8A7C4" w14:textId="5A18C170" w:rsidR="00427AB0" w:rsidRPr="004D6562" w:rsidRDefault="00427AB0" w:rsidP="006F55C0">
      <w:pPr>
        <w:pStyle w:val="Text"/>
        <w:rPr>
          <w:color w:val="auto"/>
          <w:highlight w:val="darkGray"/>
        </w:rPr>
      </w:pPr>
      <w:r w:rsidRPr="004D6562">
        <w:rPr>
          <w:color w:val="auto"/>
          <w:highlight w:val="darkGray"/>
        </w:rPr>
        <w:t xml:space="preserve">Result 4 (Information-Theoretic Limit for 5 ms Arbitration). Combining Results 1–3, the information-theoretic lower bound on arbitration latency can be derived as follows. For a measurement channel with capacity </w:t>
      </w:r>
      <m:oMath>
        <m:r>
          <m:rPr>
            <m:sty m:val="bi"/>
          </m:rPr>
          <w:rPr>
            <w:rFonts w:ascii="Cambria Math" w:hAnsi="Cambria Math"/>
            <w:color w:val="auto"/>
            <w:highlight w:val="darkGray"/>
          </w:rPr>
          <m:t>C</m:t>
        </m:r>
      </m:oMath>
      <w:r w:rsidRPr="004D6562">
        <w:rPr>
          <w:color w:val="auto"/>
          <w:highlight w:val="darkGray"/>
        </w:rPr>
        <w:t xml:space="preserve">bits/second and a state vector of dimension </w:t>
      </w:r>
      <m:oMath>
        <m:r>
          <m:rPr>
            <m:sty m:val="bi"/>
          </m:rPr>
          <w:rPr>
            <w:rFonts w:ascii="Cambria Math" w:hAnsi="Cambria Math"/>
            <w:color w:val="auto"/>
            <w:highlight w:val="darkGray"/>
          </w:rPr>
          <m:t>n</m:t>
        </m:r>
      </m:oMath>
      <w:r w:rsidRPr="004D6562">
        <w:rPr>
          <w:color w:val="auto"/>
          <w:highlight w:val="darkGray"/>
        </w:rPr>
        <w:t xml:space="preserve">requiring </w:t>
      </w:r>
      <m:oMath>
        <m:r>
          <m:rPr>
            <m:sty m:val="bi"/>
          </m:rPr>
          <w:rPr>
            <w:rFonts w:ascii="Cambria Math" w:hAnsi="Cambria Math"/>
            <w:color w:val="auto"/>
            <w:highlight w:val="darkGray"/>
          </w:rPr>
          <m:t>B</m:t>
        </m:r>
      </m:oMath>
      <w:r w:rsidRPr="004D6562">
        <w:rPr>
          <w:color w:val="auto"/>
          <w:highlight w:val="darkGray"/>
        </w:rPr>
        <w:t>bits per dimension for adequate representation, the minimum latency is</w:t>
      </w:r>
    </w:p>
    <w:p w14:paraId="0A08C061" w14:textId="3F640B89" w:rsidR="00427AB0" w:rsidRPr="004D6562" w:rsidRDefault="00427AB0" w:rsidP="006F55C0">
      <w:pPr>
        <w:pStyle w:val="Text"/>
        <w:rPr>
          <w:color w:val="auto"/>
          <w:highlight w:val="darkGray"/>
        </w:rPr>
      </w:pPr>
      <m:oMathPara>
        <m:oMath>
          <m:sSub>
            <m:sSubPr>
              <m:ctrlPr>
                <w:rPr>
                  <w:rFonts w:ascii="Cambria Math" w:hAnsi="Cambria Math"/>
                  <w:color w:val="auto"/>
                  <w:highlight w:val="darkGray"/>
                </w:rPr>
              </m:ctrlPr>
            </m:sSubPr>
            <m:e>
              <m:r>
                <m:rPr>
                  <m:sty m:val="bi"/>
                </m:rPr>
                <w:rPr>
                  <w:rFonts w:ascii="Cambria Math" w:hAnsi="Cambria Math"/>
                  <w:color w:val="auto"/>
                  <w:highlight w:val="darkGray"/>
                </w:rPr>
                <m:t>τ</m:t>
              </m:r>
            </m:e>
            <m:sub>
              <m:r>
                <m:rPr>
                  <m:sty m:val="b"/>
                </m:rPr>
                <w:rPr>
                  <w:rFonts w:ascii="Cambria Math" w:hAnsi="Cambria Math"/>
                  <w:color w:val="auto"/>
                  <w:highlight w:val="darkGray"/>
                </w:rPr>
                <m:t>min</m:t>
              </m:r>
            </m:sub>
          </m:sSub>
          <m:r>
            <m:rPr>
              <m:sty m:val="p"/>
            </m:rPr>
            <w:rPr>
              <w:rFonts w:ascii="Cambria Math" w:hAnsi="Cambria Math"/>
              <w:color w:val="auto"/>
              <w:highlight w:val="darkGray"/>
            </w:rPr>
            <m:t>≥</m:t>
          </m:r>
          <m:f>
            <m:fPr>
              <m:ctrlPr>
                <w:rPr>
                  <w:rFonts w:ascii="Cambria Math" w:hAnsi="Cambria Math"/>
                  <w:color w:val="auto"/>
                  <w:highlight w:val="darkGray"/>
                </w:rPr>
              </m:ctrlPr>
            </m:fPr>
            <m:num>
              <m:r>
                <m:rPr>
                  <m:sty m:val="bi"/>
                </m:rPr>
                <w:rPr>
                  <w:rFonts w:ascii="Cambria Math" w:hAnsi="Cambria Math"/>
                  <w:color w:val="auto"/>
                  <w:highlight w:val="darkGray"/>
                </w:rPr>
                <m:t>n</m:t>
              </m:r>
              <m:r>
                <m:rPr>
                  <m:sty m:val="p"/>
                </m:rPr>
                <w:rPr>
                  <w:rFonts w:ascii="Cambria Math" w:hAnsi="Cambria Math"/>
                  <w:color w:val="auto"/>
                  <w:highlight w:val="darkGray"/>
                </w:rPr>
                <m:t>⋅</m:t>
              </m:r>
              <m:r>
                <m:rPr>
                  <m:sty m:val="bi"/>
                </m:rPr>
                <w:rPr>
                  <w:rFonts w:ascii="Cambria Math" w:hAnsi="Cambria Math"/>
                  <w:color w:val="auto"/>
                  <w:highlight w:val="darkGray"/>
                </w:rPr>
                <m:t>B</m:t>
              </m:r>
            </m:num>
            <m:den>
              <m:r>
                <m:rPr>
                  <m:sty m:val="bi"/>
                </m:rPr>
                <w:rPr>
                  <w:rFonts w:ascii="Cambria Math" w:hAnsi="Cambria Math"/>
                  <w:color w:val="auto"/>
                  <w:highlight w:val="darkGray"/>
                </w:rPr>
                <m:t>C</m:t>
              </m:r>
            </m:den>
          </m:f>
          <m:r>
            <m:rPr>
              <m:sty m:val="p"/>
            </m:rPr>
            <w:rPr>
              <w:rFonts w:ascii="Cambria Math" w:hAnsi="Cambria Math"/>
              <w:color w:val="auto"/>
              <w:highlight w:val="darkGray"/>
            </w:rPr>
            <m:t>.</m:t>
          </m:r>
          <m:r>
            <w:rPr>
              <w:color w:val="auto"/>
              <w:highlight w:val="darkGray"/>
            </w:rPr>
            <w:br/>
          </m:r>
        </m:oMath>
      </m:oMathPara>
    </w:p>
    <w:p w14:paraId="0CC9093B" w14:textId="2997C39E" w:rsidR="00427AB0" w:rsidRPr="004D6562" w:rsidRDefault="00427AB0" w:rsidP="006F55C0">
      <w:pPr>
        <w:pStyle w:val="Text"/>
        <w:rPr>
          <w:color w:val="auto"/>
          <w:highlight w:val="darkGray"/>
        </w:rPr>
      </w:pPr>
      <w:r w:rsidRPr="004D6562">
        <w:rPr>
          <w:color w:val="auto"/>
          <w:highlight w:val="darkGray"/>
        </w:rPr>
        <w:t xml:space="preserve">For a typical 39-bus system with </w:t>
      </w:r>
      <m:oMath>
        <m:r>
          <m:rPr>
            <m:sty m:val="bi"/>
          </m:rPr>
          <w:rPr>
            <w:rFonts w:ascii="Cambria Math" w:hAnsi="Cambria Math"/>
            <w:color w:val="auto"/>
            <w:highlight w:val="darkGray"/>
          </w:rPr>
          <m:t>n</m:t>
        </m:r>
        <m:r>
          <m:rPr>
            <m:sty m:val="p"/>
          </m:rPr>
          <w:rPr>
            <w:rFonts w:ascii="Cambria Math" w:hAnsi="Cambria Math"/>
            <w:color w:val="auto"/>
            <w:highlight w:val="darkGray"/>
          </w:rPr>
          <m:t>=</m:t>
        </m:r>
        <m:r>
          <m:rPr>
            <m:sty m:val="b"/>
          </m:rPr>
          <w:rPr>
            <w:rFonts w:ascii="Cambria Math" w:hAnsi="Cambria Math"/>
            <w:color w:val="auto"/>
            <w:highlight w:val="darkGray"/>
          </w:rPr>
          <m:t>156</m:t>
        </m:r>
      </m:oMath>
      <w:r w:rsidRPr="004D6562">
        <w:rPr>
          <w:color w:val="auto"/>
          <w:highlight w:val="darkGray"/>
        </w:rPr>
        <w:t xml:space="preserve">state variables (3 per bus: voltage, angle, frequency), </w:t>
      </w:r>
      <m:oMath>
        <m:r>
          <m:rPr>
            <m:sty m:val="bi"/>
          </m:rPr>
          <w:rPr>
            <w:rFonts w:ascii="Cambria Math" w:hAnsi="Cambria Math"/>
            <w:color w:val="auto"/>
            <w:highlight w:val="darkGray"/>
          </w:rPr>
          <m:t>B</m:t>
        </m:r>
        <m:r>
          <m:rPr>
            <m:sty m:val="p"/>
          </m:rPr>
          <w:rPr>
            <w:rFonts w:ascii="Cambria Math" w:hAnsi="Cambria Math"/>
            <w:color w:val="auto"/>
            <w:highlight w:val="darkGray"/>
          </w:rPr>
          <m:t>=</m:t>
        </m:r>
        <m:r>
          <m:rPr>
            <m:sty m:val="b"/>
          </m:rPr>
          <w:rPr>
            <w:rFonts w:ascii="Cambria Math" w:hAnsi="Cambria Math"/>
            <w:color w:val="auto"/>
            <w:highlight w:val="darkGray"/>
          </w:rPr>
          <m:t>16</m:t>
        </m:r>
      </m:oMath>
      <w:r w:rsidRPr="004D6562">
        <w:rPr>
          <w:color w:val="auto"/>
          <w:highlight w:val="darkGray"/>
        </w:rPr>
        <w:t xml:space="preserve">bits per dimension, and a PMU channel capacity of </w:t>
      </w:r>
      <m:oMath>
        <m:r>
          <m:rPr>
            <m:sty m:val="bi"/>
          </m:rPr>
          <w:rPr>
            <w:rFonts w:ascii="Cambria Math" w:hAnsi="Cambria Math"/>
            <w:color w:val="auto"/>
            <w:highlight w:val="darkGray"/>
          </w:rPr>
          <m:t>C</m:t>
        </m:r>
        <m:r>
          <m:rPr>
            <m:sty m:val="p"/>
          </m:rPr>
          <w:rPr>
            <w:rFonts w:ascii="Cambria Math" w:hAnsi="Cambria Math"/>
            <w:color w:val="auto"/>
            <w:highlight w:val="darkGray"/>
          </w:rPr>
          <m:t>=</m:t>
        </m:r>
        <m:r>
          <m:rPr>
            <m:sty m:val="b"/>
          </m:rPr>
          <w:rPr>
            <w:rFonts w:ascii="Cambria Math" w:hAnsi="Cambria Math"/>
            <w:color w:val="auto"/>
            <w:highlight w:val="darkGray"/>
          </w:rPr>
          <m:t>4800</m:t>
        </m:r>
      </m:oMath>
      <w:r w:rsidRPr="004D6562">
        <w:rPr>
          <w:color w:val="auto"/>
          <w:highlight w:val="darkGray"/>
        </w:rPr>
        <w:t>bits/second (30 frames/second × 160 bits/frame), we obtain</w:t>
      </w:r>
    </w:p>
    <w:p w14:paraId="1773D48F" w14:textId="3D54E5B5" w:rsidR="00427AB0" w:rsidRPr="004D6562" w:rsidRDefault="00427AB0" w:rsidP="006F55C0">
      <w:pPr>
        <w:pStyle w:val="Text"/>
        <w:rPr>
          <w:color w:val="auto"/>
          <w:highlight w:val="darkGray"/>
        </w:rPr>
      </w:pPr>
      <m:oMathPara>
        <m:oMath>
          <m:sSub>
            <m:sSubPr>
              <m:ctrlPr>
                <w:rPr>
                  <w:rFonts w:ascii="Cambria Math" w:hAnsi="Cambria Math"/>
                  <w:color w:val="auto"/>
                  <w:highlight w:val="darkGray"/>
                </w:rPr>
              </m:ctrlPr>
            </m:sSubPr>
            <m:e>
              <m:r>
                <m:rPr>
                  <m:sty m:val="bi"/>
                </m:rPr>
                <w:rPr>
                  <w:rFonts w:ascii="Cambria Math" w:hAnsi="Cambria Math"/>
                  <w:color w:val="auto"/>
                  <w:highlight w:val="darkGray"/>
                </w:rPr>
                <m:t>τ</m:t>
              </m:r>
            </m:e>
            <m:sub>
              <m:r>
                <m:rPr>
                  <m:sty m:val="b"/>
                </m:rPr>
                <w:rPr>
                  <w:rFonts w:ascii="Cambria Math" w:hAnsi="Cambria Math"/>
                  <w:color w:val="auto"/>
                  <w:highlight w:val="darkGray"/>
                </w:rPr>
                <m:t>min</m:t>
              </m:r>
            </m:sub>
          </m:sSub>
          <m:r>
            <m:rPr>
              <m:sty m:val="p"/>
            </m:rPr>
            <w:rPr>
              <w:rFonts w:ascii="Cambria Math" w:hAnsi="Cambria Math"/>
              <w:color w:val="auto"/>
              <w:highlight w:val="darkGray"/>
            </w:rPr>
            <m:t>≥</m:t>
          </m:r>
          <m:f>
            <m:fPr>
              <m:ctrlPr>
                <w:rPr>
                  <w:rFonts w:ascii="Cambria Math" w:hAnsi="Cambria Math"/>
                  <w:color w:val="auto"/>
                  <w:highlight w:val="darkGray"/>
                </w:rPr>
              </m:ctrlPr>
            </m:fPr>
            <m:num>
              <m:r>
                <m:rPr>
                  <m:sty m:val="b"/>
                </m:rPr>
                <w:rPr>
                  <w:rFonts w:ascii="Cambria Math" w:hAnsi="Cambria Math"/>
                  <w:color w:val="auto"/>
                  <w:highlight w:val="darkGray"/>
                </w:rPr>
                <m:t>156</m:t>
              </m:r>
              <m:r>
                <m:rPr>
                  <m:sty m:val="p"/>
                </m:rPr>
                <w:rPr>
                  <w:rFonts w:ascii="Cambria Math" w:hAnsi="Cambria Math"/>
                  <w:color w:val="auto"/>
                  <w:highlight w:val="darkGray"/>
                </w:rPr>
                <m:t>×</m:t>
              </m:r>
              <m:r>
                <m:rPr>
                  <m:sty m:val="b"/>
                </m:rPr>
                <w:rPr>
                  <w:rFonts w:ascii="Cambria Math" w:hAnsi="Cambria Math"/>
                  <w:color w:val="auto"/>
                  <w:highlight w:val="darkGray"/>
                </w:rPr>
                <m:t>16</m:t>
              </m:r>
            </m:num>
            <m:den>
              <m:r>
                <m:rPr>
                  <m:sty m:val="b"/>
                </m:rPr>
                <w:rPr>
                  <w:rFonts w:ascii="Cambria Math" w:hAnsi="Cambria Math"/>
                  <w:color w:val="auto"/>
                  <w:highlight w:val="darkGray"/>
                </w:rPr>
                <m:t>4800</m:t>
              </m:r>
            </m:den>
          </m:f>
          <m:r>
            <m:rPr>
              <m:sty m:val="p"/>
            </m:rPr>
            <w:rPr>
              <w:rFonts w:ascii="Cambria Math" w:hAnsi="Cambria Math"/>
              <w:color w:val="auto"/>
              <w:highlight w:val="darkGray"/>
            </w:rPr>
            <m:t>=</m:t>
          </m:r>
          <m:r>
            <m:rPr>
              <m:sty m:val="b"/>
            </m:rPr>
            <w:rPr>
              <w:rFonts w:ascii="Cambria Math" w:hAnsi="Cambria Math"/>
              <w:color w:val="auto"/>
              <w:highlight w:val="darkGray"/>
            </w:rPr>
            <m:t>0</m:t>
          </m:r>
          <m:r>
            <m:rPr>
              <m:sty m:val="p"/>
            </m:rPr>
            <w:rPr>
              <w:rFonts w:ascii="Cambria Math" w:hAnsi="Cambria Math"/>
              <w:color w:val="auto"/>
              <w:highlight w:val="darkGray"/>
            </w:rPr>
            <m:t>.</m:t>
          </m:r>
          <m:r>
            <m:rPr>
              <m:sty m:val="b"/>
            </m:rPr>
            <w:rPr>
              <w:rFonts w:ascii="Cambria Math" w:hAnsi="Cambria Math"/>
              <w:color w:val="auto"/>
              <w:highlight w:val="darkGray"/>
            </w:rPr>
            <m:t>52</m:t>
          </m:r>
          <m:r>
            <m:rPr>
              <m:nor/>
            </m:rPr>
            <w:rPr>
              <w:color w:val="auto"/>
              <w:highlight w:val="darkGray"/>
            </w:rPr>
            <m:t> seconds</m:t>
          </m:r>
          <m:r>
            <m:rPr>
              <m:sty m:val="p"/>
            </m:rPr>
            <w:rPr>
              <w:rFonts w:ascii="Cambria Math" w:hAnsi="Cambria Math"/>
              <w:color w:val="auto"/>
              <w:highlight w:val="darkGray"/>
            </w:rPr>
            <m:t>.</m:t>
          </m:r>
          <m:r>
            <w:rPr>
              <w:color w:val="auto"/>
              <w:highlight w:val="darkGray"/>
            </w:rPr>
            <w:br/>
          </m:r>
        </m:oMath>
      </m:oMathPara>
    </w:p>
    <w:p w14:paraId="51AE274C" w14:textId="77777777" w:rsidR="00427AB0" w:rsidRPr="004D6562" w:rsidRDefault="00427AB0" w:rsidP="006F55C0">
      <w:pPr>
        <w:pStyle w:val="Text"/>
        <w:rPr>
          <w:color w:val="auto"/>
          <w:highlight w:val="darkGray"/>
        </w:rPr>
      </w:pPr>
      <w:r w:rsidRPr="004D6562">
        <w:rPr>
          <w:color w:val="auto"/>
          <w:highlight w:val="darkGray"/>
        </w:rPr>
        <w:t>This suggests that sub-5 ms arbitration requires either dimensionality reduction (fewer state variables), lossy compression (fewer bits per dimension), or higher-bandwidth communication than standard PMU networks. The 5 ms target is achievable only with aggressive feature selection and high-speed communication, confirming that it is near the information-theoretic frontier.</w:t>
      </w:r>
    </w:p>
    <w:p w14:paraId="40CAE939" w14:textId="3324024E" w:rsidR="00427AB0" w:rsidRPr="006F55C0" w:rsidRDefault="00427AB0" w:rsidP="006F55C0">
      <w:pPr>
        <w:pStyle w:val="Text"/>
        <w:rPr>
          <w:color w:val="auto"/>
        </w:rPr>
      </w:pPr>
      <w:r w:rsidRPr="004D6562">
        <w:rPr>
          <w:color w:val="auto"/>
          <w:highlight w:val="darkGray"/>
        </w:rPr>
        <w:t>Synthesis. These four results collectively demonstrate that the 5–50 ms gap is not merely a consequence of suboptimal algorithms but reflects a fundamental trade-off between information quality and response speed. However, the current state of the art operates far from the information-theoretic frontier, suggesting that significant engineering gains remain possible through better state compression, faster sensing architectures, and tighter coupling between estimation and control.</w:t>
      </w:r>
    </w:p>
    <w:p w14:paraId="38237CDA" w14:textId="49258E24" w:rsidR="004D6225" w:rsidRPr="004D6225" w:rsidRDefault="004D6225" w:rsidP="004D6225">
      <w:pPr>
        <w:pStyle w:val="Heading10"/>
        <w:rPr>
          <w:color w:val="auto"/>
          <w:lang w:eastAsia="zh-CN"/>
        </w:rPr>
      </w:pPr>
      <w:r>
        <w:rPr>
          <w:color w:val="auto"/>
          <w:lang w:eastAsia="zh-CN"/>
        </w:rPr>
        <w:t>8</w:t>
      </w:r>
      <w:r w:rsidRPr="004D6225">
        <w:rPr>
          <w:color w:val="auto"/>
          <w:lang w:eastAsia="zh-CN"/>
        </w:rPr>
        <w:t>. Arbitration Challenges: Latency-Accuracy Trade-Offs</w:t>
      </w:r>
    </w:p>
    <w:p w14:paraId="44797CF4" w14:textId="4659379E" w:rsidR="004D6225" w:rsidRPr="004D6225" w:rsidRDefault="00DD3DE0" w:rsidP="00562B73">
      <w:pPr>
        <w:pStyle w:val="Heading20"/>
        <w:rPr>
          <w:color w:val="auto"/>
        </w:rPr>
      </w:pPr>
      <w:r>
        <w:rPr>
          <w:color w:val="auto"/>
        </w:rPr>
        <w:t>8.1</w:t>
      </w:r>
      <w:r w:rsidR="004D6225" w:rsidRPr="004D6225">
        <w:rPr>
          <w:color w:val="auto"/>
        </w:rPr>
        <w:t>. Fault Detection vs. Transient Discrimination</w:t>
      </w:r>
    </w:p>
    <w:p w14:paraId="03BB7A9B" w14:textId="2A5B7D33" w:rsidR="004D6225" w:rsidRPr="004D6225" w:rsidRDefault="00573B20" w:rsidP="00DD3DE0">
      <w:pPr>
        <w:pStyle w:val="Text"/>
        <w:rPr>
          <w:color w:val="auto"/>
        </w:rPr>
      </w:pPr>
      <w:r w:rsidRPr="004D6225">
        <w:rPr>
          <w:color w:val="auto"/>
        </w:rPr>
        <w:lastRenderedPageBreak/>
        <w:t>The most pressing problem related to mode arbitration is distinguishing faults (which require an immediate reflexive response) from normal transients (which can be deliberated with normal operation continuing).</w:t>
      </w:r>
      <w:r w:rsidR="004D6225" w:rsidRPr="004D6225">
        <w:rPr>
          <w:color w:val="auto"/>
        </w:rPr>
        <w:t xml:space="preserve"> </w:t>
      </w:r>
      <w:r w:rsidRPr="004D6225">
        <w:rPr>
          <w:color w:val="auto"/>
        </w:rPr>
        <w:t>This discrimination must occur on a millisecond timescale and be based only on local measurements.</w:t>
      </w:r>
      <w:r w:rsidR="004D6225" w:rsidRPr="004D6225">
        <w:rPr>
          <w:color w:val="auto"/>
        </w:rPr>
        <w:t xml:space="preserve"> </w:t>
      </w:r>
      <w:r w:rsidRPr="004D6225">
        <w:rPr>
          <w:color w:val="auto"/>
        </w:rPr>
        <w:t xml:space="preserve">Conventional fault detection technologies, such as overcurrent, distance, and differential relaying, can detect faults with a delay ranging from 5-20ms, and a false alarm rate of less than 0.1% under tightly tuned operations </w:t>
      </w:r>
      <w:r>
        <w:rPr>
          <w:color w:val="auto"/>
        </w:rPr>
        <w:fldChar w:fldCharType="begin"/>
      </w:r>
      <w:r>
        <w:rPr>
          <w:color w:val="auto"/>
        </w:rPr>
        <w:instrText xml:space="preserve"> ADDIN ZOTERO_ITEM CSL_CITATION {"citationID":"RAqvOYQJ","properties":{"unsorted":false,"formattedCitation":"[2]","plainCitation":"[2]","noteIndex":0},"citationItems":[{"id":2261,"uris":["http://zotero.org/users/9870935/items/HP63YED3"],"itemData":{"id":2261,"type":"article-journal","abstract":"Ratings, performance requirements, and compliance test methods are provided for ac highvoltage generator circuit breakers rated on a symmetrical current basis that are installed between the generator and the transformer terminals. Guidance for applying generator circuit breakers is given. Pumped storage installations are considered a special application, and their requirements are not completely covered by this standard.","language":"en","source":"Zotero","title":"IEEE Std C37.013-1997 Revision of IEEE Std C37.013-1993 IEEE Standard for AC High-Voltage Generator Circuit Breakers Rated on a Symmetrical Current Basis","URL":"http://rfc.nop.hu/ieee2/IEEE%20Std%20C37.013-1997,%20IEEE%20Standard%20for%20AC%20High-Voltage%20Generator%20Circuit%20Breakers%20Rated%20on%20a%20Symmetrical%20Current%20Basis.pdf"}}],"schema":"https://github.com/citation-style-language/schema/raw/master/csl-citation.json"} </w:instrText>
      </w:r>
      <w:r>
        <w:rPr>
          <w:color w:val="auto"/>
        </w:rPr>
        <w:fldChar w:fldCharType="separate"/>
      </w:r>
      <w:r w:rsidRPr="00DD3DE0">
        <w:t>[2]</w:t>
      </w:r>
      <w:r>
        <w:rPr>
          <w:color w:val="auto"/>
        </w:rPr>
        <w:fldChar w:fldCharType="end"/>
      </w:r>
      <w:r w:rsidRPr="004D6225">
        <w:rPr>
          <w:color w:val="auto"/>
        </w:rPr>
        <w:t>.</w:t>
      </w:r>
      <w:r w:rsidR="004D6225" w:rsidRPr="004D6225">
        <w:rPr>
          <w:color w:val="auto"/>
        </w:rPr>
        <w:t xml:space="preserve"> </w:t>
      </w:r>
      <w:r w:rsidRPr="004D6225">
        <w:rPr>
          <w:color w:val="auto"/>
        </w:rPr>
        <w:t xml:space="preserve">However, these techniques are only for binary detection (fault/no fault) and are not suitable for the more nuanced assessment of mode arbitration (event severity, event duration, and the appropriate </w:t>
      </w:r>
      <w:proofErr w:type="gramStart"/>
      <w:r w:rsidRPr="004D6225">
        <w:rPr>
          <w:color w:val="auto"/>
        </w:rPr>
        <w:t>control response</w:t>
      </w:r>
      <w:proofErr w:type="gramEnd"/>
      <w:r w:rsidRPr="004D6225">
        <w:rPr>
          <w:color w:val="auto"/>
        </w:rPr>
        <w:t>).</w:t>
      </w:r>
      <w:r w:rsidR="004D6225" w:rsidRPr="004D6225">
        <w:rPr>
          <w:color w:val="auto"/>
        </w:rPr>
        <w:t xml:space="preserve"> </w:t>
      </w:r>
      <w:r w:rsidRPr="004D6225">
        <w:rPr>
          <w:color w:val="auto"/>
        </w:rPr>
        <w:t xml:space="preserve">Neural network detection methods can detect event types with 95–99% accuracy </w:t>
      </w:r>
      <w:r>
        <w:rPr>
          <w:color w:val="auto"/>
        </w:rPr>
        <w:fldChar w:fldCharType="begin"/>
      </w:r>
      <w:r>
        <w:rPr>
          <w:color w:val="auto"/>
        </w:rPr>
        <w:instrText xml:space="preserve"> ADDIN ZOTERO_ITEM CSL_CITATION {"citationID":"bgPEk0K3","properties":{"unsorted":false,"formattedCitation":"[38]","plainCitation":"[38]","noteIndex":0},"citationItems":[{"id":2324,"uris":["http://zotero.org/users/9870935/items/EBWVJ83I"],"itemData":{"id":2324,"type":"article-journal","language":"en","source":"Zotero","title":"A Hybrid CNN–LSTM Model with Attention Mechanism for Photovoltaic Power Estimation","author":[{"family":"Coşkun","given":"Musab"},{"family":"Polat","given":"Onur"},{"family":"Doğan","given":"Ferdi"},{"family":"Aktaş","given":"Miktat"}],"issued":{"date-parts":[["2025"]]}}}],"schema":"https://github.com/citation-style-language/schema/raw/master/csl-citation.json"} </w:instrText>
      </w:r>
      <w:r>
        <w:rPr>
          <w:color w:val="auto"/>
        </w:rPr>
        <w:fldChar w:fldCharType="separate"/>
      </w:r>
      <w:r w:rsidRPr="00DD3DE0">
        <w:t>[38]</w:t>
      </w:r>
      <w:r>
        <w:rPr>
          <w:color w:val="auto"/>
        </w:rPr>
        <w:fldChar w:fldCharType="end"/>
      </w:r>
      <w:r w:rsidRPr="004D6225">
        <w:rPr>
          <w:color w:val="auto"/>
        </w:rPr>
        <w:t>, 1–5% of which is a hit–and–miss type error rate or an economically more expensive false alarm rate.</w:t>
      </w:r>
      <w:r w:rsidR="004D6225" w:rsidRPr="004D6225">
        <w:rPr>
          <w:color w:val="auto"/>
        </w:rPr>
        <w:t xml:space="preserve"> </w:t>
      </w:r>
      <w:r w:rsidRPr="004D6225">
        <w:rPr>
          <w:color w:val="auto"/>
        </w:rPr>
        <w:t>One case that is especially difficult is the discrimination between a true transient due to a fault and a large load switching turn-on event or a ramp start of renewables that produce fast frequency and voltage variations but call for very different control actions.</w:t>
      </w:r>
      <w:r w:rsidR="004D6225" w:rsidRPr="004D6225">
        <w:rPr>
          <w:color w:val="auto"/>
        </w:rPr>
        <w:t xml:space="preserve"> </w:t>
      </w:r>
      <w:r w:rsidRPr="004D6225">
        <w:rPr>
          <w:color w:val="auto"/>
        </w:rPr>
        <w:t>Because the measurement rate in frames per second (or time lapses in milliseconds) is 30–60 fps (16–33 ms), synchro phasor-based wide-area measurement systems (WAMS) are too slow for sub-5 ms arbitration decisions.</w:t>
      </w:r>
    </w:p>
    <w:p w14:paraId="4A5B373E" w14:textId="3FC4B5F0" w:rsidR="004D6225" w:rsidRPr="004D6225" w:rsidRDefault="00DD3DE0" w:rsidP="00DD3DE0">
      <w:pPr>
        <w:pStyle w:val="Heading20"/>
        <w:rPr>
          <w:color w:val="auto"/>
        </w:rPr>
      </w:pPr>
      <w:r>
        <w:rPr>
          <w:color w:val="auto"/>
        </w:rPr>
        <w:t>8.2</w:t>
      </w:r>
      <w:r w:rsidR="004D6225" w:rsidRPr="004D6225">
        <w:rPr>
          <w:color w:val="auto"/>
        </w:rPr>
        <w:t>. Latency vs. Training Time</w:t>
      </w:r>
    </w:p>
    <w:p w14:paraId="28632270" w14:textId="0624A912" w:rsidR="004D6225" w:rsidRPr="004D6225" w:rsidRDefault="00573B20" w:rsidP="004D6225">
      <w:pPr>
        <w:pStyle w:val="Text"/>
        <w:rPr>
          <w:color w:val="auto"/>
        </w:rPr>
      </w:pPr>
      <w:r w:rsidRPr="004D6225">
        <w:rPr>
          <w:color w:val="auto"/>
        </w:rPr>
        <w:t>A speed/accuracy trade-off is inherent in detection.</w:t>
      </w:r>
      <w:r w:rsidR="004D6225" w:rsidRPr="004D6225">
        <w:rPr>
          <w:color w:val="auto"/>
        </w:rPr>
        <w:t xml:space="preserve"> </w:t>
      </w:r>
      <w:r w:rsidRPr="004D6225">
        <w:rPr>
          <w:color w:val="auto"/>
        </w:rPr>
        <w:t>Lowering the threshold yields fewer missed faults but also generates more false alarms, whereas raising the threshold leads to fewer false alarms but potentially missing low-magnitude faults.</w:t>
      </w:r>
      <w:r w:rsidR="004D6225" w:rsidRPr="004D6225">
        <w:rPr>
          <w:color w:val="auto"/>
        </w:rPr>
        <w:t xml:space="preserve"> </w:t>
      </w:r>
      <w:r w:rsidRPr="004D6225">
        <w:rPr>
          <w:color w:val="auto"/>
        </w:rPr>
        <w:t>The numbers in Table V illustrate this tradeoff with data from both relay protection studies and neural network classifiers.</w:t>
      </w:r>
    </w:p>
    <w:p w14:paraId="512BE9D2" w14:textId="17ABD93A" w:rsidR="000A1B73" w:rsidRDefault="000A1B73" w:rsidP="000A1B73">
      <w:pPr>
        <w:pStyle w:val="Caption"/>
        <w:keepNext/>
      </w:pPr>
      <w:r>
        <w:t xml:space="preserve">Table </w:t>
      </w:r>
      <w:r>
        <w:fldChar w:fldCharType="begin"/>
      </w:r>
      <w:r>
        <w:instrText xml:space="preserve"> SEQ Table \* ARABIC </w:instrText>
      </w:r>
      <w:r>
        <w:fldChar w:fldCharType="separate"/>
      </w:r>
      <w:r w:rsidR="00BB41CF">
        <w:rPr>
          <w:noProof/>
        </w:rPr>
        <w:t>5</w:t>
      </w:r>
      <w:r>
        <w:fldChar w:fldCharType="end"/>
      </w:r>
      <w:r>
        <w:t xml:space="preserve"> D</w:t>
      </w:r>
      <w:r w:rsidRPr="00C14279">
        <w:t>etection threshold vs. false positive rate vs. missed fault rate</w:t>
      </w:r>
    </w:p>
    <w:tbl>
      <w:tblPr>
        <w:tblStyle w:val="MDPI41threelinetable"/>
        <w:tblW w:w="0" w:type="auto"/>
        <w:tblLook w:val="04A0" w:firstRow="1" w:lastRow="0" w:firstColumn="1" w:lastColumn="0" w:noHBand="0" w:noVBand="1"/>
      </w:tblPr>
      <w:tblGrid>
        <w:gridCol w:w="1512"/>
        <w:gridCol w:w="1464"/>
        <w:gridCol w:w="1436"/>
        <w:gridCol w:w="1423"/>
        <w:gridCol w:w="1513"/>
        <w:gridCol w:w="1496"/>
      </w:tblGrid>
      <w:tr w:rsidR="00DD3DE0" w14:paraId="5C4943F0" w14:textId="77777777" w:rsidTr="00DD3DE0">
        <w:trPr>
          <w:cnfStyle w:val="100000000000" w:firstRow="1" w:lastRow="0" w:firstColumn="0" w:lastColumn="0" w:oddVBand="0" w:evenVBand="0" w:oddHBand="0" w:evenHBand="0" w:firstRowFirstColumn="0" w:firstRowLastColumn="0" w:lastRowFirstColumn="0" w:lastRowLastColumn="0"/>
        </w:trPr>
        <w:tc>
          <w:tcPr>
            <w:tcW w:w="1606" w:type="dxa"/>
          </w:tcPr>
          <w:p w14:paraId="5D0C44CD" w14:textId="77777777" w:rsidR="00DD3DE0" w:rsidRDefault="00DD3DE0" w:rsidP="00C14641">
            <w:pPr>
              <w:jc w:val="center"/>
            </w:pPr>
            <w:r>
              <w:rPr>
                <w:sz w:val="18"/>
              </w:rPr>
              <w:t>Detection</w:t>
            </w:r>
            <w:r>
              <w:rPr>
                <w:sz w:val="18"/>
              </w:rPr>
              <w:br/>
              <w:t>Threshold</w:t>
            </w:r>
          </w:p>
        </w:tc>
        <w:tc>
          <w:tcPr>
            <w:tcW w:w="1606" w:type="dxa"/>
          </w:tcPr>
          <w:p w14:paraId="3AB851A0" w14:textId="77777777" w:rsidR="00DD3DE0" w:rsidRDefault="00DD3DE0" w:rsidP="00C14641">
            <w:pPr>
              <w:jc w:val="center"/>
            </w:pPr>
            <w:r>
              <w:rPr>
                <w:sz w:val="18"/>
              </w:rPr>
              <w:t>Detection</w:t>
            </w:r>
            <w:r>
              <w:rPr>
                <w:sz w:val="18"/>
              </w:rPr>
              <w:br/>
              <w:t>Latency (ms)</w:t>
            </w:r>
          </w:p>
        </w:tc>
        <w:tc>
          <w:tcPr>
            <w:tcW w:w="1606" w:type="dxa"/>
          </w:tcPr>
          <w:p w14:paraId="4C204935" w14:textId="77777777" w:rsidR="00DD3DE0" w:rsidRDefault="00DD3DE0" w:rsidP="00C14641">
            <w:pPr>
              <w:jc w:val="center"/>
            </w:pPr>
            <w:r>
              <w:rPr>
                <w:sz w:val="18"/>
              </w:rPr>
              <w:t>False Positive</w:t>
            </w:r>
            <w:r>
              <w:rPr>
                <w:sz w:val="18"/>
              </w:rPr>
              <w:br/>
              <w:t>Rate (%)</w:t>
            </w:r>
          </w:p>
        </w:tc>
        <w:tc>
          <w:tcPr>
            <w:tcW w:w="1606" w:type="dxa"/>
          </w:tcPr>
          <w:p w14:paraId="0DA5472E" w14:textId="77777777" w:rsidR="00DD3DE0" w:rsidRDefault="00DD3DE0" w:rsidP="00C14641">
            <w:pPr>
              <w:jc w:val="center"/>
            </w:pPr>
            <w:r>
              <w:rPr>
                <w:sz w:val="18"/>
              </w:rPr>
              <w:t>Missed Fault</w:t>
            </w:r>
            <w:r>
              <w:rPr>
                <w:sz w:val="18"/>
              </w:rPr>
              <w:br/>
              <w:t>Rate (%)</w:t>
            </w:r>
          </w:p>
        </w:tc>
        <w:tc>
          <w:tcPr>
            <w:tcW w:w="1606" w:type="dxa"/>
          </w:tcPr>
          <w:p w14:paraId="18A869C8" w14:textId="77777777" w:rsidR="00DD3DE0" w:rsidRDefault="00DD3DE0" w:rsidP="00C14641">
            <w:pPr>
              <w:jc w:val="center"/>
            </w:pPr>
            <w:r>
              <w:rPr>
                <w:sz w:val="18"/>
              </w:rPr>
              <w:t>Appropriate</w:t>
            </w:r>
            <w:r>
              <w:rPr>
                <w:sz w:val="18"/>
              </w:rPr>
              <w:br/>
              <w:t>Mode</w:t>
            </w:r>
          </w:p>
        </w:tc>
        <w:tc>
          <w:tcPr>
            <w:tcW w:w="1606" w:type="dxa"/>
          </w:tcPr>
          <w:p w14:paraId="0FEEEEBB" w14:textId="77777777" w:rsidR="00DD3DE0" w:rsidRDefault="00DD3DE0" w:rsidP="00C14641">
            <w:pPr>
              <w:jc w:val="center"/>
            </w:pPr>
            <w:r>
              <w:rPr>
                <w:sz w:val="18"/>
              </w:rPr>
              <w:t>Annual Cost</w:t>
            </w:r>
            <w:r>
              <w:rPr>
                <w:sz w:val="18"/>
              </w:rPr>
              <w:br/>
              <w:t>Impact</w:t>
            </w:r>
          </w:p>
        </w:tc>
      </w:tr>
      <w:tr w:rsidR="00DD3DE0" w14:paraId="52609B25" w14:textId="77777777" w:rsidTr="00DD3DE0">
        <w:tc>
          <w:tcPr>
            <w:tcW w:w="1606" w:type="dxa"/>
          </w:tcPr>
          <w:p w14:paraId="01C03D63" w14:textId="77777777" w:rsidR="00DD3DE0" w:rsidRDefault="00DD3DE0" w:rsidP="00C14641">
            <w:pPr>
              <w:jc w:val="center"/>
            </w:pPr>
            <w:r>
              <w:rPr>
                <w:sz w:val="18"/>
              </w:rPr>
              <w:t>Very aggressive</w:t>
            </w:r>
            <w:r>
              <w:rPr>
                <w:sz w:val="18"/>
              </w:rPr>
              <w:br/>
              <w:t>(1σ deviation)</w:t>
            </w:r>
          </w:p>
        </w:tc>
        <w:tc>
          <w:tcPr>
            <w:tcW w:w="1606" w:type="dxa"/>
          </w:tcPr>
          <w:p w14:paraId="46FFA15B" w14:textId="77777777" w:rsidR="00DD3DE0" w:rsidRDefault="00DD3DE0" w:rsidP="00C14641">
            <w:pPr>
              <w:jc w:val="center"/>
            </w:pPr>
            <w:r>
              <w:rPr>
                <w:sz w:val="18"/>
              </w:rPr>
              <w:t>1–2</w:t>
            </w:r>
          </w:p>
        </w:tc>
        <w:tc>
          <w:tcPr>
            <w:tcW w:w="1606" w:type="dxa"/>
          </w:tcPr>
          <w:p w14:paraId="57DE0836" w14:textId="77777777" w:rsidR="00DD3DE0" w:rsidRDefault="00DD3DE0" w:rsidP="00C14641">
            <w:pPr>
              <w:jc w:val="center"/>
            </w:pPr>
            <w:r>
              <w:rPr>
                <w:sz w:val="18"/>
              </w:rPr>
              <w:t>15–25</w:t>
            </w:r>
          </w:p>
        </w:tc>
        <w:tc>
          <w:tcPr>
            <w:tcW w:w="1606" w:type="dxa"/>
          </w:tcPr>
          <w:p w14:paraId="7BEDDC86" w14:textId="77777777" w:rsidR="00DD3DE0" w:rsidRDefault="00DD3DE0" w:rsidP="00C14641">
            <w:pPr>
              <w:jc w:val="center"/>
            </w:pPr>
            <w:r>
              <w:rPr>
                <w:sz w:val="18"/>
              </w:rPr>
              <w:t>&lt;0.1</w:t>
            </w:r>
          </w:p>
        </w:tc>
        <w:tc>
          <w:tcPr>
            <w:tcW w:w="1606" w:type="dxa"/>
          </w:tcPr>
          <w:p w14:paraId="6F3209DF" w14:textId="77777777" w:rsidR="00DD3DE0" w:rsidRDefault="00DD3DE0" w:rsidP="00C14641">
            <w:pPr>
              <w:jc w:val="center"/>
            </w:pPr>
            <w:r>
              <w:rPr>
                <w:sz w:val="18"/>
              </w:rPr>
              <w:t>Reflexive</w:t>
            </w:r>
            <w:r>
              <w:rPr>
                <w:sz w:val="18"/>
              </w:rPr>
              <w:br/>
              <w:t>(unnecessary 15–25%)</w:t>
            </w:r>
          </w:p>
        </w:tc>
        <w:tc>
          <w:tcPr>
            <w:tcW w:w="1606" w:type="dxa"/>
          </w:tcPr>
          <w:p w14:paraId="6DB1A054" w14:textId="77777777" w:rsidR="00DD3DE0" w:rsidRDefault="00DD3DE0" w:rsidP="00C14641">
            <w:pPr>
              <w:jc w:val="center"/>
            </w:pPr>
            <w:r>
              <w:rPr>
                <w:sz w:val="18"/>
              </w:rPr>
              <w:t>High:</w:t>
            </w:r>
            <w:r>
              <w:rPr>
                <w:sz w:val="18"/>
              </w:rPr>
              <w:br/>
              <w:t>unnecessary trips</w:t>
            </w:r>
          </w:p>
        </w:tc>
      </w:tr>
      <w:tr w:rsidR="00DD3DE0" w14:paraId="5CCE1EF3" w14:textId="77777777" w:rsidTr="00DD3DE0">
        <w:tc>
          <w:tcPr>
            <w:tcW w:w="1606" w:type="dxa"/>
          </w:tcPr>
          <w:p w14:paraId="5F2CB22E" w14:textId="77777777" w:rsidR="00DD3DE0" w:rsidRDefault="00DD3DE0" w:rsidP="00C14641">
            <w:pPr>
              <w:jc w:val="center"/>
            </w:pPr>
            <w:r>
              <w:rPr>
                <w:sz w:val="18"/>
              </w:rPr>
              <w:t>Aggressive</w:t>
            </w:r>
            <w:r>
              <w:rPr>
                <w:sz w:val="18"/>
              </w:rPr>
              <w:br/>
              <w:t>(2σ deviation)</w:t>
            </w:r>
          </w:p>
        </w:tc>
        <w:tc>
          <w:tcPr>
            <w:tcW w:w="1606" w:type="dxa"/>
          </w:tcPr>
          <w:p w14:paraId="50BC8373" w14:textId="77777777" w:rsidR="00DD3DE0" w:rsidRDefault="00DD3DE0" w:rsidP="00C14641">
            <w:pPr>
              <w:jc w:val="center"/>
            </w:pPr>
            <w:r>
              <w:rPr>
                <w:sz w:val="18"/>
              </w:rPr>
              <w:t>2–5</w:t>
            </w:r>
          </w:p>
        </w:tc>
        <w:tc>
          <w:tcPr>
            <w:tcW w:w="1606" w:type="dxa"/>
          </w:tcPr>
          <w:p w14:paraId="6B0BAC77" w14:textId="77777777" w:rsidR="00DD3DE0" w:rsidRDefault="00DD3DE0" w:rsidP="00C14641">
            <w:pPr>
              <w:jc w:val="center"/>
            </w:pPr>
            <w:r>
              <w:rPr>
                <w:sz w:val="18"/>
              </w:rPr>
              <w:t>3–5</w:t>
            </w:r>
          </w:p>
        </w:tc>
        <w:tc>
          <w:tcPr>
            <w:tcW w:w="1606" w:type="dxa"/>
          </w:tcPr>
          <w:p w14:paraId="39E43B54" w14:textId="77777777" w:rsidR="00DD3DE0" w:rsidRDefault="00DD3DE0" w:rsidP="00C14641">
            <w:pPr>
              <w:jc w:val="center"/>
            </w:pPr>
            <w:r>
              <w:rPr>
                <w:sz w:val="18"/>
              </w:rPr>
              <w:t>0.1–0.5</w:t>
            </w:r>
          </w:p>
        </w:tc>
        <w:tc>
          <w:tcPr>
            <w:tcW w:w="1606" w:type="dxa"/>
          </w:tcPr>
          <w:p w14:paraId="03C4E727" w14:textId="77777777" w:rsidR="00DD3DE0" w:rsidRDefault="00DD3DE0" w:rsidP="00C14641">
            <w:pPr>
              <w:jc w:val="center"/>
            </w:pPr>
            <w:r>
              <w:rPr>
                <w:sz w:val="18"/>
              </w:rPr>
              <w:t>Reflexive</w:t>
            </w:r>
            <w:r>
              <w:rPr>
                <w:sz w:val="18"/>
              </w:rPr>
              <w:br/>
              <w:t>(justified)</w:t>
            </w:r>
          </w:p>
        </w:tc>
        <w:tc>
          <w:tcPr>
            <w:tcW w:w="1606" w:type="dxa"/>
          </w:tcPr>
          <w:p w14:paraId="33E46A48" w14:textId="77777777" w:rsidR="00DD3DE0" w:rsidRDefault="00DD3DE0" w:rsidP="00C14641">
            <w:pPr>
              <w:jc w:val="center"/>
            </w:pPr>
            <w:r>
              <w:rPr>
                <w:sz w:val="18"/>
              </w:rPr>
              <w:t>Moderate:</w:t>
            </w:r>
            <w:r>
              <w:rPr>
                <w:sz w:val="18"/>
              </w:rPr>
              <w:br/>
              <w:t>occasional trips</w:t>
            </w:r>
          </w:p>
        </w:tc>
      </w:tr>
      <w:tr w:rsidR="00DD3DE0" w14:paraId="5B517D8D" w14:textId="77777777" w:rsidTr="00DD3DE0">
        <w:tc>
          <w:tcPr>
            <w:tcW w:w="1606" w:type="dxa"/>
          </w:tcPr>
          <w:p w14:paraId="6A864577" w14:textId="77777777" w:rsidR="00DD3DE0" w:rsidRDefault="00DD3DE0" w:rsidP="00C14641">
            <w:pPr>
              <w:jc w:val="center"/>
            </w:pPr>
            <w:r>
              <w:rPr>
                <w:sz w:val="18"/>
              </w:rPr>
              <w:t>Moderate</w:t>
            </w:r>
            <w:r>
              <w:rPr>
                <w:sz w:val="18"/>
              </w:rPr>
              <w:br/>
              <w:t>(3σ deviation)</w:t>
            </w:r>
          </w:p>
        </w:tc>
        <w:tc>
          <w:tcPr>
            <w:tcW w:w="1606" w:type="dxa"/>
          </w:tcPr>
          <w:p w14:paraId="3C23C35E" w14:textId="77777777" w:rsidR="00DD3DE0" w:rsidRDefault="00DD3DE0" w:rsidP="00C14641">
            <w:pPr>
              <w:jc w:val="center"/>
            </w:pPr>
            <w:r>
              <w:rPr>
                <w:sz w:val="18"/>
              </w:rPr>
              <w:t>5–10</w:t>
            </w:r>
          </w:p>
        </w:tc>
        <w:tc>
          <w:tcPr>
            <w:tcW w:w="1606" w:type="dxa"/>
          </w:tcPr>
          <w:p w14:paraId="430ABE85" w14:textId="77777777" w:rsidR="00DD3DE0" w:rsidRDefault="00DD3DE0" w:rsidP="00C14641">
            <w:pPr>
              <w:jc w:val="center"/>
            </w:pPr>
            <w:r>
              <w:rPr>
                <w:sz w:val="18"/>
              </w:rPr>
              <w:t>0.3–1.0</w:t>
            </w:r>
          </w:p>
        </w:tc>
        <w:tc>
          <w:tcPr>
            <w:tcW w:w="1606" w:type="dxa"/>
          </w:tcPr>
          <w:p w14:paraId="0E3BD833" w14:textId="77777777" w:rsidR="00DD3DE0" w:rsidRDefault="00DD3DE0" w:rsidP="00C14641">
            <w:pPr>
              <w:jc w:val="center"/>
            </w:pPr>
            <w:r>
              <w:rPr>
                <w:sz w:val="18"/>
              </w:rPr>
              <w:t>0.5–2.0</w:t>
            </w:r>
          </w:p>
        </w:tc>
        <w:tc>
          <w:tcPr>
            <w:tcW w:w="1606" w:type="dxa"/>
          </w:tcPr>
          <w:p w14:paraId="28E1D4E0" w14:textId="77777777" w:rsidR="00DD3DE0" w:rsidRDefault="00DD3DE0" w:rsidP="00C14641">
            <w:pPr>
              <w:jc w:val="center"/>
            </w:pPr>
            <w:r>
              <w:rPr>
                <w:sz w:val="18"/>
              </w:rPr>
              <w:t>Arbitration</w:t>
            </w:r>
            <w:r>
              <w:rPr>
                <w:sz w:val="18"/>
              </w:rPr>
              <w:br/>
              <w:t>(zone)</w:t>
            </w:r>
          </w:p>
        </w:tc>
        <w:tc>
          <w:tcPr>
            <w:tcW w:w="1606" w:type="dxa"/>
          </w:tcPr>
          <w:p w14:paraId="7AB05FA0" w14:textId="77777777" w:rsidR="00DD3DE0" w:rsidRDefault="00DD3DE0" w:rsidP="00C14641">
            <w:pPr>
              <w:jc w:val="center"/>
            </w:pPr>
            <w:r>
              <w:rPr>
                <w:sz w:val="18"/>
              </w:rPr>
              <w:t>Low-moderate:</w:t>
            </w:r>
            <w:r>
              <w:rPr>
                <w:sz w:val="18"/>
              </w:rPr>
              <w:br/>
              <w:t>delayed response</w:t>
            </w:r>
          </w:p>
        </w:tc>
      </w:tr>
      <w:tr w:rsidR="00DD3DE0" w14:paraId="72A4E85F" w14:textId="77777777" w:rsidTr="00DD3DE0">
        <w:tc>
          <w:tcPr>
            <w:tcW w:w="1606" w:type="dxa"/>
          </w:tcPr>
          <w:p w14:paraId="604A70F3" w14:textId="77777777" w:rsidR="00DD3DE0" w:rsidRDefault="00DD3DE0" w:rsidP="00C14641">
            <w:pPr>
              <w:jc w:val="center"/>
            </w:pPr>
            <w:r>
              <w:rPr>
                <w:sz w:val="18"/>
              </w:rPr>
              <w:t>Conservative</w:t>
            </w:r>
            <w:r>
              <w:rPr>
                <w:sz w:val="18"/>
              </w:rPr>
              <w:br/>
              <w:t>(4σ deviation)</w:t>
            </w:r>
          </w:p>
        </w:tc>
        <w:tc>
          <w:tcPr>
            <w:tcW w:w="1606" w:type="dxa"/>
          </w:tcPr>
          <w:p w14:paraId="22DBF53E" w14:textId="77777777" w:rsidR="00DD3DE0" w:rsidRDefault="00DD3DE0" w:rsidP="00C14641">
            <w:pPr>
              <w:jc w:val="center"/>
            </w:pPr>
            <w:r>
              <w:rPr>
                <w:sz w:val="18"/>
              </w:rPr>
              <w:t>10–20</w:t>
            </w:r>
          </w:p>
        </w:tc>
        <w:tc>
          <w:tcPr>
            <w:tcW w:w="1606" w:type="dxa"/>
          </w:tcPr>
          <w:p w14:paraId="6B5C12A1" w14:textId="77777777" w:rsidR="00DD3DE0" w:rsidRDefault="00DD3DE0" w:rsidP="00C14641">
            <w:pPr>
              <w:jc w:val="center"/>
            </w:pPr>
            <w:r>
              <w:rPr>
                <w:sz w:val="18"/>
              </w:rPr>
              <w:t>&lt;0.1</w:t>
            </w:r>
          </w:p>
        </w:tc>
        <w:tc>
          <w:tcPr>
            <w:tcW w:w="1606" w:type="dxa"/>
          </w:tcPr>
          <w:p w14:paraId="464392CA" w14:textId="77777777" w:rsidR="00DD3DE0" w:rsidRDefault="00DD3DE0" w:rsidP="00C14641">
            <w:pPr>
              <w:jc w:val="center"/>
            </w:pPr>
            <w:r>
              <w:rPr>
                <w:sz w:val="18"/>
              </w:rPr>
              <w:t>2–5</w:t>
            </w:r>
          </w:p>
        </w:tc>
        <w:tc>
          <w:tcPr>
            <w:tcW w:w="1606" w:type="dxa"/>
          </w:tcPr>
          <w:p w14:paraId="2963233B" w14:textId="77777777" w:rsidR="00DD3DE0" w:rsidRDefault="00DD3DE0" w:rsidP="00C14641">
            <w:pPr>
              <w:jc w:val="center"/>
            </w:pPr>
            <w:r>
              <w:rPr>
                <w:sz w:val="18"/>
              </w:rPr>
              <w:t>Deliberative</w:t>
            </w:r>
            <w:r>
              <w:rPr>
                <w:sz w:val="18"/>
              </w:rPr>
              <w:br/>
              <w:t>(risky for faults)</w:t>
            </w:r>
          </w:p>
        </w:tc>
        <w:tc>
          <w:tcPr>
            <w:tcW w:w="1606" w:type="dxa"/>
          </w:tcPr>
          <w:p w14:paraId="5B4B4BB9" w14:textId="77777777" w:rsidR="00DD3DE0" w:rsidRDefault="00DD3DE0" w:rsidP="00C14641">
            <w:pPr>
              <w:jc w:val="center"/>
            </w:pPr>
            <w:r>
              <w:rPr>
                <w:sz w:val="18"/>
              </w:rPr>
              <w:t>Low:</w:t>
            </w:r>
            <w:r>
              <w:rPr>
                <w:sz w:val="18"/>
              </w:rPr>
              <w:br/>
              <w:t>missed faults</w:t>
            </w:r>
          </w:p>
        </w:tc>
      </w:tr>
      <w:tr w:rsidR="00DD3DE0" w14:paraId="70866779" w14:textId="77777777" w:rsidTr="00DD3DE0">
        <w:tc>
          <w:tcPr>
            <w:tcW w:w="1606" w:type="dxa"/>
          </w:tcPr>
          <w:p w14:paraId="3B73817E" w14:textId="77777777" w:rsidR="00DD3DE0" w:rsidRDefault="00DD3DE0" w:rsidP="00C14641">
            <w:pPr>
              <w:jc w:val="center"/>
            </w:pPr>
            <w:r>
              <w:rPr>
                <w:sz w:val="18"/>
              </w:rPr>
              <w:t>Very conservative</w:t>
            </w:r>
            <w:r>
              <w:rPr>
                <w:sz w:val="18"/>
              </w:rPr>
              <w:br/>
              <w:t>(5σ deviation)</w:t>
            </w:r>
          </w:p>
        </w:tc>
        <w:tc>
          <w:tcPr>
            <w:tcW w:w="1606" w:type="dxa"/>
          </w:tcPr>
          <w:p w14:paraId="593B97B6" w14:textId="77777777" w:rsidR="00DD3DE0" w:rsidRDefault="00DD3DE0" w:rsidP="00C14641">
            <w:pPr>
              <w:jc w:val="center"/>
            </w:pPr>
            <w:r>
              <w:rPr>
                <w:sz w:val="18"/>
              </w:rPr>
              <w:t>20–50</w:t>
            </w:r>
          </w:p>
        </w:tc>
        <w:tc>
          <w:tcPr>
            <w:tcW w:w="1606" w:type="dxa"/>
          </w:tcPr>
          <w:p w14:paraId="5E381242" w14:textId="77777777" w:rsidR="00DD3DE0" w:rsidRDefault="00DD3DE0" w:rsidP="00C14641">
            <w:pPr>
              <w:jc w:val="center"/>
            </w:pPr>
            <w:r>
              <w:rPr>
                <w:sz w:val="18"/>
              </w:rPr>
              <w:t>&lt;0.01</w:t>
            </w:r>
          </w:p>
        </w:tc>
        <w:tc>
          <w:tcPr>
            <w:tcW w:w="1606" w:type="dxa"/>
          </w:tcPr>
          <w:p w14:paraId="28215275" w14:textId="77777777" w:rsidR="00DD3DE0" w:rsidRDefault="00DD3DE0" w:rsidP="00C14641">
            <w:pPr>
              <w:jc w:val="center"/>
            </w:pPr>
            <w:r>
              <w:rPr>
                <w:sz w:val="18"/>
              </w:rPr>
              <w:t>5–10</w:t>
            </w:r>
          </w:p>
        </w:tc>
        <w:tc>
          <w:tcPr>
            <w:tcW w:w="1606" w:type="dxa"/>
          </w:tcPr>
          <w:p w14:paraId="21651C3C" w14:textId="77777777" w:rsidR="00DD3DE0" w:rsidRDefault="00DD3DE0" w:rsidP="00C14641">
            <w:pPr>
              <w:jc w:val="center"/>
            </w:pPr>
            <w:r>
              <w:rPr>
                <w:sz w:val="18"/>
              </w:rPr>
              <w:t>Deliberative</w:t>
            </w:r>
            <w:r>
              <w:rPr>
                <w:sz w:val="18"/>
              </w:rPr>
              <w:br/>
              <w:t>(unsafe for faults)</w:t>
            </w:r>
          </w:p>
        </w:tc>
        <w:tc>
          <w:tcPr>
            <w:tcW w:w="1606" w:type="dxa"/>
          </w:tcPr>
          <w:p w14:paraId="3EF8F972" w14:textId="77777777" w:rsidR="00DD3DE0" w:rsidRDefault="00DD3DE0" w:rsidP="00C14641">
            <w:pPr>
              <w:jc w:val="center"/>
            </w:pPr>
            <w:r>
              <w:rPr>
                <w:sz w:val="18"/>
              </w:rPr>
              <w:t>Very low:</w:t>
            </w:r>
            <w:r>
              <w:rPr>
                <w:sz w:val="18"/>
              </w:rPr>
              <w:br/>
              <w:t>catastrophic risk</w:t>
            </w:r>
          </w:p>
        </w:tc>
      </w:tr>
    </w:tbl>
    <w:p w14:paraId="11A37F8E" w14:textId="77777777" w:rsidR="00DD3DE0" w:rsidRDefault="00DD3DE0" w:rsidP="004D6225">
      <w:pPr>
        <w:pStyle w:val="Text"/>
        <w:rPr>
          <w:color w:val="auto"/>
        </w:rPr>
      </w:pPr>
    </w:p>
    <w:p w14:paraId="5193F82F" w14:textId="0790DBBC" w:rsidR="004D6225" w:rsidRPr="004D6225" w:rsidRDefault="00573B20" w:rsidP="004D6225">
      <w:pPr>
        <w:pStyle w:val="Text"/>
        <w:rPr>
          <w:color w:val="auto"/>
        </w:rPr>
      </w:pPr>
      <w:r w:rsidRPr="004D6225">
        <w:rPr>
          <w:color w:val="auto"/>
        </w:rPr>
        <w:t>The optimum operating range for mode arbitration is the moderate zone (3σ threshold), which has a detection delay of &lt; 10ms and false positive rates between 0.3% and 1.0%, and missed fault ratio &lt; 2%.</w:t>
      </w:r>
      <w:r w:rsidR="004D6225" w:rsidRPr="004D6225">
        <w:rPr>
          <w:color w:val="auto"/>
        </w:rPr>
        <w:t xml:space="preserve"> </w:t>
      </w:r>
      <w:r w:rsidRPr="004D6225">
        <w:rPr>
          <w:color w:val="auto"/>
        </w:rPr>
        <w:t>This threshold matches the 3 ± 1 ms arbitration target set forth in the IEEE C37 standards in section III.</w:t>
      </w:r>
      <w:r w:rsidR="004D6225" w:rsidRPr="004D6225">
        <w:rPr>
          <w:color w:val="auto"/>
        </w:rPr>
        <w:t xml:space="preserve"> </w:t>
      </w:r>
      <w:r w:rsidRPr="004D6225">
        <w:rPr>
          <w:color w:val="auto"/>
        </w:rPr>
        <w:t>However, the actual threshold value depends on the ratio between the false-positive rate and fault-missed rate of the system and operating conditions.</w:t>
      </w:r>
    </w:p>
    <w:p w14:paraId="34A4FB1E" w14:textId="1CA9697D" w:rsidR="004D6225" w:rsidRPr="004D6225" w:rsidRDefault="00DD2C94" w:rsidP="00DD2C94">
      <w:pPr>
        <w:pStyle w:val="Heading20"/>
        <w:rPr>
          <w:color w:val="auto"/>
        </w:rPr>
      </w:pPr>
      <w:r>
        <w:rPr>
          <w:color w:val="auto"/>
        </w:rPr>
        <w:t>8.3</w:t>
      </w:r>
      <w:r w:rsidR="004D6225" w:rsidRPr="004D6225">
        <w:rPr>
          <w:color w:val="auto"/>
        </w:rPr>
        <w:t>. Cost of Conservative vs. Aggressive Mode Switching</w:t>
      </w:r>
    </w:p>
    <w:p w14:paraId="384271C9" w14:textId="40CA1A10" w:rsidR="004D6225" w:rsidRPr="004D6225" w:rsidRDefault="00573B20" w:rsidP="001B4332">
      <w:pPr>
        <w:pStyle w:val="Text"/>
        <w:rPr>
          <w:color w:val="auto"/>
        </w:rPr>
      </w:pPr>
      <w:r w:rsidRPr="004D6225">
        <w:rPr>
          <w:color w:val="auto"/>
        </w:rPr>
        <w:lastRenderedPageBreak/>
        <w:t>A high timeout and few mode switches (conservative switch) could be an exposition to exposure during a fault, resulting in equipment damage and cascading faults.</w:t>
      </w:r>
      <w:r w:rsidR="004D6225" w:rsidRPr="004D6225">
        <w:rPr>
          <w:color w:val="auto"/>
        </w:rPr>
        <w:t xml:space="preserve"> </w:t>
      </w:r>
      <w:r w:rsidRPr="004D6225">
        <w:rPr>
          <w:color w:val="auto"/>
        </w:rPr>
        <w:t>Aggressive switching (low threshold, many switches) leads to many unnecessary reflexive-mode switchings which are safe but do not optimise the system and can result in oscillatory behaviour if the system rapidly switches between modes.</w:t>
      </w:r>
      <w:r w:rsidR="004D6225" w:rsidRPr="004D6225">
        <w:rPr>
          <w:color w:val="auto"/>
        </w:rPr>
        <w:t xml:space="preserve"> </w:t>
      </w:r>
      <w:r w:rsidRPr="004D6225">
        <w:rPr>
          <w:color w:val="auto"/>
        </w:rPr>
        <w:t>We estimated the cost impact as follows:</w:t>
      </w:r>
      <w:r w:rsidR="004D6225" w:rsidRPr="004D6225">
        <w:rPr>
          <w:color w:val="auto"/>
        </w:rPr>
        <w:t xml:space="preserve"> </w:t>
      </w:r>
      <w:r w:rsidRPr="004D6225">
        <w:rPr>
          <w:color w:val="auto"/>
        </w:rPr>
        <w:t>In a 39-bus system, a false positive (unnecessary reflexive activation) carries a dispatch cost penalty of approximately 1–3% per event, or 10–50 such events/year on a typical system</w:t>
      </w:r>
      <w:r>
        <w:rPr>
          <w:color w:val="auto"/>
        </w:rPr>
        <w:fldChar w:fldCharType="begin"/>
      </w:r>
      <w:r>
        <w:rPr>
          <w:color w:val="auto"/>
        </w:rPr>
        <w:instrText xml:space="preserve"> ADDIN ZOTERO_ITEM CSL_CITATION {"citationID":"Ndyxbd4y","properties":{"unsorted":false,"formattedCitation":"[39]","plainCitation":"[39]","noteIndex":0},"citationItems":[{"id":2326,"uris":["http://zotero.org/users/9870935/items/Q9PFHWMD"],"itemData":{"id":2326,"type":"book","collection-title":"Power Electronics and Power Systems","DOI":"10.1007/978-0-387-76537-2","ISBN":"978-0-387-76535-8","language":"en","license":"http://www.springer.com/tdm","publisher":"Springer US","publisher-place":"Boston, MA","source":"DOI.org (Crossref)","title":"Synchronized Phasor Measurements and Their Applications","URL":"http://link.springer.com/10.1007/978-0-387-76537-2","author":[{"family":"Phadke","given":"A.G."},{"family":"Thorp","given":"J.S."}],"accessed":{"date-parts":[["2026",6,21]]},"issued":{"date-parts":[["2008"]]}}}],"schema":"https://github.com/citation-style-language/schema/raw/master/csl-citation.json"} </w:instrText>
      </w:r>
      <w:r>
        <w:rPr>
          <w:color w:val="auto"/>
        </w:rPr>
        <w:fldChar w:fldCharType="separate"/>
      </w:r>
      <w:r w:rsidRPr="001B4332">
        <w:t>[39]</w:t>
      </w:r>
      <w:r>
        <w:rPr>
          <w:color w:val="auto"/>
        </w:rPr>
        <w:fldChar w:fldCharType="end"/>
      </w:r>
      <w:r w:rsidRPr="004D6225">
        <w:rPr>
          <w:color w:val="auto"/>
        </w:rPr>
        <w:t>.</w:t>
      </w:r>
      <w:r w:rsidR="004D6225" w:rsidRPr="004D6225">
        <w:rPr>
          <w:color w:val="auto"/>
        </w:rPr>
        <w:t xml:space="preserve"> </w:t>
      </w:r>
      <w:r w:rsidRPr="004D6225">
        <w:rPr>
          <w:color w:val="auto"/>
        </w:rPr>
        <w:t>The expected cost of a missed fault, which is a failure to automatically switch to reflexive mode, is much higher: the cost of equipment failure ($100K-$1 million per miss) times the chance of cascading failure (0.01-0.1 per miss) equals the expected cost per annual miss event of $1K-$100K per year.</w:t>
      </w:r>
      <w:r w:rsidR="004D6225" w:rsidRPr="004D6225">
        <w:rPr>
          <w:color w:val="auto"/>
        </w:rPr>
        <w:t xml:space="preserve"> </w:t>
      </w:r>
      <w:r w:rsidRPr="004D6225">
        <w:rPr>
          <w:color w:val="auto"/>
        </w:rPr>
        <w:t>This one-sidedness favours aggressive switching; it is preferable to act reflexively; however, the cost/benefit relationship must be determined for each system.</w:t>
      </w:r>
    </w:p>
    <w:p w14:paraId="6813F539" w14:textId="6BF32201" w:rsidR="004D6225" w:rsidRPr="004D6225" w:rsidRDefault="007E7F70" w:rsidP="007E7F70">
      <w:pPr>
        <w:pStyle w:val="Heading20"/>
        <w:rPr>
          <w:color w:val="auto"/>
        </w:rPr>
      </w:pPr>
      <w:r>
        <w:rPr>
          <w:color w:val="auto"/>
        </w:rPr>
        <w:t>8.4</w:t>
      </w:r>
      <w:r w:rsidR="004D6225" w:rsidRPr="004D6225">
        <w:rPr>
          <w:color w:val="auto"/>
        </w:rPr>
        <w:t>. Physics Constraint Internalization Feasibility</w:t>
      </w:r>
    </w:p>
    <w:p w14:paraId="6B6C250E" w14:textId="0CC57069" w:rsidR="004D6225" w:rsidRPr="005119B1" w:rsidRDefault="00573B20" w:rsidP="00B63A97">
      <w:pPr>
        <w:pStyle w:val="Text"/>
        <w:rPr>
          <w:color w:val="auto"/>
        </w:rPr>
      </w:pPr>
      <w:r w:rsidRPr="004D6225">
        <w:rPr>
          <w:color w:val="auto"/>
        </w:rPr>
        <w:t>Embedding a nonlinear AC power flow constraint into neural network controllers is a prerequisite for constraint-aware arbitration.</w:t>
      </w:r>
      <w:r w:rsidR="004D6225" w:rsidRPr="004D6225">
        <w:rPr>
          <w:color w:val="auto"/>
        </w:rPr>
        <w:t xml:space="preserve"> </w:t>
      </w:r>
      <w:r w:rsidRPr="004D6225">
        <w:rPr>
          <w:color w:val="auto"/>
        </w:rPr>
        <w:t>There are three approaches, each with its own limitations.</w:t>
      </w:r>
      <w:r w:rsidR="004D6225" w:rsidRPr="004D6225">
        <w:rPr>
          <w:color w:val="auto"/>
        </w:rPr>
        <w:t xml:space="preserve"> </w:t>
      </w:r>
      <w:r w:rsidRPr="004D6225">
        <w:rPr>
          <w:color w:val="auto"/>
        </w:rPr>
        <w:t>Convex relaxations (SDP, SOCP) provide hard constraint guarantees but can be inexact for meshed networks, which may provide feasible solutions to a relaxed problem but not to the original AC problem</w:t>
      </w:r>
      <w:r>
        <w:rPr>
          <w:color w:val="auto"/>
        </w:rPr>
        <w:fldChar w:fldCharType="begin"/>
      </w:r>
      <w:r>
        <w:rPr>
          <w:color w:val="auto"/>
        </w:rPr>
        <w:instrText xml:space="preserve"> ADDIN ZOTERO_ITEM CSL_CITATION {"citationID":"RV55txdk","properties":{"unsorted":false,"formattedCitation":"[23], [24]","plainCitation":"[23], [24]","noteIndex":0},"citationItems":[{"id":2296,"uris":["http://zotero.org/users/9870935/items/ABLZ9FGA"],"itemData":{"id":2296,"type":"article-journal","container-title":"IEEE Transactions on Power Systems","DOI":"10.1109/TPWRS.2011.2160974","ISSN":"0885-8950, 1558-0679","issue":"1","journalAbbreviation":"IEEE Trans. Power Syst.","license":"https://ieeexplore.ieee.org/Xplorehelp/downloads/license-information/IEEE.html","page":"92-107","source":"DOI.org (Crossref)","title":"Zero Duality Gap in Optimal Power Flow Problem","volume":"27","author":[{"family":"Lavaei","given":"Javad"},{"family":"Low","given":"Steven H."}],"issued":{"date-parts":[["2012",2]]}}},{"id":2297,"uris":["http://zotero.org/users/9870935/items/GTYAWIKG"],"itemData":{"id":2297,"type":"article","abstract":"We propose a branch flow model for the anal- ysis and optimization of mesh as well as radial networks. The model leads to a new approach to solving optimal power flow (OPF) that consists of two relaxation steps. The first step eliminates the voltage and current angles and the second step approximates the resulting problem by a conic program that can be solved efficiently. For radial networks, we prove that both relaxation steps are always exact, provided there are no upper bounds on loads. For mesh networks, the conic relaxation is always exact but the angle relaxation may not be exact, and we provide a simple way to determine if a relaxed solution is globally optimal. We propose convexification of mesh networks using phase shifters so that OPF for the convexified network can always be solved efficiently for an optimal solution. We prove that convexification requires phase shifters only outside a spanning tree of the network and their placement depends only on network topology, not on power flows, generation, loads, or operating constraints. Part I introduces our branch flow model, explains the two relaxation steps, and proves the conditions for exact relaxation. Part II describes convexification of mesh networks, and presents simulation results.","DOI":"10.48550/ARXIV.1204.4865","license":"arXiv.org perpetual, non-exclusive license","note":"version: 4","publisher":"arXiv","source":"DOI.org (Datacite)","title":"Branch Flow Model: Relaxations and Convexification (Parts I, II)","title-short":"Branch Flow Model","URL":"https://arxiv.org/abs/1204.4865","author":[{"family":"Farivar","given":"Masoud"},{"family":"Low","given":"Steven H."}],"accessed":{"date-parts":[["2026",6,21]]},"issued":{"date-parts":[["2012"]]}}}],"schema":"https://github.com/citation-style-language/schema/raw/master/csl-citation.json"} </w:instrText>
      </w:r>
      <w:r>
        <w:rPr>
          <w:color w:val="auto"/>
        </w:rPr>
        <w:fldChar w:fldCharType="separate"/>
      </w:r>
      <w:r w:rsidRPr="00B63A97">
        <w:t>[23], [24]</w:t>
      </w:r>
      <w:r>
        <w:rPr>
          <w:color w:val="auto"/>
        </w:rPr>
        <w:fldChar w:fldCharType="end"/>
      </w:r>
      <w:r w:rsidRPr="004D6225">
        <w:rPr>
          <w:color w:val="auto"/>
        </w:rPr>
        <w:t>.</w:t>
      </w:r>
      <w:r w:rsidR="004D6225" w:rsidRPr="004D6225">
        <w:rPr>
          <w:color w:val="auto"/>
        </w:rPr>
        <w:t xml:space="preserve"> Second, penalty methods are flexible and can incorporate arbitrary nonlinear constraint functions which are added to the loss function with tunable penalty coefficients, but it does not guarantee that there is zero constraint violation.</w:t>
      </w:r>
      <w:r w:rsidR="00B63A97">
        <w:rPr>
          <w:color w:val="auto"/>
        </w:rPr>
        <w:fldChar w:fldCharType="begin"/>
      </w:r>
      <w:r w:rsidR="00B63A97">
        <w:rPr>
          <w:color w:val="auto"/>
        </w:rPr>
        <w:instrText xml:space="preserve"> ADDIN ZOTERO_ITEM CSL_CITATION {"citationID":"zwz4V9wF","properties":{"unsorted":false,"formattedCitation":"[29]","plainCitation":"[29]","noteIndex":0},"citationItems":[{"id":2306,"uris":["http://zotero.org/users/9870935/items/42BYQGS4"],"itemData":{"id":2306,"type":"article-journal","abstract":"Large optimization problems with hard constraints arise in many settings, yet classical solvers are often prohibitively slow, motivating the use of deep networks as cheap \"approximate solvers.\" Unfortunately, naive deep learning approaches typically cannot enforce the hard constraints of such problems, leading to infeasible solutions. In this work, we present Deep Constraint Completion and Correction (DC3), an algorithm to address this challenge. Specifically, this method enforces feasibility via a differentiable procedure, which implicitly completes partial solutions to satisfy equality constraints and unrolls gradient-based corrections to satisfy inequality constraints. We demonstrate the effectiveness of DC3 in both synthetic optimization tasks and the real-world setting of AC optimal power flow, where hard constraints encode the physics of the electrical grid. In both cases, DC3 achieves near-optimal objective values while preserving feasibility.","DOI":"10.48550/ARXIV.2104.12225","license":"Creative Commons Attribution 4.0 International","note":"version: 1","publisher":"arXiv","source":"DOI.org (Datacite)","title":"DC3: A learning method for optimization with hard constraints","title-short":"DC3","URL":"https://arxiv.org/abs/2104.12225","author":[{"family":"Donti","given":"Priya L."},{"family":"Rolnick","given":"David"},{"family":"Kolter","given":"J. Zico"}],"accessed":{"date-parts":[["2026",6,21]]},"issued":{"date-parts":[["2021"]]}}}],"schema":"https://github.com/citation-style-language/schema/raw/master/csl-citation.json"} </w:instrText>
      </w:r>
      <w:r w:rsidR="00B63A97">
        <w:rPr>
          <w:color w:val="auto"/>
        </w:rPr>
        <w:fldChar w:fldCharType="separate"/>
      </w:r>
      <w:r w:rsidR="00B63A97" w:rsidRPr="00B63A97">
        <w:t>[29]</w:t>
      </w:r>
      <w:r w:rsidR="00B63A97">
        <w:rPr>
          <w:color w:val="auto"/>
        </w:rPr>
        <w:fldChar w:fldCharType="end"/>
      </w:r>
      <w:r w:rsidR="004D6225" w:rsidRPr="004D6225">
        <w:rPr>
          <w:color w:val="auto"/>
        </w:rPr>
        <w:t xml:space="preserve">. </w:t>
      </w:r>
      <w:r w:rsidRPr="004D6225">
        <w:rPr>
          <w:color w:val="auto"/>
        </w:rPr>
        <w:t>Third, barrier functions impose strict feasibility conditions such that the cost function is made infinite in the proximity of constraint boundaries, but results in numeric ill-conditioning that is difficult to deal with during training and can lead to gradient explosion.</w:t>
      </w:r>
      <w:r w:rsidR="004D6225" w:rsidRPr="004D6225">
        <w:rPr>
          <w:color w:val="auto"/>
        </w:rPr>
        <w:t xml:space="preserve"> </w:t>
      </w:r>
      <w:r w:rsidRPr="004D6225">
        <w:rPr>
          <w:color w:val="auto"/>
        </w:rPr>
        <w:t>A fourth method not discussed in the power system literature is projection-based methods which map the outputs of the neural network onto the feasible set determined by the power flow solver at every inference step.</w:t>
      </w:r>
      <w:r w:rsidR="004D6225" w:rsidRPr="004D6225">
        <w:rPr>
          <w:color w:val="auto"/>
        </w:rPr>
        <w:t xml:space="preserve"> </w:t>
      </w:r>
      <w:r w:rsidRPr="004D6225">
        <w:rPr>
          <w:color w:val="auto"/>
        </w:rPr>
        <w:t>This ensures feasibility but at the cost of an iterative projection step with 5-50ms of latency per inference, which sometimes could outweigh the speed benefit of neural inference.</w:t>
      </w:r>
      <w:r w:rsidR="004D6225" w:rsidRPr="004D6225">
        <w:rPr>
          <w:color w:val="auto"/>
        </w:rPr>
        <w:t xml:space="preserve"> </w:t>
      </w:r>
      <w:r w:rsidRPr="004D6225">
        <w:rPr>
          <w:color w:val="auto"/>
        </w:rPr>
        <w:t>The best approach would be to use penalty-based training (for approximate feasibility) and runtime projection (for hard guarantees) on top of it, with only a penalty if any constraint violations are detected by the self-assessment module.</w:t>
      </w:r>
    </w:p>
    <w:p w14:paraId="4BD01FFB" w14:textId="61E90288" w:rsidR="00B63A97" w:rsidRPr="00B63A97" w:rsidRDefault="00B63A97" w:rsidP="00B63A97">
      <w:pPr>
        <w:pStyle w:val="Heading10"/>
        <w:rPr>
          <w:color w:val="auto"/>
          <w:lang w:eastAsia="zh-CN"/>
        </w:rPr>
      </w:pPr>
      <w:r>
        <w:rPr>
          <w:color w:val="auto"/>
          <w:lang w:eastAsia="zh-CN"/>
        </w:rPr>
        <w:t>9</w:t>
      </w:r>
      <w:r w:rsidRPr="00B63A97">
        <w:rPr>
          <w:color w:val="auto"/>
          <w:lang w:eastAsia="zh-CN"/>
        </w:rPr>
        <w:t>. Research Hypotheses</w:t>
      </w:r>
    </w:p>
    <w:p w14:paraId="0A67B83A" w14:textId="4C279291" w:rsidR="00B63A97" w:rsidRPr="00D15348" w:rsidRDefault="00573B20" w:rsidP="00D15348">
      <w:pPr>
        <w:pStyle w:val="Text"/>
        <w:rPr>
          <w:color w:val="auto"/>
        </w:rPr>
      </w:pPr>
      <w:r w:rsidRPr="00D15348">
        <w:rPr>
          <w:color w:val="auto"/>
        </w:rPr>
        <w:t>Based on the quantitative gap analysis and Pareto frontier characterisation, three research hypotheses were formulated to represent testable statements.</w:t>
      </w:r>
      <w:r w:rsidR="00B63A97" w:rsidRPr="00D15348">
        <w:rPr>
          <w:color w:val="auto"/>
        </w:rPr>
        <w:t xml:space="preserve"> </w:t>
      </w:r>
      <w:r w:rsidRPr="00D15348">
        <w:rPr>
          <w:color w:val="auto"/>
        </w:rPr>
        <w:t>The hypotheses define tests, fault types, success measurements, comparison baselines, and falsification criteria.</w:t>
      </w:r>
      <w:r w:rsidR="00B63A97" w:rsidRPr="00D15348">
        <w:rPr>
          <w:color w:val="auto"/>
        </w:rPr>
        <w:t xml:space="preserve"> </w:t>
      </w:r>
      <w:r w:rsidRPr="00D15348">
        <w:rPr>
          <w:color w:val="auto"/>
        </w:rPr>
        <w:t>They are research directions, not predictors of outcomes, and are stated as testable and falsifiable research directions.</w:t>
      </w:r>
    </w:p>
    <w:p w14:paraId="48134CF5" w14:textId="2D901A74" w:rsidR="00B63A97" w:rsidRPr="00932ADA" w:rsidRDefault="00932ADA" w:rsidP="00B63A97">
      <w:pPr>
        <w:pStyle w:val="Heading20"/>
        <w:rPr>
          <w:color w:val="auto"/>
        </w:rPr>
      </w:pPr>
      <w:r>
        <w:rPr>
          <w:color w:val="auto"/>
        </w:rPr>
        <w:lastRenderedPageBreak/>
        <w:t xml:space="preserve">9.1. </w:t>
      </w:r>
      <w:r>
        <w:t>Hypothesis 1: Dynamic Mode Arbitration</w:t>
      </w:r>
    </w:p>
    <w:p w14:paraId="277C1C36" w14:textId="6393E271" w:rsidR="00B63A97" w:rsidRPr="006C76F0" w:rsidRDefault="00573B20" w:rsidP="006C76F0">
      <w:pPr>
        <w:pStyle w:val="Text"/>
        <w:rPr>
          <w:color w:val="auto"/>
        </w:rPr>
      </w:pPr>
      <w:r w:rsidRPr="006C76F0">
        <w:rPr>
          <w:color w:val="auto"/>
        </w:rPr>
        <w:t>Configuring H1 as a mode arbitration layer that uses residual-based fault detection achieves an average false-positive rate lower than 5% and can support a fault-to-reflexive-mode latency of less than 3 ± 1 ms measured from the time the fault was detected on the IEEE 39-bus system under the following NERC TPL-001 contingency categories: single line to ground, double line to ground, and three-phase faults.</w:t>
      </w:r>
    </w:p>
    <w:p w14:paraId="5F5308D9" w14:textId="2592199A" w:rsidR="00B63A97" w:rsidRPr="006C76F0" w:rsidRDefault="00B63A97" w:rsidP="006C76F0">
      <w:pPr>
        <w:pStyle w:val="Text"/>
        <w:rPr>
          <w:color w:val="auto"/>
        </w:rPr>
      </w:pPr>
      <w:r w:rsidRPr="006C76F0">
        <w:rPr>
          <w:color w:val="auto"/>
        </w:rPr>
        <w:t xml:space="preserve">IEEE 39 bus – 10 generator system with standard dynamic models. </w:t>
      </w:r>
      <w:r w:rsidR="00573B20" w:rsidRPr="006C76F0">
        <w:rPr>
          <w:color w:val="auto"/>
        </w:rPr>
        <w:t>The fault types were SLG (70% of the test cases), DLG (20%), and TLG (10%), and the fault locations were random at 10%, 50%, and 90% of the length of each of the 46 transmission lines.</w:t>
      </w:r>
      <w:r w:rsidRPr="006C76F0">
        <w:rPr>
          <w:color w:val="auto"/>
        </w:rPr>
        <w:t xml:space="preserve"> </w:t>
      </w:r>
      <w:r w:rsidR="00573B20" w:rsidRPr="006C76F0">
        <w:rPr>
          <w:color w:val="auto"/>
        </w:rPr>
        <w:t>The success criteria were as follows: (a) fault-to-reflexive latency of 4ms or less for 95% of the test scenarios, (b) reflexive-to-deliberative latency ≤ 45ms or less for 95% of the test scenarios, and (c) false-positive rate ≤ 5% for 10,000 test scenarios.</w:t>
      </w:r>
      <w:r w:rsidRPr="006C76F0">
        <w:rPr>
          <w:color w:val="auto"/>
        </w:rPr>
        <w:t xml:space="preserve"> </w:t>
      </w:r>
      <w:r w:rsidR="00573B20" w:rsidRPr="006C76F0">
        <w:rPr>
          <w:color w:val="auto"/>
        </w:rPr>
        <w:t>Comparison baselines: (a) static hierarchy (current practice), (b) threshold-based switching (if-then rules), and (c) no arbitration (reflexive-only and deliberative-only).</w:t>
      </w:r>
      <w:r w:rsidRPr="006C76F0">
        <w:rPr>
          <w:color w:val="auto"/>
        </w:rPr>
        <w:t xml:space="preserve"> </w:t>
      </w:r>
      <w:r w:rsidR="00573B20" w:rsidRPr="006C76F0">
        <w:rPr>
          <w:color w:val="auto"/>
        </w:rPr>
        <w:t>Falsification criterion: The three measures of success are not achieved in at least three independent simulation runs using different random seeds, then H1 is falsified.</w:t>
      </w:r>
    </w:p>
    <w:p w14:paraId="0F8766BE" w14:textId="338556B3" w:rsidR="00B63A97" w:rsidRDefault="00573B20" w:rsidP="006C76F0">
      <w:pPr>
        <w:pStyle w:val="Text"/>
        <w:rPr>
          <w:color w:val="auto"/>
        </w:rPr>
      </w:pPr>
      <w:r w:rsidRPr="006C76F0">
        <w:rPr>
          <w:color w:val="auto"/>
        </w:rPr>
        <w:t>Sensitivity analysis: H1 should be tested for system sizes (IEEE 9-bus, 39-bus, and 118-bus) and varying renewable penetration (0%, 20%, 50%, and 80% of generations from inverter-based resources).</w:t>
      </w:r>
      <w:r w:rsidR="00B63A97" w:rsidRPr="006C76F0">
        <w:rPr>
          <w:color w:val="auto"/>
        </w:rPr>
        <w:t xml:space="preserve"> </w:t>
      </w:r>
      <w:r w:rsidRPr="006C76F0">
        <w:rPr>
          <w:color w:val="auto"/>
        </w:rPr>
        <w:t>The target latency of 3 ± 1ms is expected to hold up well at 0-50% penetration but could be impacted at 80% penetration because there is more relaxation in latency owing to the reduction in system inertia and quicker frequency dynamics, changing to 5 ± 2ms.</w:t>
      </w:r>
      <w:r w:rsidR="00B63A97" w:rsidRPr="006C76F0">
        <w:rPr>
          <w:color w:val="auto"/>
        </w:rPr>
        <w:t xml:space="preserve"> </w:t>
      </w:r>
      <w:r w:rsidRPr="006C76F0">
        <w:rPr>
          <w:color w:val="auto"/>
        </w:rPr>
        <w:t>The false-positive rate is expected to increase as a function of the system size (from 2% at 9-bus to 8% at 118-bus) because of the increased measurement space and more complex dynamic interactions.</w:t>
      </w:r>
    </w:p>
    <w:p w14:paraId="6DC8C8CE" w14:textId="4B2BE31B" w:rsidR="00472103" w:rsidRPr="006C76F0" w:rsidRDefault="00472103" w:rsidP="00266FF8">
      <w:pPr>
        <w:pStyle w:val="Heading20"/>
        <w:rPr>
          <w:color w:val="auto"/>
        </w:rPr>
      </w:pPr>
      <w:r>
        <w:rPr>
          <w:color w:val="auto"/>
        </w:rPr>
        <w:t xml:space="preserve">9.2. </w:t>
      </w:r>
      <w:r>
        <w:t>Hypothesis 2: Physics Constraint Internalization</w:t>
      </w:r>
    </w:p>
    <w:p w14:paraId="5A450F20" w14:textId="79C4279F" w:rsidR="00B63A97" w:rsidRPr="00266FF8" w:rsidRDefault="00573B20" w:rsidP="00266FF8">
      <w:pPr>
        <w:pStyle w:val="Text"/>
        <w:rPr>
          <w:color w:val="auto"/>
        </w:rPr>
      </w:pPr>
      <w:r w:rsidRPr="00266FF8">
        <w:rPr>
          <w:color w:val="auto"/>
        </w:rPr>
        <w:t>The rates of constraint violation (voltage excursion from the target levels above or below +/-0.05 pu for more than one cycle, frequency deviation from the target levels above or below +/-0.5 Hz for more than ten cycles, generator output excursion from target levels above or below its rated levels) are less than 0.2% with penalty-based loss function embedding physics constraints under training, while dispatch cost is within 5% of optimal dispatch cost on the IEEE 39-bus system achieved by MATPOWER OPF.</w:t>
      </w:r>
    </w:p>
    <w:p w14:paraId="266213BF" w14:textId="685964FA" w:rsidR="00B63A97" w:rsidRPr="00266FF8" w:rsidRDefault="00573B20" w:rsidP="00266FF8">
      <w:pPr>
        <w:pStyle w:val="Text"/>
        <w:rPr>
          <w:color w:val="auto"/>
        </w:rPr>
      </w:pPr>
      <w:r w:rsidRPr="00266FF8">
        <w:rPr>
          <w:color w:val="auto"/>
        </w:rPr>
        <w:t>Test system: IEEE 39-bus with time-varying load profiles (24-hour horizon, 5-minute resolution) and renewable generation profiles at 20%, 50%, and 80% penetration.</w:t>
      </w:r>
      <w:r w:rsidR="00B63A97" w:rsidRPr="00266FF8">
        <w:rPr>
          <w:color w:val="auto"/>
        </w:rPr>
        <w:t xml:space="preserve"> </w:t>
      </w:r>
      <w:r w:rsidRPr="00266FF8">
        <w:rPr>
          <w:color w:val="auto"/>
        </w:rPr>
        <w:t>Constraint Definitions are explicit and measurable: violations of voltage constraints at each bus, frequency constraints measured at the Cen tenor of inertia, and generator limit violations are measured at each unit.</w:t>
      </w:r>
      <w:r w:rsidR="00B63A97" w:rsidRPr="00266FF8">
        <w:rPr>
          <w:color w:val="auto"/>
        </w:rPr>
        <w:t xml:space="preserve"> </w:t>
      </w:r>
      <w:r w:rsidRPr="00266FF8">
        <w:rPr>
          <w:color w:val="auto"/>
        </w:rPr>
        <w:t>The success metrics are as follows: (a) violation rates must not exceed 0.2% of all bus-time-step pairs; (b) dispatch cost should not exceed 1.05 × MATPOWER OPF cost; or (c) the maximum violation magnitude cannot exceed 0.1 pu (voltage), 1.0 Hz (frequency), or 10% above rated (generation).</w:t>
      </w:r>
      <w:r w:rsidR="00B63A97" w:rsidRPr="00266FF8">
        <w:rPr>
          <w:color w:val="auto"/>
        </w:rPr>
        <w:t xml:space="preserve"> </w:t>
      </w:r>
      <w:r w:rsidRPr="00266FF8">
        <w:rPr>
          <w:color w:val="auto"/>
        </w:rPr>
        <w:t xml:space="preserve">That is, (a) an unconstrained neural network </w:t>
      </w:r>
      <w:r w:rsidRPr="00266FF8">
        <w:rPr>
          <w:color w:val="auto"/>
        </w:rPr>
        <w:lastRenderedPageBreak/>
        <w:t>surrogate, (b) hard-constrained optimisation (OPF), and (c) shielded RL.</w:t>
      </w:r>
      <w:r w:rsidR="00B63A97" w:rsidRPr="00266FF8">
        <w:rPr>
          <w:color w:val="auto"/>
        </w:rPr>
        <w:t xml:space="preserve"> </w:t>
      </w:r>
      <w:r w:rsidRPr="00266FF8">
        <w:rPr>
          <w:color w:val="auto"/>
        </w:rPr>
        <w:t>To falsify H2, if the violation rate is &gt; 0.5% or the cost gap is &gt; 10% in any of the tests, then H2 is falsified.</w:t>
      </w:r>
    </w:p>
    <w:p w14:paraId="1B9C470D" w14:textId="0B8A7810" w:rsidR="00B63A97" w:rsidRDefault="00573B20" w:rsidP="00266FF8">
      <w:pPr>
        <w:pStyle w:val="Text"/>
        <w:rPr>
          <w:color w:val="auto"/>
        </w:rPr>
      </w:pPr>
      <w:r w:rsidRPr="00266FF8">
        <w:rPr>
          <w:color w:val="auto"/>
        </w:rPr>
        <w:t>Sensitivity analysis: penalty coefficients (λ = 0.1, 1.0, 10.0, and 100.0), constraint types (voltage-only, frequency-only, and combined), and system sizes (9-bus, 39-bus, and 118-bus).</w:t>
      </w:r>
      <w:r w:rsidR="00B63A97" w:rsidRPr="00266FF8">
        <w:rPr>
          <w:color w:val="auto"/>
        </w:rPr>
        <w:t xml:space="preserve"> </w:t>
      </w:r>
      <w:r w:rsidRPr="00266FF8">
        <w:rPr>
          <w:color w:val="auto"/>
        </w:rPr>
        <w:t>Penalty coefficients will likely lead to a drop in violations and a corresponding rise in the cost gap based on the conservative nature of the policy.</w:t>
      </w:r>
      <w:r w:rsidR="00B63A97" w:rsidRPr="00266FF8">
        <w:rPr>
          <w:color w:val="auto"/>
        </w:rPr>
        <w:t xml:space="preserve"> </w:t>
      </w:r>
      <w:r w:rsidRPr="00266FF8">
        <w:rPr>
          <w:color w:val="auto"/>
        </w:rPr>
        <w:t>However, the 0.2% violation target is likely to be achieved in λ = 10–100 in the 39-bus system, but it may be necessary to increase the value of λ to &gt; 100 in the 118-bus system, for which the state space is larger, making constraint satisfaction more difficult.</w:t>
      </w:r>
    </w:p>
    <w:p w14:paraId="09F54362" w14:textId="1D803F79" w:rsidR="00943D67" w:rsidRPr="006C76F0" w:rsidRDefault="00943D67" w:rsidP="00943D67">
      <w:pPr>
        <w:pStyle w:val="Heading20"/>
        <w:rPr>
          <w:color w:val="auto"/>
        </w:rPr>
      </w:pPr>
      <w:r>
        <w:rPr>
          <w:color w:val="auto"/>
        </w:rPr>
        <w:t xml:space="preserve">9.3. </w:t>
      </w:r>
      <w:r>
        <w:t xml:space="preserve">Hypothesis 3: </w:t>
      </w:r>
      <w:r w:rsidRPr="00090F72">
        <w:rPr>
          <w:color w:val="auto"/>
        </w:rPr>
        <w:t>Cost improvement due to Unified Architecture</w:t>
      </w:r>
    </w:p>
    <w:p w14:paraId="452A2B4D" w14:textId="3BC0EA31" w:rsidR="00943D67" w:rsidRPr="00943D67" w:rsidRDefault="00573B20" w:rsidP="00943D67">
      <w:pPr>
        <w:pStyle w:val="Text"/>
        <w:rPr>
          <w:color w:val="auto"/>
        </w:rPr>
      </w:pPr>
      <w:r w:rsidRPr="00943D67">
        <w:rPr>
          <w:color w:val="auto"/>
        </w:rPr>
        <w:t>A unified reflexive-deliberative architecture with dynamic arbitration can achieve 45–55% cost reduction compared to a baseline of independent reflexive controller (relay protection) plus independent deliberative controller (hourly OPF) running in parallel on the IEEE 39-bus system at 20–50% renewable penetration levels.</w:t>
      </w:r>
    </w:p>
    <w:p w14:paraId="7DCC0189" w14:textId="169F1DCE" w:rsidR="00943D67" w:rsidRPr="00943D67" w:rsidRDefault="00573B20" w:rsidP="00943D67">
      <w:pPr>
        <w:pStyle w:val="Text"/>
        <w:rPr>
          <w:color w:val="auto"/>
        </w:rPr>
      </w:pPr>
      <w:r w:rsidRPr="00943D67">
        <w:rPr>
          <w:color w:val="auto"/>
        </w:rPr>
        <w:t>The cost metric is defined as the total system operating cost over a 24-hour simulation horizon, including the generation fuel cost, load shedding penalty ($1000/MWh), and renewable curtailment cost ($50/MWh).</w:t>
      </w:r>
      <w:r w:rsidR="00943D67" w:rsidRPr="00943D67">
        <w:rPr>
          <w:color w:val="auto"/>
        </w:rPr>
        <w:t xml:space="preserve"> </w:t>
      </w:r>
      <w:r w:rsidRPr="00943D67">
        <w:rPr>
          <w:color w:val="auto"/>
        </w:rPr>
        <w:t>This is a baseline, a feasible possibility that currently exists in the industry: relay protection with fault response (reflexive) in parallel with OPF for economic dispatch (deliberative) running hourly.</w:t>
      </w:r>
      <w:r w:rsidR="00943D67" w:rsidRPr="00943D67">
        <w:rPr>
          <w:color w:val="auto"/>
        </w:rPr>
        <w:t xml:space="preserve"> </w:t>
      </w:r>
      <w:r w:rsidRPr="00943D67">
        <w:rPr>
          <w:color w:val="auto"/>
        </w:rPr>
        <w:t xml:space="preserve">The improvement is derived from the flexibility in dynamic arbitration, which allows for quicker re-optimisation following fault events </w:t>
      </w:r>
      <w:proofErr w:type="gramStart"/>
      <w:r w:rsidRPr="00943D67">
        <w:rPr>
          <w:color w:val="auto"/>
        </w:rPr>
        <w:t>( shortens</w:t>
      </w:r>
      <w:proofErr w:type="gramEnd"/>
      <w:r w:rsidRPr="00943D67">
        <w:rPr>
          <w:color w:val="auto"/>
        </w:rPr>
        <w:t xml:space="preserve"> load shed durations), co-optimisation of protection and dispatch </w:t>
      </w:r>
      <w:proofErr w:type="gramStart"/>
      <w:r w:rsidRPr="00943D67">
        <w:rPr>
          <w:color w:val="auto"/>
        </w:rPr>
        <w:t>( reduces</w:t>
      </w:r>
      <w:proofErr w:type="gramEnd"/>
      <w:r w:rsidRPr="00943D67">
        <w:rPr>
          <w:color w:val="auto"/>
        </w:rPr>
        <w:t xml:space="preserve"> unnecessary curtailment), and adaptive behaviour in response to the variability of renewables </w:t>
      </w:r>
      <w:proofErr w:type="gramStart"/>
      <w:r w:rsidRPr="00943D67">
        <w:rPr>
          <w:color w:val="auto"/>
        </w:rPr>
        <w:t>( reduces</w:t>
      </w:r>
      <w:proofErr w:type="gramEnd"/>
      <w:r w:rsidRPr="00943D67">
        <w:rPr>
          <w:color w:val="auto"/>
        </w:rPr>
        <w:t xml:space="preserve"> the requirement for reserves).</w:t>
      </w:r>
      <w:r w:rsidR="00943D67" w:rsidRPr="00943D67">
        <w:rPr>
          <w:color w:val="auto"/>
        </w:rPr>
        <w:t xml:space="preserve"> </w:t>
      </w:r>
      <w:r w:rsidRPr="00943D67">
        <w:rPr>
          <w:color w:val="auto"/>
        </w:rPr>
        <w:t xml:space="preserve">It is a fair comparison: the unified architecture is compared against - not against a </w:t>
      </w:r>
      <w:proofErr w:type="gramStart"/>
      <w:r w:rsidRPr="00943D67">
        <w:rPr>
          <w:color w:val="auto"/>
        </w:rPr>
        <w:t>straw-man</w:t>
      </w:r>
      <w:proofErr w:type="gramEnd"/>
      <w:r w:rsidRPr="00943D67">
        <w:rPr>
          <w:color w:val="auto"/>
        </w:rPr>
        <w:t xml:space="preserve"> of purely reflexive operation–the status quo of two independent controllers.</w:t>
      </w:r>
      <w:r w:rsidR="00943D67" w:rsidRPr="00943D67">
        <w:rPr>
          <w:color w:val="auto"/>
        </w:rPr>
        <w:t xml:space="preserve"> </w:t>
      </w:r>
      <w:r w:rsidRPr="00943D67">
        <w:rPr>
          <w:color w:val="auto"/>
        </w:rPr>
        <w:t>We recognise that the range of 45–55% is highly sensitive to the assumed cost of load shedding and renewable curtailment, as the improvement would range between 20% and 30% at lower load shedding costs ($100/MWh).</w:t>
      </w:r>
      <w:r w:rsidR="00943D67" w:rsidRPr="00943D67">
        <w:rPr>
          <w:color w:val="auto"/>
        </w:rPr>
        <w:t xml:space="preserve"> </w:t>
      </w:r>
      <w:r w:rsidRPr="00943D67">
        <w:rPr>
          <w:color w:val="auto"/>
        </w:rPr>
        <w:t>Success criteria: (a) costs must be reduced by at least 45% at 20-50% penetration, (b) no rise in the constraint violation rate above a baseline value, and (c) cost reduction must be monotonic with increasing penetration (i.e. increasing penetration translates into increasing cost benefit from fast re-optimisation, indicating more value to such fast re-optimisation).</w:t>
      </w:r>
      <w:r w:rsidR="00943D67" w:rsidRPr="00943D67">
        <w:rPr>
          <w:color w:val="auto"/>
        </w:rPr>
        <w:t xml:space="preserve"> </w:t>
      </w:r>
      <w:r w:rsidRPr="00943D67">
        <w:rPr>
          <w:color w:val="auto"/>
        </w:rPr>
        <w:t>Comparison baselines: (a) relay + hourly OPF (status quo), (b) relay + 5-minute OPF (enhanced status quo), (c) reflexive-only, and (d) deliberative-only.</w:t>
      </w:r>
      <w:r w:rsidR="00943D67" w:rsidRPr="00943D67">
        <w:rPr>
          <w:color w:val="auto"/>
        </w:rPr>
        <w:t xml:space="preserve"> </w:t>
      </w:r>
      <w:r w:rsidRPr="00943D67">
        <w:rPr>
          <w:color w:val="auto"/>
        </w:rPr>
        <w:t>Falsification criterion: H3 is falsified if either the cost improvement is less than 30 per cent at a penetration of 20–50 per cent or if there are more constraint violations than in the base case.</w:t>
      </w:r>
    </w:p>
    <w:p w14:paraId="05409F42" w14:textId="76522AC4" w:rsidR="00943D67" w:rsidRPr="00BB41CF" w:rsidRDefault="00573B20" w:rsidP="00BB41CF">
      <w:pPr>
        <w:pStyle w:val="Text"/>
        <w:rPr>
          <w:color w:val="auto"/>
        </w:rPr>
      </w:pPr>
      <w:r w:rsidRPr="00943D67">
        <w:rPr>
          <w:color w:val="auto"/>
        </w:rPr>
        <w:t>Cautio</w:t>
      </w:r>
      <w:r>
        <w:rPr>
          <w:color w:val="auto"/>
        </w:rPr>
        <w:t>n</w:t>
      </w:r>
      <w:r w:rsidRPr="00943D67">
        <w:rPr>
          <w:color w:val="auto"/>
        </w:rPr>
        <w:t>: The statement of improvement of 45- to 55% is indicative and assumes a baseline without adaptive coordination between the reflexive and deliberative components.</w:t>
      </w:r>
      <w:r w:rsidR="00943D67" w:rsidRPr="00943D67">
        <w:rPr>
          <w:color w:val="auto"/>
        </w:rPr>
        <w:t xml:space="preserve"> </w:t>
      </w:r>
      <w:r w:rsidRPr="00943D67">
        <w:rPr>
          <w:color w:val="auto"/>
        </w:rPr>
        <w:t>A better comparison is the enhanced status quo (relay + 5-minute OPF) which would bring the expected increase down to 15-25%.</w:t>
      </w:r>
      <w:r w:rsidR="00943D67" w:rsidRPr="00943D67">
        <w:rPr>
          <w:color w:val="auto"/>
        </w:rPr>
        <w:t xml:space="preserve"> </w:t>
      </w:r>
      <w:r w:rsidRPr="00943D67">
        <w:rPr>
          <w:color w:val="auto"/>
        </w:rPr>
        <w:t>Both comparisons are reported; practical improvement is dependent on the regulatory and operational environment of the system.</w:t>
      </w:r>
    </w:p>
    <w:p w14:paraId="73FE9DCA" w14:textId="19BC35DE" w:rsidR="00BB41CF" w:rsidRDefault="00BB41CF" w:rsidP="00BB41CF">
      <w:pPr>
        <w:pStyle w:val="Caption"/>
        <w:keepNext/>
      </w:pPr>
      <w:r>
        <w:lastRenderedPageBreak/>
        <w:t xml:space="preserve">Table </w:t>
      </w:r>
      <w:r>
        <w:fldChar w:fldCharType="begin"/>
      </w:r>
      <w:r>
        <w:instrText xml:space="preserve"> SEQ Table \* ARABIC </w:instrText>
      </w:r>
      <w:r>
        <w:fldChar w:fldCharType="separate"/>
      </w:r>
      <w:r>
        <w:rPr>
          <w:noProof/>
        </w:rPr>
        <w:t>6</w:t>
      </w:r>
      <w:r>
        <w:fldChar w:fldCharType="end"/>
      </w:r>
      <w:r>
        <w:t xml:space="preserve"> </w:t>
      </w:r>
      <w:r w:rsidR="003E4BB9">
        <w:t>S</w:t>
      </w:r>
      <w:r w:rsidR="003E4BB9" w:rsidRPr="00A020A5">
        <w:t>ensitivity matrix for hypotheses 1–3</w:t>
      </w:r>
    </w:p>
    <w:tbl>
      <w:tblPr>
        <w:tblStyle w:val="MDPI41threelinetable"/>
        <w:tblW w:w="0" w:type="auto"/>
        <w:tblLook w:val="04A0" w:firstRow="1" w:lastRow="0" w:firstColumn="1" w:lastColumn="0" w:noHBand="0" w:noVBand="1"/>
      </w:tblPr>
      <w:tblGrid>
        <w:gridCol w:w="1491"/>
        <w:gridCol w:w="1505"/>
        <w:gridCol w:w="1446"/>
        <w:gridCol w:w="1469"/>
        <w:gridCol w:w="1396"/>
        <w:gridCol w:w="1537"/>
      </w:tblGrid>
      <w:tr w:rsidR="00090F72" w14:paraId="6E74CDF9" w14:textId="77777777" w:rsidTr="00D2135F">
        <w:trPr>
          <w:cnfStyle w:val="100000000000" w:firstRow="1" w:lastRow="0" w:firstColumn="0" w:lastColumn="0" w:oddVBand="0" w:evenVBand="0" w:oddHBand="0" w:evenHBand="0" w:firstRowFirstColumn="0" w:firstRowLastColumn="0" w:lastRowFirstColumn="0" w:lastRowLastColumn="0"/>
        </w:trPr>
        <w:tc>
          <w:tcPr>
            <w:tcW w:w="1491" w:type="dxa"/>
          </w:tcPr>
          <w:p w14:paraId="5F5D5673" w14:textId="77777777" w:rsidR="00090F72" w:rsidRDefault="00090F72" w:rsidP="00C14641">
            <w:pPr>
              <w:jc w:val="center"/>
            </w:pPr>
            <w:r>
              <w:rPr>
                <w:sz w:val="18"/>
              </w:rPr>
              <w:t>Parameter</w:t>
            </w:r>
          </w:p>
        </w:tc>
        <w:tc>
          <w:tcPr>
            <w:tcW w:w="1505" w:type="dxa"/>
          </w:tcPr>
          <w:p w14:paraId="1ACA70B1" w14:textId="77777777" w:rsidR="00090F72" w:rsidRDefault="00090F72" w:rsidP="00C14641">
            <w:pPr>
              <w:jc w:val="center"/>
            </w:pPr>
            <w:r>
              <w:rPr>
                <w:sz w:val="18"/>
              </w:rPr>
              <w:t>H1: Arbitration</w:t>
            </w:r>
            <w:r>
              <w:rPr>
                <w:sz w:val="18"/>
              </w:rPr>
              <w:br/>
              <w:t>Latency</w:t>
            </w:r>
          </w:p>
        </w:tc>
        <w:tc>
          <w:tcPr>
            <w:tcW w:w="1446" w:type="dxa"/>
          </w:tcPr>
          <w:p w14:paraId="6351F3E4" w14:textId="77777777" w:rsidR="00090F72" w:rsidRDefault="00090F72" w:rsidP="00C14641">
            <w:pPr>
              <w:jc w:val="center"/>
            </w:pPr>
            <w:r>
              <w:rPr>
                <w:sz w:val="18"/>
              </w:rPr>
              <w:t>H1: False</w:t>
            </w:r>
            <w:r>
              <w:rPr>
                <w:sz w:val="18"/>
              </w:rPr>
              <w:br/>
              <w:t>Positive Rate</w:t>
            </w:r>
          </w:p>
        </w:tc>
        <w:tc>
          <w:tcPr>
            <w:tcW w:w="1469" w:type="dxa"/>
          </w:tcPr>
          <w:p w14:paraId="5A065781" w14:textId="77777777" w:rsidR="00090F72" w:rsidRDefault="00090F72" w:rsidP="00C14641">
            <w:pPr>
              <w:jc w:val="center"/>
            </w:pPr>
            <w:r>
              <w:rPr>
                <w:sz w:val="18"/>
              </w:rPr>
              <w:t>H2: Violation</w:t>
            </w:r>
            <w:r>
              <w:rPr>
                <w:sz w:val="18"/>
              </w:rPr>
              <w:br/>
              <w:t>Rate</w:t>
            </w:r>
          </w:p>
        </w:tc>
        <w:tc>
          <w:tcPr>
            <w:tcW w:w="1396" w:type="dxa"/>
          </w:tcPr>
          <w:p w14:paraId="4057DC5C" w14:textId="77777777" w:rsidR="00090F72" w:rsidRDefault="00090F72" w:rsidP="00C14641">
            <w:pPr>
              <w:jc w:val="center"/>
            </w:pPr>
            <w:r>
              <w:rPr>
                <w:sz w:val="18"/>
              </w:rPr>
              <w:t>H2: Cost Gap</w:t>
            </w:r>
          </w:p>
        </w:tc>
        <w:tc>
          <w:tcPr>
            <w:tcW w:w="1537" w:type="dxa"/>
          </w:tcPr>
          <w:p w14:paraId="05AD8FDD" w14:textId="77777777" w:rsidR="00090F72" w:rsidRDefault="00090F72" w:rsidP="00C14641">
            <w:pPr>
              <w:jc w:val="center"/>
            </w:pPr>
            <w:r>
              <w:rPr>
                <w:sz w:val="18"/>
              </w:rPr>
              <w:t>H3: Cost</w:t>
            </w:r>
            <w:r>
              <w:rPr>
                <w:sz w:val="18"/>
              </w:rPr>
              <w:br/>
              <w:t>Improvement</w:t>
            </w:r>
          </w:p>
        </w:tc>
      </w:tr>
      <w:tr w:rsidR="00090F72" w14:paraId="67AAD6EC" w14:textId="77777777" w:rsidTr="00D2135F">
        <w:tc>
          <w:tcPr>
            <w:tcW w:w="1491" w:type="dxa"/>
          </w:tcPr>
          <w:p w14:paraId="120ECE9C" w14:textId="77777777" w:rsidR="00090F72" w:rsidRDefault="00090F72" w:rsidP="00C14641">
            <w:pPr>
              <w:jc w:val="center"/>
            </w:pPr>
            <w:r>
              <w:rPr>
                <w:sz w:val="18"/>
              </w:rPr>
              <w:t>9-bus system</w:t>
            </w:r>
          </w:p>
        </w:tc>
        <w:tc>
          <w:tcPr>
            <w:tcW w:w="1505" w:type="dxa"/>
          </w:tcPr>
          <w:p w14:paraId="5D18E19B" w14:textId="77777777" w:rsidR="00090F72" w:rsidRDefault="00090F72" w:rsidP="00C14641">
            <w:pPr>
              <w:jc w:val="center"/>
            </w:pPr>
            <w:r>
              <w:rPr>
                <w:sz w:val="18"/>
              </w:rPr>
              <w:t>2±0.5 ms</w:t>
            </w:r>
          </w:p>
        </w:tc>
        <w:tc>
          <w:tcPr>
            <w:tcW w:w="1446" w:type="dxa"/>
          </w:tcPr>
          <w:p w14:paraId="1E93D439" w14:textId="77777777" w:rsidR="00090F72" w:rsidRDefault="00090F72" w:rsidP="00C14641">
            <w:pPr>
              <w:jc w:val="center"/>
            </w:pPr>
            <w:r>
              <w:rPr>
                <w:sz w:val="18"/>
              </w:rPr>
              <w:t>2%</w:t>
            </w:r>
          </w:p>
        </w:tc>
        <w:tc>
          <w:tcPr>
            <w:tcW w:w="1469" w:type="dxa"/>
          </w:tcPr>
          <w:p w14:paraId="28414B2D" w14:textId="77777777" w:rsidR="00090F72" w:rsidRDefault="00090F72" w:rsidP="00C14641">
            <w:pPr>
              <w:jc w:val="center"/>
            </w:pPr>
            <w:r>
              <w:rPr>
                <w:sz w:val="18"/>
              </w:rPr>
              <w:t>0.1%</w:t>
            </w:r>
          </w:p>
        </w:tc>
        <w:tc>
          <w:tcPr>
            <w:tcW w:w="1396" w:type="dxa"/>
          </w:tcPr>
          <w:p w14:paraId="6BEDC739" w14:textId="77777777" w:rsidR="00090F72" w:rsidRDefault="00090F72" w:rsidP="00C14641">
            <w:pPr>
              <w:jc w:val="center"/>
            </w:pPr>
            <w:r>
              <w:rPr>
                <w:sz w:val="18"/>
              </w:rPr>
              <w:t>3%</w:t>
            </w:r>
          </w:p>
        </w:tc>
        <w:tc>
          <w:tcPr>
            <w:tcW w:w="1537" w:type="dxa"/>
          </w:tcPr>
          <w:p w14:paraId="1C00D9A9" w14:textId="77777777" w:rsidR="00090F72" w:rsidRDefault="00090F72" w:rsidP="00C14641">
            <w:pPr>
              <w:jc w:val="center"/>
            </w:pPr>
            <w:r>
              <w:rPr>
                <w:sz w:val="18"/>
              </w:rPr>
              <w:t>35–45%</w:t>
            </w:r>
          </w:p>
        </w:tc>
      </w:tr>
      <w:tr w:rsidR="00090F72" w14:paraId="614372C6" w14:textId="77777777" w:rsidTr="00D2135F">
        <w:tc>
          <w:tcPr>
            <w:tcW w:w="1491" w:type="dxa"/>
          </w:tcPr>
          <w:p w14:paraId="20041439" w14:textId="77777777" w:rsidR="00090F72" w:rsidRDefault="00090F72" w:rsidP="00C14641">
            <w:pPr>
              <w:jc w:val="center"/>
            </w:pPr>
            <w:r>
              <w:rPr>
                <w:sz w:val="18"/>
              </w:rPr>
              <w:t>39-bus system</w:t>
            </w:r>
          </w:p>
        </w:tc>
        <w:tc>
          <w:tcPr>
            <w:tcW w:w="1505" w:type="dxa"/>
          </w:tcPr>
          <w:p w14:paraId="5788852E" w14:textId="77777777" w:rsidR="00090F72" w:rsidRDefault="00090F72" w:rsidP="00C14641">
            <w:pPr>
              <w:jc w:val="center"/>
            </w:pPr>
            <w:r>
              <w:rPr>
                <w:sz w:val="18"/>
              </w:rPr>
              <w:t>3±1 ms</w:t>
            </w:r>
          </w:p>
        </w:tc>
        <w:tc>
          <w:tcPr>
            <w:tcW w:w="1446" w:type="dxa"/>
          </w:tcPr>
          <w:p w14:paraId="2B6A1193" w14:textId="77777777" w:rsidR="00090F72" w:rsidRDefault="00090F72" w:rsidP="00C14641">
            <w:pPr>
              <w:jc w:val="center"/>
            </w:pPr>
            <w:r>
              <w:rPr>
                <w:sz w:val="18"/>
              </w:rPr>
              <w:t>5%</w:t>
            </w:r>
          </w:p>
        </w:tc>
        <w:tc>
          <w:tcPr>
            <w:tcW w:w="1469" w:type="dxa"/>
          </w:tcPr>
          <w:p w14:paraId="1F310268" w14:textId="77777777" w:rsidR="00090F72" w:rsidRDefault="00090F72" w:rsidP="00C14641">
            <w:pPr>
              <w:jc w:val="center"/>
            </w:pPr>
            <w:r>
              <w:rPr>
                <w:sz w:val="18"/>
              </w:rPr>
              <w:t>0.2%</w:t>
            </w:r>
          </w:p>
        </w:tc>
        <w:tc>
          <w:tcPr>
            <w:tcW w:w="1396" w:type="dxa"/>
          </w:tcPr>
          <w:p w14:paraId="363606A1" w14:textId="77777777" w:rsidR="00090F72" w:rsidRDefault="00090F72" w:rsidP="00C14641">
            <w:pPr>
              <w:jc w:val="center"/>
            </w:pPr>
            <w:r>
              <w:rPr>
                <w:sz w:val="18"/>
              </w:rPr>
              <w:t>5%</w:t>
            </w:r>
          </w:p>
        </w:tc>
        <w:tc>
          <w:tcPr>
            <w:tcW w:w="1537" w:type="dxa"/>
          </w:tcPr>
          <w:p w14:paraId="51A926D4" w14:textId="77777777" w:rsidR="00090F72" w:rsidRDefault="00090F72" w:rsidP="00C14641">
            <w:pPr>
              <w:jc w:val="center"/>
            </w:pPr>
            <w:r>
              <w:rPr>
                <w:sz w:val="18"/>
              </w:rPr>
              <w:t>45–55%</w:t>
            </w:r>
          </w:p>
        </w:tc>
      </w:tr>
      <w:tr w:rsidR="00090F72" w14:paraId="357B5691" w14:textId="77777777" w:rsidTr="00D2135F">
        <w:tc>
          <w:tcPr>
            <w:tcW w:w="1491" w:type="dxa"/>
          </w:tcPr>
          <w:p w14:paraId="7396F503" w14:textId="77777777" w:rsidR="00090F72" w:rsidRDefault="00090F72" w:rsidP="00C14641">
            <w:pPr>
              <w:jc w:val="center"/>
            </w:pPr>
            <w:r>
              <w:rPr>
                <w:sz w:val="18"/>
              </w:rPr>
              <w:t>118-bus system</w:t>
            </w:r>
          </w:p>
        </w:tc>
        <w:tc>
          <w:tcPr>
            <w:tcW w:w="1505" w:type="dxa"/>
          </w:tcPr>
          <w:p w14:paraId="01426131" w14:textId="77777777" w:rsidR="00090F72" w:rsidRDefault="00090F72" w:rsidP="00C14641">
            <w:pPr>
              <w:jc w:val="center"/>
            </w:pPr>
            <w:r>
              <w:rPr>
                <w:sz w:val="18"/>
              </w:rPr>
              <w:t>5±2 ms</w:t>
            </w:r>
          </w:p>
        </w:tc>
        <w:tc>
          <w:tcPr>
            <w:tcW w:w="1446" w:type="dxa"/>
          </w:tcPr>
          <w:p w14:paraId="6A9733E5" w14:textId="77777777" w:rsidR="00090F72" w:rsidRDefault="00090F72" w:rsidP="00C14641">
            <w:pPr>
              <w:jc w:val="center"/>
            </w:pPr>
            <w:r>
              <w:rPr>
                <w:sz w:val="18"/>
              </w:rPr>
              <w:t>8%</w:t>
            </w:r>
          </w:p>
        </w:tc>
        <w:tc>
          <w:tcPr>
            <w:tcW w:w="1469" w:type="dxa"/>
          </w:tcPr>
          <w:p w14:paraId="45AEC0A5" w14:textId="77777777" w:rsidR="00090F72" w:rsidRDefault="00090F72" w:rsidP="00C14641">
            <w:pPr>
              <w:jc w:val="center"/>
            </w:pPr>
            <w:r>
              <w:rPr>
                <w:sz w:val="18"/>
              </w:rPr>
              <w:t>0.5–1.0%</w:t>
            </w:r>
          </w:p>
        </w:tc>
        <w:tc>
          <w:tcPr>
            <w:tcW w:w="1396" w:type="dxa"/>
          </w:tcPr>
          <w:p w14:paraId="5C2140D2" w14:textId="77777777" w:rsidR="00090F72" w:rsidRDefault="00090F72" w:rsidP="00C14641">
            <w:pPr>
              <w:jc w:val="center"/>
            </w:pPr>
            <w:r>
              <w:rPr>
                <w:sz w:val="18"/>
              </w:rPr>
              <w:t>8–12%</w:t>
            </w:r>
          </w:p>
        </w:tc>
        <w:tc>
          <w:tcPr>
            <w:tcW w:w="1537" w:type="dxa"/>
          </w:tcPr>
          <w:p w14:paraId="02C0B20D" w14:textId="77777777" w:rsidR="00090F72" w:rsidRDefault="00090F72" w:rsidP="00C14641">
            <w:pPr>
              <w:jc w:val="center"/>
            </w:pPr>
            <w:r>
              <w:rPr>
                <w:sz w:val="18"/>
              </w:rPr>
              <w:t>25–35%</w:t>
            </w:r>
          </w:p>
        </w:tc>
      </w:tr>
      <w:tr w:rsidR="00090F72" w14:paraId="4E242554" w14:textId="77777777" w:rsidTr="00D2135F">
        <w:tc>
          <w:tcPr>
            <w:tcW w:w="1491" w:type="dxa"/>
          </w:tcPr>
          <w:p w14:paraId="57B4DB35" w14:textId="77777777" w:rsidR="00090F72" w:rsidRDefault="00090F72" w:rsidP="00C14641">
            <w:pPr>
              <w:jc w:val="center"/>
            </w:pPr>
            <w:r>
              <w:rPr>
                <w:sz w:val="18"/>
              </w:rPr>
              <w:t>0% renewables</w:t>
            </w:r>
          </w:p>
        </w:tc>
        <w:tc>
          <w:tcPr>
            <w:tcW w:w="1505" w:type="dxa"/>
          </w:tcPr>
          <w:p w14:paraId="504A6BA0" w14:textId="77777777" w:rsidR="00090F72" w:rsidRDefault="00090F72" w:rsidP="00C14641">
            <w:pPr>
              <w:jc w:val="center"/>
            </w:pPr>
            <w:r>
              <w:rPr>
                <w:sz w:val="18"/>
              </w:rPr>
              <w:t>3±1 ms</w:t>
            </w:r>
          </w:p>
        </w:tc>
        <w:tc>
          <w:tcPr>
            <w:tcW w:w="1446" w:type="dxa"/>
          </w:tcPr>
          <w:p w14:paraId="520FBE21" w14:textId="77777777" w:rsidR="00090F72" w:rsidRDefault="00090F72" w:rsidP="00C14641">
            <w:pPr>
              <w:jc w:val="center"/>
            </w:pPr>
            <w:r>
              <w:rPr>
                <w:sz w:val="18"/>
              </w:rPr>
              <w:t>3%</w:t>
            </w:r>
          </w:p>
        </w:tc>
        <w:tc>
          <w:tcPr>
            <w:tcW w:w="1469" w:type="dxa"/>
          </w:tcPr>
          <w:p w14:paraId="40FDCC22" w14:textId="77777777" w:rsidR="00090F72" w:rsidRDefault="00090F72" w:rsidP="00C14641">
            <w:pPr>
              <w:jc w:val="center"/>
            </w:pPr>
            <w:r>
              <w:rPr>
                <w:sz w:val="18"/>
              </w:rPr>
              <w:t>0.1%</w:t>
            </w:r>
          </w:p>
        </w:tc>
        <w:tc>
          <w:tcPr>
            <w:tcW w:w="1396" w:type="dxa"/>
          </w:tcPr>
          <w:p w14:paraId="638D0D84" w14:textId="77777777" w:rsidR="00090F72" w:rsidRDefault="00090F72" w:rsidP="00C14641">
            <w:pPr>
              <w:jc w:val="center"/>
            </w:pPr>
            <w:r>
              <w:rPr>
                <w:sz w:val="18"/>
              </w:rPr>
              <w:t>3%</w:t>
            </w:r>
          </w:p>
        </w:tc>
        <w:tc>
          <w:tcPr>
            <w:tcW w:w="1537" w:type="dxa"/>
          </w:tcPr>
          <w:p w14:paraId="354C60A3" w14:textId="77777777" w:rsidR="00090F72" w:rsidRDefault="00090F72" w:rsidP="00C14641">
            <w:pPr>
              <w:jc w:val="center"/>
            </w:pPr>
            <w:r>
              <w:rPr>
                <w:sz w:val="18"/>
              </w:rPr>
              <w:t>20–30%</w:t>
            </w:r>
          </w:p>
        </w:tc>
      </w:tr>
      <w:tr w:rsidR="00090F72" w14:paraId="718C2A52" w14:textId="77777777" w:rsidTr="00D2135F">
        <w:tc>
          <w:tcPr>
            <w:tcW w:w="1491" w:type="dxa"/>
          </w:tcPr>
          <w:p w14:paraId="5BB8F8BB" w14:textId="77777777" w:rsidR="00090F72" w:rsidRDefault="00090F72" w:rsidP="00C14641">
            <w:pPr>
              <w:jc w:val="center"/>
            </w:pPr>
            <w:r>
              <w:rPr>
                <w:sz w:val="18"/>
              </w:rPr>
              <w:t>20% renewables</w:t>
            </w:r>
          </w:p>
        </w:tc>
        <w:tc>
          <w:tcPr>
            <w:tcW w:w="1505" w:type="dxa"/>
          </w:tcPr>
          <w:p w14:paraId="622B0961" w14:textId="77777777" w:rsidR="00090F72" w:rsidRDefault="00090F72" w:rsidP="00C14641">
            <w:pPr>
              <w:jc w:val="center"/>
            </w:pPr>
            <w:r>
              <w:rPr>
                <w:sz w:val="18"/>
              </w:rPr>
              <w:t>3±1 ms</w:t>
            </w:r>
          </w:p>
        </w:tc>
        <w:tc>
          <w:tcPr>
            <w:tcW w:w="1446" w:type="dxa"/>
          </w:tcPr>
          <w:p w14:paraId="2813BA36" w14:textId="77777777" w:rsidR="00090F72" w:rsidRDefault="00090F72" w:rsidP="00C14641">
            <w:pPr>
              <w:jc w:val="center"/>
            </w:pPr>
            <w:r>
              <w:rPr>
                <w:sz w:val="18"/>
              </w:rPr>
              <w:t>4%</w:t>
            </w:r>
          </w:p>
        </w:tc>
        <w:tc>
          <w:tcPr>
            <w:tcW w:w="1469" w:type="dxa"/>
          </w:tcPr>
          <w:p w14:paraId="17DB79A5" w14:textId="77777777" w:rsidR="00090F72" w:rsidRDefault="00090F72" w:rsidP="00C14641">
            <w:pPr>
              <w:jc w:val="center"/>
            </w:pPr>
            <w:r>
              <w:rPr>
                <w:sz w:val="18"/>
              </w:rPr>
              <w:t>0.2%</w:t>
            </w:r>
          </w:p>
        </w:tc>
        <w:tc>
          <w:tcPr>
            <w:tcW w:w="1396" w:type="dxa"/>
          </w:tcPr>
          <w:p w14:paraId="59D6621E" w14:textId="77777777" w:rsidR="00090F72" w:rsidRDefault="00090F72" w:rsidP="00C14641">
            <w:pPr>
              <w:jc w:val="center"/>
            </w:pPr>
            <w:r>
              <w:rPr>
                <w:sz w:val="18"/>
              </w:rPr>
              <w:t>5%</w:t>
            </w:r>
          </w:p>
        </w:tc>
        <w:tc>
          <w:tcPr>
            <w:tcW w:w="1537" w:type="dxa"/>
          </w:tcPr>
          <w:p w14:paraId="107EF510" w14:textId="77777777" w:rsidR="00090F72" w:rsidRDefault="00090F72" w:rsidP="00C14641">
            <w:pPr>
              <w:jc w:val="center"/>
            </w:pPr>
            <w:r>
              <w:rPr>
                <w:sz w:val="18"/>
              </w:rPr>
              <w:t>45–55%</w:t>
            </w:r>
          </w:p>
        </w:tc>
      </w:tr>
      <w:tr w:rsidR="00090F72" w14:paraId="24A5B906" w14:textId="77777777" w:rsidTr="00D2135F">
        <w:tc>
          <w:tcPr>
            <w:tcW w:w="1491" w:type="dxa"/>
          </w:tcPr>
          <w:p w14:paraId="29407EE1" w14:textId="77777777" w:rsidR="00090F72" w:rsidRDefault="00090F72" w:rsidP="00C14641">
            <w:pPr>
              <w:jc w:val="center"/>
            </w:pPr>
            <w:r>
              <w:rPr>
                <w:sz w:val="18"/>
              </w:rPr>
              <w:t>50% renewables</w:t>
            </w:r>
          </w:p>
        </w:tc>
        <w:tc>
          <w:tcPr>
            <w:tcW w:w="1505" w:type="dxa"/>
          </w:tcPr>
          <w:p w14:paraId="2A505794" w14:textId="77777777" w:rsidR="00090F72" w:rsidRDefault="00090F72" w:rsidP="00C14641">
            <w:pPr>
              <w:jc w:val="center"/>
            </w:pPr>
            <w:r>
              <w:rPr>
                <w:sz w:val="18"/>
              </w:rPr>
              <w:t>4±1.5 ms</w:t>
            </w:r>
          </w:p>
        </w:tc>
        <w:tc>
          <w:tcPr>
            <w:tcW w:w="1446" w:type="dxa"/>
          </w:tcPr>
          <w:p w14:paraId="673C9A6F" w14:textId="77777777" w:rsidR="00090F72" w:rsidRDefault="00090F72" w:rsidP="00C14641">
            <w:pPr>
              <w:jc w:val="center"/>
            </w:pPr>
            <w:r>
              <w:rPr>
                <w:sz w:val="18"/>
              </w:rPr>
              <w:t>6%</w:t>
            </w:r>
          </w:p>
        </w:tc>
        <w:tc>
          <w:tcPr>
            <w:tcW w:w="1469" w:type="dxa"/>
          </w:tcPr>
          <w:p w14:paraId="1AFD9414" w14:textId="77777777" w:rsidR="00090F72" w:rsidRDefault="00090F72" w:rsidP="00C14641">
            <w:pPr>
              <w:jc w:val="center"/>
            </w:pPr>
            <w:r>
              <w:rPr>
                <w:sz w:val="18"/>
              </w:rPr>
              <w:t>0.3%</w:t>
            </w:r>
          </w:p>
        </w:tc>
        <w:tc>
          <w:tcPr>
            <w:tcW w:w="1396" w:type="dxa"/>
          </w:tcPr>
          <w:p w14:paraId="0D26917F" w14:textId="77777777" w:rsidR="00090F72" w:rsidRDefault="00090F72" w:rsidP="00C14641">
            <w:pPr>
              <w:jc w:val="center"/>
            </w:pPr>
            <w:r>
              <w:rPr>
                <w:sz w:val="18"/>
              </w:rPr>
              <w:t>7%</w:t>
            </w:r>
          </w:p>
        </w:tc>
        <w:tc>
          <w:tcPr>
            <w:tcW w:w="1537" w:type="dxa"/>
          </w:tcPr>
          <w:p w14:paraId="1BA85A87" w14:textId="77777777" w:rsidR="00090F72" w:rsidRDefault="00090F72" w:rsidP="00C14641">
            <w:pPr>
              <w:jc w:val="center"/>
            </w:pPr>
            <w:r>
              <w:rPr>
                <w:sz w:val="18"/>
              </w:rPr>
              <w:t>50–60%</w:t>
            </w:r>
          </w:p>
        </w:tc>
      </w:tr>
      <w:tr w:rsidR="00090F72" w14:paraId="6898250A" w14:textId="77777777" w:rsidTr="00D2135F">
        <w:tc>
          <w:tcPr>
            <w:tcW w:w="1491" w:type="dxa"/>
          </w:tcPr>
          <w:p w14:paraId="04B7D5B4" w14:textId="77777777" w:rsidR="00090F72" w:rsidRDefault="00090F72" w:rsidP="00C14641">
            <w:pPr>
              <w:jc w:val="center"/>
            </w:pPr>
            <w:r>
              <w:rPr>
                <w:sz w:val="18"/>
              </w:rPr>
              <w:t>80% renewables</w:t>
            </w:r>
          </w:p>
        </w:tc>
        <w:tc>
          <w:tcPr>
            <w:tcW w:w="1505" w:type="dxa"/>
          </w:tcPr>
          <w:p w14:paraId="1B8E088D" w14:textId="77777777" w:rsidR="00090F72" w:rsidRDefault="00090F72" w:rsidP="00C14641">
            <w:pPr>
              <w:jc w:val="center"/>
            </w:pPr>
            <w:r>
              <w:rPr>
                <w:sz w:val="18"/>
              </w:rPr>
              <w:t>5±2 ms</w:t>
            </w:r>
          </w:p>
        </w:tc>
        <w:tc>
          <w:tcPr>
            <w:tcW w:w="1446" w:type="dxa"/>
          </w:tcPr>
          <w:p w14:paraId="32EAB881" w14:textId="77777777" w:rsidR="00090F72" w:rsidRDefault="00090F72" w:rsidP="00C14641">
            <w:pPr>
              <w:jc w:val="center"/>
            </w:pPr>
            <w:r>
              <w:rPr>
                <w:sz w:val="18"/>
              </w:rPr>
              <w:t>8%</w:t>
            </w:r>
          </w:p>
        </w:tc>
        <w:tc>
          <w:tcPr>
            <w:tcW w:w="1469" w:type="dxa"/>
          </w:tcPr>
          <w:p w14:paraId="71B4F7F0" w14:textId="77777777" w:rsidR="00090F72" w:rsidRDefault="00090F72" w:rsidP="00C14641">
            <w:pPr>
              <w:jc w:val="center"/>
            </w:pPr>
            <w:r>
              <w:rPr>
                <w:sz w:val="18"/>
              </w:rPr>
              <w:t>0.5–1.0%</w:t>
            </w:r>
          </w:p>
        </w:tc>
        <w:tc>
          <w:tcPr>
            <w:tcW w:w="1396" w:type="dxa"/>
          </w:tcPr>
          <w:p w14:paraId="4698B28A" w14:textId="77777777" w:rsidR="00090F72" w:rsidRDefault="00090F72" w:rsidP="00C14641">
            <w:pPr>
              <w:jc w:val="center"/>
            </w:pPr>
            <w:r>
              <w:rPr>
                <w:sz w:val="18"/>
              </w:rPr>
              <w:t>10–15%</w:t>
            </w:r>
          </w:p>
        </w:tc>
        <w:tc>
          <w:tcPr>
            <w:tcW w:w="1537" w:type="dxa"/>
          </w:tcPr>
          <w:p w14:paraId="6B0637D0" w14:textId="77777777" w:rsidR="00090F72" w:rsidRDefault="00090F72" w:rsidP="00C14641">
            <w:pPr>
              <w:jc w:val="center"/>
            </w:pPr>
            <w:r>
              <w:rPr>
                <w:sz w:val="18"/>
              </w:rPr>
              <w:t>55–65%</w:t>
            </w:r>
          </w:p>
        </w:tc>
      </w:tr>
      <w:tr w:rsidR="00090F72" w14:paraId="69F94E40" w14:textId="77777777" w:rsidTr="00D2135F">
        <w:tc>
          <w:tcPr>
            <w:tcW w:w="1491" w:type="dxa"/>
          </w:tcPr>
          <w:p w14:paraId="2FD1E1DA" w14:textId="77777777" w:rsidR="00090F72" w:rsidRDefault="00090F72" w:rsidP="00C14641">
            <w:pPr>
              <w:jc w:val="center"/>
            </w:pPr>
            <w:r>
              <w:rPr>
                <w:sz w:val="18"/>
              </w:rPr>
              <w:t>SLG fault</w:t>
            </w:r>
          </w:p>
        </w:tc>
        <w:tc>
          <w:tcPr>
            <w:tcW w:w="1505" w:type="dxa"/>
          </w:tcPr>
          <w:p w14:paraId="21D22D48" w14:textId="77777777" w:rsidR="00090F72" w:rsidRDefault="00090F72" w:rsidP="00C14641">
            <w:pPr>
              <w:jc w:val="center"/>
            </w:pPr>
            <w:r>
              <w:rPr>
                <w:sz w:val="18"/>
              </w:rPr>
              <w:t>3±1 ms</w:t>
            </w:r>
          </w:p>
        </w:tc>
        <w:tc>
          <w:tcPr>
            <w:tcW w:w="1446" w:type="dxa"/>
          </w:tcPr>
          <w:p w14:paraId="171FE8C4" w14:textId="77777777" w:rsidR="00090F72" w:rsidRDefault="00090F72" w:rsidP="00C14641">
            <w:pPr>
              <w:jc w:val="center"/>
            </w:pPr>
            <w:r>
              <w:rPr>
                <w:sz w:val="18"/>
              </w:rPr>
              <w:t>3%</w:t>
            </w:r>
          </w:p>
        </w:tc>
        <w:tc>
          <w:tcPr>
            <w:tcW w:w="1469" w:type="dxa"/>
          </w:tcPr>
          <w:p w14:paraId="3E31773A" w14:textId="77777777" w:rsidR="00090F72" w:rsidRDefault="00090F72" w:rsidP="00C14641">
            <w:pPr>
              <w:jc w:val="center"/>
            </w:pPr>
            <w:r>
              <w:rPr>
                <w:sz w:val="18"/>
              </w:rPr>
              <w:t>—</w:t>
            </w:r>
          </w:p>
        </w:tc>
        <w:tc>
          <w:tcPr>
            <w:tcW w:w="1396" w:type="dxa"/>
          </w:tcPr>
          <w:p w14:paraId="0AB7C59D" w14:textId="77777777" w:rsidR="00090F72" w:rsidRDefault="00090F72" w:rsidP="00C14641">
            <w:pPr>
              <w:jc w:val="center"/>
            </w:pPr>
            <w:r>
              <w:rPr>
                <w:sz w:val="18"/>
              </w:rPr>
              <w:t>—</w:t>
            </w:r>
          </w:p>
        </w:tc>
        <w:tc>
          <w:tcPr>
            <w:tcW w:w="1537" w:type="dxa"/>
          </w:tcPr>
          <w:p w14:paraId="4724CDD5" w14:textId="77777777" w:rsidR="00090F72" w:rsidRDefault="00090F72" w:rsidP="00C14641">
            <w:pPr>
              <w:jc w:val="center"/>
            </w:pPr>
            <w:r>
              <w:rPr>
                <w:sz w:val="18"/>
              </w:rPr>
              <w:t>—</w:t>
            </w:r>
          </w:p>
        </w:tc>
      </w:tr>
      <w:tr w:rsidR="00090F72" w14:paraId="48B01D8B" w14:textId="77777777" w:rsidTr="00D2135F">
        <w:tc>
          <w:tcPr>
            <w:tcW w:w="1491" w:type="dxa"/>
          </w:tcPr>
          <w:p w14:paraId="1C3BE058" w14:textId="77777777" w:rsidR="00090F72" w:rsidRDefault="00090F72" w:rsidP="00C14641">
            <w:pPr>
              <w:jc w:val="center"/>
            </w:pPr>
            <w:r>
              <w:rPr>
                <w:sz w:val="18"/>
              </w:rPr>
              <w:t>DLG fault</w:t>
            </w:r>
          </w:p>
        </w:tc>
        <w:tc>
          <w:tcPr>
            <w:tcW w:w="1505" w:type="dxa"/>
          </w:tcPr>
          <w:p w14:paraId="401A4372" w14:textId="77777777" w:rsidR="00090F72" w:rsidRDefault="00090F72" w:rsidP="00C14641">
            <w:pPr>
              <w:jc w:val="center"/>
            </w:pPr>
            <w:r>
              <w:rPr>
                <w:sz w:val="18"/>
              </w:rPr>
              <w:t>3.5±1.5 ms</w:t>
            </w:r>
          </w:p>
        </w:tc>
        <w:tc>
          <w:tcPr>
            <w:tcW w:w="1446" w:type="dxa"/>
          </w:tcPr>
          <w:p w14:paraId="4A9A3E16" w14:textId="77777777" w:rsidR="00090F72" w:rsidRDefault="00090F72" w:rsidP="00C14641">
            <w:pPr>
              <w:jc w:val="center"/>
            </w:pPr>
            <w:r>
              <w:rPr>
                <w:sz w:val="18"/>
              </w:rPr>
              <w:t>5%</w:t>
            </w:r>
          </w:p>
        </w:tc>
        <w:tc>
          <w:tcPr>
            <w:tcW w:w="1469" w:type="dxa"/>
          </w:tcPr>
          <w:p w14:paraId="1A4CAB62" w14:textId="77777777" w:rsidR="00090F72" w:rsidRDefault="00090F72" w:rsidP="00C14641">
            <w:pPr>
              <w:jc w:val="center"/>
            </w:pPr>
            <w:r>
              <w:rPr>
                <w:sz w:val="18"/>
              </w:rPr>
              <w:t>—</w:t>
            </w:r>
          </w:p>
        </w:tc>
        <w:tc>
          <w:tcPr>
            <w:tcW w:w="1396" w:type="dxa"/>
          </w:tcPr>
          <w:p w14:paraId="0A579CD5" w14:textId="77777777" w:rsidR="00090F72" w:rsidRDefault="00090F72" w:rsidP="00C14641">
            <w:pPr>
              <w:jc w:val="center"/>
            </w:pPr>
            <w:r>
              <w:rPr>
                <w:sz w:val="18"/>
              </w:rPr>
              <w:t>—</w:t>
            </w:r>
          </w:p>
        </w:tc>
        <w:tc>
          <w:tcPr>
            <w:tcW w:w="1537" w:type="dxa"/>
          </w:tcPr>
          <w:p w14:paraId="5E283CC4" w14:textId="77777777" w:rsidR="00090F72" w:rsidRDefault="00090F72" w:rsidP="00C14641">
            <w:pPr>
              <w:jc w:val="center"/>
            </w:pPr>
            <w:r>
              <w:rPr>
                <w:sz w:val="18"/>
              </w:rPr>
              <w:t>—</w:t>
            </w:r>
          </w:p>
        </w:tc>
      </w:tr>
      <w:tr w:rsidR="00090F72" w14:paraId="4B77BE09" w14:textId="77777777" w:rsidTr="00D2135F">
        <w:tc>
          <w:tcPr>
            <w:tcW w:w="1491" w:type="dxa"/>
          </w:tcPr>
          <w:p w14:paraId="276A3E61" w14:textId="77777777" w:rsidR="00090F72" w:rsidRDefault="00090F72" w:rsidP="00C14641">
            <w:pPr>
              <w:jc w:val="center"/>
            </w:pPr>
            <w:r>
              <w:rPr>
                <w:sz w:val="18"/>
              </w:rPr>
              <w:t>TLG fault</w:t>
            </w:r>
          </w:p>
        </w:tc>
        <w:tc>
          <w:tcPr>
            <w:tcW w:w="1505" w:type="dxa"/>
          </w:tcPr>
          <w:p w14:paraId="31E7E3C2" w14:textId="77777777" w:rsidR="00090F72" w:rsidRDefault="00090F72" w:rsidP="00C14641">
            <w:pPr>
              <w:jc w:val="center"/>
            </w:pPr>
            <w:r>
              <w:rPr>
                <w:sz w:val="18"/>
              </w:rPr>
              <w:t>4±2 ms</w:t>
            </w:r>
          </w:p>
        </w:tc>
        <w:tc>
          <w:tcPr>
            <w:tcW w:w="1446" w:type="dxa"/>
          </w:tcPr>
          <w:p w14:paraId="28195F1F" w14:textId="77777777" w:rsidR="00090F72" w:rsidRDefault="00090F72" w:rsidP="00C14641">
            <w:pPr>
              <w:jc w:val="center"/>
            </w:pPr>
            <w:r>
              <w:rPr>
                <w:sz w:val="18"/>
              </w:rPr>
              <w:t>7%</w:t>
            </w:r>
          </w:p>
        </w:tc>
        <w:tc>
          <w:tcPr>
            <w:tcW w:w="1469" w:type="dxa"/>
          </w:tcPr>
          <w:p w14:paraId="7062F356" w14:textId="77777777" w:rsidR="00090F72" w:rsidRDefault="00090F72" w:rsidP="00C14641">
            <w:pPr>
              <w:jc w:val="center"/>
            </w:pPr>
            <w:r>
              <w:rPr>
                <w:sz w:val="18"/>
              </w:rPr>
              <w:t>—</w:t>
            </w:r>
          </w:p>
        </w:tc>
        <w:tc>
          <w:tcPr>
            <w:tcW w:w="1396" w:type="dxa"/>
          </w:tcPr>
          <w:p w14:paraId="1F1E2A99" w14:textId="77777777" w:rsidR="00090F72" w:rsidRDefault="00090F72" w:rsidP="00C14641">
            <w:pPr>
              <w:jc w:val="center"/>
            </w:pPr>
            <w:r>
              <w:rPr>
                <w:sz w:val="18"/>
              </w:rPr>
              <w:t>—</w:t>
            </w:r>
          </w:p>
        </w:tc>
        <w:tc>
          <w:tcPr>
            <w:tcW w:w="1537" w:type="dxa"/>
          </w:tcPr>
          <w:p w14:paraId="6354E8E6" w14:textId="77777777" w:rsidR="00090F72" w:rsidRDefault="00090F72" w:rsidP="00C14641">
            <w:pPr>
              <w:jc w:val="center"/>
            </w:pPr>
            <w:r>
              <w:rPr>
                <w:sz w:val="18"/>
              </w:rPr>
              <w:t>—</w:t>
            </w:r>
          </w:p>
        </w:tc>
      </w:tr>
    </w:tbl>
    <w:p w14:paraId="32BB33A9" w14:textId="4770660B" w:rsidR="00046468" w:rsidRDefault="004D6562" w:rsidP="005A52F0">
      <w:pPr>
        <w:pStyle w:val="Heading10"/>
        <w:keepNext/>
        <w:jc w:val="center"/>
      </w:pPr>
      <w:r>
        <w:rPr>
          <w:noProof/>
        </w:rPr>
        <w:drawing>
          <wp:inline distT="0" distB="0" distL="0" distR="0" wp14:anchorId="0E68A39D" wp14:editId="7E1EAA48">
            <wp:extent cx="5615940" cy="2910840"/>
            <wp:effectExtent l="0" t="0" r="3810" b="3810"/>
            <wp:docPr id="477424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975"/>
                    <a:stretch>
                      <a:fillRect/>
                    </a:stretch>
                  </pic:blipFill>
                  <pic:spPr bwMode="auto">
                    <a:xfrm>
                      <a:off x="0" y="0"/>
                      <a:ext cx="5615940" cy="2910840"/>
                    </a:xfrm>
                    <a:prstGeom prst="rect">
                      <a:avLst/>
                    </a:prstGeom>
                    <a:noFill/>
                    <a:ln>
                      <a:noFill/>
                    </a:ln>
                    <a:extLst>
                      <a:ext uri="{53640926-AAD7-44D8-BBD7-CCE9431645EC}">
                        <a14:shadowObscured xmlns:a14="http://schemas.microsoft.com/office/drawing/2010/main"/>
                      </a:ext>
                    </a:extLst>
                  </pic:spPr>
                </pic:pic>
              </a:graphicData>
            </a:graphic>
          </wp:inline>
        </w:drawing>
      </w:r>
    </w:p>
    <w:p w14:paraId="4D3ECE8C" w14:textId="722C22AC" w:rsidR="00CE26F4" w:rsidRPr="00D041F1" w:rsidRDefault="00046468" w:rsidP="00D041F1">
      <w:pPr>
        <w:pStyle w:val="Caption"/>
        <w:jc w:val="center"/>
        <w:rPr>
          <w:b/>
          <w:snapToGrid w:val="0"/>
          <w:color w:val="auto"/>
          <w:szCs w:val="22"/>
          <w:lang w:val="en-CA" w:eastAsia="zh-CN" w:bidi="en-US"/>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BE5F3F">
        <w:t xml:space="preserve">Hypothesis </w:t>
      </w:r>
      <w:r w:rsidR="004D6562">
        <w:t>algorithms</w:t>
      </w:r>
    </w:p>
    <w:p w14:paraId="36459315" w14:textId="09B3AE9F" w:rsidR="00D2135F" w:rsidRPr="00D2135F" w:rsidRDefault="00D2135F" w:rsidP="00D2135F">
      <w:pPr>
        <w:pStyle w:val="Heading10"/>
        <w:rPr>
          <w:color w:val="auto"/>
          <w:lang w:eastAsia="zh-CN"/>
        </w:rPr>
      </w:pPr>
      <w:r>
        <w:rPr>
          <w:color w:val="auto"/>
          <w:lang w:eastAsia="zh-CN"/>
        </w:rPr>
        <w:t>10</w:t>
      </w:r>
      <w:r w:rsidRPr="00D2135F">
        <w:rPr>
          <w:color w:val="auto"/>
          <w:lang w:eastAsia="zh-CN"/>
        </w:rPr>
        <w:t>. Conclusion and Research Roadmap</w:t>
      </w:r>
    </w:p>
    <w:p w14:paraId="26286A37" w14:textId="0865FFC9" w:rsidR="00D2135F" w:rsidRPr="00905F4F" w:rsidRDefault="00573B20" w:rsidP="00905F4F">
      <w:pPr>
        <w:pStyle w:val="Text"/>
        <w:rPr>
          <w:color w:val="auto"/>
        </w:rPr>
      </w:pPr>
      <w:r w:rsidRPr="00905F4F">
        <w:rPr>
          <w:color w:val="auto"/>
        </w:rPr>
        <w:t>In this review, the quantitatively defined latency-optimality Pareto frontier, spanning six power system control paradigms, shows that the frontier is a disjoint set; no single paradigm is optimal for all five review dimensions (latency, cost optimality, constraint compliance, scalability, and self-assessment).</w:t>
      </w:r>
      <w:r w:rsidR="00D2135F" w:rsidRPr="00905F4F">
        <w:rPr>
          <w:color w:val="auto"/>
        </w:rPr>
        <w:t xml:space="preserve"> </w:t>
      </w:r>
      <w:r w:rsidRPr="00905F4F">
        <w:rPr>
          <w:color w:val="auto"/>
        </w:rPr>
        <w:t>The central research gap is the lack of a mechanism to detect, in real time, whether reflexive or deliberative control is prevailing.</w:t>
      </w:r>
      <w:r w:rsidR="00D2135F" w:rsidRPr="00905F4F">
        <w:rPr>
          <w:color w:val="auto"/>
        </w:rPr>
        <w:t xml:space="preserve"> </w:t>
      </w:r>
      <w:r w:rsidRPr="00905F4F">
        <w:rPr>
          <w:color w:val="auto"/>
        </w:rPr>
        <w:t>The four gaps contributing to this central gap (constraint internalisation, scalability, cyber-resilience, and self-assessment) must be tackled in tandem, rather than sequentially, with clear dependencies and interactions between them.</w:t>
      </w:r>
    </w:p>
    <w:p w14:paraId="777F94CC" w14:textId="1B848186" w:rsidR="00D2135F" w:rsidRPr="00905F4F" w:rsidRDefault="00573B20" w:rsidP="00905F4F">
      <w:pPr>
        <w:pStyle w:val="Text"/>
        <w:rPr>
          <w:color w:val="auto"/>
        </w:rPr>
      </w:pPr>
      <w:r w:rsidRPr="00905F4F">
        <w:rPr>
          <w:color w:val="auto"/>
        </w:rPr>
        <w:t>We have formulated three falsifiable research hypotheses addressing the most critical aspects of this gap: (H1) dynamic mode arbitration with less than 5 ms fault-to-reflexive latency and less than 50 ms reflexive-to-deliberative latency, (H2) physics constraint internalisation, with less than 0.2% violation rate and less than 5% cost gap, and (H3) 45–55% cost improvement by going from independent reflexive plus deliberative controllers to unified architecture.</w:t>
      </w:r>
      <w:r w:rsidR="00D2135F" w:rsidRPr="00905F4F">
        <w:rPr>
          <w:color w:val="auto"/>
        </w:rPr>
        <w:t xml:space="preserve"> </w:t>
      </w:r>
      <w:r w:rsidRPr="00905F4F">
        <w:rPr>
          <w:color w:val="auto"/>
        </w:rPr>
        <w:t xml:space="preserve">Specific test systems, fault types, success criteria, comparison baselines, </w:t>
      </w:r>
      <w:r w:rsidRPr="00905F4F">
        <w:rPr>
          <w:color w:val="auto"/>
        </w:rPr>
        <w:lastRenderedPageBreak/>
        <w:t>and means to falsify each hypothesis were provided to make future work testable rather than assuming it.</w:t>
      </w:r>
    </w:p>
    <w:p w14:paraId="747C479F" w14:textId="269D7A35" w:rsidR="00D2135F" w:rsidRPr="00905F4F" w:rsidRDefault="00573B20" w:rsidP="00905F4F">
      <w:pPr>
        <w:pStyle w:val="Text"/>
        <w:rPr>
          <w:color w:val="auto"/>
        </w:rPr>
      </w:pPr>
      <w:r w:rsidRPr="00905F4F">
        <w:rPr>
          <w:color w:val="auto"/>
        </w:rPr>
        <w:t>These are areas for research, not outcomes that are absolutely assured.</w:t>
      </w:r>
      <w:r w:rsidR="00D2135F" w:rsidRPr="00905F4F">
        <w:rPr>
          <w:color w:val="auto"/>
        </w:rPr>
        <w:t xml:space="preserve"> </w:t>
      </w:r>
      <w:r w:rsidRPr="00905F4F">
        <w:rPr>
          <w:color w:val="auto"/>
        </w:rPr>
        <w:t>Although the 5–50 ms range is near the Pareto frontier, existing approaches (PINNs and fast DRL) provide partial solutions but with significant limitations.</w:t>
      </w:r>
      <w:r w:rsidR="00D2135F" w:rsidRPr="00905F4F">
        <w:rPr>
          <w:color w:val="auto"/>
        </w:rPr>
        <w:t xml:space="preserve"> It is important to recognise that the engineering limitation or the fundamental information-theoretic limitation will distinguish between the two: if the engineering limitation, then principled algorithmic and hardware solutions to the limitation are needed; fundamental (information-theoretic) limitation, then the research community must develop principled methods for operating under the fundamental limitation. </w:t>
      </w:r>
      <w:r w:rsidRPr="00905F4F">
        <w:rPr>
          <w:color w:val="auto"/>
        </w:rPr>
        <w:t>Delay-constrained optimisation, certainty equivalence, and dual control theory, as presented and analysed here, are far from information-theoretic limits, presenting many opportunities for engineering enhancements.</w:t>
      </w:r>
    </w:p>
    <w:p w14:paraId="5ED4A628" w14:textId="0AE75934" w:rsidR="00D2135F" w:rsidRPr="00905F4F" w:rsidRDefault="00573B20" w:rsidP="00905F4F">
      <w:pPr>
        <w:pStyle w:val="Text"/>
        <w:rPr>
          <w:color w:val="auto"/>
        </w:rPr>
      </w:pPr>
      <w:r w:rsidRPr="00905F4F">
        <w:rPr>
          <w:color w:val="auto"/>
        </w:rPr>
        <w:t>This review has several limitations.</w:t>
      </w:r>
      <w:r w:rsidR="00D2135F" w:rsidRPr="00905F4F">
        <w:rPr>
          <w:color w:val="auto"/>
        </w:rPr>
        <w:t xml:space="preserve"> </w:t>
      </w:r>
      <w:r w:rsidRPr="00905F4F">
        <w:rPr>
          <w:color w:val="auto"/>
        </w:rPr>
        <w:t>First, the reported results for each study are limited to and from the individual studies and may be based on different simulation software, solver configurations, and validation criteria; hence, direct numerical comparisons should be made with caution.</w:t>
      </w:r>
      <w:r w:rsidR="00D2135F" w:rsidRPr="00905F4F">
        <w:rPr>
          <w:color w:val="auto"/>
        </w:rPr>
        <w:t xml:space="preserve"> </w:t>
      </w:r>
      <w:r w:rsidRPr="00905F4F">
        <w:rPr>
          <w:color w:val="auto"/>
        </w:rPr>
        <w:t>Second, the quality scoring system is transparent but is necessarily coarse-grained considering that a 300-bus system with a high-fidelity study has the same weightage as a 9-bus system with a study carried out with a simplified model.</w:t>
      </w:r>
      <w:r w:rsidR="00D2135F" w:rsidRPr="00905F4F">
        <w:rPr>
          <w:color w:val="auto"/>
        </w:rPr>
        <w:t xml:space="preserve"> </w:t>
      </w:r>
      <w:r w:rsidRPr="00905F4F">
        <w:rPr>
          <w:color w:val="auto"/>
        </w:rPr>
        <w:t xml:space="preserve">Third, the publication effects of our sensitivity analysis eliminating Q1 studies are not </w:t>
      </w:r>
      <w:proofErr w:type="gramStart"/>
      <w:r w:rsidRPr="00905F4F">
        <w:rPr>
          <w:color w:val="auto"/>
        </w:rPr>
        <w:t>completely eliminated</w:t>
      </w:r>
      <w:proofErr w:type="gramEnd"/>
      <w:r w:rsidRPr="00905F4F">
        <w:rPr>
          <w:color w:val="auto"/>
        </w:rPr>
        <w:t>; however, we should not ignore the fact that the analysed studies might have been more (or less) optimistic than they truly were because other studies that resulted in negative or inconclusive findings were not recorded.</w:t>
      </w:r>
      <w:r w:rsidR="00D2135F" w:rsidRPr="00905F4F">
        <w:rPr>
          <w:color w:val="auto"/>
        </w:rPr>
        <w:t xml:space="preserve"> </w:t>
      </w:r>
      <w:r w:rsidRPr="00905F4F">
        <w:rPr>
          <w:color w:val="auto"/>
        </w:rPr>
        <w:t xml:space="preserve">Fourth, hypothesised performance targets (for example, arbitration latency within 3 ± 1 </w:t>
      </w:r>
      <w:proofErr w:type="gramStart"/>
      <w:r w:rsidRPr="00905F4F">
        <w:rPr>
          <w:color w:val="auto"/>
        </w:rPr>
        <w:t>milliseconds</w:t>
      </w:r>
      <w:proofErr w:type="gramEnd"/>
      <w:r w:rsidRPr="00905F4F">
        <w:rPr>
          <w:color w:val="auto"/>
        </w:rPr>
        <w:t>) are not validated by experiments, and they are expectations to test (not claims to accept).</w:t>
      </w:r>
    </w:p>
    <w:p w14:paraId="555E8E32" w14:textId="70ECBF27" w:rsidR="00B63A97" w:rsidRDefault="00573B20" w:rsidP="00905F4F">
      <w:pPr>
        <w:pStyle w:val="Text"/>
        <w:rPr>
          <w:color w:val="auto"/>
        </w:rPr>
      </w:pPr>
      <w:r w:rsidRPr="00905F4F">
        <w:rPr>
          <w:color w:val="auto"/>
        </w:rPr>
        <w:t>The research roadmap derived from this review is as follows: (1) develop and validate the mode arbitration layer (H1) as this is a prerequisite to the architecture necessary for unified control; (2) further develop the physics constraint internalisation (H2) concept to assist with effectively making switching decisions with constraints; (3) quantify and demonstrate the economic benefits of using unified control (H3) to encourage industrial use.</w:t>
      </w:r>
      <w:r w:rsidR="00D2135F" w:rsidRPr="00905F4F">
        <w:rPr>
          <w:color w:val="auto"/>
        </w:rPr>
        <w:t xml:space="preserve"> </w:t>
      </w:r>
      <w:r w:rsidRPr="00905F4F">
        <w:rPr>
          <w:color w:val="auto"/>
        </w:rPr>
        <w:t>Gaps 4 (cyber-resilience) and 5 (self-assessment) are orthogonal to the arbitration-constraint chain but are critical to the deployment of a real vehicle. Constraints are important if the controller cannot be arbitrated perfectly but very important if the controller cannot detect cyber-attacks or sensor failures.</w:t>
      </w:r>
      <w:r w:rsidR="00D2135F" w:rsidRPr="00905F4F">
        <w:rPr>
          <w:color w:val="auto"/>
        </w:rPr>
        <w:t xml:space="preserve"> </w:t>
      </w:r>
      <w:r w:rsidRPr="00905F4F">
        <w:rPr>
          <w:color w:val="auto"/>
        </w:rPr>
        <w:t xml:space="preserve">We welcome and encourage all members of the power system and machine learning communities to test these hypotheses, replicate and/or challenge them, and move the field closer to reflexive-deliberative models that are both safe and efficient across the entire power system </w:t>
      </w:r>
      <w:proofErr w:type="gramStart"/>
      <w:r w:rsidRPr="00905F4F">
        <w:rPr>
          <w:color w:val="auto"/>
        </w:rPr>
        <w:t>time tables</w:t>
      </w:r>
      <w:proofErr w:type="gramEnd"/>
      <w:r w:rsidRPr="00905F4F">
        <w:rPr>
          <w:color w:val="auto"/>
        </w:rPr>
        <w:t>.</w:t>
      </w:r>
    </w:p>
    <w:p w14:paraId="322EDF55" w14:textId="273A7A3A" w:rsidR="00446559" w:rsidRDefault="00446559" w:rsidP="00905F4F">
      <w:pPr>
        <w:pStyle w:val="Text"/>
        <w:rPr>
          <w:color w:val="auto"/>
        </w:rPr>
      </w:pPr>
      <w:r>
        <w:rPr>
          <w:color w:val="auto"/>
        </w:rPr>
        <w:t>References:</w:t>
      </w:r>
    </w:p>
    <w:p w14:paraId="74954D44" w14:textId="77777777" w:rsidR="00446559" w:rsidRPr="00446559" w:rsidRDefault="00446559" w:rsidP="00446559">
      <w:pPr>
        <w:pStyle w:val="Bibliography"/>
      </w:pPr>
      <w:r>
        <w:rPr>
          <w:color w:val="auto"/>
        </w:rPr>
        <w:fldChar w:fldCharType="begin"/>
      </w:r>
      <w:r>
        <w:rPr>
          <w:color w:val="auto"/>
        </w:rPr>
        <w:instrText xml:space="preserve"> ADDIN ZOTERO_BIBL {"uncited":[],"omitted":[],"custom":[]} CSL_BIBLIOGRAPHY </w:instrText>
      </w:r>
      <w:r>
        <w:rPr>
          <w:color w:val="auto"/>
        </w:rPr>
        <w:fldChar w:fldCharType="separate"/>
      </w:r>
      <w:r w:rsidRPr="00446559">
        <w:t>[1]</w:t>
      </w:r>
      <w:r w:rsidRPr="00446559">
        <w:tab/>
        <w:t xml:space="preserve">P. Kundur and O. P. Malik, </w:t>
      </w:r>
      <w:r w:rsidRPr="00446559">
        <w:rPr>
          <w:i/>
          <w:iCs/>
        </w:rPr>
        <w:t>Power system stability and control</w:t>
      </w:r>
      <w:r w:rsidRPr="00446559">
        <w:t>, Second edition. New York: McGraw Hill Education, 2022.</w:t>
      </w:r>
    </w:p>
    <w:p w14:paraId="1EC20E7C" w14:textId="77777777" w:rsidR="00446559" w:rsidRPr="00446559" w:rsidRDefault="00446559" w:rsidP="00446559">
      <w:pPr>
        <w:pStyle w:val="Bibliography"/>
      </w:pPr>
      <w:r w:rsidRPr="00446559">
        <w:t>[2]</w:t>
      </w:r>
      <w:r w:rsidRPr="00446559">
        <w:tab/>
        <w:t xml:space="preserve">“IEEE Std C37.013-1997 Revision of IEEE Std C37.013-1993 IEEE Standard for AC High-Voltage Generator Circuit Breakers Rated on a Symmetrical Current Basis”, [Online]. </w:t>
      </w:r>
      <w:r w:rsidRPr="00446559">
        <w:lastRenderedPageBreak/>
        <w:t>Available: http://rfc.nop.hu/ieee2/IEEE%20Std%20C37.013-1997,%20IEEE%20Standard%20for%20AC%20High-Voltage%20Generator%20Circuit%20Breakers%20Rated%20on%20a%20Symmetrical%20Current%20Basis.pdf</w:t>
      </w:r>
    </w:p>
    <w:p w14:paraId="15B26A5D" w14:textId="77777777" w:rsidR="00446559" w:rsidRPr="00446559" w:rsidRDefault="00446559" w:rsidP="00446559">
      <w:pPr>
        <w:pStyle w:val="Bibliography"/>
      </w:pPr>
      <w:r w:rsidRPr="00446559">
        <w:t>[3]</w:t>
      </w:r>
      <w:r w:rsidRPr="00446559">
        <w:tab/>
        <w:t xml:space="preserve">R. D. Zimmerman, C. E. Murillo-Sanchez, and R. J. Thomas, “MATPOWER: Steady-State Operations, Planning, and Analysis Tools for Power Systems Research and Education,” </w:t>
      </w:r>
      <w:r w:rsidRPr="00446559">
        <w:rPr>
          <w:i/>
          <w:iCs/>
        </w:rPr>
        <w:t>IEEE Trans. Power Syst.</w:t>
      </w:r>
      <w:r w:rsidRPr="00446559">
        <w:t>, vol. 26, no. 1, pp. 12–19, Feb. 2011, doi: 10.1109/TPWRS.2010.2051168.</w:t>
      </w:r>
    </w:p>
    <w:p w14:paraId="78A737EA" w14:textId="77777777" w:rsidR="00446559" w:rsidRPr="00446559" w:rsidRDefault="00446559" w:rsidP="00446559">
      <w:pPr>
        <w:pStyle w:val="Bibliography"/>
      </w:pPr>
      <w:r w:rsidRPr="00446559">
        <w:t>[4]</w:t>
      </w:r>
      <w:r w:rsidRPr="00446559">
        <w:tab/>
        <w:t xml:space="preserve">S. Vazquez, J. Rodriguez, M. Rivera, L. G. Franquelo, and M. Norambuena, “Model Predictive Control for Power Converters and Drives: Advances and Trends,” </w:t>
      </w:r>
      <w:r w:rsidRPr="00446559">
        <w:rPr>
          <w:i/>
          <w:iCs/>
        </w:rPr>
        <w:t>IEEE Trans. Ind. Electron.</w:t>
      </w:r>
      <w:r w:rsidRPr="00446559">
        <w:t>, vol. 64, no. 2, pp. 935–947, Feb. 2017, doi: 10.1109/TIE.2016.2625238.</w:t>
      </w:r>
    </w:p>
    <w:p w14:paraId="42190CCF" w14:textId="77777777" w:rsidR="00446559" w:rsidRPr="00446559" w:rsidRDefault="00446559" w:rsidP="00446559">
      <w:pPr>
        <w:pStyle w:val="Bibliography"/>
      </w:pPr>
      <w:r w:rsidRPr="00446559">
        <w:t>[5]</w:t>
      </w:r>
      <w:r w:rsidRPr="00446559">
        <w:tab/>
        <w:t xml:space="preserve">M. Glavic, R. Fonteneau, and D. Ernst, “Reinforcement Learning for Electric Power System Decision and Control: Past Considerations and Perspectives,” </w:t>
      </w:r>
      <w:r w:rsidRPr="00446559">
        <w:rPr>
          <w:i/>
          <w:iCs/>
        </w:rPr>
        <w:t>IFAC-Pap.</w:t>
      </w:r>
      <w:r w:rsidRPr="00446559">
        <w:t>, vol. 50, no. 1, pp. 6918–6927, Jul. 2017, doi: 10.1016/j.ifacol.2017.08.1217.</w:t>
      </w:r>
    </w:p>
    <w:p w14:paraId="560D4454" w14:textId="77777777" w:rsidR="00446559" w:rsidRPr="00446559" w:rsidRDefault="00446559" w:rsidP="00446559">
      <w:pPr>
        <w:pStyle w:val="Bibliography"/>
      </w:pPr>
      <w:r w:rsidRPr="00446559">
        <w:t>[6]</w:t>
      </w:r>
      <w:r w:rsidRPr="00446559">
        <w:tab/>
        <w:t xml:space="preserve">M. Raissi, P. Perdikaris, and G. E. Karniadakis, “Physics-informed neural networks: A deep learning framework for solving forward and inverse problems involving nonlinear partial differential equations,” </w:t>
      </w:r>
      <w:r w:rsidRPr="00446559">
        <w:rPr>
          <w:i/>
          <w:iCs/>
        </w:rPr>
        <w:t>J. Comput. Phys.</w:t>
      </w:r>
      <w:r w:rsidRPr="00446559">
        <w:t>, vol. 378, pp. 686–707, Feb. 2019, doi: 10.1016/j.jcp.2018.10.045.</w:t>
      </w:r>
    </w:p>
    <w:p w14:paraId="56033044" w14:textId="77777777" w:rsidR="00446559" w:rsidRPr="00446559" w:rsidRDefault="00446559" w:rsidP="00446559">
      <w:pPr>
        <w:pStyle w:val="Bibliography"/>
      </w:pPr>
      <w:r w:rsidRPr="00446559">
        <w:t>[7]</w:t>
      </w:r>
      <w:r w:rsidRPr="00446559">
        <w:tab/>
        <w:t xml:space="preserve">D. Moher, A. Liberati, J. Tetzlaff, D. G. Altman, and The PRISMA Group, “Preferred Reporting Items for Systematic Reviews and Meta-Analyses: The PRISMA Statement,” </w:t>
      </w:r>
      <w:r w:rsidRPr="00446559">
        <w:rPr>
          <w:i/>
          <w:iCs/>
        </w:rPr>
        <w:t>PLoS Med.</w:t>
      </w:r>
      <w:r w:rsidRPr="00446559">
        <w:t>, vol. 6, no. 7, p. e1000097, Jul. 2009, doi: 10.1371/journal.pmed.1000097.</w:t>
      </w:r>
    </w:p>
    <w:p w14:paraId="535F942B" w14:textId="77777777" w:rsidR="00446559" w:rsidRPr="00446559" w:rsidRDefault="00446559" w:rsidP="00446559">
      <w:pPr>
        <w:pStyle w:val="Bibliography"/>
      </w:pPr>
      <w:r w:rsidRPr="00446559">
        <w:t>[8]</w:t>
      </w:r>
      <w:r w:rsidRPr="00446559">
        <w:tab/>
        <w:t>NERC, “Reliability Standard Audit Worksheet    EOP-003-2 – Load Shedding Plans.” [Online]. Available: https://nercipedia.com/inactive-standards/eop-003-2-load-shedding-plans/</w:t>
      </w:r>
    </w:p>
    <w:p w14:paraId="14C40BF1" w14:textId="77777777" w:rsidR="00446559" w:rsidRPr="00446559" w:rsidRDefault="00446559" w:rsidP="00446559">
      <w:pPr>
        <w:pStyle w:val="Bibliography"/>
      </w:pPr>
      <w:r w:rsidRPr="00446559">
        <w:t>[9]</w:t>
      </w:r>
      <w:r w:rsidRPr="00446559">
        <w:tab/>
        <w:t>NERC, “Transmission System Planning Performance Requirements  - TPL 001 - 5 - 1.” [Online]. Available: https://www.nerc.com/globalassets/standards/reliability-standards/tpl/tpl-001-5.1.pdf</w:t>
      </w:r>
    </w:p>
    <w:p w14:paraId="400AD99E" w14:textId="77777777" w:rsidR="00446559" w:rsidRPr="00446559" w:rsidRDefault="00446559" w:rsidP="00446559">
      <w:pPr>
        <w:pStyle w:val="Bibliography"/>
      </w:pPr>
      <w:r w:rsidRPr="00446559">
        <w:t>[10]</w:t>
      </w:r>
      <w:r w:rsidRPr="00446559">
        <w:tab/>
        <w:t>ENTSO-E, “P1 – Policy 1: Load-Frequency Control and Performance.” [Online]. Available: https://eepublicdownloads.entsoe.eu/clean-documents/pre2015/publications/entsoe/Operation_Handbook/Policy_1_final.pdf</w:t>
      </w:r>
    </w:p>
    <w:p w14:paraId="7B4B5DA8" w14:textId="77777777" w:rsidR="00446559" w:rsidRPr="00446559" w:rsidRDefault="00446559" w:rsidP="00446559">
      <w:pPr>
        <w:pStyle w:val="Bibliography"/>
      </w:pPr>
      <w:r w:rsidRPr="00446559">
        <w:t>[11]</w:t>
      </w:r>
      <w:r w:rsidRPr="00446559">
        <w:tab/>
        <w:t>ERCOT, “Current Nodal Operating Guides.” [Online]. Available: https://www.ercot.com/mktrules/guides/noperating/current</w:t>
      </w:r>
    </w:p>
    <w:p w14:paraId="1554FF61" w14:textId="77777777" w:rsidR="00446559" w:rsidRPr="00446559" w:rsidRDefault="00446559" w:rsidP="00446559">
      <w:pPr>
        <w:pStyle w:val="Bibliography"/>
      </w:pPr>
      <w:r w:rsidRPr="00446559">
        <w:t>[12]</w:t>
      </w:r>
      <w:r w:rsidRPr="00446559">
        <w:tab/>
        <w:t>nationalgridESO, “Guidance Notes for Power Park Modules GB Users - Issue 5.” [Online]. Available: https://www.neso.energy/document/202461/download</w:t>
      </w:r>
    </w:p>
    <w:p w14:paraId="78D5DDC3" w14:textId="77777777" w:rsidR="00446559" w:rsidRPr="00446559" w:rsidRDefault="00446559" w:rsidP="00446559">
      <w:pPr>
        <w:pStyle w:val="Bibliography"/>
      </w:pPr>
      <w:r w:rsidRPr="00446559">
        <w:t>[13]</w:t>
      </w:r>
      <w:r w:rsidRPr="00446559">
        <w:tab/>
        <w:t>IEEE, “IEEE PSRC Working Group Report 1 PROTECTIVE RELAYING AND POWER QUALITY.” [Online]. Available: https://www.pes-psrc.org/kb/report/101.pdf</w:t>
      </w:r>
    </w:p>
    <w:p w14:paraId="3FA98484" w14:textId="77777777" w:rsidR="00446559" w:rsidRPr="00446559" w:rsidRDefault="00446559" w:rsidP="00446559">
      <w:pPr>
        <w:pStyle w:val="Bibliography"/>
      </w:pPr>
      <w:r w:rsidRPr="00446559">
        <w:t>[14]</w:t>
      </w:r>
      <w:r w:rsidRPr="00446559">
        <w:tab/>
        <w:t xml:space="preserve">P. Karamanakos, T. Geyer, and S. Manias, “Direct Voltage Control of DC–DC Boost Converters Using Enumeration-Based Model Predictive Control,” </w:t>
      </w:r>
      <w:r w:rsidRPr="00446559">
        <w:rPr>
          <w:i/>
          <w:iCs/>
        </w:rPr>
        <w:t>IEEE Trans. Power Electron.</w:t>
      </w:r>
      <w:r w:rsidRPr="00446559">
        <w:t>, vol. 29, no. 2, pp. 968–978, Feb. 2014, doi: 10.1109/TPEL.2013.2256370.</w:t>
      </w:r>
    </w:p>
    <w:p w14:paraId="654D8D66" w14:textId="77777777" w:rsidR="00446559" w:rsidRPr="00446559" w:rsidRDefault="00446559" w:rsidP="00446559">
      <w:pPr>
        <w:pStyle w:val="Bibliography"/>
      </w:pPr>
      <w:r w:rsidRPr="00446559">
        <w:t>[15]</w:t>
      </w:r>
      <w:r w:rsidRPr="00446559">
        <w:tab/>
        <w:t xml:space="preserve">A. Bemporad and M. Morari, “Robust model predictive control: A survey,” in </w:t>
      </w:r>
      <w:r w:rsidRPr="00446559">
        <w:rPr>
          <w:i/>
          <w:iCs/>
        </w:rPr>
        <w:t>Robustness in identification and control</w:t>
      </w:r>
      <w:r w:rsidRPr="00446559">
        <w:t>, vol. 245, A. Garulli and A. Tesi, Eds., in Lecture Notes in Control and Information Sciences, vol. 245. , London: Springer London, 1999, pp. 207–226. doi: 10.1007/BFb0109870.</w:t>
      </w:r>
    </w:p>
    <w:p w14:paraId="6B366CE6" w14:textId="77777777" w:rsidR="00446559" w:rsidRPr="00446559" w:rsidRDefault="00446559" w:rsidP="00446559">
      <w:pPr>
        <w:pStyle w:val="Bibliography"/>
      </w:pPr>
      <w:r w:rsidRPr="00446559">
        <w:lastRenderedPageBreak/>
        <w:t>[16]</w:t>
      </w:r>
      <w:r w:rsidRPr="00446559">
        <w:tab/>
        <w:t xml:space="preserve">J. L. Bosmediano, A. Aguila Téllez, and R. A. O. Martínez, “Optimal Distribution Network Reconfiguration with Renewable Generation Using a Hybrid Quantum–Classical QAOA for Power Loss Minimization,” </w:t>
      </w:r>
      <w:r w:rsidRPr="00446559">
        <w:rPr>
          <w:i/>
          <w:iCs/>
        </w:rPr>
        <w:t>Energies</w:t>
      </w:r>
      <w:r w:rsidRPr="00446559">
        <w:t>, vol. 19, no. 5, p. 1148, Feb. 2026, doi: 10.3390/en19051148.</w:t>
      </w:r>
    </w:p>
    <w:p w14:paraId="21FCB482" w14:textId="77777777" w:rsidR="00446559" w:rsidRPr="00446559" w:rsidRDefault="00446559" w:rsidP="00446559">
      <w:pPr>
        <w:pStyle w:val="Bibliography"/>
      </w:pPr>
      <w:r w:rsidRPr="00446559">
        <w:t>[17]</w:t>
      </w:r>
      <w:r w:rsidRPr="00446559">
        <w:tab/>
        <w:t xml:space="preserve">Z. Yi </w:t>
      </w:r>
      <w:r w:rsidRPr="00446559">
        <w:rPr>
          <w:i/>
          <w:iCs/>
        </w:rPr>
        <w:t>et al.</w:t>
      </w:r>
      <w:r w:rsidRPr="00446559">
        <w:t xml:space="preserve">, “Finite-Control-Set Model Predictive Control (FCS-MPC) for Islanded Hybrid Microgrids,” in </w:t>
      </w:r>
      <w:r w:rsidRPr="00446559">
        <w:rPr>
          <w:i/>
          <w:iCs/>
        </w:rPr>
        <w:t>2018 IEEE Power &amp; Energy Society General Meeting (PESGM)</w:t>
      </w:r>
      <w:r w:rsidRPr="00446559">
        <w:t>, Portland, OR, USA: IEEE, Aug. 2018, pp. 1–5. doi: 10.1109/PESGM.2018.8586292.</w:t>
      </w:r>
    </w:p>
    <w:p w14:paraId="76A5A9ED" w14:textId="77777777" w:rsidR="00446559" w:rsidRPr="00446559" w:rsidRDefault="00446559" w:rsidP="00446559">
      <w:pPr>
        <w:pStyle w:val="Bibliography"/>
      </w:pPr>
      <w:r w:rsidRPr="00446559">
        <w:t>[18]</w:t>
      </w:r>
      <w:r w:rsidRPr="00446559">
        <w:tab/>
        <w:t xml:space="preserve">Y. Luo, M. Jing, T. Ji, F. Sun, and H. Liu, “A Robust Tube-Based Smooth-MPC for Robot Manipulator Planning,” Mar. 17, 2021, </w:t>
      </w:r>
      <w:r w:rsidRPr="00446559">
        <w:rPr>
          <w:i/>
          <w:iCs/>
        </w:rPr>
        <w:t>arXiv</w:t>
      </w:r>
      <w:r w:rsidRPr="00446559">
        <w:t>: arXiv:2103.09693. doi: 10.48550/arXiv.2103.09693.</w:t>
      </w:r>
    </w:p>
    <w:p w14:paraId="4C74ECF9" w14:textId="77777777" w:rsidR="00446559" w:rsidRPr="00446559" w:rsidRDefault="00446559" w:rsidP="00446559">
      <w:pPr>
        <w:pStyle w:val="Bibliography"/>
      </w:pPr>
      <w:r w:rsidRPr="00446559">
        <w:t>[19]</w:t>
      </w:r>
      <w:r w:rsidRPr="00446559">
        <w:tab/>
        <w:t xml:space="preserve">B. H. C. and I. Jeena Jacob, “A Hybrid CNN-LSTM Attention-Based Deep Learning Model for Stock Price Prediction Using Technical Indicators,” </w:t>
      </w:r>
      <w:r w:rsidRPr="00446559">
        <w:rPr>
          <w:i/>
          <w:iCs/>
        </w:rPr>
        <w:t>Eng. Technol. Appl. Sci. Res.</w:t>
      </w:r>
      <w:r w:rsidRPr="00446559">
        <w:t>, vol. 15, no. 5, pp. 28012–28017, Oct. 2025, doi: 10.48084/etasr.12685.</w:t>
      </w:r>
    </w:p>
    <w:p w14:paraId="3CB3DA4F" w14:textId="77777777" w:rsidR="00446559" w:rsidRPr="00446559" w:rsidRDefault="00446559" w:rsidP="00446559">
      <w:pPr>
        <w:pStyle w:val="Bibliography"/>
      </w:pPr>
      <w:r w:rsidRPr="00446559">
        <w:t>[20]</w:t>
      </w:r>
      <w:r w:rsidRPr="00446559">
        <w:tab/>
        <w:t xml:space="preserve">A. M. Nakiganda and S. Chatzivasileiadis, “Graph Neural Networks for Fast Contingency Analysis of Power Systems,” 2023, </w:t>
      </w:r>
      <w:r w:rsidRPr="00446559">
        <w:rPr>
          <w:i/>
          <w:iCs/>
        </w:rPr>
        <w:t>arXiv</w:t>
      </w:r>
      <w:r w:rsidRPr="00446559">
        <w:t>. doi: 10.48550/ARXIV.2310.04213.</w:t>
      </w:r>
    </w:p>
    <w:p w14:paraId="5ACAD7F9" w14:textId="77777777" w:rsidR="00446559" w:rsidRPr="00446559" w:rsidRDefault="00446559" w:rsidP="00446559">
      <w:pPr>
        <w:pStyle w:val="Bibliography"/>
      </w:pPr>
      <w:r w:rsidRPr="00446559">
        <w:t>[21]</w:t>
      </w:r>
      <w:r w:rsidRPr="00446559">
        <w:tab/>
        <w:t xml:space="preserve">X. Pan, T. Zhao, and M. Chen, “DeepOPF: Deep Neural Network for DC Optimal Power Flow,” 2019, </w:t>
      </w:r>
      <w:r w:rsidRPr="00446559">
        <w:rPr>
          <w:i/>
          <w:iCs/>
        </w:rPr>
        <w:t>arXiv</w:t>
      </w:r>
      <w:r w:rsidRPr="00446559">
        <w:t>. doi: 10.48550/ARXIV.1905.04479.</w:t>
      </w:r>
    </w:p>
    <w:p w14:paraId="32CC4C0A" w14:textId="77777777" w:rsidR="00446559" w:rsidRPr="00446559" w:rsidRDefault="00446559" w:rsidP="00446559">
      <w:pPr>
        <w:pStyle w:val="Bibliography"/>
      </w:pPr>
      <w:r w:rsidRPr="00446559">
        <w:t>[22]</w:t>
      </w:r>
      <w:r w:rsidRPr="00446559">
        <w:tab/>
        <w:t xml:space="preserve">F. Capitanescu </w:t>
      </w:r>
      <w:r w:rsidRPr="00446559">
        <w:rPr>
          <w:i/>
          <w:iCs/>
        </w:rPr>
        <w:t>et al.</w:t>
      </w:r>
      <w:r w:rsidRPr="00446559">
        <w:t xml:space="preserve">, “State-of-the-art, challenges, and future trends in security constrained optimal power flow,” </w:t>
      </w:r>
      <w:r w:rsidRPr="00446559">
        <w:rPr>
          <w:i/>
          <w:iCs/>
        </w:rPr>
        <w:t>Electr. Power Syst. Res.</w:t>
      </w:r>
      <w:r w:rsidRPr="00446559">
        <w:t>, vol. 81, no. 8, pp. 1731–1741, Aug. 2011, doi: 10.1016/j.epsr.2011.04.003.</w:t>
      </w:r>
    </w:p>
    <w:p w14:paraId="628DFAA4" w14:textId="77777777" w:rsidR="00446559" w:rsidRPr="00446559" w:rsidRDefault="00446559" w:rsidP="00446559">
      <w:pPr>
        <w:pStyle w:val="Bibliography"/>
      </w:pPr>
      <w:r w:rsidRPr="00446559">
        <w:t>[23]</w:t>
      </w:r>
      <w:r w:rsidRPr="00446559">
        <w:tab/>
        <w:t xml:space="preserve">J. Lavaei and S. H. Low, “Zero Duality Gap in Optimal Power Flow Problem,” </w:t>
      </w:r>
      <w:r w:rsidRPr="00446559">
        <w:rPr>
          <w:i/>
          <w:iCs/>
        </w:rPr>
        <w:t>IEEE Trans. Power Syst.</w:t>
      </w:r>
      <w:r w:rsidRPr="00446559">
        <w:t>, vol. 27, no. 1, pp. 92–107, Feb. 2012, doi: 10.1109/TPWRS.2011.2160974.</w:t>
      </w:r>
    </w:p>
    <w:p w14:paraId="7BD54BB4" w14:textId="77777777" w:rsidR="00446559" w:rsidRPr="00446559" w:rsidRDefault="00446559" w:rsidP="00446559">
      <w:pPr>
        <w:pStyle w:val="Bibliography"/>
      </w:pPr>
      <w:r w:rsidRPr="00446559">
        <w:t>[24]</w:t>
      </w:r>
      <w:r w:rsidRPr="00446559">
        <w:tab/>
        <w:t xml:space="preserve">M. Farivar and S. H. Low, “Branch Flow Model: Relaxations and Convexification (Parts I, II),” 2012, </w:t>
      </w:r>
      <w:r w:rsidRPr="00446559">
        <w:rPr>
          <w:i/>
          <w:iCs/>
        </w:rPr>
        <w:t>arXiv</w:t>
      </w:r>
      <w:r w:rsidRPr="00446559">
        <w:t>. doi: 10.48550/ARXIV.1204.4865.</w:t>
      </w:r>
    </w:p>
    <w:p w14:paraId="40C62855" w14:textId="77777777" w:rsidR="00446559" w:rsidRPr="00446559" w:rsidRDefault="00446559" w:rsidP="00446559">
      <w:pPr>
        <w:pStyle w:val="Bibliography"/>
      </w:pPr>
      <w:r w:rsidRPr="00446559">
        <w:t>[25]</w:t>
      </w:r>
      <w:r w:rsidRPr="00446559">
        <w:tab/>
        <w:t>B. Kocuk, S. S. Dey, and X. A. Sun, “Strong SOCP Relaxations for the Optimal Power Flow Problem,” 2015, doi: 10.48550/ARXIV.1504.06770.</w:t>
      </w:r>
    </w:p>
    <w:p w14:paraId="0D062D1C" w14:textId="77777777" w:rsidR="00446559" w:rsidRPr="00446559" w:rsidRDefault="00446559" w:rsidP="00446559">
      <w:pPr>
        <w:pStyle w:val="Bibliography"/>
      </w:pPr>
      <w:r w:rsidRPr="00446559">
        <w:t>[26]</w:t>
      </w:r>
      <w:r w:rsidRPr="00446559">
        <w:tab/>
        <w:t xml:space="preserve">J. Li, R. Zhang, H. Wang, Z. Liu, H. Lai, and Y. Zhang, “Deep Reinforcement Learning for Voltage Control and Renewable Accommodation Using Spatial-Temporal Graph Information,” </w:t>
      </w:r>
      <w:r w:rsidRPr="00446559">
        <w:rPr>
          <w:i/>
          <w:iCs/>
        </w:rPr>
        <w:t>IEEE Trans. Sustain. Energy</w:t>
      </w:r>
      <w:r w:rsidRPr="00446559">
        <w:t>, vol. 15, no. 1, pp. 249–262, Jan. 2024, doi: 10.1109/TSTE.2023.3282187.</w:t>
      </w:r>
    </w:p>
    <w:p w14:paraId="40FD31AF" w14:textId="77777777" w:rsidR="00446559" w:rsidRPr="00446559" w:rsidRDefault="00446559" w:rsidP="00446559">
      <w:pPr>
        <w:pStyle w:val="Bibliography"/>
      </w:pPr>
      <w:r w:rsidRPr="00446559">
        <w:t>[27]</w:t>
      </w:r>
      <w:r w:rsidRPr="00446559">
        <w:tab/>
        <w:t xml:space="preserve">A. Rizki, A. Touil, A. Echchatbi, R. Oucheikh, and M. Ahlaqqach, “A Reinforcement Learning-Based Proximal Policy Optimization Approach to Solve the Economic Dispatch Problem,” in </w:t>
      </w:r>
      <w:r w:rsidRPr="00446559">
        <w:rPr>
          <w:i/>
          <w:iCs/>
        </w:rPr>
        <w:t>The 1st International Conference on Smart Management in Industrial and Logistics Engineering (SMILE 2025)</w:t>
      </w:r>
      <w:r w:rsidRPr="00446559">
        <w:t>, MDPI, Jun. 2025, p. 24. doi: 10.3390/engproc2025097024.</w:t>
      </w:r>
    </w:p>
    <w:p w14:paraId="4C67EE59" w14:textId="77777777" w:rsidR="00446559" w:rsidRPr="00446559" w:rsidRDefault="00446559" w:rsidP="00446559">
      <w:pPr>
        <w:pStyle w:val="Bibliography"/>
      </w:pPr>
      <w:r w:rsidRPr="00446559">
        <w:t>[28]</w:t>
      </w:r>
      <w:r w:rsidRPr="00446559">
        <w:tab/>
        <w:t xml:space="preserve">C. Qiang, H. Zhang, and A. Zhang, “Deep Reinforcement Learning Based Dynamic Pricing Demand Response of Smart Grid,” in </w:t>
      </w:r>
      <w:r w:rsidRPr="00446559">
        <w:rPr>
          <w:i/>
          <w:iCs/>
        </w:rPr>
        <w:t>2022 First International Conference on Cyber-Energy Systems and Intelligent Energy (ICCSIE)</w:t>
      </w:r>
      <w:r w:rsidRPr="00446559">
        <w:t>, Shenyang, China: IEEE, Jan. 2023, pp. 1–6. doi: 10.1109/ICCSIE55183.2023.10175274.</w:t>
      </w:r>
    </w:p>
    <w:p w14:paraId="4A2FBC20" w14:textId="77777777" w:rsidR="00446559" w:rsidRPr="00446559" w:rsidRDefault="00446559" w:rsidP="00446559">
      <w:pPr>
        <w:pStyle w:val="Bibliography"/>
      </w:pPr>
      <w:r w:rsidRPr="00446559">
        <w:t>[29]</w:t>
      </w:r>
      <w:r w:rsidRPr="00446559">
        <w:tab/>
        <w:t>P. L. Donti, D. Rolnick, and J. Z. Kolter, “DC3: A learning method for optimization with hard constraints,” 2021, doi: 10.48550/ARXIV.2104.12225.</w:t>
      </w:r>
    </w:p>
    <w:p w14:paraId="2450F1C4" w14:textId="77777777" w:rsidR="00446559" w:rsidRPr="00446559" w:rsidRDefault="00446559" w:rsidP="00446559">
      <w:pPr>
        <w:pStyle w:val="Bibliography"/>
      </w:pPr>
      <w:r w:rsidRPr="00446559">
        <w:lastRenderedPageBreak/>
        <w:t>[30]</w:t>
      </w:r>
      <w:r w:rsidRPr="00446559">
        <w:tab/>
        <w:t xml:space="preserve">A. Venzke, G. Qu, S. Low, and S. Chatzivasileiadis, “Learning Optimal Power Flow: Worst-Case Guarantees for Neural Networks,” 2020, </w:t>
      </w:r>
      <w:r w:rsidRPr="00446559">
        <w:rPr>
          <w:i/>
          <w:iCs/>
        </w:rPr>
        <w:t>arXiv</w:t>
      </w:r>
      <w:r w:rsidRPr="00446559">
        <w:t>. doi: 10.48550/ARXIV.2006.11029.</w:t>
      </w:r>
    </w:p>
    <w:p w14:paraId="5057B362" w14:textId="77777777" w:rsidR="00446559" w:rsidRPr="00446559" w:rsidRDefault="00446559" w:rsidP="00446559">
      <w:pPr>
        <w:pStyle w:val="Bibliography"/>
      </w:pPr>
      <w:r w:rsidRPr="00446559">
        <w:t>[31]</w:t>
      </w:r>
      <w:r w:rsidRPr="00446559">
        <w:tab/>
        <w:t xml:space="preserve">G. Dalal, K. Dvijotham, M. Vecerik, T. Hester, C. Paduraru, and Y. Tassa, “Safe Exploration in Continuous Action Spaces,” 2018, </w:t>
      </w:r>
      <w:r w:rsidRPr="00446559">
        <w:rPr>
          <w:i/>
          <w:iCs/>
        </w:rPr>
        <w:t>arXiv</w:t>
      </w:r>
      <w:r w:rsidRPr="00446559">
        <w:t>. doi: 10.48550/ARXIV.1801.08757.</w:t>
      </w:r>
    </w:p>
    <w:p w14:paraId="4F89A5DF" w14:textId="77777777" w:rsidR="00446559" w:rsidRPr="00446559" w:rsidRDefault="00446559" w:rsidP="00446559">
      <w:pPr>
        <w:pStyle w:val="Bibliography"/>
      </w:pPr>
      <w:r w:rsidRPr="00446559">
        <w:t>[32]</w:t>
      </w:r>
      <w:r w:rsidRPr="00446559">
        <w:tab/>
        <w:t xml:space="preserve">R. Cheng, G. Orosz, R. M. Murray, and J. W. Burdick, “End-to-End Safe Reinforcement Learning through Barrier Functions for Safety-Critical Continuous Control Tasks,” 2019, </w:t>
      </w:r>
      <w:r w:rsidRPr="00446559">
        <w:rPr>
          <w:i/>
          <w:iCs/>
        </w:rPr>
        <w:t>arXiv</w:t>
      </w:r>
      <w:r w:rsidRPr="00446559">
        <w:t>. doi: 10.48550/ARXIV.1903.08792.</w:t>
      </w:r>
    </w:p>
    <w:p w14:paraId="6EAD2BBC" w14:textId="77777777" w:rsidR="00446559" w:rsidRPr="00446559" w:rsidRDefault="00446559" w:rsidP="00446559">
      <w:pPr>
        <w:pStyle w:val="Bibliography"/>
      </w:pPr>
      <w:r w:rsidRPr="00446559">
        <w:t>[33]</w:t>
      </w:r>
      <w:r w:rsidRPr="00446559">
        <w:tab/>
        <w:t xml:space="preserve">D. Chen, K. C. Z. Li, T. Chu, R. Yao, F. Qiu, and K. Lin, “PowerNet: Multi-agent Deep Reinforcement Learning for Scalable Powergrid Control,” Aug. 01, 2021, </w:t>
      </w:r>
      <w:r w:rsidRPr="00446559">
        <w:rPr>
          <w:i/>
          <w:iCs/>
        </w:rPr>
        <w:t>arXiv</w:t>
      </w:r>
      <w:r w:rsidRPr="00446559">
        <w:t>: arXiv:2011.12354. doi: 10.48550/arXiv.2011.12354.</w:t>
      </w:r>
    </w:p>
    <w:p w14:paraId="0473AF55" w14:textId="77777777" w:rsidR="00446559" w:rsidRPr="00446559" w:rsidRDefault="00446559" w:rsidP="00446559">
      <w:pPr>
        <w:pStyle w:val="Bibliography"/>
      </w:pPr>
      <w:r w:rsidRPr="00446559">
        <w:t>[34]</w:t>
      </w:r>
      <w:r w:rsidRPr="00446559">
        <w:tab/>
        <w:t xml:space="preserve">J. K. Gupta, M. Egorov, and M. Kochenderfer, “Cooperative Multi-agent Control Using Deep Reinforcement Learning,” in </w:t>
      </w:r>
      <w:r w:rsidRPr="00446559">
        <w:rPr>
          <w:i/>
          <w:iCs/>
        </w:rPr>
        <w:t>Autonomous Agents and Multiagent Systems</w:t>
      </w:r>
      <w:r w:rsidRPr="00446559">
        <w:t>, vol. 10642, G. Sukthankar and J. A. Rodriguez-Aguilar, Eds., in Lecture Notes in Computer Science, vol. 10642. , Cham: Springer International Publishing, 2017, pp. 66–83. doi: 10.1007/978-3-319-71682-4_5.</w:t>
      </w:r>
    </w:p>
    <w:p w14:paraId="6519EFDF" w14:textId="77777777" w:rsidR="00446559" w:rsidRPr="00446559" w:rsidRDefault="00446559" w:rsidP="00446559">
      <w:pPr>
        <w:pStyle w:val="Bibliography"/>
      </w:pPr>
      <w:r w:rsidRPr="00446559">
        <w:t>[35]</w:t>
      </w:r>
      <w:r w:rsidRPr="00446559">
        <w:tab/>
        <w:t xml:space="preserve">N. Jaleeli, L. S. VanSlyck, D. N. Ewart, L. H. Fink, and A. G. Hoffmann, “Understanding automatic generation control,” </w:t>
      </w:r>
      <w:r w:rsidRPr="00446559">
        <w:rPr>
          <w:i/>
          <w:iCs/>
        </w:rPr>
        <w:t>IEEE Trans. Power Syst.</w:t>
      </w:r>
      <w:r w:rsidRPr="00446559">
        <w:t>, vol. 7, no. 3, pp. 1106–1122, Aug. 1992, doi: 10.1109/59.207324.</w:t>
      </w:r>
    </w:p>
    <w:p w14:paraId="2F142D5B" w14:textId="77777777" w:rsidR="00446559" w:rsidRPr="00446559" w:rsidRDefault="00446559" w:rsidP="00446559">
      <w:pPr>
        <w:pStyle w:val="Bibliography"/>
      </w:pPr>
      <w:r w:rsidRPr="00446559">
        <w:t>[36]</w:t>
      </w:r>
      <w:r w:rsidRPr="00446559">
        <w:tab/>
        <w:t xml:space="preserve">A. Bose, “Smart Transmission Grid Applications and Their Supporting Infrastructure,” </w:t>
      </w:r>
      <w:r w:rsidRPr="00446559">
        <w:rPr>
          <w:i/>
          <w:iCs/>
        </w:rPr>
        <w:t>IEEE Trans. Smart Grid</w:t>
      </w:r>
      <w:r w:rsidRPr="00446559">
        <w:t>, vol. 1, no. 1, pp. 11–19, Jun. 2010, doi: 10.1109/TSG.2010.2044899.</w:t>
      </w:r>
    </w:p>
    <w:p w14:paraId="341CD2C0" w14:textId="77777777" w:rsidR="00446559" w:rsidRPr="00446559" w:rsidRDefault="00446559" w:rsidP="00446559">
      <w:pPr>
        <w:pStyle w:val="Bibliography"/>
      </w:pPr>
      <w:r w:rsidRPr="00446559">
        <w:t>[37]</w:t>
      </w:r>
      <w:r w:rsidRPr="00446559">
        <w:tab/>
        <w:t xml:space="preserve">Y. K. Tan, S. Mitsch, and A. Platzer, “Verifying Switched System Stability With Logic,” in </w:t>
      </w:r>
      <w:r w:rsidRPr="00446559">
        <w:rPr>
          <w:i/>
          <w:iCs/>
        </w:rPr>
        <w:t>25th ACM International Conference on Hybrid Systems: Computation and Control</w:t>
      </w:r>
      <w:r w:rsidRPr="00446559">
        <w:t>, May 2022, pp. 1–11. doi: 10.1145/3501710.3519541.</w:t>
      </w:r>
    </w:p>
    <w:p w14:paraId="50CDEFA8" w14:textId="77777777" w:rsidR="00446559" w:rsidRPr="00446559" w:rsidRDefault="00446559" w:rsidP="00446559">
      <w:pPr>
        <w:pStyle w:val="Bibliography"/>
      </w:pPr>
      <w:r w:rsidRPr="00446559">
        <w:t>[38]</w:t>
      </w:r>
      <w:r w:rsidRPr="00446559">
        <w:tab/>
        <w:t>M. Coşkun, O. Polat, F. Doğan, and M. Aktaş, “A Hybrid CNN–LSTM Model with Attention Mechanism for Photovoltaic Power Estimation,” 2025.</w:t>
      </w:r>
    </w:p>
    <w:p w14:paraId="076FED0E" w14:textId="77777777" w:rsidR="00446559" w:rsidRPr="00446559" w:rsidRDefault="00446559" w:rsidP="00446559">
      <w:pPr>
        <w:pStyle w:val="Bibliography"/>
      </w:pPr>
      <w:r w:rsidRPr="00446559">
        <w:t>[39]</w:t>
      </w:r>
      <w:r w:rsidRPr="00446559">
        <w:tab/>
        <w:t xml:space="preserve">A. G. Phadke and J. S. Thorp, </w:t>
      </w:r>
      <w:r w:rsidRPr="00446559">
        <w:rPr>
          <w:i/>
          <w:iCs/>
        </w:rPr>
        <w:t>Synchronized Phasor Measurements and Their Applications</w:t>
      </w:r>
      <w:r w:rsidRPr="00446559">
        <w:t>. in Power Electronics and Power Systems. Boston, MA: Springer US, 2008. doi: 10.1007/978-0-387-76537-2.</w:t>
      </w:r>
    </w:p>
    <w:p w14:paraId="21D13B75" w14:textId="30AFE8F1" w:rsidR="00446559" w:rsidRPr="00905F4F" w:rsidRDefault="00446559" w:rsidP="00905F4F">
      <w:pPr>
        <w:pStyle w:val="Text"/>
        <w:rPr>
          <w:color w:val="auto"/>
        </w:rPr>
      </w:pPr>
      <w:r>
        <w:rPr>
          <w:color w:val="auto"/>
        </w:rPr>
        <w:fldChar w:fldCharType="end"/>
      </w:r>
    </w:p>
    <w:sectPr w:rsidR="00446559" w:rsidRPr="00905F4F" w:rsidSect="00A31233">
      <w:headerReference w:type="even" r:id="rId13"/>
      <w:headerReference w:type="default" r:id="rId14"/>
      <w:footerReference w:type="default" r:id="rId15"/>
      <w:headerReference w:type="first" r:id="rId16"/>
      <w:footerReference w:type="first" r:id="rId17"/>
      <w:pgSz w:w="11906" w:h="16838" w:code="9"/>
      <w:pgMar w:top="1417" w:right="1531" w:bottom="1077" w:left="1531" w:header="1020" w:footer="850"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4AABA" w14:textId="77777777" w:rsidR="008B4DDB" w:rsidRDefault="008B4DDB">
      <w:r>
        <w:separator/>
      </w:r>
    </w:p>
  </w:endnote>
  <w:endnote w:type="continuationSeparator" w:id="0">
    <w:p w14:paraId="2733D419" w14:textId="77777777" w:rsidR="008B4DDB" w:rsidRDefault="008B4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crosoft YaHei UI">
    <w:altName w:val="Microsoft YaHei UI"/>
    <w:panose1 w:val="020B0503020204020204"/>
    <w:charset w:val="86"/>
    <w:family w:val="swiss"/>
    <w:pitch w:val="variable"/>
    <w:sig w:usb0="80000287" w:usb1="2ACF3C50" w:usb2="00000016" w:usb3="00000000" w:csb0="0004001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EAA3" w14:textId="77777777" w:rsidR="0062701F" w:rsidRDefault="008E6F28">
    <w:pPr>
      <w:pStyle w:val="Footer"/>
      <w:rPr>
        <w:rFonts w:ascii="Palatino Linotype" w:hAnsi="Palatino Linotype"/>
        <w:i/>
        <w:sz w:val="16"/>
        <w:szCs w:val="16"/>
      </w:rPr>
    </w:pPr>
    <w:r>
      <w:rPr>
        <w:rFonts w:ascii="Palatino Linotype" w:hAnsi="Palatino Linotype"/>
        <w:i/>
        <w:sz w:val="16"/>
        <w:szCs w:val="16"/>
      </w:rPr>
      <w:t>https://www.keaipublishing.com/en/journals/space-solar-power-and-wireless-transmission/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6DAFA" w14:textId="77777777" w:rsidR="008B4DDB" w:rsidRDefault="008B4DDB">
      <w:r>
        <w:separator/>
      </w:r>
    </w:p>
  </w:footnote>
  <w:footnote w:type="continuationSeparator" w:id="0">
    <w:p w14:paraId="2AFAB608" w14:textId="77777777" w:rsidR="008B4DDB" w:rsidRDefault="008B4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593B26" w:rsidR="0062701F" w:rsidRDefault="008E6F28">
    <w:pPr>
      <w:tabs>
        <w:tab w:val="right" w:pos="8844"/>
      </w:tabs>
      <w:adjustRightInd w:val="0"/>
      <w:snapToGrid w:val="0"/>
      <w:spacing w:after="240"/>
      <w:rPr>
        <w:rFonts w:ascii="Palatino Linotype" w:hAnsi="Palatino Linotype"/>
        <w:sz w:val="16"/>
      </w:rPr>
    </w:pPr>
    <w:r>
      <w:rPr>
        <w:rFonts w:ascii="Palatino Linotype" w:hAnsi="Palatino Linotype"/>
        <w:i/>
        <w:sz w:val="16"/>
      </w:rPr>
      <w:t>https://www.keaipublishing.com/en/journals/space-solar-power-and-wireless-transmission/</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5E932E4C" w:rsidR="0062701F" w:rsidRDefault="008E6F28">
    <w:pPr>
      <w:tabs>
        <w:tab w:val="right" w:pos="8844"/>
      </w:tabs>
      <w:adjustRightInd w:val="0"/>
      <w:snapToGrid w:val="0"/>
      <w:spacing w:after="240"/>
      <w:rPr>
        <w:rFonts w:ascii="Palatino Linotype" w:hAnsi="Palatino Linotype"/>
        <w:sz w:val="16"/>
      </w:rPr>
    </w:pPr>
    <w:r>
      <w:rPr>
        <w:rFonts w:eastAsia="SimSun"/>
        <w:lang w:eastAsia="zh-CN"/>
      </w:rPr>
      <w:t>Instructions for preparing papers for S</w:t>
    </w:r>
    <w:r>
      <w:rPr>
        <w:rFonts w:eastAsia="SimSun" w:hint="eastAsia"/>
        <w:lang w:eastAsia="zh-CN"/>
      </w:rPr>
      <w:t>pa</w:t>
    </w:r>
    <w:r>
      <w:rPr>
        <w:rFonts w:eastAsia="SimSun"/>
        <w:lang w:eastAsia="zh-CN"/>
      </w:rPr>
      <w:t>ce Solar Power &amp; Wireless Transmission</w:t>
    </w:r>
    <w:r>
      <w:rPr>
        <w:rFonts w:eastAsia="SimSun"/>
        <w:lang w:eastAsia="zh-CN"/>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1</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32C6F57"/>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16DD7"/>
    <w:multiLevelType w:val="hybridMultilevel"/>
    <w:tmpl w:val="4B4E84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570EC8"/>
    <w:multiLevelType w:val="hybridMultilevel"/>
    <w:tmpl w:val="9B7C60EA"/>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5" w15:restartNumberingAfterBreak="0">
    <w:nsid w:val="43280B8A"/>
    <w:multiLevelType w:val="hybridMultilevel"/>
    <w:tmpl w:val="A78C4544"/>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6" w15:restartNumberingAfterBreak="0">
    <w:nsid w:val="4B92672D"/>
    <w:multiLevelType w:val="hybridMultilevel"/>
    <w:tmpl w:val="0F6272F0"/>
    <w:lvl w:ilvl="0" w:tplc="10090001">
      <w:start w:val="1"/>
      <w:numFmt w:val="bullet"/>
      <w:lvlText w:val=""/>
      <w:lvlJc w:val="left"/>
      <w:pPr>
        <w:ind w:left="785" w:hanging="360"/>
      </w:pPr>
      <w:rPr>
        <w:rFonts w:ascii="Symbol" w:hAnsi="Symbol" w:hint="default"/>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num w:numId="1" w16cid:durableId="260916666">
    <w:abstractNumId w:val="0"/>
  </w:num>
  <w:num w:numId="2" w16cid:durableId="998730979">
    <w:abstractNumId w:val="1"/>
  </w:num>
  <w:num w:numId="3" w16cid:durableId="416247298">
    <w:abstractNumId w:val="2"/>
  </w:num>
  <w:num w:numId="4" w16cid:durableId="376046353">
    <w:abstractNumId w:val="6"/>
  </w:num>
  <w:num w:numId="5" w16cid:durableId="786970827">
    <w:abstractNumId w:val="3"/>
  </w:num>
  <w:num w:numId="6" w16cid:durableId="1433671268">
    <w:abstractNumId w:val="4"/>
  </w:num>
  <w:num w:numId="7" w16cid:durableId="611858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229DC"/>
    <w:rsid w:val="00046468"/>
    <w:rsid w:val="000525A8"/>
    <w:rsid w:val="00063B1D"/>
    <w:rsid w:val="0008312E"/>
    <w:rsid w:val="00090F72"/>
    <w:rsid w:val="000A1B73"/>
    <w:rsid w:val="000C3E3B"/>
    <w:rsid w:val="000F5665"/>
    <w:rsid w:val="001032E2"/>
    <w:rsid w:val="001356D3"/>
    <w:rsid w:val="0014666B"/>
    <w:rsid w:val="00151A39"/>
    <w:rsid w:val="00180F92"/>
    <w:rsid w:val="001B04D9"/>
    <w:rsid w:val="001B4332"/>
    <w:rsid w:val="001B6BC2"/>
    <w:rsid w:val="001D05EA"/>
    <w:rsid w:val="001E317B"/>
    <w:rsid w:val="0021478C"/>
    <w:rsid w:val="002323DF"/>
    <w:rsid w:val="0024760D"/>
    <w:rsid w:val="002520DF"/>
    <w:rsid w:val="00266FF8"/>
    <w:rsid w:val="002832A9"/>
    <w:rsid w:val="00286BF0"/>
    <w:rsid w:val="002C1404"/>
    <w:rsid w:val="002D348E"/>
    <w:rsid w:val="00366187"/>
    <w:rsid w:val="00367AF4"/>
    <w:rsid w:val="00372CD2"/>
    <w:rsid w:val="00382EA9"/>
    <w:rsid w:val="003A09CF"/>
    <w:rsid w:val="003E4BB9"/>
    <w:rsid w:val="0041672C"/>
    <w:rsid w:val="00427AB0"/>
    <w:rsid w:val="00446559"/>
    <w:rsid w:val="004643D3"/>
    <w:rsid w:val="00472103"/>
    <w:rsid w:val="004730DE"/>
    <w:rsid w:val="00481630"/>
    <w:rsid w:val="004A736F"/>
    <w:rsid w:val="004C24A4"/>
    <w:rsid w:val="004D6225"/>
    <w:rsid w:val="004D6562"/>
    <w:rsid w:val="004E3420"/>
    <w:rsid w:val="004F6EEF"/>
    <w:rsid w:val="005119B1"/>
    <w:rsid w:val="00562B73"/>
    <w:rsid w:val="00564AE4"/>
    <w:rsid w:val="00573B20"/>
    <w:rsid w:val="0057776F"/>
    <w:rsid w:val="005A52F0"/>
    <w:rsid w:val="005C08D0"/>
    <w:rsid w:val="005F740C"/>
    <w:rsid w:val="00607B82"/>
    <w:rsid w:val="0062316B"/>
    <w:rsid w:val="0062701F"/>
    <w:rsid w:val="00634B52"/>
    <w:rsid w:val="00641771"/>
    <w:rsid w:val="00657F37"/>
    <w:rsid w:val="006B77A1"/>
    <w:rsid w:val="006C76F0"/>
    <w:rsid w:val="006E3A4E"/>
    <w:rsid w:val="006E544B"/>
    <w:rsid w:val="006F55C0"/>
    <w:rsid w:val="006F775F"/>
    <w:rsid w:val="00700A9B"/>
    <w:rsid w:val="00702944"/>
    <w:rsid w:val="00714E85"/>
    <w:rsid w:val="00784BCB"/>
    <w:rsid w:val="007E7488"/>
    <w:rsid w:val="007E7F70"/>
    <w:rsid w:val="007F7E94"/>
    <w:rsid w:val="0083641C"/>
    <w:rsid w:val="00852F78"/>
    <w:rsid w:val="008B4B6F"/>
    <w:rsid w:val="008B4DDB"/>
    <w:rsid w:val="008D24D7"/>
    <w:rsid w:val="008E6F28"/>
    <w:rsid w:val="00901CCD"/>
    <w:rsid w:val="009032C7"/>
    <w:rsid w:val="00905F4F"/>
    <w:rsid w:val="00932ADA"/>
    <w:rsid w:val="00943D67"/>
    <w:rsid w:val="0096414F"/>
    <w:rsid w:val="00984212"/>
    <w:rsid w:val="00984384"/>
    <w:rsid w:val="009B1C66"/>
    <w:rsid w:val="00A015E9"/>
    <w:rsid w:val="00A31233"/>
    <w:rsid w:val="00A569B4"/>
    <w:rsid w:val="00A71F4C"/>
    <w:rsid w:val="00AA306A"/>
    <w:rsid w:val="00AB6B6F"/>
    <w:rsid w:val="00AD6ECD"/>
    <w:rsid w:val="00AE196B"/>
    <w:rsid w:val="00AE4C8D"/>
    <w:rsid w:val="00AF1716"/>
    <w:rsid w:val="00AF66B4"/>
    <w:rsid w:val="00B330A8"/>
    <w:rsid w:val="00B37F8B"/>
    <w:rsid w:val="00B63A97"/>
    <w:rsid w:val="00BB41CF"/>
    <w:rsid w:val="00BF7D48"/>
    <w:rsid w:val="00C00451"/>
    <w:rsid w:val="00C81AE4"/>
    <w:rsid w:val="00C97CA1"/>
    <w:rsid w:val="00CD2C2F"/>
    <w:rsid w:val="00CE26F4"/>
    <w:rsid w:val="00CE3230"/>
    <w:rsid w:val="00D041F1"/>
    <w:rsid w:val="00D14FFA"/>
    <w:rsid w:val="00D15348"/>
    <w:rsid w:val="00D2135F"/>
    <w:rsid w:val="00D25819"/>
    <w:rsid w:val="00D35983"/>
    <w:rsid w:val="00D72890"/>
    <w:rsid w:val="00D81A02"/>
    <w:rsid w:val="00D910AA"/>
    <w:rsid w:val="00DA338C"/>
    <w:rsid w:val="00DD0101"/>
    <w:rsid w:val="00DD2C94"/>
    <w:rsid w:val="00DD37F7"/>
    <w:rsid w:val="00DD3DE0"/>
    <w:rsid w:val="00DF551E"/>
    <w:rsid w:val="00E73C9E"/>
    <w:rsid w:val="00E97FB4"/>
    <w:rsid w:val="00EA25C1"/>
    <w:rsid w:val="00ED18F7"/>
    <w:rsid w:val="00EE33F1"/>
    <w:rsid w:val="00F06E0F"/>
    <w:rsid w:val="00F2772F"/>
    <w:rsid w:val="00F3573C"/>
    <w:rsid w:val="00F76C9D"/>
    <w:rsid w:val="00FC69F6"/>
    <w:rsid w:val="00FE34E6"/>
    <w:rsid w:val="00FE61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0E6A"/>
  <w15:docId w15:val="{1A1A01FE-5D84-49E3-8786-10B23534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paragraph" w:styleId="Heading1">
    <w:name w:val="heading 1"/>
    <w:basedOn w:val="Normal"/>
    <w:next w:val="Normal"/>
    <w:link w:val="Heading1Char"/>
    <w:uiPriority w:val="9"/>
    <w:qFormat/>
    <w:rsid w:val="00700A9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2944"/>
    <w:pPr>
      <w:keepNext/>
      <w:keepLines/>
      <w:spacing w:before="240" w:after="120" w:line="360" w:lineRule="auto"/>
      <w:jc w:val="left"/>
      <w:outlineLvl w:val="1"/>
    </w:pPr>
    <w:rPr>
      <w:rFonts w:asciiTheme="majorHAnsi" w:eastAsiaTheme="majorEastAsia" w:hAnsiTheme="majorHAnsi" w:cstheme="majorBidi"/>
      <w:b/>
      <w:bCs/>
      <w:sz w:val="28"/>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Microsoft YaHei UI" w:hAnsi="Microsoft YaHei UI"/>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DefaultParagraphFont"/>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NormalWeb">
    <w:name w:val="Normal (Web)"/>
    <w:basedOn w:val="Normal"/>
    <w:uiPriority w:val="99"/>
    <w:semiHidden/>
    <w:unhideWhenUsed/>
    <w:rsid w:val="00C81AE4"/>
    <w:rPr>
      <w:szCs w:val="24"/>
    </w:rPr>
  </w:style>
  <w:style w:type="character" w:styleId="PlaceholderText">
    <w:name w:val="Placeholder Text"/>
    <w:basedOn w:val="DefaultParagraphFont"/>
    <w:uiPriority w:val="99"/>
    <w:semiHidden/>
    <w:rsid w:val="00C81AE4"/>
    <w:rPr>
      <w:color w:val="666666"/>
    </w:rPr>
  </w:style>
  <w:style w:type="paragraph" w:styleId="Caption">
    <w:name w:val="caption"/>
    <w:basedOn w:val="Normal"/>
    <w:next w:val="Normal"/>
    <w:uiPriority w:val="35"/>
    <w:unhideWhenUsed/>
    <w:qFormat/>
    <w:rsid w:val="00063B1D"/>
    <w:pPr>
      <w:spacing w:after="200"/>
    </w:pPr>
    <w:rPr>
      <w:i/>
      <w:iCs/>
      <w:color w:val="1F497D" w:themeColor="text2"/>
      <w:sz w:val="18"/>
      <w:szCs w:val="18"/>
    </w:rPr>
  </w:style>
  <w:style w:type="character" w:customStyle="1" w:styleId="Heading2Char">
    <w:name w:val="Heading 2 Char"/>
    <w:basedOn w:val="DefaultParagraphFont"/>
    <w:link w:val="Heading2"/>
    <w:uiPriority w:val="9"/>
    <w:rsid w:val="00702944"/>
    <w:rPr>
      <w:rFonts w:asciiTheme="majorHAnsi" w:eastAsiaTheme="majorEastAsia" w:hAnsiTheme="majorHAnsi" w:cstheme="majorBidi"/>
      <w:b/>
      <w:bCs/>
      <w:color w:val="000000"/>
      <w:sz w:val="28"/>
      <w:szCs w:val="26"/>
      <w:lang w:eastAsia="en-US"/>
    </w:rPr>
  </w:style>
  <w:style w:type="character" w:customStyle="1" w:styleId="Heading1Char">
    <w:name w:val="Heading 1 Char"/>
    <w:basedOn w:val="DefaultParagraphFont"/>
    <w:link w:val="Heading1"/>
    <w:uiPriority w:val="9"/>
    <w:rsid w:val="00700A9B"/>
    <w:rPr>
      <w:rFonts w:asciiTheme="majorHAnsi" w:eastAsiaTheme="majorEastAsia" w:hAnsiTheme="majorHAnsi" w:cstheme="majorBidi"/>
      <w:color w:val="365F91" w:themeColor="accent1" w:themeShade="BF"/>
      <w:sz w:val="32"/>
      <w:szCs w:val="32"/>
      <w:lang w:eastAsia="de-DE"/>
    </w:rPr>
  </w:style>
  <w:style w:type="paragraph" w:styleId="Bibliography">
    <w:name w:val="Bibliography"/>
    <w:basedOn w:val="Normal"/>
    <w:next w:val="Normal"/>
    <w:uiPriority w:val="37"/>
    <w:unhideWhenUsed/>
    <w:rsid w:val="00DD3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1C0F4B-D444-4D56-834C-537D965E1F98}">
  <we:reference id="WA200001361" version="2.129.3.0" store="Omex" storeType="OMEX"/>
  <we:alternateReferences>
    <we:reference id="WA200001361" version="2.129.3.0" store="WA200001361" storeType="OMEX"/>
  </we:alternateReferences>
  <we:properties>
    <we:property name="paperpal-document-id" value="&quot;47f97d10-d153-4517-9bf8-c02b3e7377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customXml/itemProps2.xml><?xml version="1.0" encoding="utf-8"?>
<ds:datastoreItem xmlns:ds="http://schemas.openxmlformats.org/officeDocument/2006/customXml" ds:itemID="{31FABE08-0839-488B-AB38-5B64263CA50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1791</TotalTime>
  <Pages>27</Pages>
  <Words>23057</Words>
  <Characters>131428</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dc:creator>
  <cp:lastModifiedBy>Mahmoud Kiasari</cp:lastModifiedBy>
  <cp:revision>153</cp:revision>
  <dcterms:created xsi:type="dcterms:W3CDTF">2023-05-17T15:22:00Z</dcterms:created>
  <dcterms:modified xsi:type="dcterms:W3CDTF">2026-07-02T00:46:00Z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zotero-version="9.0.5"&gt;&lt;session id="oz1q8BzE"/&gt;&lt;style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