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rPr>
          <w:rFonts w:ascii="Yu Gothic" w:cs="Yu Gothic" w:eastAsia="Yu Gothic" w:hAnsi="Yu Gothic"/>
          <w:b/>
          <w:bCs/>
          <w:sz w:val="36"/>
          <w:szCs w:val="36"/>
        </w:rPr>
        <w:t xml:space="preserve">ファニーモンスター事業に関するメンバー間合意書</w:t>
      </w:r>
    </w:p>
    <w:p>
      <w:pPr>
        <w:spacing w:after="400"/>
        <w:jc w:val="center"/>
      </w:pPr>
      <w:r>
        <w:rPr>
          <w:rFonts w:ascii="Yu Gothic" w:cs="Yu Gothic" w:eastAsia="Yu Gothic" w:hAnsi="Yu Gothic"/>
          <w:color w:val="555555"/>
          <w:sz w:val="22"/>
          <w:szCs w:val="22"/>
        </w:rPr>
        <w:t xml:space="preserve">（たたき台 v1 ― 2026年7月4日）</w:t>
      </w:r>
    </w:p>
    <w:p>
      <w:pPr>
        <w:spacing w:after="140" w:line="310"/>
      </w:pPr>
      <w:r>
        <w:rPr>
          <w:rFonts w:ascii="Yu Gothic" w:cs="Yu Gothic" w:eastAsia="Yu Gothic" w:hAnsi="Yu Gothic"/>
          <w:b w:val="false"/>
          <w:bCs w:val="false"/>
          <w:sz w:val="21"/>
          <w:szCs w:val="21"/>
        </w:rPr>
        <w:t xml:space="preserve">かずま、サム、川村、川端、奥殿の5名（以下「メンバー」）は、キャラクターブランド「ファニーモンスター」に関する事業（以下「本事業」）について、次のとおり合意する。</w:t>
      </w:r>
    </w:p>
    <w:p>
      <w:pPr>
        <w:spacing w:after="140" w:line="310"/>
      </w:pPr>
      <w:r>
        <w:rPr>
          <w:rFonts w:ascii="Yu Gothic" w:cs="Yu Gothic" w:eastAsia="Yu Gothic" w:hAnsi="Yu Gothic"/>
          <w:b w:val="false"/>
          <w:bCs w:val="false"/>
          <w:color w:val="C00000"/>
          <w:sz w:val="19"/>
          <w:szCs w:val="19"/>
        </w:rPr>
        <w:t xml:space="preserve">【この文書の使い方】枠内の選択肢（A/B/C）と下線部の数字を5人で決めれば完成する構成になっています。選択が必要な箇所は網掛けの表にまとめてあります。締結前に必ず弁護士等の専門家レビューを受けてください。</w:t>
      </w:r>
    </w:p>
    <w:p>
      <w:pPr>
        <w:pStyle w:val="Heading1"/>
      </w:pPr>
      <w:r>
        <w:rPr>
          <w:rFonts w:ascii="Yu Gothic" w:cs="Yu Gothic" w:eastAsia="Yu Gothic" w:hAnsi="Yu Gothic"/>
        </w:rPr>
        <w:t xml:space="preserve">第1条（目的）</w:t>
      </w:r>
    </w:p>
    <w:p>
      <w:pPr>
        <w:spacing w:after="140" w:line="310"/>
      </w:pPr>
      <w:r>
        <w:rPr>
          <w:rFonts w:ascii="Yu Gothic" w:cs="Yu Gothic" w:eastAsia="Yu Gothic" w:hAnsi="Yu Gothic"/>
          <w:b w:val="false"/>
          <w:bCs w:val="false"/>
          <w:sz w:val="21"/>
          <w:szCs w:val="21"/>
        </w:rPr>
        <w:t xml:space="preserve">本合意は、本事業に関する権利の帰属、収益の分配、意思決定および脱退時の取扱いを定め、メンバー間の信頼関係を長期に保つことを目的とする。</w:t>
      </w:r>
    </w:p>
    <w:p>
      <w:pPr>
        <w:pStyle w:val="Heading1"/>
      </w:pPr>
      <w:r>
        <w:rPr>
          <w:rFonts w:ascii="Yu Gothic" w:cs="Yu Gothic" w:eastAsia="Yu Gothic" w:hAnsi="Yu Gothic"/>
        </w:rPr>
        <w:t xml:space="preserve">第2条（定義）</w:t>
      </w:r>
    </w:p>
    <w:p>
      <w:pPr>
        <w:pStyle w:val="ListParagraph"/>
        <w:numPr>
          <w:ilvl w:val="0"/>
          <w:numId w:val="2"/>
        </w:numPr>
        <w:spacing w:after="90" w:line="300"/>
      </w:pPr>
      <w:r>
        <w:rPr>
          <w:rFonts w:ascii="Yu Gothic" w:cs="Yu Gothic" w:eastAsia="Yu Gothic" w:hAnsi="Yu Gothic"/>
          <w:sz w:val="21"/>
          <w:szCs w:val="21"/>
        </w:rPr>
        <w:t xml:space="preserve">「本キャラクター」：サムが創作したファニーモンスターのキャラクター画像（本合意締結時点で約190体）および今後サムが本事業のために創作するキャラクターをいう。</w:t>
      </w:r>
    </w:p>
    <w:p>
      <w:pPr>
        <w:pStyle w:val="ListParagraph"/>
        <w:numPr>
          <w:ilvl w:val="0"/>
          <w:numId w:val="2"/>
        </w:numPr>
        <w:spacing w:after="90" w:line="300"/>
      </w:pPr>
      <w:r>
        <w:rPr>
          <w:rFonts w:ascii="Yu Gothic" w:cs="Yu Gothic" w:eastAsia="Yu Gothic" w:hAnsi="Yu Gothic"/>
          <w:sz w:val="21"/>
          <w:szCs w:val="21"/>
        </w:rPr>
        <w:t xml:space="preserve">「本事業成果物」：本キャラクターのほか、本事業のために制作されたゲームプログラム（主にかずま）、映像（主に川村）、SNS投稿・文章（主に川端）、図鑑データ、ウェブサイト、企画書類（主に奥殿）その他一切の成果物をいう。</w:t>
      </w:r>
    </w:p>
    <w:p>
      <w:pPr>
        <w:pStyle w:val="ListParagraph"/>
        <w:numPr>
          <w:ilvl w:val="0"/>
          <w:numId w:val="2"/>
        </w:numPr>
        <w:spacing w:after="90" w:line="300"/>
      </w:pPr>
      <w:r>
        <w:rPr>
          <w:rFonts w:ascii="Yu Gothic" w:cs="Yu Gothic" w:eastAsia="Yu Gothic" w:hAnsi="Yu Gothic"/>
          <w:sz w:val="21"/>
          <w:szCs w:val="21"/>
        </w:rPr>
        <w:t xml:space="preserve">「新会社」：本事業のために将来設立される法人をいう。</w:t>
      </w:r>
    </w:p>
    <w:p>
      <w:pPr>
        <w:pStyle w:val="Heading1"/>
      </w:pPr>
      <w:r>
        <w:rPr>
          <w:rFonts w:ascii="Yu Gothic" w:cs="Yu Gothic" w:eastAsia="Yu Gothic" w:hAnsi="Yu Gothic"/>
        </w:rPr>
        <w:t xml:space="preserve">第3条（著作権の帰属の確認）</w:t>
      </w:r>
    </w:p>
    <w:p>
      <w:pPr>
        <w:spacing w:after="140" w:line="310"/>
      </w:pPr>
      <w:r>
        <w:rPr>
          <w:rFonts w:ascii="Yu Gothic" w:cs="Yu Gothic" w:eastAsia="Yu Gothic" w:hAnsi="Yu Gothic"/>
          <w:b w:val="false"/>
          <w:bCs w:val="false"/>
          <w:sz w:val="21"/>
          <w:szCs w:val="21"/>
        </w:rPr>
        <w:t xml:space="preserve">メンバーは、本キャラクターの著作権がサムに帰属すること、およびその他の本事業成果物の著作権が各制作者に帰属することを相互に確認する。</w:t>
      </w:r>
    </w:p>
    <w:p>
      <w:pPr>
        <w:pStyle w:val="Heading1"/>
      </w:pPr>
      <w:r>
        <w:rPr>
          <w:rFonts w:ascii="Yu Gothic" w:cs="Yu Gothic" w:eastAsia="Yu Gothic" w:hAnsi="Yu Gothic"/>
        </w:rPr>
        <w:t xml:space="preserve">第4条（本事業への利用許諾）</w:t>
      </w:r>
    </w:p>
    <w:p>
      <w:pPr>
        <w:spacing w:after="140" w:line="310"/>
      </w:pPr>
      <w:r>
        <w:rPr>
          <w:rFonts w:ascii="Yu Gothic" w:cs="Yu Gothic" w:eastAsia="Yu Gothic" w:hAnsi="Yu Gothic"/>
          <w:b w:val="false"/>
          <w:bCs w:val="false"/>
          <w:sz w:val="21"/>
          <w:szCs w:val="21"/>
        </w:rPr>
        <w:t xml:space="preserve">1. サムは、本事業の遂行に必要な範囲で、本キャラクターの独占的な利用（複製、公衆送信、翻案［ゲーム化・映像化・商品化・立体化を含む］を含む）をメンバー全員に許諾する。</w:t>
      </w:r>
    </w:p>
    <w:p>
      <w:pPr>
        <w:spacing w:after="140" w:line="310"/>
      </w:pPr>
      <w:r>
        <w:rPr>
          <w:rFonts w:ascii="Yu Gothic" w:cs="Yu Gothic" w:eastAsia="Yu Gothic" w:hAnsi="Yu Gothic"/>
          <w:b w:val="false"/>
          <w:bCs w:val="false"/>
          <w:sz w:val="21"/>
          <w:szCs w:val="21"/>
        </w:rPr>
        <w:t xml:space="preserve">2. その他のメンバーも同様に、自己が制作した本事業成果物の利用を本事業に対して許諾する。</w:t>
      </w:r>
    </w:p>
    <w:p>
      <w:pPr>
        <w:spacing w:after="140" w:line="310"/>
      </w:pPr>
      <w:r>
        <w:rPr>
          <w:rFonts w:ascii="Yu Gothic" w:cs="Yu Gothic" w:eastAsia="Yu Gothic" w:hAnsi="Yu Gothic"/>
          <w:b w:val="false"/>
          <w:bCs w:val="false"/>
          <w:sz w:val="21"/>
          <w:szCs w:val="21"/>
        </w:rPr>
        <w:t xml:space="preserve">3. 第三者への利用許諾（ライセンス）は、第8条の意思決定手続によるものとし、メンバーが個人で行うことはできない。</w:t>
      </w:r>
    </w:p>
    <w:p>
      <w:pPr>
        <w:pStyle w:val="Heading1"/>
      </w:pPr>
      <w:r>
        <w:rPr>
          <w:rFonts w:ascii="Yu Gothic" w:cs="Yu Gothic" w:eastAsia="Yu Gothic" w:hAnsi="Yu Gothic"/>
        </w:rPr>
        <w:t xml:space="preserve">第5条（法人化時の権利の取扱い）【要選択】</w:t>
      </w:r>
    </w:p>
    <w:p>
      <w:pPr>
        <w:spacing w:after="140" w:line="310"/>
      </w:pPr>
      <w:r>
        <w:rPr>
          <w:rFonts w:ascii="Yu Gothic" w:cs="Yu Gothic" w:eastAsia="Yu Gothic" w:hAnsi="Yu Gothic"/>
          <w:b/>
          <w:bCs/>
          <w:sz w:val="21"/>
          <w:szCs w:val="21"/>
        </w:rPr>
        <w:t xml:space="preserve">新会社設立時の本キャラクターの著作権の取扱いは、次のいずれかによる。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選択</w:t>
            </w:r>
          </w:p>
        </w:tc>
        <w:tc>
          <w:tcPr>
            <w:tcW w:type="dxa" w:w="8026"/>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案A</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譲渡方式：サムは著作権（著作権法27条・28条の権利を含む）を新会社へ譲渡する。対価として、サムは第6条の分配に加え第7条のロイヤリティを受け取る。事業展開・外部交渉に最も強い形。</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案B</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ライセンス方式：サムは著作権を保持したまま、新会社に対し独占的利用権を許諾する。サムの保護は最も厚いが、新会社は「借り物のIP」となり企業コラボ・出資交渉で不利になり得る。</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案C</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折衷方式：既存キャラは案B（ライセンス）とし、新会社設立後に創作されるキャラは新会社帰属とする。段階的に移行したい場合の形。</w:t>
            </w:r>
          </w:p>
        </w:tc>
      </w:tr>
    </w:tbl>
    <w:p>
      <w:pPr>
        <w:spacing w:after="140" w:line="310"/>
      </w:pPr>
      <w:r>
        <w:rPr>
          <w:rFonts w:ascii="Yu Gothic" w:cs="Yu Gothic" w:eastAsia="Yu Gothic" w:hAnsi="Yu Gothic"/>
          <w:b w:val="false"/>
          <w:bCs w:val="false"/>
          <w:sz w:val="21"/>
          <w:szCs w:val="21"/>
        </w:rPr>
        <w:t xml:space="preserve">いずれの場合も、サムは著作者人格権を行使しないものとする（クレジット表記「キャラクター原案：サム」等を条件とできる）。ゲームプログラム・映像等その他の本事業成果物の著作権は、新会社設立時に新会社へ譲渡する。</w:t>
      </w:r>
    </w:p>
    <w:p>
      <w:pPr>
        <w:pStyle w:val="Heading1"/>
      </w:pPr>
      <w:r>
        <w:rPr>
          <w:rFonts w:ascii="Yu Gothic" w:cs="Yu Gothic" w:eastAsia="Yu Gothic" w:hAnsi="Yu Gothic"/>
        </w:rPr>
        <w:t xml:space="preserve">第6条（収益の分配）【要選択】</w:t>
      </w:r>
    </w:p>
    <w:p>
      <w:pPr>
        <w:spacing w:after="140" w:line="310"/>
      </w:pPr>
      <w:r>
        <w:rPr>
          <w:rFonts w:ascii="Yu Gothic" w:cs="Yu Gothic" w:eastAsia="Yu Gothic" w:hAnsi="Yu Gothic"/>
          <w:b w:val="false"/>
          <w:bCs w:val="false"/>
          <w:sz w:val="21"/>
          <w:szCs w:val="21"/>
        </w:rPr>
        <w:t xml:space="preserve">1. 本事業の売上から、経費（制作費、API・サーバー費、出展費、手数料等）および事業積立金（売上の＿＿％［推奨：50％。グッズ製造・商標出願・Steam登録等の原資］）を差し引いた残額を「分配原資」とする。</w:t>
      </w:r>
    </w:p>
    <w:p>
      <w:pPr>
        <w:spacing w:after="140" w:line="310"/>
      </w:pPr>
      <w:r>
        <w:rPr>
          <w:rFonts w:ascii="Yu Gothic" w:cs="Yu Gothic" w:eastAsia="Yu Gothic" w:hAnsi="Yu Gothic"/>
          <w:b/>
          <w:bCs/>
          <w:sz w:val="21"/>
          <w:szCs w:val="21"/>
        </w:rPr>
        <w:t xml:space="preserve">2. 分配原資は、次のいずれかの割合でメンバーに分配する。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選択</w:t>
            </w:r>
          </w:p>
        </w:tc>
        <w:tc>
          <w:tcPr>
            <w:tcW w:type="dxa" w:w="8026"/>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案A</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均等：各20％ずつ。シンプルで、第7条ロイヤリティと組み合わせることで創作への対価は別途サムに支払われる。</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案B</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サム厚め：サム＿＿％、他4名各＿＿％。創作の中核性を分配率に直接反映する形（この場合、第7条は入れないか低率にする）。</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案C</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役割加重：各自の担当領域の売上への寄与に応じ、毎年協議して定める（例：ゲーム売上はかずま厚め等）。柔軟だが毎回の協議コストが高い。</w:t>
            </w:r>
          </w:p>
        </w:tc>
      </w:tr>
    </w:tbl>
    <w:p>
      <w:pPr>
        <w:spacing w:after="140" w:line="310"/>
      </w:pPr>
      <w:r>
        <w:rPr>
          <w:rFonts w:ascii="Yu Gothic" w:cs="Yu Gothic" w:eastAsia="Yu Gothic" w:hAnsi="Yu Gothic"/>
          <w:b w:val="false"/>
          <w:bCs w:val="false"/>
          <w:sz w:val="21"/>
          <w:szCs w:val="21"/>
        </w:rPr>
        <w:t xml:space="preserve">3. 分配は＿＿ヶ月ごと（推奨：6ヶ月）に行い、会計はPM（奥殿）が記録し全員に開示する。</w:t>
      </w:r>
    </w:p>
    <w:p>
      <w:pPr>
        <w:pStyle w:val="Heading1"/>
      </w:pPr>
      <w:r>
        <w:rPr>
          <w:rFonts w:ascii="Yu Gothic" w:cs="Yu Gothic" w:eastAsia="Yu Gothic" w:hAnsi="Yu Gothic"/>
        </w:rPr>
        <w:t xml:space="preserve">第7条（クリエイターロイヤリティ）【第6条で案Aを選ぶ場合に推奨】</w:t>
      </w:r>
    </w:p>
    <w:p>
      <w:pPr>
        <w:spacing w:after="140" w:line="310"/>
      </w:pPr>
      <w:r>
        <w:rPr>
          <w:rFonts w:ascii="Yu Gothic" w:cs="Yu Gothic" w:eastAsia="Yu Gothic" w:hAnsi="Yu Gothic"/>
          <w:b w:val="false"/>
          <w:bCs w:val="false"/>
          <w:sz w:val="21"/>
          <w:szCs w:val="21"/>
        </w:rPr>
        <w:t xml:space="preserve">本キャラクターを使用した商品・ライセンスに係る売上の＿＿％（一般的な目安：3〜5％）を、第6条の分配とは別に、クリエイターロイヤリティとしてサムに支払う。ロイヤリティは経費控除前の売上を基準とする。</w:t>
      </w:r>
    </w:p>
    <w:p>
      <w:pPr>
        <w:pStyle w:val="Heading1"/>
      </w:pPr>
      <w:r>
        <w:rPr>
          <w:rFonts w:ascii="Yu Gothic" w:cs="Yu Gothic" w:eastAsia="Yu Gothic" w:hAnsi="Yu Gothic"/>
        </w:rPr>
        <w:t xml:space="preserve">第8条（意思決定）</w:t>
      </w:r>
    </w:p>
    <w:p>
      <w:pPr>
        <w:spacing w:after="140" w:line="310"/>
      </w:pPr>
      <w:r>
        <w:rPr>
          <w:rFonts w:ascii="Yu Gothic" w:cs="Yu Gothic" w:eastAsia="Yu Gothic" w:hAnsi="Yu Gothic"/>
          <w:b w:val="false"/>
          <w:bCs w:val="false"/>
          <w:sz w:val="21"/>
          <w:szCs w:val="21"/>
        </w:rPr>
        <w:t xml:space="preserve">1. 日常的な事項は、担当領域のオーナー（キャラクター：サム／ゲーム：かずま／動画：川村／SNS：川端／全体管理：奥殿）が決定できる。</w:t>
      </w:r>
    </w:p>
    <w:p>
      <w:pPr>
        <w:spacing w:after="140" w:line="310"/>
      </w:pPr>
      <w:r>
        <w:rPr>
          <w:rFonts w:ascii="Yu Gothic" w:cs="Yu Gothic" w:eastAsia="Yu Gothic" w:hAnsi="Yu Gothic"/>
          <w:b w:val="false"/>
          <w:bCs w:val="false"/>
          <w:sz w:val="21"/>
          <w:szCs w:val="21"/>
        </w:rPr>
        <w:t xml:space="preserve">2. 次の重要事項は、メンバーの全員一致による：(1)第三者へのライセンス許諾、(2)著作権・商標権の譲渡、(3)法人化とその形態、(4)＿＿万円（推奨：5万円）を超える支出、(5)新メンバーの加入、(6)本合意の変更。</w:t>
      </w:r>
    </w:p>
    <w:p>
      <w:pPr>
        <w:spacing w:after="140" w:line="310"/>
      </w:pPr>
      <w:r>
        <w:rPr>
          <w:rFonts w:ascii="Yu Gothic" w:cs="Yu Gothic" w:eastAsia="Yu Gothic" w:hAnsi="Yu Gothic"/>
          <w:b w:val="false"/>
          <w:bCs w:val="false"/>
          <w:sz w:val="21"/>
          <w:szCs w:val="21"/>
        </w:rPr>
        <w:t xml:space="preserve">3. 上記以外の事項は、過半数（3名以上）の賛成による。</w:t>
      </w:r>
    </w:p>
    <w:p>
      <w:pPr>
        <w:pStyle w:val="Heading1"/>
      </w:pPr>
      <w:r>
        <w:rPr>
          <w:rFonts w:ascii="Yu Gothic" w:cs="Yu Gothic" w:eastAsia="Yu Gothic" w:hAnsi="Yu Gothic"/>
        </w:rPr>
        <w:t xml:space="preserve">第9条（脱退時の取扱い）【要選択】</w:t>
      </w:r>
    </w:p>
    <w:p>
      <w:pPr>
        <w:spacing w:after="140" w:line="310"/>
      </w:pPr>
      <w:r>
        <w:rPr>
          <w:rFonts w:ascii="Yu Gothic" w:cs="Yu Gothic" w:eastAsia="Yu Gothic" w:hAnsi="Yu Gothic"/>
          <w:b w:val="false"/>
          <w:bCs w:val="false"/>
          <w:sz w:val="21"/>
          <w:szCs w:val="21"/>
        </w:rPr>
        <w:t xml:space="preserve">1. メンバーは＿＿ヶ月前（推奨：3ヶ月）の通知により脱退できる。</w:t>
      </w:r>
    </w:p>
    <w:p>
      <w:pPr>
        <w:spacing w:after="140" w:line="310"/>
      </w:pPr>
      <w:r>
        <w:rPr>
          <w:rFonts w:ascii="Yu Gothic" w:cs="Yu Gothic" w:eastAsia="Yu Gothic" w:hAnsi="Yu Gothic"/>
          <w:b w:val="false"/>
          <w:bCs w:val="false"/>
          <w:sz w:val="21"/>
          <w:szCs w:val="21"/>
        </w:rPr>
        <w:t xml:space="preserve">2. 脱退者が本事業のために制作した成果物の利用許諾（サムの場合は本キャラクターの利用許諾を含む）は、脱退後も本事業のために存続する。脱退を理由に許諾を撤回することはできない。※事業継続の生命線となる条項。</w:t>
      </w:r>
    </w:p>
    <w:p>
      <w:pPr>
        <w:spacing w:after="140" w:line="310"/>
      </w:pPr>
      <w:r>
        <w:rPr>
          <w:rFonts w:ascii="Yu Gothic" w:cs="Yu Gothic" w:eastAsia="Yu Gothic" w:hAnsi="Yu Gothic"/>
          <w:b/>
          <w:bCs/>
          <w:sz w:val="21"/>
          <w:szCs w:val="21"/>
        </w:rPr>
        <w:t xml:space="preserve">3. 脱退者への金銭的清算は、次のいずれかによる。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選択</w:t>
            </w:r>
          </w:p>
        </w:tc>
        <w:tc>
          <w:tcPr>
            <w:tcW w:type="dxa" w:w="8026"/>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案A</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脱退時点までの未分配額を清算して終了（以後の分配なし）。シンプルで揉めにくい。</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案B</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脱退後も＿＿年間（推奨：2年）、在籍時の分配率の＿＿％（推奨：50％）を受け取れる。過去の貢献が将来の売上を生む事業特性を反映。</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案C</w:t>
            </w:r>
          </w:p>
        </w:tc>
        <w:tc>
          <w:tcPr>
            <w:tcW w:type="dxa" w:w="8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サムのみ案B（またはロイヤリティ継続）、他メンバーは案A。創作者の特殊性を反映。</w:t>
            </w:r>
          </w:p>
        </w:tc>
      </w:tr>
    </w:tbl>
    <w:p>
      <w:pPr>
        <w:pStyle w:val="Heading1"/>
      </w:pPr>
      <w:r>
        <w:rPr>
          <w:rFonts w:ascii="Yu Gothic" w:cs="Yu Gothic" w:eastAsia="Yu Gothic" w:hAnsi="Yu Gothic"/>
        </w:rPr>
        <w:t xml:space="preserve">第10条（長期不参加）</w:t>
      </w:r>
    </w:p>
    <w:p>
      <w:pPr>
        <w:spacing w:after="140" w:line="310"/>
      </w:pPr>
      <w:r>
        <w:rPr>
          <w:rFonts w:ascii="Yu Gothic" w:cs="Yu Gothic" w:eastAsia="Yu Gothic" w:hAnsi="Yu Gothic"/>
          <w:b w:val="false"/>
          <w:bCs w:val="false"/>
          <w:sz w:val="21"/>
          <w:szCs w:val="21"/>
        </w:rPr>
        <w:t xml:space="preserve">メンバーが＿＿ヶ月（推奨：6ヶ月）以上、正当な理由なく本事業への参加（定例出席、担当業務、承認対応のいずれも）をしない場合、他のメンバー全員の合意により、当該メンバーの分配率を見直し、または脱退したものとみなすことができる。</w:t>
      </w:r>
    </w:p>
    <w:p>
      <w:pPr>
        <w:pStyle w:val="Heading1"/>
      </w:pPr>
      <w:r>
        <w:rPr>
          <w:rFonts w:ascii="Yu Gothic" w:cs="Yu Gothic" w:eastAsia="Yu Gothic" w:hAnsi="Yu Gothic"/>
        </w:rPr>
        <w:t xml:space="preserve">第11条（商標）</w:t>
      </w:r>
    </w:p>
    <w:p>
      <w:pPr>
        <w:spacing w:after="140" w:line="310"/>
      </w:pPr>
      <w:r>
        <w:rPr>
          <w:rFonts w:ascii="Yu Gothic" w:cs="Yu Gothic" w:eastAsia="Yu Gothic" w:hAnsi="Yu Gothic"/>
          <w:b w:val="false"/>
          <w:bCs w:val="false"/>
          <w:sz w:val="21"/>
          <w:szCs w:val="21"/>
        </w:rPr>
        <w:t xml:space="preserve">「ファニーモンスター／FUNNY MONSTER」等の商標は、法人化までは＿＿＿＿（メンバー1名を指定）の名義で出願・管理し、費用は本事業の経費とする。名義人は、法人化時に商標権を新会社へ移転する義務を負う。名義人が個人的利益のために商標権を行使することはできない。</w:t>
      </w:r>
    </w:p>
    <w:p>
      <w:pPr>
        <w:pStyle w:val="Heading1"/>
      </w:pPr>
      <w:r>
        <w:rPr>
          <w:rFonts w:ascii="Yu Gothic" w:cs="Yu Gothic" w:eastAsia="Yu Gothic" w:hAnsi="Yu Gothic"/>
        </w:rPr>
        <w:t xml:space="preserve">第12条（秘密保持・競業）</w:t>
      </w:r>
    </w:p>
    <w:p>
      <w:pPr>
        <w:spacing w:after="140" w:line="310"/>
      </w:pPr>
      <w:r>
        <w:rPr>
          <w:rFonts w:ascii="Yu Gothic" w:cs="Yu Gothic" w:eastAsia="Yu Gothic" w:hAnsi="Yu Gothic"/>
          <w:b w:val="false"/>
          <w:bCs w:val="false"/>
          <w:sz w:val="21"/>
          <w:szCs w:val="21"/>
        </w:rPr>
        <w:t xml:space="preserve">メンバーは、本事業の未公開情報を第三者に開示しない。また、本事業と実質的に競合するキャラクターブランド事業を、他のメンバーの同意なく行わない。</w:t>
      </w:r>
    </w:p>
    <w:p>
      <w:pPr>
        <w:pStyle w:val="Heading1"/>
      </w:pPr>
      <w:r>
        <w:rPr>
          <w:rFonts w:ascii="Yu Gothic" w:cs="Yu Gothic" w:eastAsia="Yu Gothic" w:hAnsi="Yu Gothic"/>
        </w:rPr>
        <w:t xml:space="preserve">第13条（有効期間・見直し）</w:t>
      </w:r>
    </w:p>
    <w:p>
      <w:pPr>
        <w:spacing w:after="140" w:line="310"/>
      </w:pPr>
      <w:r>
        <w:rPr>
          <w:rFonts w:ascii="Yu Gothic" w:cs="Yu Gothic" w:eastAsia="Yu Gothic" w:hAnsi="Yu Gothic"/>
          <w:b w:val="false"/>
          <w:bCs w:val="false"/>
          <w:sz w:val="21"/>
          <w:szCs w:val="21"/>
        </w:rPr>
        <w:t xml:space="preserve">本合意は締結日から法人化まで有効とし、法人化時に定款・株主間契約等へ引き継ぐ。年1回、内容を見直す機会を設ける。</w:t>
      </w:r>
    </w:p>
    <w:p>
      <w:pPr>
        <w:pStyle w:val="Heading1"/>
      </w:pPr>
      <w:r>
        <w:rPr>
          <w:rFonts w:ascii="Yu Gothic" w:cs="Yu Gothic" w:eastAsia="Yu Gothic" w:hAnsi="Yu Gothic"/>
        </w:rPr>
        <w:t xml:space="preserve">第14条（協議）</w:t>
      </w:r>
    </w:p>
    <w:p>
      <w:pPr>
        <w:spacing w:after="140" w:line="310"/>
      </w:pPr>
      <w:r>
        <w:rPr>
          <w:rFonts w:ascii="Yu Gothic" w:cs="Yu Gothic" w:eastAsia="Yu Gothic" w:hAnsi="Yu Gothic"/>
          <w:b w:val="false"/>
          <w:bCs w:val="false"/>
          <w:sz w:val="21"/>
          <w:szCs w:val="21"/>
        </w:rPr>
        <w:t xml:space="preserve">本合意に定めのない事項および解釈に疑義が生じた事項は、メンバー全員が誠実に協議して定める。</w:t>
      </w:r>
    </w:p>
    <w:p>
      <w:pPr>
        <w:spacing w:after="200" w:before="500"/>
      </w:pPr>
      <w:r>
        <w:rPr>
          <w:rFonts w:ascii="Yu Gothic" w:cs="Yu Gothic" w:eastAsia="Yu Gothic" w:hAnsi="Yu Gothic"/>
          <w:sz w:val="21"/>
          <w:szCs w:val="21"/>
        </w:rPr>
        <w:t xml:space="preserve">本合意の成立を証するため、本書5通を作成し、各自1通を保有する。</w:t>
      </w:r>
    </w:p>
    <w:p>
      <w:pPr>
        <w:spacing w:after="140" w:line="310"/>
      </w:pPr>
      <w:r>
        <w:rPr>
          <w:rFonts w:ascii="Yu Gothic" w:cs="Yu Gothic" w:eastAsia="Yu Gothic" w:hAnsi="Yu Gothic"/>
          <w:b w:val="false"/>
          <w:bCs w:val="false"/>
          <w:sz w:val="21"/>
          <w:szCs w:val="21"/>
        </w:rPr>
        <w:t xml:space="preserve">＿＿＿＿年＿＿月＿＿日</w:t>
      </w:r>
    </w:p>
    <w:p>
      <w:pPr>
        <w:spacing w:after="240" w:before="300"/>
      </w:pPr>
      <w:r>
        <w:rPr>
          <w:rFonts w:ascii="Yu Gothic" w:cs="Yu Gothic" w:eastAsia="Yu Gothic" w:hAnsi="Yu Gothic"/>
          <w:sz w:val="21"/>
          <w:szCs w:val="21"/>
        </w:rPr>
        <w:t xml:space="preserve">かずま（ゲーム制作担当）　署名：＿＿＿＿＿＿＿＿＿＿＿＿</w:t>
      </w:r>
    </w:p>
    <w:p>
      <w:pPr>
        <w:spacing w:after="240"/>
      </w:pPr>
      <w:r>
        <w:rPr>
          <w:rFonts w:ascii="Yu Gothic" w:cs="Yu Gothic" w:eastAsia="Yu Gothic" w:hAnsi="Yu Gothic"/>
          <w:sz w:val="21"/>
          <w:szCs w:val="21"/>
        </w:rPr>
        <w:t xml:space="preserve">サム（キャラクター制作担当）　署名：＿＿＿＿＿＿＿＿＿＿＿＿</w:t>
      </w:r>
    </w:p>
    <w:p>
      <w:pPr>
        <w:spacing w:after="240"/>
      </w:pPr>
      <w:r>
        <w:rPr>
          <w:rFonts w:ascii="Yu Gothic" w:cs="Yu Gothic" w:eastAsia="Yu Gothic" w:hAnsi="Yu Gothic"/>
          <w:sz w:val="21"/>
          <w:szCs w:val="21"/>
        </w:rPr>
        <w:t xml:space="preserve">川村（動画制作担当）　署名：＿＿＿＿＿＿＿＿＿＿＿＿</w:t>
      </w:r>
    </w:p>
    <w:p>
      <w:pPr>
        <w:spacing w:after="240"/>
      </w:pPr>
      <w:r>
        <w:rPr>
          <w:rFonts w:ascii="Yu Gothic" w:cs="Yu Gothic" w:eastAsia="Yu Gothic" w:hAnsi="Yu Gothic"/>
          <w:sz w:val="21"/>
          <w:szCs w:val="21"/>
        </w:rPr>
        <w:t xml:space="preserve">川端（SNS運用担当）　署名：＿＿＿＿＿＿＿＿＿＿＿＿</w:t>
      </w:r>
    </w:p>
    <w:p>
      <w:pPr>
        <w:spacing w:after="240"/>
      </w:pPr>
      <w:r>
        <w:rPr>
          <w:rFonts w:ascii="Yu Gothic" w:cs="Yu Gothic" w:eastAsia="Yu Gothic" w:hAnsi="Yu Gothic"/>
          <w:sz w:val="21"/>
          <w:szCs w:val="21"/>
        </w:rPr>
        <w:t xml:space="preserve">奥殿（PM担当）　署名：＿＿＿＿＿＿＿＿＿＿＿＿</w:t>
      </w:r>
    </w:p>
    <w:p>
      <w:pPr>
        <w:pStyle w:val="Heading1"/>
        <w:pageBreakBefore/>
      </w:pPr>
      <w:r>
        <w:rPr>
          <w:rFonts w:ascii="Yu Gothic" w:cs="Yu Gothic" w:eastAsia="Yu Gothic" w:hAnsi="Yu Gothic"/>
        </w:rPr>
        <w:t xml:space="preserve">別紙：次の集まりで決めることチェックリスト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26"/>
      </w:tblGrid>
      <w:tr>
        <w:tc>
          <w:tcPr>
            <w:tcW w:type="dxa" w:w="1400"/>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条項</w:t>
            </w:r>
          </w:p>
        </w:tc>
        <w:tc>
          <w:tcPr>
            <w:tcW w:type="dxa" w:w="4400"/>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決めること</w:t>
            </w:r>
          </w:p>
        </w:tc>
        <w:tc>
          <w:tcPr>
            <w:tcW w:type="dxa" w:w="3226"/>
            <w:tcBorders>
              <w:top w:val="single" w:color="BBBBBB" w:sz="1"/>
              <w:left w:val="single" w:color="BBBBBB" w:sz="1"/>
              <w:bottom w:val="single" w:color="BBBBBB" w:sz="1"/>
              <w:right w:val="single" w:color="BBBBBB" w:sz="1"/>
            </w:tcBorders>
            <w:shd w:fill="FDE9D9"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推奨</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第5条</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法人化時の権利：案A／B／C</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案A（譲渡＋ロイヤリティ）</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第6条</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分配：案A／B／C＋積立率</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案A（均等）＋積立50％</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第7条</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サムのロイヤリティ率</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3〜5％</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第8条</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全員一致が必要な支出額</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5万円超</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第9条</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脱退時の清算：案A／B／C</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案C</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第10条</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長期不参加の月数</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6ヶ月</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第11条</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商標の暫定名義人</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代表者1名を指名</w:t>
            </w:r>
          </w:p>
        </w:tc>
      </w:tr>
    </w:tbl>
    <w:p>
      <w:pPr>
        <w:spacing w:after="140" w:line="310"/>
      </w:pPr>
      <w:r>
        <w:rPr>
          <w:rFonts w:ascii="Yu Gothic" w:cs="Yu Gothic" w:eastAsia="Yu Gothic" w:hAnsi="Yu Gothic"/>
          <w:b w:val="false"/>
          <w:bCs w:val="false"/>
          <w:color w:val="555555"/>
          <w:sz w:val="19"/>
          <w:szCs w:val="19"/>
        </w:rPr>
        <w:t xml:space="preserve">決定後の流れ：本書を清書 → 弁護士・行政書士のレビュー（相場数万円。契約書レビューのスポット依頼で可）→ 全員署名 → 商標出願へ。</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C00000"/>
        <w:sz w:val="16"/>
        <w:szCs w:val="16"/>
      </w:rPr>
      <w:t xml:space="preserve">議論用ドラフト（法的助言ではありません／締結前に専門家レビュー要）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Yu Gothic" w:cs="Yu Gothic" w:eastAsia="Yu Gothic" w:hAnsi="Yu Gothic"/>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2026-07-04T08:30:48.334Z</dcterms:created>
  <dcterms:modified xsi:type="dcterms:W3CDTF">2026-07-04T08:30:48.334Z</dcterms:modified>
</cp:coreProperties>
</file>

<file path=docProps/custom.xml><?xml version="1.0" encoding="utf-8"?>
<Properties xmlns="http://schemas.openxmlformats.org/officeDocument/2006/custom-properties" xmlns:vt="http://schemas.openxmlformats.org/officeDocument/2006/docPropsVTypes"/>
</file>