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48D8" w14:textId="2E8B5520" w:rsidR="00AF4EEA" w:rsidRDefault="00AF175F" w:rsidP="00883BAD">
      <w:pPr>
        <w:pStyle w:val="Overskrift3"/>
      </w:pPr>
      <w:r w:rsidRPr="0010671C">
        <w:t>Undta</w:t>
      </w:r>
      <w:r w:rsidR="005129D6" w:rsidRPr="0010671C">
        <w:t>g</w:t>
      </w:r>
      <w:r w:rsidR="00B06463">
        <w:t xml:space="preserve">else af </w:t>
      </w:r>
      <w:r w:rsidR="009014FC">
        <w:t>dokumenter i straffesag</w:t>
      </w:r>
    </w:p>
    <w:p w14:paraId="3836DD5F" w14:textId="7CAE261D" w:rsidR="00BD2EF4" w:rsidRDefault="0044332D" w:rsidP="0010671C">
      <w:r w:rsidRPr="0010671C">
        <w:t xml:space="preserve">I det materiale, du har bedt om aktindsigt i, indgår </w:t>
      </w:r>
      <w:r w:rsidR="001C1364" w:rsidRPr="0010671C">
        <w:t xml:space="preserve">et eller flere </w:t>
      </w:r>
      <w:r w:rsidR="00377876" w:rsidRPr="0010671C">
        <w:t xml:space="preserve">dokumenter, som </w:t>
      </w:r>
      <w:r w:rsidR="009014FC">
        <w:t>indgår i en straffesag</w:t>
      </w:r>
      <w:r w:rsidR="00377876" w:rsidRPr="0010671C">
        <w:t>.</w:t>
      </w:r>
      <w:r w:rsidR="00BD2EF4">
        <w:t xml:space="preserve"> </w:t>
      </w:r>
      <w:bookmarkStart w:id="0" w:name="_Hlk197376778"/>
      <w:bookmarkStart w:id="1" w:name="_Hlk197376980"/>
      <w:r w:rsidR="00495B86">
        <w:t xml:space="preserve">Se nærmere i </w:t>
      </w:r>
      <w:r w:rsidR="00C836B9">
        <w:t>aktliste</w:t>
      </w:r>
      <w:r w:rsidR="00BD2EF4">
        <w:t>n.</w:t>
      </w:r>
      <w:bookmarkEnd w:id="0"/>
    </w:p>
    <w:bookmarkEnd w:id="1"/>
    <w:p w14:paraId="6E47CDA1" w14:textId="77777777" w:rsidR="00BD2EF4" w:rsidRDefault="00BD2EF4" w:rsidP="0010671C"/>
    <w:p w14:paraId="34AC1D4E" w14:textId="77777777" w:rsidR="00FB2760" w:rsidRDefault="00FB2760" w:rsidP="00FB2760">
      <w:pPr>
        <w:pStyle w:val="Vejltekst"/>
      </w:pPr>
      <w:r>
        <w:t>Bemærk: Det kan evt. være en fortrolig oplysning i sig selv at oplyse, at sagen er oversendt til politiet. I så fald skal du ikke bruge denne frase, men i stedet frasen om private forhold (fysiske personer) eller andre fortrolige oplysninger (virksomheder og lign.).</w:t>
      </w:r>
    </w:p>
    <w:p w14:paraId="4D7953C6" w14:textId="4249176E" w:rsidR="00204CBD" w:rsidRDefault="00CB5A4A" w:rsidP="0010671C">
      <w:r w:rsidRPr="0010671C">
        <w:t>Der er tale om</w:t>
      </w:r>
      <w:r w:rsidR="00204CBD">
        <w:t xml:space="preserve"> dokumenter, som </w:t>
      </w:r>
      <w:sdt>
        <w:sdtPr>
          <w:id w:val="1373268690"/>
          <w:placeholder>
            <w:docPart w:val="86E90652369A404C88CC8E1E5C753113"/>
          </w:placeholder>
          <w:showingPlcHdr/>
          <w:dropDownList>
            <w:listItem w:displayText="er" w:value="er"/>
            <w:listItem w:displayText="er påtænkt" w:value="er påtænkt"/>
          </w:dropDownList>
        </w:sdtPr>
        <w:sdtEndPr/>
        <w:sdtContent>
          <w:r w:rsidR="00F93846" w:rsidRPr="00735A37">
            <w:rPr>
              <w:highlight w:val="yellow"/>
            </w:rPr>
            <w:t>vælg tekst</w:t>
          </w:r>
        </w:sdtContent>
      </w:sdt>
      <w:r w:rsidR="00F93846">
        <w:t xml:space="preserve"> </w:t>
      </w:r>
      <w:r w:rsidR="00204CBD">
        <w:t>oversendt til politiet i forbindelse med en straffesag, og som ikke bruges eller er blevet brugt i forbindelse med anden sagsbehandling i kommunen.</w:t>
      </w:r>
    </w:p>
    <w:p w14:paraId="76713D56" w14:textId="77777777" w:rsidR="0091044F" w:rsidRDefault="0091044F" w:rsidP="0010671C"/>
    <w:p w14:paraId="4FD84DA2" w14:textId="33691477" w:rsidR="009707AD" w:rsidRDefault="0091044F" w:rsidP="009707AD">
      <w:pPr>
        <w:pStyle w:val="Vejltekst"/>
      </w:pPr>
      <w:r>
        <w:t xml:space="preserve">Herunder er en række fraser svarende til </w:t>
      </w:r>
      <w:r w:rsidR="000B6E74">
        <w:t xml:space="preserve">de forskellige mulige lovgivninger. </w:t>
      </w:r>
      <w:r w:rsidR="009707AD">
        <w:t>Vælg hvilke tekster, der passer til begrundelserne for de valgte undtagelser.</w:t>
      </w:r>
    </w:p>
    <w:p w14:paraId="608312D5" w14:textId="77777777" w:rsidR="009707AD" w:rsidRDefault="009707AD" w:rsidP="009707AD">
      <w:pPr>
        <w:pStyle w:val="Vejltekst"/>
      </w:pPr>
    </w:p>
    <w:p w14:paraId="1F1153BA" w14:textId="7024F86D" w:rsidR="00C3198D" w:rsidRDefault="00C3198D" w:rsidP="009707AD">
      <w:pPr>
        <w:pStyle w:val="Vejltekst"/>
      </w:pPr>
      <w:r>
        <w:t>Forvaltningsloven</w:t>
      </w:r>
    </w:p>
    <w:p w14:paraId="622E2659" w14:textId="77777777" w:rsidR="00020B68" w:rsidRDefault="00020B68" w:rsidP="00020B68">
      <w:r>
        <w:t xml:space="preserve">Der er ikke ret til aktindsigt i sager inden for strafferetsplejen, jf. § 11 i forvaltningsloven. </w:t>
      </w:r>
    </w:p>
    <w:p w14:paraId="1F821EFE" w14:textId="77777777" w:rsidR="00020B68" w:rsidRDefault="00020B68" w:rsidP="00020B68"/>
    <w:p w14:paraId="5DEBB703" w14:textId="77777777" w:rsidR="00020B68" w:rsidRDefault="00020B68" w:rsidP="00020B68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>
        <w:t>§ 10 i forvaltningsloven.</w:t>
      </w:r>
    </w:p>
    <w:p w14:paraId="36D8C588" w14:textId="77777777" w:rsidR="00020B68" w:rsidRDefault="00020B68" w:rsidP="00020B68"/>
    <w:p w14:paraId="351ECB46" w14:textId="77777777" w:rsidR="00020B68" w:rsidRDefault="00020B68" w:rsidP="00020B68">
      <w:pPr>
        <w:pStyle w:val="Vejltekst"/>
      </w:pPr>
      <w:r>
        <w:t>Hvis den anmeldte er en fysisk person:</w:t>
      </w:r>
    </w:p>
    <w:p w14:paraId="7969003D" w14:textId="77777777" w:rsidR="00020B68" w:rsidRDefault="00020B68" w:rsidP="00020B68">
      <w:r>
        <w:t xml:space="preserve">Kommunen har dog besluttet ikke at gøre dette, idet </w:t>
      </w:r>
      <w:r w:rsidRPr="0010671C">
        <w:t>oplysningerne er omfattet af tavshedspligt, jf. § 27, stk. 1, nr. 2</w:t>
      </w:r>
      <w:r>
        <w:t xml:space="preserve">, i </w:t>
      </w:r>
      <w:r w:rsidRPr="0010671C">
        <w:t>forvaltningsloven</w:t>
      </w:r>
      <w:r>
        <w:t>.</w:t>
      </w:r>
    </w:p>
    <w:p w14:paraId="4C3B0CC2" w14:textId="77777777" w:rsidR="00020B68" w:rsidRDefault="00020B68" w:rsidP="00020B68">
      <w:pPr>
        <w:pStyle w:val="Vejltekst"/>
      </w:pPr>
    </w:p>
    <w:p w14:paraId="10655E33" w14:textId="77777777" w:rsidR="00020B68" w:rsidRDefault="00020B68" w:rsidP="00020B68">
      <w:pPr>
        <w:pStyle w:val="Vejltekst"/>
      </w:pPr>
      <w:r>
        <w:t>Hvis den anmeldte er en virksomhed eller lign.:</w:t>
      </w:r>
    </w:p>
    <w:p w14:paraId="1BDB7756" w14:textId="77777777" w:rsidR="00020B68" w:rsidRDefault="00020B68" w:rsidP="00020B68">
      <w:r>
        <w:t xml:space="preserve">Kommunen har dog besluttet ikke at gøre dette af hensyn til den anmeldtes private interesser, jf. også § 27, stk. 4, nr. 5, i </w:t>
      </w:r>
      <w:r w:rsidRPr="0010671C">
        <w:t>forvaltningsloven</w:t>
      </w:r>
      <w:r>
        <w:t>.</w:t>
      </w:r>
    </w:p>
    <w:p w14:paraId="4D7DE98B" w14:textId="77777777" w:rsidR="00020B68" w:rsidRDefault="00020B68" w:rsidP="00020B68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654AC514" w14:textId="77777777" w:rsidR="00020B68" w:rsidRDefault="00020B68" w:rsidP="009707AD">
      <w:pPr>
        <w:pStyle w:val="Vejltekst"/>
      </w:pPr>
    </w:p>
    <w:p w14:paraId="74FE4E08" w14:textId="0DEED941" w:rsidR="00C3198D" w:rsidRDefault="00C3198D" w:rsidP="009707AD">
      <w:pPr>
        <w:pStyle w:val="Vejltekst"/>
      </w:pPr>
      <w:r>
        <w:t>Offentlighedsloven</w:t>
      </w:r>
    </w:p>
    <w:p w14:paraId="4BAD28A5" w14:textId="77777777" w:rsidR="005719FD" w:rsidRDefault="005719FD" w:rsidP="005719FD">
      <w:r>
        <w:t>Der er ikke ret til aktindsigt i sager inden for strafferetsplejen</w:t>
      </w:r>
      <w:r w:rsidRPr="0010671C">
        <w:t>, j</w:t>
      </w:r>
      <w:r w:rsidRPr="00883BAD">
        <w:t xml:space="preserve">f. § </w:t>
      </w:r>
      <w:r>
        <w:t xml:space="preserve">19 i </w:t>
      </w:r>
      <w:r w:rsidRPr="00883BAD">
        <w:t>offentlighedsloven.</w:t>
      </w:r>
    </w:p>
    <w:p w14:paraId="4CFD21B3" w14:textId="77777777" w:rsidR="005719FD" w:rsidRPr="0010671C" w:rsidRDefault="005719FD" w:rsidP="005719FD"/>
    <w:p w14:paraId="2602AF1D" w14:textId="77777777" w:rsidR="005719FD" w:rsidRDefault="005719FD" w:rsidP="005719FD">
      <w:r w:rsidRPr="0010671C">
        <w:t xml:space="preserve">Kommunen har overvejet, om de undtagne dokumenter bør udleveres til dig efter princippet om </w:t>
      </w:r>
      <w:r w:rsidRPr="00883BAD">
        <w:t xml:space="preserve">meroffentlighed, jf. </w:t>
      </w:r>
      <w:r>
        <w:t xml:space="preserve">§ 14, stk. 2, i </w:t>
      </w:r>
      <w:r w:rsidRPr="00883BAD">
        <w:t>offentlighedsloven</w:t>
      </w:r>
      <w:r>
        <w:t>.</w:t>
      </w:r>
    </w:p>
    <w:p w14:paraId="5004B244" w14:textId="77777777" w:rsidR="005719FD" w:rsidRDefault="005719FD" w:rsidP="005719FD"/>
    <w:p w14:paraId="5F37C686" w14:textId="77777777" w:rsidR="005719FD" w:rsidRDefault="005719FD" w:rsidP="005719FD">
      <w:pPr>
        <w:pStyle w:val="Vejltekst"/>
      </w:pPr>
      <w:r>
        <w:t>Hvis den anmeldte er en fysisk person:</w:t>
      </w:r>
    </w:p>
    <w:p w14:paraId="79C7EB20" w14:textId="77777777" w:rsidR="005719FD" w:rsidRDefault="005719FD" w:rsidP="005719FD">
      <w:r>
        <w:t xml:space="preserve">Kommunen har dog besluttet ikke at gøre dette, idet </w:t>
      </w:r>
      <w:r w:rsidRPr="0010671C">
        <w:t>oplysningerne er omfattet af tavshedspligt, jf. § 27, stk. 1, nr. 2</w:t>
      </w:r>
      <w:r>
        <w:t xml:space="preserve">, i </w:t>
      </w:r>
      <w:r w:rsidRPr="0010671C">
        <w:t>forvaltningsloven</w:t>
      </w:r>
      <w:r>
        <w:t>.</w:t>
      </w:r>
    </w:p>
    <w:p w14:paraId="059432C6" w14:textId="77777777" w:rsidR="005719FD" w:rsidRDefault="005719FD" w:rsidP="005719FD">
      <w:pPr>
        <w:pStyle w:val="Vejltekst"/>
      </w:pPr>
    </w:p>
    <w:p w14:paraId="216C8B0E" w14:textId="77777777" w:rsidR="005719FD" w:rsidRDefault="005719FD" w:rsidP="005719FD">
      <w:pPr>
        <w:pStyle w:val="Vejltekst"/>
      </w:pPr>
      <w:r>
        <w:t>Hvis den anmeldte er en virksomhed eller lign.:</w:t>
      </w:r>
    </w:p>
    <w:p w14:paraId="5C1F699B" w14:textId="77777777" w:rsidR="005719FD" w:rsidRDefault="005719FD" w:rsidP="005719FD">
      <w:r>
        <w:t xml:space="preserve">Kommunen har dog besluttet ikke at gøre dette af hensyn til den anmeldtes private interesser, jf. også § 27, stk. 4, nr. 5, i </w:t>
      </w:r>
      <w:r w:rsidRPr="0010671C">
        <w:t>forvaltningsloven</w:t>
      </w:r>
      <w:r>
        <w:t>.</w:t>
      </w:r>
    </w:p>
    <w:p w14:paraId="3C235120" w14:textId="77777777" w:rsidR="005719FD" w:rsidRDefault="005719FD" w:rsidP="005719FD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4F6742E5" w14:textId="77777777" w:rsidR="005719FD" w:rsidRDefault="005719FD" w:rsidP="009707AD">
      <w:pPr>
        <w:pStyle w:val="Vejltekst"/>
      </w:pPr>
    </w:p>
    <w:p w14:paraId="67F03E15" w14:textId="762E9B07" w:rsidR="00C3198D" w:rsidRDefault="00C3198D" w:rsidP="009707AD">
      <w:pPr>
        <w:pStyle w:val="Vejltekst"/>
      </w:pPr>
      <w:r>
        <w:t>Offentlighedsloven og miljøoplysningsloven</w:t>
      </w:r>
    </w:p>
    <w:p w14:paraId="46449B30" w14:textId="77777777" w:rsidR="00ED7784" w:rsidRDefault="00ED7784" w:rsidP="00ED7784">
      <w:r>
        <w:t>Der er ikke ret til aktindsigt i sager inden for strafferetsplejen</w:t>
      </w:r>
      <w:r w:rsidRPr="0010671C">
        <w:t>, j</w:t>
      </w:r>
      <w:r w:rsidRPr="00883BAD">
        <w:t xml:space="preserve">f. § </w:t>
      </w:r>
      <w:r>
        <w:t>2</w:t>
      </w:r>
      <w:r w:rsidRPr="00883BAD">
        <w:t xml:space="preserve"> i 1985-offentlighedsloven, jf. </w:t>
      </w:r>
      <w:r>
        <w:t xml:space="preserve">§ 2, stk. 1, i </w:t>
      </w:r>
      <w:r w:rsidRPr="00883BAD">
        <w:t>miljøoplysningsloven.</w:t>
      </w:r>
    </w:p>
    <w:p w14:paraId="51025ACD" w14:textId="77777777" w:rsidR="00ED7784" w:rsidRPr="0010671C" w:rsidRDefault="00ED7784" w:rsidP="00ED7784"/>
    <w:p w14:paraId="6262468F" w14:textId="77777777" w:rsidR="00ED7784" w:rsidRDefault="00ED7784" w:rsidP="00ED7784">
      <w:r w:rsidRPr="0010671C">
        <w:t>Kommunen har overvejet, om du alligevel efter en generel og konkret afvejning bør meddeles aktindsigt i materialet, jf. § 2, stk. 3</w:t>
      </w:r>
      <w:r>
        <w:t xml:space="preserve">, i </w:t>
      </w:r>
      <w:r w:rsidRPr="0010671C">
        <w:t>miljøoplysningsloven.</w:t>
      </w:r>
    </w:p>
    <w:p w14:paraId="6F39BEDA" w14:textId="77777777" w:rsidR="00ED7784" w:rsidRPr="0010671C" w:rsidRDefault="00ED7784" w:rsidP="00ED7784"/>
    <w:p w14:paraId="155BA869" w14:textId="77777777" w:rsidR="00ED7784" w:rsidRDefault="00ED7784" w:rsidP="00ED7784">
      <w:r w:rsidRPr="0010671C">
        <w:lastRenderedPageBreak/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 xml:space="preserve">, hvis det fremgår af anmodningen, og ellers skriv f.eks.: ”bidrage til den offentlige debat om sagen” / ”rejse erstatningskrav under straffesagen” / </w:t>
      </w:r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78587751" w14:textId="77777777" w:rsidR="00ED7784" w:rsidRPr="0010671C" w:rsidRDefault="00ED7784" w:rsidP="00ED7784"/>
    <w:p w14:paraId="74E660F3" w14:textId="77777777" w:rsidR="00ED7784" w:rsidRDefault="00ED7784" w:rsidP="00ED7784">
      <w:pPr>
        <w:pStyle w:val="Vejltekst"/>
      </w:pPr>
      <w:r>
        <w:t>Hvis den anmeldte er en fysisk person:</w:t>
      </w:r>
    </w:p>
    <w:p w14:paraId="4522344D" w14:textId="77777777" w:rsidR="00ED7784" w:rsidRDefault="00ED7784" w:rsidP="00ED7784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§ 27, stk. 1, nr. 2</w:t>
      </w:r>
      <w:r>
        <w:t xml:space="preserve">, i </w:t>
      </w:r>
      <w:r w:rsidRPr="0010671C">
        <w:t>forvaltningsloven</w:t>
      </w:r>
      <w:r>
        <w:t xml:space="preserve"> og dermed det særlige hensyn til den registreredes privatliv, som tavshedspligten er udtryk for.</w:t>
      </w:r>
    </w:p>
    <w:p w14:paraId="4C3D48B6" w14:textId="77777777" w:rsidR="00ED7784" w:rsidRDefault="00ED7784" w:rsidP="00ED7784">
      <w:pPr>
        <w:pStyle w:val="Vejltekst"/>
      </w:pPr>
    </w:p>
    <w:p w14:paraId="661B46AE" w14:textId="77777777" w:rsidR="00ED7784" w:rsidRDefault="00ED7784" w:rsidP="00ED7784">
      <w:pPr>
        <w:pStyle w:val="Vejltekst"/>
      </w:pPr>
      <w:r>
        <w:t>Hvis den anmeldte er en virksomhed eller lign.:</w:t>
      </w:r>
    </w:p>
    <w:p w14:paraId="3F7375E0" w14:textId="77777777" w:rsidR="00ED7784" w:rsidRDefault="00ED7784" w:rsidP="00ED7784">
      <w:r>
        <w:t xml:space="preserve">Imod udlevering af materialet </w:t>
      </w:r>
      <w:r w:rsidRPr="0010671C">
        <w:t>taler</w:t>
      </w:r>
      <w:r>
        <w:t xml:space="preserve"> hensynet til den anmeldtes private interesser, jf. også § 27, stk. 4, nr. 5, i </w:t>
      </w:r>
      <w:r w:rsidRPr="0010671C">
        <w:t>forvaltningsloven</w:t>
      </w:r>
      <w:r>
        <w:t xml:space="preserve">. </w:t>
      </w:r>
    </w:p>
    <w:p w14:paraId="4B7DE518" w14:textId="77777777" w:rsidR="00ED7784" w:rsidRDefault="00ED7784" w:rsidP="00ED7784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37CAB7F0" w14:textId="77777777" w:rsidR="00ED7784" w:rsidRDefault="00ED7784" w:rsidP="00ED7784"/>
    <w:p w14:paraId="76FF5371" w14:textId="77777777" w:rsidR="00ED7784" w:rsidRDefault="00ED7784" w:rsidP="00ED7784">
      <w:pPr>
        <w:pStyle w:val="Vejltekst"/>
      </w:pPr>
      <w:r>
        <w:t>Hvis efterforskningen stadig foregår:</w:t>
      </w:r>
    </w:p>
    <w:p w14:paraId="3C310D6A" w14:textId="77777777" w:rsidR="00ED7784" w:rsidRDefault="00ED7784" w:rsidP="00ED7784">
      <w:r>
        <w:t xml:space="preserve">Imod udlevering af materialet </w:t>
      </w:r>
      <w:r w:rsidRPr="0010671C">
        <w:t xml:space="preserve">taler </w:t>
      </w:r>
      <w:r>
        <w:t xml:space="preserve">desuden </w:t>
      </w:r>
      <w:r w:rsidRPr="0010671C">
        <w:t xml:space="preserve">hensynet til </w:t>
      </w:r>
      <w:r>
        <w:t xml:space="preserve">politiets efterforskning, som stadig er i gang. </w:t>
      </w:r>
    </w:p>
    <w:p w14:paraId="40DC5C9F" w14:textId="77777777" w:rsidR="00ED7784" w:rsidRDefault="00ED7784" w:rsidP="00ED7784"/>
    <w:p w14:paraId="60DA13AE" w14:textId="77777777" w:rsidR="00ED7784" w:rsidRDefault="00ED7784" w:rsidP="00ED7784">
      <w:r w:rsidRPr="0010671C">
        <w:t>Kommunen har efter en restriktiv fortolkning af adgangen til at begrænse aktindsigt i materialet og en samlet vurdering på baggrund af ovennævnte argumenter for og imod udlevering vurderet, at der ikke skal ske udlevering af materialet.</w:t>
      </w:r>
    </w:p>
    <w:p w14:paraId="2931E4D6" w14:textId="77777777" w:rsidR="00ED7784" w:rsidRPr="0010671C" w:rsidRDefault="00ED7784" w:rsidP="00ED7784"/>
    <w:p w14:paraId="7A24AB6C" w14:textId="77777777" w:rsidR="00ED7784" w:rsidRDefault="00ED7784" w:rsidP="00ED7784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 xml:space="preserve">§ 4 i </w:t>
      </w:r>
      <w:r w:rsidRPr="00883BAD">
        <w:t>1985-offentlighedsloven</w:t>
      </w:r>
      <w:r>
        <w:t>, men har med samme begrundelse som ovenfor ikke fundet grundlag for meroffentlighed.</w:t>
      </w:r>
    </w:p>
    <w:p w14:paraId="6BD14B96" w14:textId="77777777" w:rsidR="00ED7784" w:rsidRPr="0010671C" w:rsidRDefault="00ED7784" w:rsidP="00ED7784"/>
    <w:p w14:paraId="064092FE" w14:textId="77777777" w:rsidR="00ED7784" w:rsidRDefault="00ED7784" w:rsidP="009707AD">
      <w:pPr>
        <w:pStyle w:val="Vejltekst"/>
      </w:pPr>
    </w:p>
    <w:p w14:paraId="0505775B" w14:textId="75C028F5" w:rsidR="009707AD" w:rsidRPr="0010671C" w:rsidRDefault="009707AD" w:rsidP="009707AD">
      <w:pPr>
        <w:pStyle w:val="Vejltekst"/>
      </w:pPr>
      <w:r>
        <w:t>Forvaltningsloven og miljø</w:t>
      </w:r>
      <w:r w:rsidR="00BD3CA9">
        <w:t>oplysningsloven</w:t>
      </w:r>
    </w:p>
    <w:p w14:paraId="32680274" w14:textId="199B0C60" w:rsidR="00377876" w:rsidRDefault="00C73B39" w:rsidP="0010671C">
      <w:r>
        <w:t>Retten til aktindsigt kan begrænses, hvis partens interesse i at kunne benytte sagens dokumenter til varetagelse af sit tarv findes at burde vige for afgørende hensyn til forebyggelse, opklaring og forfølgning af lovovertrædelser samt beskyttelse af sigtede, vidner eller andre i sager om strafferetlig forfølgning, jf. § 15, stk. 1, nr. 3, i 2012-forvaltningsloven</w:t>
      </w:r>
      <w:r w:rsidR="00377876" w:rsidRPr="00883BAD">
        <w:t xml:space="preserve">, jf. </w:t>
      </w:r>
      <w:r w:rsidR="00D06CC7" w:rsidRPr="00883BAD">
        <w:t>§ 2, stk. 1</w:t>
      </w:r>
      <w:r w:rsidR="00D06CC7">
        <w:t xml:space="preserve">, i </w:t>
      </w:r>
      <w:r w:rsidR="00377876" w:rsidRPr="00883BAD">
        <w:t>miljøoplysningsloven.</w:t>
      </w:r>
    </w:p>
    <w:p w14:paraId="5CBDB15E" w14:textId="77777777" w:rsidR="00D06CC7" w:rsidRDefault="00D06CC7" w:rsidP="0010671C"/>
    <w:p w14:paraId="45736717" w14:textId="77777777" w:rsidR="00D06CC7" w:rsidRDefault="00D06CC7" w:rsidP="00D06CC7">
      <w:r w:rsidRPr="0010671C">
        <w:t>Kommunen har overvejet, om du alligevel efter en generel og konkret afvejning bør meddeles aktindsigt i materialet, jf. § 2, stk. 3</w:t>
      </w:r>
      <w:r>
        <w:t xml:space="preserve">, i </w:t>
      </w:r>
      <w:r w:rsidRPr="0010671C">
        <w:t>miljøoplysningsloven.</w:t>
      </w:r>
    </w:p>
    <w:p w14:paraId="5435AA7F" w14:textId="77777777" w:rsidR="00947672" w:rsidRDefault="00947672" w:rsidP="0010671C"/>
    <w:p w14:paraId="66684B4F" w14:textId="09D9C3D6" w:rsidR="00C73B39" w:rsidRDefault="00C73B39" w:rsidP="00C73B39">
      <w:r w:rsidRPr="0010671C">
        <w:t>For udlevering af materialet taler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[beskriv, hvad interessen består i</w:t>
      </w:r>
      <w:r>
        <w:rPr>
          <w:highlight w:val="yellow"/>
        </w:rPr>
        <w:t>, hvis det fremgår af anmodningen, og ellers skriv f.eks.: ”bidrage til den offentlige debat om sagen” /</w:t>
      </w:r>
      <w:bookmarkStart w:id="2" w:name="_Hlk198038561"/>
      <w:r>
        <w:rPr>
          <w:highlight w:val="yellow"/>
        </w:rPr>
        <w:t xml:space="preserve"> </w:t>
      </w:r>
      <w:r w:rsidR="00D06CC7">
        <w:rPr>
          <w:highlight w:val="yellow"/>
        </w:rPr>
        <w:t xml:space="preserve">”rejse erstatningskrav under straffesagen” / </w:t>
      </w:r>
      <w:bookmarkEnd w:id="2"/>
      <w:r w:rsidRPr="00D97CE5">
        <w:rPr>
          <w:highlight w:val="yellow"/>
        </w:rPr>
        <w:t>”</w:t>
      </w:r>
      <w:r>
        <w:rPr>
          <w:highlight w:val="yellow"/>
        </w:rPr>
        <w:t xml:space="preserve">få indsigt i </w:t>
      </w:r>
      <w:r w:rsidRPr="00D97CE5">
        <w:rPr>
          <w:highlight w:val="yellow"/>
        </w:rPr>
        <w:t>kommunens sagsbehandling og oplysningsgrundlag”</w:t>
      </w:r>
      <w:r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3FCE789B" w14:textId="77777777" w:rsidR="00D06CC7" w:rsidRDefault="00D06CC7" w:rsidP="00C73B39"/>
    <w:p w14:paraId="7C8FD76F" w14:textId="77777777" w:rsidR="00D06CC7" w:rsidRDefault="00D06CC7" w:rsidP="00D06CC7">
      <w:pPr>
        <w:pStyle w:val="Vejltekst"/>
      </w:pPr>
      <w:bookmarkStart w:id="3" w:name="_Hlk198037485"/>
      <w:r>
        <w:t>Hvis den anmeldte er en fysisk person:</w:t>
      </w:r>
    </w:p>
    <w:p w14:paraId="3548C505" w14:textId="77777777" w:rsidR="00D06CC7" w:rsidRDefault="00D06CC7" w:rsidP="00D06CC7">
      <w:r>
        <w:t xml:space="preserve">Imod udlevering af materialet </w:t>
      </w:r>
      <w:r w:rsidRPr="0010671C">
        <w:t>taler</w:t>
      </w:r>
      <w:r>
        <w:t xml:space="preserve">, </w:t>
      </w:r>
      <w:r w:rsidRPr="0010671C">
        <w:t>at oplysningerne er omfattet af tavshedspligt, jf. § 27, stk. 1, nr. 2</w:t>
      </w:r>
      <w:r>
        <w:t xml:space="preserve">, i </w:t>
      </w:r>
      <w:r w:rsidRPr="0010671C">
        <w:t>forvaltningsloven</w:t>
      </w:r>
      <w:r>
        <w:t xml:space="preserve"> og dermed det særlige hensyn til den registreredes privatliv, som tavshedspligten er udtryk for.</w:t>
      </w:r>
    </w:p>
    <w:p w14:paraId="43BB28DB" w14:textId="77777777" w:rsidR="00D06CC7" w:rsidRDefault="00D06CC7" w:rsidP="00D06CC7">
      <w:pPr>
        <w:pStyle w:val="Vejltekst"/>
      </w:pPr>
    </w:p>
    <w:p w14:paraId="7E1B43CE" w14:textId="77777777" w:rsidR="00D06CC7" w:rsidRDefault="00D06CC7" w:rsidP="00D06CC7">
      <w:pPr>
        <w:pStyle w:val="Vejltekst"/>
      </w:pPr>
      <w:r>
        <w:t>Hvis den anmeldte er en virksomhed eller lign.:</w:t>
      </w:r>
    </w:p>
    <w:p w14:paraId="77052567" w14:textId="77777777" w:rsidR="00D06CC7" w:rsidRDefault="00D06CC7" w:rsidP="00D06CC7">
      <w:r>
        <w:t xml:space="preserve">Imod udlevering af materialet </w:t>
      </w:r>
      <w:r w:rsidRPr="0010671C">
        <w:t>taler</w:t>
      </w:r>
      <w:r>
        <w:t xml:space="preserve"> hensynet til den anmeldtes private interesser, jf. også § 27, stk. 4, nr. 5, i </w:t>
      </w:r>
      <w:r w:rsidRPr="0010671C">
        <w:t>forvaltningsloven</w:t>
      </w:r>
      <w:r>
        <w:t xml:space="preserve">. </w:t>
      </w:r>
    </w:p>
    <w:p w14:paraId="1B78CC18" w14:textId="77777777" w:rsidR="00D06CC7" w:rsidRDefault="00D06CC7" w:rsidP="00D06CC7">
      <w:pPr>
        <w:pStyle w:val="Vejltekst"/>
      </w:pPr>
      <w:r>
        <w:t>Bemærk: Der kan evt. være mulighed for at udlevere visse oplysninger fra straffesager mod virksomheder eller lign. Hvis dette ønskes, så kontakt Team Jura.</w:t>
      </w:r>
    </w:p>
    <w:p w14:paraId="043A68F3" w14:textId="77777777" w:rsidR="00D06CC7" w:rsidRDefault="00D06CC7" w:rsidP="00D06CC7"/>
    <w:p w14:paraId="4FD8D68B" w14:textId="77777777" w:rsidR="00D06CC7" w:rsidRDefault="00D06CC7" w:rsidP="00D06CC7">
      <w:pPr>
        <w:pStyle w:val="Vejltekst"/>
      </w:pPr>
      <w:r>
        <w:lastRenderedPageBreak/>
        <w:t>Hvis efterforskningen stadig foregår:</w:t>
      </w:r>
    </w:p>
    <w:p w14:paraId="4CAB690A" w14:textId="77777777" w:rsidR="00D06CC7" w:rsidRDefault="00D06CC7" w:rsidP="00D06CC7">
      <w:r>
        <w:t xml:space="preserve">Imod udlevering af materialet </w:t>
      </w:r>
      <w:r w:rsidRPr="0010671C">
        <w:t xml:space="preserve">taler </w:t>
      </w:r>
      <w:r>
        <w:t xml:space="preserve">desuden </w:t>
      </w:r>
      <w:r w:rsidRPr="0010671C">
        <w:t xml:space="preserve">hensynet til </w:t>
      </w:r>
      <w:r>
        <w:t xml:space="preserve">politiets efterforskning, som stadig er i gang. </w:t>
      </w:r>
    </w:p>
    <w:p w14:paraId="66E9769A" w14:textId="77777777" w:rsidR="00D06CC7" w:rsidRDefault="00D06CC7" w:rsidP="00D06CC7"/>
    <w:bookmarkEnd w:id="3"/>
    <w:p w14:paraId="2577E736" w14:textId="77777777" w:rsidR="00D06CC7" w:rsidRDefault="00D06CC7" w:rsidP="00D06CC7">
      <w:r w:rsidRPr="0010671C">
        <w:t>Kommunen har efter en restriktiv fortolkning af adgangen til at begrænse aktindsigt i materialet og en samlet vurdering på baggrund af ovennævnte argumenter for og imod udlevering vurderet, at der ikke skal ske udlevering af materialet.</w:t>
      </w:r>
    </w:p>
    <w:p w14:paraId="03EDC05D" w14:textId="77777777" w:rsidR="00D06CC7" w:rsidRPr="0010671C" w:rsidRDefault="00D06CC7" w:rsidP="00D06CC7"/>
    <w:p w14:paraId="70294C30" w14:textId="7AE514C9" w:rsidR="001D181B" w:rsidRPr="0010671C" w:rsidRDefault="00D06CC7" w:rsidP="00D06CC7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>
        <w:t>§ 10 i 2014-forvaltningsloven, men har med samme begrundelse som ovenfor ikke fundet grundlag for meroffentlighed.</w:t>
      </w:r>
    </w:p>
    <w:p w14:paraId="7635F864" w14:textId="77777777" w:rsidR="00377876" w:rsidRPr="0010671C" w:rsidRDefault="00377876" w:rsidP="0010671C"/>
    <w:sectPr w:rsidR="00377876" w:rsidRPr="0010671C" w:rsidSect="00377876">
      <w:headerReference w:type="firs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1E472B" w14:textId="77777777" w:rsidR="00DB2F40" w:rsidRDefault="00DB2F40" w:rsidP="005C305B">
      <w:r>
        <w:separator/>
      </w:r>
    </w:p>
  </w:endnote>
  <w:endnote w:type="continuationSeparator" w:id="0">
    <w:p w14:paraId="5282D56A" w14:textId="77777777" w:rsidR="00DB2F40" w:rsidRDefault="00DB2F40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5D6A9" w14:textId="77777777" w:rsidR="00DB2F40" w:rsidRDefault="00DB2F40" w:rsidP="005C305B">
      <w:r>
        <w:separator/>
      </w:r>
    </w:p>
  </w:footnote>
  <w:footnote w:type="continuationSeparator" w:id="0">
    <w:p w14:paraId="217C04BB" w14:textId="77777777" w:rsidR="00DB2F40" w:rsidRDefault="00DB2F40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07AF6"/>
    <w:multiLevelType w:val="hybridMultilevel"/>
    <w:tmpl w:val="25D24598"/>
    <w:lvl w:ilvl="0" w:tplc="4686F0E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C3F6667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B28890A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509014F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7C00B0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FF9C947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61241B5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BA8C184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3CD2C04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2" w15:restartNumberingAfterBreak="0">
    <w:nsid w:val="3C9E27F6"/>
    <w:multiLevelType w:val="hybridMultilevel"/>
    <w:tmpl w:val="96E2F908"/>
    <w:lvl w:ilvl="0" w:tplc="64626CB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262CF25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9A3A4A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8868935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462C9848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7298A6F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3834850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031A479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50787982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3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E0840"/>
    <w:multiLevelType w:val="hybridMultilevel"/>
    <w:tmpl w:val="8438CB82"/>
    <w:lvl w:ilvl="0" w:tplc="CFE86D5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1" w:tplc="03A2976E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2" w:tplc="E0E6536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3" w:tplc="7486D9C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4" w:tplc="003C60CA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5" w:tplc="BD74BB3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6" w:tplc="5530AE10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7" w:tplc="4F781CA4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  <w:lvl w:ilvl="8" w:tplc="2FE0FD16">
      <w:start w:val="1"/>
      <w:numFmt w:val="bullet"/>
      <w:lvlText w:val=""/>
      <w:lvlJc w:val="left"/>
      <w:pPr>
        <w:ind w:left="1020" w:hanging="360"/>
      </w:pPr>
      <w:rPr>
        <w:rFonts w:ascii="Symbol" w:hAnsi="Symbol"/>
      </w:rPr>
    </w:lvl>
  </w:abstractNum>
  <w:abstractNum w:abstractNumId="5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5"/>
  </w:num>
  <w:num w:numId="3" w16cid:durableId="1523014304">
    <w:abstractNumId w:val="3"/>
  </w:num>
  <w:num w:numId="4" w16cid:durableId="2132363334">
    <w:abstractNumId w:val="8"/>
  </w:num>
  <w:num w:numId="5" w16cid:durableId="1110466781">
    <w:abstractNumId w:val="10"/>
  </w:num>
  <w:num w:numId="6" w16cid:durableId="757794897">
    <w:abstractNumId w:val="9"/>
  </w:num>
  <w:num w:numId="7" w16cid:durableId="1357075073">
    <w:abstractNumId w:val="7"/>
  </w:num>
  <w:num w:numId="8" w16cid:durableId="1832603771">
    <w:abstractNumId w:val="6"/>
  </w:num>
  <w:num w:numId="9" w16cid:durableId="1811942600">
    <w:abstractNumId w:val="0"/>
  </w:num>
  <w:num w:numId="10" w16cid:durableId="1891646046">
    <w:abstractNumId w:val="2"/>
  </w:num>
  <w:num w:numId="11" w16cid:durableId="1876579805">
    <w:abstractNumId w:val="4"/>
  </w:num>
  <w:num w:numId="12" w16cid:durableId="11958438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123D2"/>
    <w:rsid w:val="0001311A"/>
    <w:rsid w:val="000168A7"/>
    <w:rsid w:val="00020B68"/>
    <w:rsid w:val="00045544"/>
    <w:rsid w:val="00047B83"/>
    <w:rsid w:val="00073B9B"/>
    <w:rsid w:val="000B6E74"/>
    <w:rsid w:val="00101360"/>
    <w:rsid w:val="00103877"/>
    <w:rsid w:val="0010671C"/>
    <w:rsid w:val="00110478"/>
    <w:rsid w:val="00125950"/>
    <w:rsid w:val="00161A0C"/>
    <w:rsid w:val="00184135"/>
    <w:rsid w:val="001B50DB"/>
    <w:rsid w:val="001C1364"/>
    <w:rsid w:val="001D181B"/>
    <w:rsid w:val="001F146F"/>
    <w:rsid w:val="00204CBD"/>
    <w:rsid w:val="002067F3"/>
    <w:rsid w:val="002121F4"/>
    <w:rsid w:val="0021691B"/>
    <w:rsid w:val="00242CC1"/>
    <w:rsid w:val="002430DA"/>
    <w:rsid w:val="00282DBB"/>
    <w:rsid w:val="002A1872"/>
    <w:rsid w:val="002A3D90"/>
    <w:rsid w:val="002D18C2"/>
    <w:rsid w:val="002D5B84"/>
    <w:rsid w:val="002E5CD6"/>
    <w:rsid w:val="00301AA5"/>
    <w:rsid w:val="00306466"/>
    <w:rsid w:val="00313518"/>
    <w:rsid w:val="003420B7"/>
    <w:rsid w:val="00352100"/>
    <w:rsid w:val="00360C0F"/>
    <w:rsid w:val="0036455B"/>
    <w:rsid w:val="00377876"/>
    <w:rsid w:val="00391031"/>
    <w:rsid w:val="003917A6"/>
    <w:rsid w:val="003B1EE1"/>
    <w:rsid w:val="003C60A1"/>
    <w:rsid w:val="003E533B"/>
    <w:rsid w:val="003E7BDA"/>
    <w:rsid w:val="003F3E0B"/>
    <w:rsid w:val="004071E1"/>
    <w:rsid w:val="00413639"/>
    <w:rsid w:val="0044332D"/>
    <w:rsid w:val="00473404"/>
    <w:rsid w:val="00495B86"/>
    <w:rsid w:val="004B191D"/>
    <w:rsid w:val="004C288D"/>
    <w:rsid w:val="004E6F5B"/>
    <w:rsid w:val="004E738F"/>
    <w:rsid w:val="005129D6"/>
    <w:rsid w:val="0052588D"/>
    <w:rsid w:val="005306F0"/>
    <w:rsid w:val="00540A0C"/>
    <w:rsid w:val="0055079A"/>
    <w:rsid w:val="0057171E"/>
    <w:rsid w:val="005719FD"/>
    <w:rsid w:val="005A557C"/>
    <w:rsid w:val="005C305B"/>
    <w:rsid w:val="005F3603"/>
    <w:rsid w:val="00611580"/>
    <w:rsid w:val="0061354E"/>
    <w:rsid w:val="0061381E"/>
    <w:rsid w:val="00616F05"/>
    <w:rsid w:val="0061795F"/>
    <w:rsid w:val="00626BC1"/>
    <w:rsid w:val="00640359"/>
    <w:rsid w:val="00652398"/>
    <w:rsid w:val="00665358"/>
    <w:rsid w:val="00670D58"/>
    <w:rsid w:val="006A750D"/>
    <w:rsid w:val="006B12BF"/>
    <w:rsid w:val="006B2BED"/>
    <w:rsid w:val="006C2110"/>
    <w:rsid w:val="006D2CAC"/>
    <w:rsid w:val="00704274"/>
    <w:rsid w:val="007113D3"/>
    <w:rsid w:val="00727682"/>
    <w:rsid w:val="0074277A"/>
    <w:rsid w:val="007468B6"/>
    <w:rsid w:val="0076178E"/>
    <w:rsid w:val="007719F5"/>
    <w:rsid w:val="007A7B7D"/>
    <w:rsid w:val="007D7C29"/>
    <w:rsid w:val="007E78CD"/>
    <w:rsid w:val="007F019F"/>
    <w:rsid w:val="007F7A9D"/>
    <w:rsid w:val="00804BF7"/>
    <w:rsid w:val="008120C7"/>
    <w:rsid w:val="00827BFE"/>
    <w:rsid w:val="008817B6"/>
    <w:rsid w:val="00883BAD"/>
    <w:rsid w:val="00895F5F"/>
    <w:rsid w:val="008B0A70"/>
    <w:rsid w:val="008C7594"/>
    <w:rsid w:val="008D2D29"/>
    <w:rsid w:val="008D73DA"/>
    <w:rsid w:val="008F0614"/>
    <w:rsid w:val="008F4D0C"/>
    <w:rsid w:val="008F69BB"/>
    <w:rsid w:val="009014FC"/>
    <w:rsid w:val="00910009"/>
    <w:rsid w:val="0091044F"/>
    <w:rsid w:val="009134D4"/>
    <w:rsid w:val="0092694E"/>
    <w:rsid w:val="00936DDA"/>
    <w:rsid w:val="00947672"/>
    <w:rsid w:val="009652FA"/>
    <w:rsid w:val="009668C6"/>
    <w:rsid w:val="00970509"/>
    <w:rsid w:val="009707AD"/>
    <w:rsid w:val="009734E8"/>
    <w:rsid w:val="0098650F"/>
    <w:rsid w:val="009C573E"/>
    <w:rsid w:val="009E31E6"/>
    <w:rsid w:val="009F1585"/>
    <w:rsid w:val="009F78F4"/>
    <w:rsid w:val="00A44D25"/>
    <w:rsid w:val="00A8571F"/>
    <w:rsid w:val="00AB797C"/>
    <w:rsid w:val="00AD2A37"/>
    <w:rsid w:val="00AE7D84"/>
    <w:rsid w:val="00AF175F"/>
    <w:rsid w:val="00AF3CDF"/>
    <w:rsid w:val="00AF4EEA"/>
    <w:rsid w:val="00B06463"/>
    <w:rsid w:val="00B23315"/>
    <w:rsid w:val="00B43C2C"/>
    <w:rsid w:val="00B52BE2"/>
    <w:rsid w:val="00B55419"/>
    <w:rsid w:val="00B56A39"/>
    <w:rsid w:val="00B7693C"/>
    <w:rsid w:val="00B77DAD"/>
    <w:rsid w:val="00BB253D"/>
    <w:rsid w:val="00BD2EF4"/>
    <w:rsid w:val="00BD3CA9"/>
    <w:rsid w:val="00BE2B8E"/>
    <w:rsid w:val="00BF4DED"/>
    <w:rsid w:val="00C1293C"/>
    <w:rsid w:val="00C22208"/>
    <w:rsid w:val="00C22E86"/>
    <w:rsid w:val="00C3198D"/>
    <w:rsid w:val="00C44226"/>
    <w:rsid w:val="00C556FD"/>
    <w:rsid w:val="00C72E55"/>
    <w:rsid w:val="00C73B39"/>
    <w:rsid w:val="00C836B9"/>
    <w:rsid w:val="00CB3159"/>
    <w:rsid w:val="00CB5A4A"/>
    <w:rsid w:val="00CD184A"/>
    <w:rsid w:val="00CE1F21"/>
    <w:rsid w:val="00CE570B"/>
    <w:rsid w:val="00D06CC7"/>
    <w:rsid w:val="00D30A96"/>
    <w:rsid w:val="00D67C60"/>
    <w:rsid w:val="00D8531B"/>
    <w:rsid w:val="00D92DED"/>
    <w:rsid w:val="00D97CE5"/>
    <w:rsid w:val="00DA0155"/>
    <w:rsid w:val="00DB2F40"/>
    <w:rsid w:val="00DB3D10"/>
    <w:rsid w:val="00DC6634"/>
    <w:rsid w:val="00DD70F1"/>
    <w:rsid w:val="00DE4F79"/>
    <w:rsid w:val="00DE50C6"/>
    <w:rsid w:val="00E050BD"/>
    <w:rsid w:val="00E17983"/>
    <w:rsid w:val="00E21EFC"/>
    <w:rsid w:val="00E565EB"/>
    <w:rsid w:val="00E566B9"/>
    <w:rsid w:val="00E9288F"/>
    <w:rsid w:val="00ED7784"/>
    <w:rsid w:val="00EF132F"/>
    <w:rsid w:val="00F01880"/>
    <w:rsid w:val="00F2530C"/>
    <w:rsid w:val="00F42B45"/>
    <w:rsid w:val="00F772B7"/>
    <w:rsid w:val="00F93846"/>
    <w:rsid w:val="00FA59A5"/>
    <w:rsid w:val="00F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01311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6E90652369A404C88CC8E1E5C7531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79F123-C0D9-4268-BF8C-733DE72DE706}"/>
      </w:docPartPr>
      <w:docPartBody>
        <w:p w:rsidR="002158AD" w:rsidRDefault="002158AD" w:rsidP="002158AD">
          <w:pPr>
            <w:pStyle w:val="86E90652369A404C88CC8E1E5C753113"/>
          </w:pPr>
          <w:r w:rsidRPr="00735A37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AD"/>
    <w:rsid w:val="002158AD"/>
    <w:rsid w:val="005F3603"/>
    <w:rsid w:val="007719F5"/>
    <w:rsid w:val="00A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86E90652369A404C88CC8E1E5C753113">
    <w:name w:val="86E90652369A404C88CC8E1E5C753113"/>
    <w:rsid w:val="002158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14750515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3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1064</Words>
  <Characters>5491</Characters>
  <Application>Microsoft Office Word</Application>
  <DocSecurity>0</DocSecurity>
  <Lines>114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internt dokument - OFL og MOL</vt:lpstr>
    </vt:vector>
  </TitlesOfParts>
  <Company>Aarhus Kommune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Dokument i straffesag - FVL og MOL</dc:title>
  <dc:subject/>
  <dc:creator>Anja Bergman Thuesen</dc:creator>
  <cp:keywords/>
  <dc:description/>
  <cp:lastModifiedBy>Laura Bach Salmonsen</cp:lastModifiedBy>
  <cp:revision>10</cp:revision>
  <cp:lastPrinted>2025-05-02T15:01:00Z</cp:lastPrinted>
  <dcterms:created xsi:type="dcterms:W3CDTF">2025-05-14T07:42:00Z</dcterms:created>
  <dcterms:modified xsi:type="dcterms:W3CDTF">2025-06-05T09:22:00Z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e9a6c17d-b1ee-4cd0-82ce-9a3c4f8a8ef5</vt:lpwstr>
  </property>
  <property fmtid="{D5CDD505-2E9C-101B-9397-08002B2CF9AE}" pid="4" name="CCMReplyToDocCacheId_AA145BE6-B859-401A-B2E0-03BB3E7048FC_">
    <vt:lpwstr>CCMReplyToDocCacheId_AA145BE6-B859-401A-B2E0-03BB3E7048FC_ae004785-c6f8-47c2-8777-2c8ee9319907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4f007b0a-aa4b-4095-b801-edc00f1b09e2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GOWorkflowDocumentLastCheckedInVersion;7.0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