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A1A24"/>
          <w:sz w:val="56"/>
          <w:szCs w:val="56"/>
        </w:rPr>
        <w:t xml:space="preserve">DESIGN BRIEF</w:t>
      </w:r>
    </w:p>
    <w:p>
      <w:pPr>
        <w:spacing w:before="200"/>
        <w:jc w:val="center"/>
      </w:pPr>
      <w:r>
        <w:rPr>
          <w:rFonts w:ascii="Georgia" w:cs="Georgia" w:eastAsia="Georgia" w:hAnsi="Georgia"/>
          <w:color w:val="8B7355"/>
          <w:sz w:val="32"/>
          <w:szCs w:val="32"/>
        </w:rPr>
        <w:t xml:space="preserve">3D Interactive Invite Card Component</w:t>
      </w:r>
    </w:p>
    <w:p>
      <w:pPr>
        <w:spacing w:before="60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Language-Agnostic Technical Specification</w:t>
      </w:r>
    </w:p>
    <w:p>
      <w:pPr>
        <w:spacing w:before="100"/>
        <w:jc w:val="center"/>
      </w:pPr>
      <w:r>
        <w:rPr>
          <w:rFonts w:ascii="Georgia" w:cs="Georgia" w:eastAsia="Georgia" w:hAnsi="Georgia"/>
          <w:color w:val="888888"/>
          <w:sz w:val="20"/>
          <w:szCs w:val="20"/>
        </w:rPr>
        <w:t xml:space="preserve">Version 1.0</w:t>
      </w:r>
    </w:p>
    <w:p>
      <w:r>
        <w:br w:type="page"/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A24"/>
          <w:sz w:val="28"/>
          <w:szCs w:val="28"/>
        </w:rPr>
        <w:t xml:space="preserve">TABLE OF CONTENTS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Executive Summary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Design Philosophy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Visual Specifications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Color System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5. Typography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6. Layout Architecture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7. 3D Object Specification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8. Animation System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9. Interaction Design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10. Responsive Behavior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11. Accessibility Considerations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12. Implementation Notes</w:t>
      </w:r>
    </w:p>
    <w:p>
      <w:r>
        <w:br w:type="page"/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A24"/>
          <w:sz w:val="28"/>
          <w:szCs w:val="28"/>
        </w:rPr>
        <w:t xml:space="preserve">1. EXECUTIVE SUMMARY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document provides a comprehensive, language-agnostic design specification for a luxury 3D interactive invitation card component. The design combines refined typography, elegant gold-on-obsidian color palette, and an interactive crystalline 3D object to create a memorable, premium digital invitation experience.</w:t>
      </w:r>
    </w:p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Key Features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rotating, interactive icosahedron (20-sided polyhedron) rendered in 3D with wireframe gold edges, semi-transparent faces, and glowing vertex points. The object responds to user drag input and auto-rotates when idle.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card itself exhibits a subtle 3D parallax tilt effect when the user moves their cursor over it, creating depth and sophistication.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Staggered entrance animations reveal text elements sequentially on load, drawing the eye through the content hierarchy.</w:t>
      </w:r>
    </w:p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Target Use Cases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Premium event invitations (galas, product launches, exclusive gatherings)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Corporate event announcements requiring sophisticated presentation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Wedding or celebration invitations with a modern, luxurious aesthetic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Any context requiring a memorable, interactive digital card experience</w:t>
      </w:r>
    </w:p>
    <w:p>
      <w:r>
        <w:br w:type="page"/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A24"/>
          <w:sz w:val="28"/>
          <w:szCs w:val="28"/>
        </w:rPr>
        <w:t xml:space="preserve">2. DESIGN PHILOSOPHY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Aesthetic Direction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design follows a &amp;#x201C;Luxury Futurism&amp;#x201D; aesthetic: the refinement and elegance of traditional formal invitations merged with futuristic 3D interactive elements. This creates a bridge between timeless sophistication and modern digital capabilities.</w:t>
      </w:r>
    </w:p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Core Principles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Restraint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Every element serves a purpose. No decorative noise or unnecessary embellishment.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Contrast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High contrast between gold accents and dark backgrounds creates visual drama and hierarchy.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Depth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Multiple layers of visual depth through 3D object, card tilt, shadows, and overlapping elements.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Interactivity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Meaningful interaction that rewards exploration without requiring it for comprehension.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Premium Feel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Materials, typography, and motion all convey exclusivity and careful craftsmanship.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What This Design Is NOT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not a playful or casual design. Avoid bright colors, rounded corners, bouncy animations, or informal typography. The tone is sophisticated, exclusive, and slightly mysterious.</w:t>
      </w:r>
    </w:p>
    <w:p>
      <w:r>
        <w:br w:type="page"/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A24"/>
          <w:sz w:val="28"/>
          <w:szCs w:val="28"/>
        </w:rPr>
        <w:t xml:space="preserve">3. VISUAL SPECIFICATIONS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Card Dimensions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Width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420px (fixed)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600px (fixed)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Aspect Ratio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7:10 (portrait)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4px (minimal, sharp)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Perspective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1500px (for 3D tilt effect)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Background Treatment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card background uses a multi-stop linear gradient at 165 degrees: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Stop 1 (0%)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rgba(20, 20, 30, 0.95) - Slightly lighter charcoal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Stop 2 (50%)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rgba(10, 10, 15, 0.98) - Deep obsidian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Stop 3 (100%)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rgba(15, 15, 22, 0.95) - Mid charcoal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Shadow System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card uses a layered shadow system to create depth and a subtle gold glow: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Primary Shadow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0 50px 100px -20px rgba(0, 0, 0, 0.8)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Gold Glow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0 30px 60px -30px rgba(212, 175, 55, 0.15)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Inner Highlight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inset 0 1px 0 rgba(255, 255, 255, 0.05)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Border Treatment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1px border using a gradient that fades to transparent in the middle, creating corner accent lines reminiscent of formal engraving: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Gradient: 135deg, Gold (0%) &amp;#x2192; Transparent (30%) &amp;#x2192; Transparent (70%) &amp;#x2192; Gold-Dark (100%)</w:t>
      </w:r>
    </w:p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Corner Accents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corner features decorative L-shaped accent lines: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Line Width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1px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Line Length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20px per arm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Gold (#D4AF37)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Opacity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Inset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15px from card edges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A24"/>
          <w:sz w:val="28"/>
          <w:szCs w:val="28"/>
        </w:rPr>
        <w:t xml:space="preserve">4. COLOR SYSTEM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Primary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2340"/>
            <w:tcBorders>
              <w:top w:val="single" w:color="D4AF37" w:sz="8"/>
              <w:left w:val="single" w:color="E0E0E0" w:sz="4"/>
              <w:bottom w:val="single" w:color="D4AF37" w:sz="8"/>
              <w:right w:val="single" w:color="E0E0E0" w:sz="4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AF8F5"/>
                <w:sz w:val="18"/>
                <w:szCs w:val="18"/>
              </w:rPr>
              <w:t xml:space="preserve">Swatch</w:t>
            </w:r>
          </w:p>
        </w:tc>
        <w:tc>
          <w:tcPr>
            <w:tcW w:type="dxa" w:w="2340"/>
            <w:tcBorders>
              <w:top w:val="single" w:color="D4AF37" w:sz="8"/>
              <w:left w:val="single" w:color="E0E0E0" w:sz="4"/>
              <w:bottom w:val="single" w:color="D4AF37" w:sz="8"/>
              <w:right w:val="single" w:color="E0E0E0" w:sz="4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AF8F5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4AF37" w:sz="8"/>
              <w:left w:val="single" w:color="E0E0E0" w:sz="4"/>
              <w:bottom w:val="single" w:color="D4AF37" w:sz="8"/>
              <w:right w:val="single" w:color="E0E0E0" w:sz="4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AF8F5"/>
                <w:sz w:val="18"/>
                <w:szCs w:val="18"/>
              </w:rPr>
              <w:t xml:space="preserve">Hex Value</w:t>
            </w:r>
          </w:p>
        </w:tc>
        <w:tc>
          <w:tcPr>
            <w:tcW w:type="dxa" w:w="2340"/>
            <w:tcBorders>
              <w:top w:val="single" w:color="D4AF37" w:sz="8"/>
              <w:left w:val="single" w:color="E0E0E0" w:sz="4"/>
              <w:bottom w:val="single" w:color="D4AF37" w:sz="8"/>
              <w:right w:val="single" w:color="E0E0E0" w:sz="4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AF8F5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D4AF3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Gold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#D4AF37</w:t>
            </w:r>
          </w:p>
        </w:tc>
        <w:tc>
          <w:tcPr>
            <w:tcW w:type="dxa" w:w="2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666666"/>
                <w:sz w:val="18"/>
                <w:szCs w:val="18"/>
              </w:rPr>
              <w:t xml:space="preserve">Primary accent, wireframes, text highlights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4E4B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Gold Light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#F4E4BC</w:t>
            </w:r>
          </w:p>
        </w:tc>
        <w:tc>
          <w:tcPr>
            <w:tcW w:type="dxa" w:w="2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666666"/>
                <w:sz w:val="18"/>
                <w:szCs w:val="18"/>
              </w:rPr>
              <w:t xml:space="preserve">Secondary text, subtle accents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8B735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Gold Dark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#8B7355</w:t>
            </w:r>
          </w:p>
        </w:tc>
        <w:tc>
          <w:tcPr>
            <w:tcW w:type="dxa" w:w="2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666666"/>
                <w:sz w:val="18"/>
                <w:szCs w:val="18"/>
              </w:rPr>
              <w:t xml:space="preserve">Border gradients, muted accents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B8733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Copper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#B87333</w:t>
            </w:r>
          </w:p>
        </w:tc>
        <w:tc>
          <w:tcPr>
            <w:tcW w:type="dxa" w:w="2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666666"/>
                <w:sz w:val="18"/>
                <w:szCs w:val="18"/>
              </w:rPr>
              <w:t xml:space="preserve">Secondary lighting, warm accents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Neutral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2340"/>
            <w:tcBorders>
              <w:top w:val="single" w:color="D4AF37" w:sz="8"/>
              <w:left w:val="single" w:color="E0E0E0" w:sz="4"/>
              <w:bottom w:val="single" w:color="D4AF37" w:sz="8"/>
              <w:right w:val="single" w:color="E0E0E0" w:sz="4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AF8F5"/>
                <w:sz w:val="18"/>
                <w:szCs w:val="18"/>
              </w:rPr>
              <w:t xml:space="preserve">Swatch</w:t>
            </w:r>
          </w:p>
        </w:tc>
        <w:tc>
          <w:tcPr>
            <w:tcW w:type="dxa" w:w="2340"/>
            <w:tcBorders>
              <w:top w:val="single" w:color="D4AF37" w:sz="8"/>
              <w:left w:val="single" w:color="E0E0E0" w:sz="4"/>
              <w:bottom w:val="single" w:color="D4AF37" w:sz="8"/>
              <w:right w:val="single" w:color="E0E0E0" w:sz="4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AF8F5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4AF37" w:sz="8"/>
              <w:left w:val="single" w:color="E0E0E0" w:sz="4"/>
              <w:bottom w:val="single" w:color="D4AF37" w:sz="8"/>
              <w:right w:val="single" w:color="E0E0E0" w:sz="4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AF8F5"/>
                <w:sz w:val="18"/>
                <w:szCs w:val="18"/>
              </w:rPr>
              <w:t xml:space="preserve">Hex Value</w:t>
            </w:r>
          </w:p>
        </w:tc>
        <w:tc>
          <w:tcPr>
            <w:tcW w:type="dxa" w:w="2340"/>
            <w:tcBorders>
              <w:top w:val="single" w:color="D4AF37" w:sz="8"/>
              <w:left w:val="single" w:color="E0E0E0" w:sz="4"/>
              <w:bottom w:val="single" w:color="D4AF37" w:sz="8"/>
              <w:right w:val="single" w:color="E0E0E0" w:sz="4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AF8F5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A0A0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Obsidian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#0A0A0F</w:t>
            </w:r>
          </w:p>
        </w:tc>
        <w:tc>
          <w:tcPr>
            <w:tcW w:type="dxa" w:w="2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666666"/>
                <w:sz w:val="18"/>
                <w:szCs w:val="18"/>
              </w:rPr>
              <w:t xml:space="preserve">Deep backgrounds, shadows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1A2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Charcoal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#1A1A24</w:t>
            </w:r>
          </w:p>
        </w:tc>
        <w:tc>
          <w:tcPr>
            <w:tcW w:type="dxa" w:w="2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666666"/>
                <w:sz w:val="18"/>
                <w:szCs w:val="18"/>
              </w:rPr>
              <w:t xml:space="preserve">Card background, 3D object faces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8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Ivory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#FAF8F5</w:t>
            </w:r>
          </w:p>
        </w:tc>
        <w:tc>
          <w:tcPr>
            <w:tcW w:type="dxa" w:w="27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666666"/>
                <w:sz w:val="18"/>
                <w:szCs w:val="18"/>
              </w:rPr>
              <w:t xml:space="preserve">Primary text, vertex points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Color Usage Rules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Gold should only be used for emphasis and interactive elements, never as a large fill area.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Text hierarchy: Ivory for primary content, Gold Light for secondary, Gold for labels/preheaders.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The dark palette should always feel rich and dimensional, never flat black.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Transparency is essential: most elements use 95-98% opacity to allow subtle layering.</w:t>
      </w:r>
    </w:p>
    <w:p>
      <w:r>
        <w:br w:type="page"/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A24"/>
          <w:sz w:val="28"/>
          <w:szCs w:val="28"/>
        </w:rPr>
        <w:t xml:space="preserve">5. TYPOGRAPHY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Font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Cormorant Garamond (elegant serif)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Accent Font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Bebas Neue (sharp sans-serif display)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Georgia, serif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Type Hierarchy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Preheader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Bebas Neue, 11px, tracking: 6px, uppercase, Gold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Main Title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Cormorant Garamond, 52px, weight: 300, tracking: 2px, uppercase, Ivory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Title Accent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Cormorant Garamond, 28px, italic, tracking: 8px, Gold Light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Bebas Neue, 14px, tracking: 4px, Gold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Venue Name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Cormorant Garamond, 18px, weight: 400, Ivory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Venue Address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Cormorant Garamond, 15px, 70% opacity Ivory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RSVP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Cormorant Garamond, 13px, italic, 80% opacity Gold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Hint Text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System font, 10px, tracking: 3px, uppercase, 40% opacity Gold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Typography Principles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Generous letter-spacing throughout creates an airy, luxurious feel.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Light font weights (300) for display text maintain elegance without heaviness.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The contrast between serif body and sans-serif labels creates visual rhythm.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Italic styling is reserved for romantic/emotional content (title accent, RSVP).</w:t>
      </w:r>
    </w:p>
    <w:p>
      <w:r>
        <w:br w:type="page"/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A24"/>
          <w:sz w:val="28"/>
          <w:szCs w:val="28"/>
        </w:rPr>
        <w:t xml:space="preserve">6. LAYOUT ARCHITECTURE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Vertical Structure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card uses a three-zone vertical layout: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Header Zone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Top 25% - Contains preheader and main title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Center Zone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Middle 50% - Contains 3D object and interaction hint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Footer Zone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Bottom 25% - Contains date, venue, divider, RSVP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Spacing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50px vertical, 40px horizontal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3D Canvas Size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320px x 320px, centered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Divider Width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60px, centered, 20px vertical margin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Z-Index Layering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Elements are stacked in the following order (back to front):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z-index: 0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Background glow effect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z-index: 1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3D canvas container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z-index: 5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Text overlay (pointer-events: none)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z-index: 6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Noise texture overlay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z-index: 10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Corner accents and border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A24"/>
          <w:sz w:val="28"/>
          <w:szCs w:val="28"/>
        </w:rPr>
        <w:t xml:space="preserve">7. 3D OBJECT SPECIFICATION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Geometry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primary 3D object is an icosahedron (regular 20-sided polyhedron with equilateral triangle faces). This shape was chosen for its mathematical elegance and crystalline appearance.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Outer Radius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1.2 units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Inner Radius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0.6 units (nested icosahedron)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Subdivision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0 (sharp, unfaceted edges)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Face Count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20 triangular faces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Vertex Count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12 vertices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Edge Count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30 edges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Visual Components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3D object consists of four layered elements:</w:t>
      </w:r>
    </w:p>
    <w:p>
      <w:pPr>
        <w:spacing w:before="150"/>
      </w:pPr>
    </w:p>
    <w:p>
      <w:pPr>
        <w:spacing w:before="100" w:after="100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2"/>
          <w:szCs w:val="22"/>
        </w:rPr>
        <w:t xml:space="preserve">1. Solid Faces: Semi-transparent charcoal material with high metalness (0.9), low roughness (0.1), 30% opacity. Uses physical material for realistic reflections.</w:t>
      </w:r>
    </w:p>
    <w:p>
      <w:pPr>
        <w:spacing w:before="100" w:after="100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2"/>
          <w:szCs w:val="22"/>
        </w:rPr>
        <w:t xml:space="preserve">2. Wireframe Edges: Gold-colored lines (80% opacity) following all 30 edges of the icosahedron. Creates the crystalline structure appearance.</w:t>
      </w:r>
    </w:p>
    <w:p>
      <w:pPr>
        <w:spacing w:before="100" w:after="100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2"/>
          <w:szCs w:val="22"/>
        </w:rPr>
        <w:t xml:space="preserve">3. Inner Icosahedron: Half-size wireframe-only icosahedron in gold at 15% opacity. Rotates in the opposite direction to the outer shape.</w:t>
      </w:r>
    </w:p>
    <w:p>
      <w:pPr>
        <w:spacing w:before="100" w:after="100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2"/>
          <w:szCs w:val="22"/>
        </w:rPr>
        <w:t xml:space="preserve">4. Vertex Points: Small bright points (0.08 size, 90% opacity, white) at each of the 12 vertices.</w:t>
      </w:r>
    </w:p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Lighting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Ambient Light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White, intensity 0.3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Key Light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Gold (#D4AF37), intensity 1.0, position: (5, 5, 5)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Fill Light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Copper (#B87333), intensity 0.5, position: (-5, -5, 5)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Camera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Perspective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Field of View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45 degrees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z = 5 units from origin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Near Plane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Far Plane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1000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A24"/>
          <w:sz w:val="28"/>
          <w:szCs w:val="28"/>
        </w:rPr>
        <w:t xml:space="preserve">8. ANIMATION SYSTEM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Entrance Animations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text elements animate in with staggered delays to create a reveal sequence: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Preheader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Fade + slide down, 1s ease-out, 0.3s delay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Main Title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Fade + slide down, 1s ease-out, 0.5s delay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Fade + slide up, 1s ease-out, 0.7s delay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Venue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Fade + slide up, 1s ease-out, 0.9s delay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Divider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Fade in, 1s ease-out, 1.1s delay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RSVP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Fade + slide up, 1s ease-out, 1.3s delay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Hint Text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Fade in, 1s ease-out, 1.5s delay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Continuous Animations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Background Glow Pulse: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Opacity and scale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4 seconds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Easing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ease-in-out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Loop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Infinite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Keyframes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0%: opacity 0.6, scale 1.0 | 50%: opacity 1.0, scale 1.2 | 100%: opacity 0.6, scale 1.0</w:t>
            </w:r>
          </w:p>
        </w:tc>
      </w:tr>
    </w:tbl>
    <w:p>
      <w:pPr>
        <w:spacing w:before="150"/>
      </w:pP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Hint Text Pulse: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Opacity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3 seconds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Start Delay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2.5 seconds (after entrance)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Easing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ease-in-out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Loop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Infinite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Keyframes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0%: opacity 0.4 | 50%: opacity 0.7 | 100%: opacity 0.4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3D Object Animation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Auto-Rotation Y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+0.003 radians per frame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Auto-Rotation X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+0.001 radians per frame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Smoothing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Lerp factor 0.05 between target and current rotation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Inner Object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Rotates at -0.5x the outer object&amp;#x2019;s rotation (opposite direction)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A24"/>
          <w:sz w:val="28"/>
          <w:szCs w:val="28"/>
        </w:rPr>
        <w:t xml:space="preserve">9. INTERACTION DESIGN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3D Object Drag Interaction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Users can click and drag on the 3D canvas to rotate the icosahedron: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Mouse down on canvas / Touch start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0.01 radians per pixel of movement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Axes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Horizontal drag = Y rotation, Vertical drag = X rotation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Release Behavior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Smoothly transitions back to auto-rotation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Cursor States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grab (hover) &amp;#x2192; grabbing (active)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Card Tilt Effect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entire card tilts subtly based on cursor position: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Mouse move over card container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Max Rotation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&amp;#xB1;8 degrees on both X and Y axes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X tilt = (mouseX / cardWidth - 0.5) * 8deg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Reset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Returns to 0,0 rotation on mouse leave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0.1s ease-out for smooth response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Touch Support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interactions support touch devices: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Touch drag replaces mouse drag for 3D object rotation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Card tilt effect is disabled on touch devices (no hover state)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Touch events use the same sensitivity as mouse events</w:t>
      </w:r>
    </w:p>
    <w:p>
      <w:r>
        <w:br w:type="page"/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A24"/>
          <w:sz w:val="28"/>
          <w:szCs w:val="28"/>
        </w:rPr>
        <w:t xml:space="preserve">10. RESPONSIVE BEHAVIOR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Fixed vs. Responsive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component is designed with fixed dimensions (420x600px) and should be centered in its container. It is NOT a fluid/responsive component by design: the precise proportions and spacing are essential to the premium aesthetic.</w:t>
      </w:r>
    </w:p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Viewport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Minimum Viewport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460px width, 640px height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Component centered with ample breathing room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Small Screens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Scale down using CSS transform: scale() to maintain proportions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Scaling Guidelines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the viewport is smaller than the card, apply a scale transform: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scale = min(viewportWidth / 460, viewportHeight / 640, 1.0)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maintains all proportions, typography, and spacing relationships.</w:t>
      </w:r>
    </w:p>
    <w:p>
      <w:r>
        <w:br w:type="page"/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A24"/>
          <w:sz w:val="28"/>
          <w:szCs w:val="28"/>
        </w:rPr>
        <w:t xml:space="preserve">11. ACCESSIBILITY CONSIDERATIONS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Color Contrast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text meets WCAG AA standards for contrast: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Ivory on Charcoal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Contrast ratio: 12.5:1 (exceeds AAA)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Gold on Charcoal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Contrast ratio: 5.8:1 (meets AA for large text)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Gold Light on Charcoal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Contrast ratio: 9.2:1 (exceeds AA)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Motion Sensitivity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Implementations should respect prefers-reduced-motion: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Disable auto-rotation of 3D object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Remove entrance animations (show all elements immediately)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Disable glow pulse and hint text pulse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Disable card tilt effect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5. Keep user-initiated drag interaction (this is controlled by user)</w:t>
      </w:r>
    </w:p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Screen Reader Support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Card should have role=&amp;#x201C;article&amp;#x201D; and aria-label describing the invitation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3D canvas should have aria-hidden=&amp;#x201C;true&amp;#x201D; (decorative)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All text content remains in the DOM and is readable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Provide a skip link or alternative text-only version for complex interactions</w:t>
      </w:r>
    </w:p>
    <w:p>
      <w:r>
        <w:br w:type="page"/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A24"/>
          <w:sz w:val="28"/>
          <w:szCs w:val="28"/>
        </w:rPr>
        <w:t xml:space="preserve">12. IMPLEMENTATION NOTES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Technology Recommendations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design can be implemented in any technology stack that supports: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WebGL or equivalent 3D rendering (Three.js, Babylon.js, Unity WebGL, etc.)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CSS transforms for card tilt effect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CSS animations or JS-based animation for entrance sequences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Custom fonts via web fonts or system font fallbacks</w:t>
      </w:r>
    </w:p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Performance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Frame Rate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60 FPS for 3D rendering and card tilt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Initial Load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&lt; 2 seconds to interactive on 3G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&lt; 200KB gzipped (including 3D library)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4"/>
                <w:sz w:val="20"/>
                <w:szCs w:val="20"/>
              </w:rPr>
              <w:t xml:space="preserve">GPU Memory</w:t>
            </w:r>
          </w:p>
        </w:tc>
        <w:tc>
          <w:tcPr>
            <w:tcW w:type="dxa" w:w="6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&lt; 50MB (minimal geometry, no heavy textures)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Asset Requirements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Fonts: Cormorant Garamond (300, 400, 600, 300-italic) + Bebas Neue (400)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No image assets required (all visuals are generated)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No external API dependencies</w:t>
      </w:r>
    </w:p>
    <w:p>
      <w:pPr>
        <w:spacing w:before="20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8B7355"/>
          <w:sz w:val="24"/>
          <w:szCs w:val="24"/>
        </w:rPr>
        <w:t xml:space="preserve">Testing Checklist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&amp;#x2610; 3D object renders correctly across browsers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&amp;#x2610; Drag interaction works on mouse and touch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&amp;#x2610; Card tilt effect is smooth (60fps)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&amp;#x2610; Entrance animations play in correct sequence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&amp;#x2610; Reduced motion preferences are respected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&amp;#x2610; Text remains readable at all times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&amp;#x2610; Component centers correctly in various viewports</w:t>
      </w:r>
    </w:p>
    <w:p>
      <w:pPr>
        <w:spacing w:before="100"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2"/>
          <w:szCs w:val="22"/>
        </w:rPr>
        <w:t xml:space="preserve">&amp;#x2610; Screen reader can access all text content</w:t>
      </w:r>
    </w:p>
    <w:p>
      <w:pPr>
        <w:spacing w:before="4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999999"/>
          <w:sz w:val="20"/>
          <w:szCs w:val="20"/>
        </w:rPr>
        <w:t xml:space="preserve">&amp;#x2014; End of Design Brief &amp;#x2014;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999999"/>
        <w:sz w:val="18"/>
        <w:szCs w:val="18"/>
      </w:rPr>
      <w:t xml:space="preserve">Page </w:t>
    </w:r>
    <w:r>
      <w:rPr>
        <w:rFonts w:ascii="Georgia" w:cs="Georgia" w:eastAsia="Georgia" w:hAnsi="Georgia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999999"/>
        <w:sz w:val="18"/>
        <w:szCs w:val="18"/>
      </w:rPr>
      <w:t xml:space="preserve"> of </w:t>
    </w:r>
    <w:r>
      <w:rPr>
        <w:rFonts w:ascii="Georgia" w:cs="Georgia" w:eastAsia="Georgia" w:hAnsi="Georgia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999999"/>
        <w:sz w:val="18"/>
        <w:szCs w:val="18"/>
      </w:rPr>
      <w:t xml:space="preserve">Design Brief: 3D Interactive Invite 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2026-01-20T03:15:41.897Z</dcterms:created>
  <dcterms:modified xsi:type="dcterms:W3CDTF">2026-01-20T03:15:41.898Z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