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jc w:val="center"/>
      </w:pPr>
      <w:r>
        <w:rPr>
          <w:rFonts w:ascii="Calibri" w:cs="Calibri" w:eastAsia="Calibri" w:hAnsi="Calibri"/>
          <w:b/>
          <w:bCs/>
          <w:color w:val="0D9488"/>
          <w:sz w:val="72"/>
          <w:szCs w:val="72"/>
        </w:rPr>
        <w:t xml:space="preserve">LeapMoney</w:t>
      </w:r>
    </w:p>
    <w:p>
      <w:pPr>
        <w:spacing w:after="120"/>
        <w:jc w:val="center"/>
      </w:pPr>
      <w:r>
        <w:rPr>
          <w:rFonts w:ascii="Calibri" w:cs="Calibri" w:eastAsia="Calibri" w:hAnsi="Calibri"/>
          <w:b/>
          <w:bCs/>
          <w:color w:val="0F1F3D"/>
          <w:sz w:val="40"/>
          <w:szCs w:val="40"/>
        </w:rPr>
        <w:t xml:space="preserve">Phase 11 — MVP Development Roadmap &amp; Sprint Planning</w:t>
      </w:r>
    </w:p>
    <w:p>
      <w:pPr>
        <w:spacing w:after="80"/>
        <w:jc w:val="center"/>
      </w:pPr>
      <w:r>
        <w:rPr>
          <w:rFonts w:ascii="Calibri" w:cs="Calibri" w:eastAsia="Calibri" w:hAnsi="Calibri"/>
          <w:color w:val="334155"/>
          <w:sz w:val="22"/>
          <w:szCs w:val="22"/>
        </w:rPr>
        <w:t xml:space="preserve">Version 1.0  ·  June 2026  ·  Founder Confidential</w:t>
      </w:r>
    </w:p>
    <w:p>
      <w:pPr>
        <w:spacing w:after="80"/>
        <w:jc w:val="center"/>
      </w:pPr>
      <w:r>
        <w:rPr>
          <w:rFonts w:ascii="Calibri" w:cs="Calibri" w:eastAsia="Calibri" w:hAnsi="Calibri"/>
          <w:color w:val="334155"/>
          <w:sz w:val="20"/>
          <w:szCs w:val="20"/>
        </w:rPr>
        <w:t xml:space="preserve">Sprint 0 through Sprint 8  ·  18-Week Build Plan  ·  Target Public Launch: Month 6</w:t>
      </w:r>
    </w:p>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Section</w:t>
            </w:r>
          </w:p>
        </w:tc>
        <w:tc>
          <w:tcPr>
            <w:tcW w:type="dxa" w:w="8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Executive Summary — MVP Philosophy &amp; Build Approach</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Structure &amp; Roles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Technology Stack &amp; Build Order Rationale</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Master Timeline (Sprint 0–8 + Launch)</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 Foundation Setup (Weeks 1–2)</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 — Core Database, Auth &amp; Monorepo (Weeks 3–4)</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 LeapScore Engine &amp; CIE (Weeks 5–6)</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 — Borrower Application Flow (Weeks 7–8)</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 — DSA Suite (Weeks 9–10)</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 — LeapMatch Engine &amp; Lender Portal (Weeks 11–12)</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6 — WhatsApp Automation &amp; Notifications (Weeks 13–14)</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7 — Admin Portal, Commission Engine &amp; CRM Integration (Weeks 15–16)</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8 — QA, Performance, Security &amp; Pre-Launch (Weeks 17–18)</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14</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Dependencies Map</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Milestones &amp; Go-Live Plan</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16</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Resource Requirements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A</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Sprint Backlog Summary</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B</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Resource Budget &amp; Cost Estimates</w:t>
            </w:r>
          </w:p>
        </w:tc>
      </w:tr>
    </w:tbl>
    <w:p>
      <w:r>
        <w:br w:type="page"/>
      </w:r>
    </w:p>
    <w:p>
      <w:pPr>
        <w:pStyle w:val="Heading1"/>
        <w:pBdr>
          <w:bottom w:val="single" w:color="0D9488" w:sz="6"/>
        </w:pBdr>
        <w:spacing w:after="120" w:before="480"/>
      </w:pPr>
      <w:r>
        <w:t xml:space="preserve">1  Executive Summary — MVP Philosophy &amp; Build Approach</w:t>
      </w:r>
    </w:p>
    <w:p>
      <w:pPr>
        <w:spacing w:after="60" w:before="60"/>
      </w:pPr>
      <w:r>
        <w:rPr>
          <w:rFonts w:ascii="Calibri" w:cs="Calibri" w:eastAsia="Calibri" w:hAnsi="Calibri"/>
          <w:color w:val="1E293B"/>
          <w:sz w:val="20"/>
          <w:szCs w:val="20"/>
        </w:rPr>
        <w:t xml:space="preserve">LeapMoney's MVP is the minimum product that enables a real borrower to submit a loan application, receive a LeapScore and matched loan offers, and have that application reach a lender — with a DSA able to manage the whole process through a dedicated suite. The MVP is not a stripped-down prototype. It is a production-grade platform that is simply scoped to the highest-value flows, built in a sequence that delivers compounding value with every sprint.</w:t>
      </w:r>
    </w:p>
    <w:p>
      <w:pPr>
        <w:spacing w:after="0" w:before="0"/>
      </w:pPr>
    </w:p>
    <w:p>
      <w:pPr>
        <w:pStyle w:val="Heading2"/>
        <w:spacing w:after="80" w:before="320"/>
      </w:pPr>
      <w:r>
        <w:t xml:space="preserve">1.1  MVP Scope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 MVP (Sprint 0–8)</w:t>
            </w:r>
          </w:p>
        </w:tc>
        <w:tc>
          <w:tcPr>
            <w:tcW w:type="dxa" w:w="468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Out of MVP (Phase 2 onwards)</w:t>
            </w:r>
          </w:p>
        </w:tc>
      </w:tr>
      <w:tr>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Website V2 — marketing site with conversion-focused landing pages</w:t>
            </w:r>
          </w:p>
        </w:tc>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Premium subscription and payment flow</w:t>
            </w:r>
          </w:p>
        </w:tc>
      </w:tr>
      <w:tr>
        <w:tc>
          <w:tcPr>
            <w:tcW w:type="dxa" w:w="46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onboarding + application flow (PAN/Aadhaar, income, loan request)</w:t>
            </w:r>
          </w:p>
        </w:tc>
        <w:tc>
          <w:tcPr>
            <w:tcW w:type="dxa" w:w="46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AI Bank Comparison Engine (full data pipeline)</w:t>
            </w:r>
          </w:p>
        </w:tc>
      </w:tr>
      <w:tr>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Engine — real bureau pulls (CIBIL + Experian fallback) + proprietary scoring</w:t>
            </w:r>
          </w:p>
        </w:tc>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Pro subscription billing</w:t>
            </w:r>
          </w:p>
        </w:tc>
      </w:tr>
      <w:tr>
        <w:tc>
          <w:tcPr>
            <w:tcW w:type="dxa" w:w="46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 ranked loan offer display with APE and TCB</w:t>
            </w:r>
          </w:p>
        </w:tc>
        <w:tc>
          <w:tcPr>
            <w:tcW w:type="dxa" w:w="46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Partner Portal (architecture ready; UI deferred)</w:t>
            </w:r>
          </w:p>
        </w:tc>
      </w:tr>
      <w:tr>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 lead management, submission, document checklist, commission tracker</w:t>
            </w:r>
          </w:p>
        </w:tc>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Data Intelligence subscription</w:t>
            </w:r>
          </w:p>
        </w:tc>
      </w:tr>
      <w:tr>
        <w:tc>
          <w:tcPr>
            <w:tcW w:type="dxa" w:w="46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 lead queue, KFS display, decisioning, webhook delivery</w:t>
            </w:r>
          </w:p>
        </w:tc>
        <w:tc>
          <w:tcPr>
            <w:tcW w:type="dxa" w:w="46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B2B API (infrastructure ready; external access deferred)</w:t>
            </w:r>
          </w:p>
        </w:tc>
      </w:tr>
      <w:tr>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Automation — 6 journey touchpoints via 360dialog</w:t>
            </w:r>
          </w:p>
        </w:tc>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Super App revenue streams (insurance, MF, credit cards)</w:t>
            </w:r>
          </w:p>
        </w:tc>
      </w:tr>
      <w:tr>
        <w:tc>
          <w:tcPr>
            <w:tcW w:type="dxa" w:w="46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 user management, config, audit log, lead override</w:t>
            </w:r>
          </w:p>
        </w:tc>
        <w:tc>
          <w:tcPr>
            <w:tcW w:type="dxa" w:w="46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app (iOS/Android native)</w:t>
            </w:r>
          </w:p>
        </w:tc>
      </w:tr>
      <w:tr>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Engine — calculation, locking, payout tracking, settlement batch</w:t>
            </w:r>
          </w:p>
        </w:tc>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Multi-language support (Hindi, regional)</w:t>
            </w:r>
          </w:p>
        </w:tc>
      </w:tr>
      <w:tr>
        <w:tc>
          <w:tcPr>
            <w:tcW w:type="dxa" w:w="46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CRM Integration Layer — lead sync to HubSpot/Zoho on application event</w:t>
            </w:r>
          </w:p>
        </w:tc>
        <w:tc>
          <w:tcPr>
            <w:tcW w:type="dxa" w:w="46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Advanced analytics and cohort reporting</w:t>
            </w:r>
          </w:p>
        </w:tc>
      </w:tr>
      <w:tr>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Analytics — GA4 + custom events across all surfaces</w:t>
            </w:r>
          </w:p>
        </w:tc>
        <w:tc>
          <w:tcPr>
            <w:tcW w:type="dxa" w:w="46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P2P lending or NBFC licence-dependent features</w:t>
            </w:r>
          </w:p>
        </w:tc>
      </w:tr>
    </w:tbl>
    <w:p>
      <w:pPr>
        <w:spacing w:after="0" w:before="0"/>
      </w:pPr>
    </w:p>
    <w:p>
      <w:pPr>
        <w:pStyle w:val="Heading2"/>
        <w:spacing w:after="80" w:before="320"/>
      </w:pPr>
      <w:r>
        <w:t xml:space="preserve">1.2  Build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Principle</w:t>
            </w:r>
          </w:p>
        </w:tc>
        <w:tc>
          <w:tcPr>
            <w:tcW w:type="dxa" w:w="6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Application in LeapMoney MVP</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API-first, UI-second</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feature starts with the Supabase schema + API specification before any UI is built. This allows parallel development of UI and backend.</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Vertical slices over horizontal layers</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Each sprint delivers a complete, testable feature end-to-end (schema → API → UI → test) rather than building all backend first, then all frontend. Testable value every 2 weeks.</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as the spine</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state, auth, storage, and real-time lives in Supabase. No custom auth server. No separate session management. This dramatically reduces complexity for a small team.</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flags from Day 1</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significant feature is behind a flag (Sprint 0 task). No big-bang feature drops. Production can be deployed continuously; features released when ready.</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Monorepo discipline</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Turborepo monorepo ensures shared types, UI components, and Supabase client are maintained once. No duplication across 6 Next.js apps.</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as you build</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Unit and integration tests written alongside features — not in a separate "testing sprint." E2E tests added for each P0 journey as it is completed.</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and DPDP by default</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RLS policies written alongside schema. Consent recording built into the application flow. No "we'll add security later" debt.</w:t>
            </w:r>
          </w:p>
        </w:tc>
      </w:tr>
    </w:tbl>
    <w:p>
      <w:pPr>
        <w:spacing w:after="0" w:before="0"/>
      </w:pPr>
    </w:p>
    <w:p>
      <w:pPr>
        <w:pStyle w:val="Heading2"/>
        <w:spacing w:after="80" w:before="320"/>
      </w:pPr>
      <w:r>
        <w:t xml:space="preserve">1.3  MVP Success Definition</w:t>
      </w:r>
    </w:p>
    <w:p>
      <w:pPr>
        <w:spacing w:after="60" w:before="60"/>
      </w:pPr>
      <w:r>
        <w:rPr>
          <w:rFonts w:ascii="Calibri" w:cs="Calibri" w:eastAsia="Calibri" w:hAnsi="Calibri"/>
          <w:color w:val="1E293B"/>
          <w:sz w:val="20"/>
          <w:szCs w:val="20"/>
        </w:rPr>
        <w:t xml:space="preserve">The MVP is "done" when LeapMoney can execute the following end-to-end sequence with real users, real bureau data, and real lender partners — without manual workarounds:</w:t>
      </w:r>
    </w:p>
    <w:p>
      <w:pPr>
        <w:pStyle w:val="ListParagraph"/>
        <w:numPr>
          <w:ilvl w:val="0"/>
          <w:numId w:val="1"/>
        </w:numPr>
        <w:spacing w:after="40" w:before="40"/>
      </w:pPr>
      <w:r>
        <w:rPr>
          <w:rFonts w:ascii="Calibri" w:cs="Calibri" w:eastAsia="Calibri" w:hAnsi="Calibri"/>
          <w:color w:val="1E293B"/>
          <w:sz w:val="20"/>
          <w:szCs w:val="20"/>
        </w:rPr>
        <w:t xml:space="preserve">A borrower submits a loan application on leapmoney.net → receives a real LeapScore → sees matched and ranked loan offers</w:t>
      </w:r>
    </w:p>
    <w:p>
      <w:pPr>
        <w:pStyle w:val="ListParagraph"/>
        <w:numPr>
          <w:ilvl w:val="0"/>
          <w:numId w:val="1"/>
        </w:numPr>
        <w:spacing w:after="40" w:before="40"/>
      </w:pPr>
      <w:r>
        <w:rPr>
          <w:rFonts w:ascii="Calibri" w:cs="Calibri" w:eastAsia="Calibri" w:hAnsi="Calibri"/>
          <w:color w:val="1E293B"/>
          <w:sz w:val="20"/>
          <w:szCs w:val="20"/>
        </w:rPr>
        <w:t xml:space="preserve">A DSA submits a lead through the DSA Suite → lead is processed → appears in the relevant lender's queue</w:t>
      </w:r>
    </w:p>
    <w:p>
      <w:pPr>
        <w:pStyle w:val="ListParagraph"/>
        <w:numPr>
          <w:ilvl w:val="0"/>
          <w:numId w:val="1"/>
        </w:numPr>
        <w:spacing w:after="40" w:before="40"/>
      </w:pPr>
      <w:r>
        <w:rPr>
          <w:rFonts w:ascii="Calibri" w:cs="Calibri" w:eastAsia="Calibri" w:hAnsi="Calibri"/>
          <w:color w:val="1E293B"/>
          <w:sz w:val="20"/>
          <w:szCs w:val="20"/>
        </w:rPr>
        <w:t xml:space="preserve">A lender makes a decision in the Lender Portal → webhook fired → DSA tracker updated → commission record created</w:t>
      </w:r>
    </w:p>
    <w:p>
      <w:pPr>
        <w:pStyle w:val="ListParagraph"/>
        <w:numPr>
          <w:ilvl w:val="0"/>
          <w:numId w:val="1"/>
        </w:numPr>
        <w:spacing w:after="40" w:before="40"/>
      </w:pPr>
      <w:r>
        <w:rPr>
          <w:rFonts w:ascii="Calibri" w:cs="Calibri" w:eastAsia="Calibri" w:hAnsi="Calibri"/>
          <w:color w:val="1E293B"/>
          <w:sz w:val="20"/>
          <w:szCs w:val="20"/>
        </w:rPr>
        <w:t xml:space="preserve">WhatsApp messages are sent at all 6 defined touchpoints without manual intervention</w:t>
      </w:r>
    </w:p>
    <w:p>
      <w:pPr>
        <w:pStyle w:val="ListParagraph"/>
        <w:numPr>
          <w:ilvl w:val="0"/>
          <w:numId w:val="1"/>
        </w:numPr>
        <w:spacing w:after="40" w:before="40"/>
      </w:pPr>
      <w:r>
        <w:rPr>
          <w:rFonts w:ascii="Calibri" w:cs="Calibri" w:eastAsia="Calibri" w:hAnsi="Calibri"/>
          <w:color w:val="1E293B"/>
          <w:sz w:val="20"/>
          <w:szCs w:val="20"/>
        </w:rPr>
        <w:t xml:space="preserve">A commission payout can be processed end-to-end through the Admin Portal settlement batch</w:t>
      </w:r>
    </w:p>
    <w:p>
      <w:pPr>
        <w:pStyle w:val="ListParagraph"/>
        <w:numPr>
          <w:ilvl w:val="0"/>
          <w:numId w:val="1"/>
        </w:numPr>
        <w:spacing w:after="40" w:before="40"/>
      </w:pPr>
      <w:r>
        <w:rPr>
          <w:rFonts w:ascii="Calibri" w:cs="Calibri" w:eastAsia="Calibri" w:hAnsi="Calibri"/>
          <w:color w:val="1E293B"/>
          <w:sz w:val="20"/>
          <w:szCs w:val="20"/>
        </w:rPr>
        <w:t xml:space="preserve">All of the above without a single manual workaround from the ops team</w:t>
      </w:r>
    </w:p>
    <w:p>
      <w:r>
        <w:br w:type="page"/>
      </w:r>
    </w:p>
    <w:p>
      <w:pPr>
        <w:pStyle w:val="Heading1"/>
        <w:pBdr>
          <w:bottom w:val="single" w:color="0D9488" w:sz="6"/>
        </w:pBdr>
        <w:spacing w:after="120" w:before="480"/>
      </w:pPr>
      <w:r>
        <w:t xml:space="preserve">2  Team Structure &amp; Roles</w:t>
      </w:r>
    </w:p>
    <w:p>
      <w:pPr>
        <w:spacing w:after="60" w:before="60"/>
      </w:pPr>
      <w:r>
        <w:rPr>
          <w:rFonts w:ascii="Calibri" w:cs="Calibri" w:eastAsia="Calibri" w:hAnsi="Calibri"/>
          <w:color w:val="1E293B"/>
          <w:sz w:val="20"/>
          <w:szCs w:val="20"/>
        </w:rPr>
        <w:t xml:space="preserve">The LeapMoney MVP is built by a lean, senior-weighted team. Every person carries a broad scope. The founding team moves faster than a conventionally structured team of the same size because of the monorepo architecture, shared tooling, and deliberate avoidance of unnecessary specialisation in the early stage.</w:t>
      </w:r>
    </w:p>
    <w:p>
      <w:pPr>
        <w:spacing w:after="0" w:before="0"/>
      </w:pPr>
    </w:p>
    <w:p>
      <w:pPr>
        <w:pStyle w:val="Heading2"/>
        <w:spacing w:after="80" w:before="320"/>
      </w:pPr>
      <w:r>
        <w:t xml:space="preserve">2.1  Core Build Team (Sprint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w:t>
            </w:r>
          </w:p>
        </w:tc>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FTE</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Responsibilities</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Sprint Involvement</w:t>
            </w:r>
          </w:p>
        </w:tc>
        <w:tc>
          <w:tcPr>
            <w:tcW w:type="dxa" w:w="1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Hire Timing</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CEO</w:t>
            </w:r>
          </w:p>
        </w:tc>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(part-time on tech: ~40% time)</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decisions; feature prioritisation; lender + DSA relationship management; investor updates; launch coordination</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sprints — final call on scope trade-offs</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Existing</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Full-Stack Engineer #1 (Tech Lead)</w:t>
            </w:r>
          </w:p>
        </w:tc>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(full-time)</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Monorepo architecture setup; Supabase schema + RLS; LeapScore Engine; CIE + bureau integration; API layer; CI/CD pipeline; security</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 Sprint 8</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Hire Month 1 (or existing co-founder)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Full-Stack Engineer #2</w:t>
            </w:r>
          </w:p>
        </w:tc>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(full-time)</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application UI; DSA Suite frontend + backend; WhatsApp integration; commission engine frontend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 → Sprint 8</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Hire Month 1</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Full-Stack Engineer #3 (Part-time / Contract)</w:t>
            </w:r>
          </w:p>
        </w:tc>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0.5–1 (from Sprint 3)</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Lender Portal; Admin Portal; performance optimisation</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 → Sprint 8</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Hire Month 2 (contract acceptable)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Manager / Designer</w:t>
            </w:r>
          </w:p>
        </w:tc>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(full-time)</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Figma wireframes ready before each sprint; UX decisions; acceptance criteria for each story; user testing with beta DSAs; accessibility review</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sprints</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Hire Month 1 (can double as QA for MVP)</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 (Part-time / Contract)</w:t>
            </w:r>
          </w:p>
        </w:tc>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0.5 (from Sprint 5)</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E2E test writing (Playwright); manual regression; pre-launch checklist verification; BrowserStack device testing</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 → Sprint 8</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Hire Month 3 (contract acceptable)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Executive</w:t>
            </w:r>
          </w:p>
        </w:tc>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(from Month 3)</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onboarding; lender ops; WhatsApp DLT registration; compliance checklist; commission ops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6 onwards (UAT participant from Sprint 5)</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Hire Month 3</w:t>
            </w:r>
          </w:p>
        </w:tc>
      </w:tr>
    </w:tbl>
    <w:p>
      <w:pPr>
        <w:spacing w:after="0" w:before="0"/>
      </w:pPr>
    </w:p>
    <w:p>
      <w:pPr>
        <w:pStyle w:val="Heading2"/>
        <w:spacing w:after="80" w:before="320"/>
      </w:pPr>
      <w:r>
        <w:t xml:space="preserve">2.2  RACI Matrix — Key Platform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Decision</w:t>
            </w:r>
          </w:p>
        </w:tc>
        <w:tc>
          <w:tcPr>
            <w:tcW w:type="dxa" w:w="9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Founder</w:t>
            </w:r>
          </w:p>
        </w:tc>
        <w:tc>
          <w:tcPr>
            <w:tcW w:type="dxa" w:w="9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Tech Lead (E1)</w:t>
            </w:r>
          </w:p>
        </w:tc>
        <w:tc>
          <w:tcPr>
            <w:tcW w:type="dxa" w:w="9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Engineer 2 (E2)</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Engineer 3 (E3)</w:t>
            </w:r>
          </w:p>
        </w:tc>
        <w:tc>
          <w:tcPr>
            <w:tcW w:type="dxa" w:w="9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PM / Designer</w:t>
            </w:r>
          </w:p>
        </w:tc>
        <w:tc>
          <w:tcPr>
            <w:tcW w:type="dxa" w:w="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Ops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Schema design + RLS policy</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UI/UX design approval</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 (for ops flows)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scope change (in-sprint)</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commission rate configuration</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Go/No-Go for production deploy</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Third-party API vendor selection</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 (for ops-touching vendors)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backlog prioritisation</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 (for ops flows)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sign-off for release</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9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Compliance checklist sign-off</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9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w:t>
            </w:r>
          </w:p>
        </w:tc>
      </w:tr>
    </w:tbl>
    <w:p>
      <w:pPr>
        <w:spacing w:after="0" w:before="0"/>
      </w:pPr>
    </w:p>
    <w:p>
      <w:pPr>
        <w:pStyle w:val="Heading2"/>
        <w:spacing w:after="80" w:before="320"/>
      </w:pPr>
      <w:r>
        <w:t xml:space="preserve">2.3  Working 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Norm</w:t>
            </w:r>
          </w:p>
        </w:tc>
        <w:tc>
          <w:tcPr>
            <w:tcW w:type="dxa" w:w="6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Standard</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length</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weeks; no exceptions. Sprint review every other Friday; sprint planning following Monday.</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Standups</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async (Slack) 9:30am IST: 3 bullets — Done yesterday / Doing today / Blocker. No meeting.</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review</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30-minute live demo of what shipped; founder required; PM facilitates; notes in Notion sprint log.</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planning</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2-hour session (Monday of new sprint); backlog refined the Thursday before; story points estimated (Fibonacci 1–13).</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Definition of Done (DoD)</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Code reviewed (at least 1 reviewer); unit tests written and passing; feature flag implemented if new surface; deployed to staging; PM acceptance verified in staging.</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Definition of Ready (DOR)</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Story has acceptance criteria; Figma reference available (or PM waiver for pure backend stories); dependencies identified and unblocked.</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Branch policy</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branch per story; PR to develop; auto-deploy to staging on merge; no direct commits to develop or main.</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Story point velocity target</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 Lead + E2: ~24–30 points/sprint each. E3 (part-time): ~12–15 points/sprint. Total team: 60–75 points/sprint.</w:t>
            </w:r>
          </w:p>
        </w:tc>
      </w:tr>
    </w:tbl>
    <w:p>
      <w:r>
        <w:br w:type="page"/>
      </w:r>
    </w:p>
    <w:p>
      <w:pPr>
        <w:pStyle w:val="Heading1"/>
        <w:pBdr>
          <w:bottom w:val="single" w:color="0D9488" w:sz="6"/>
        </w:pBdr>
        <w:spacing w:after="120" w:before="480"/>
      </w:pPr>
      <w:r>
        <w:t xml:space="preserve">3  Technology Stack &amp; Build Order Rationale</w:t>
      </w:r>
    </w:p>
    <w:p>
      <w:pPr>
        <w:pStyle w:val="Heading2"/>
        <w:spacing w:after="80" w:before="320"/>
      </w:pPr>
      <w:r>
        <w:t xml:space="preserve">3.1  Confirmed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Layer</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Technology</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Version / Config</w:t>
            </w:r>
          </w:p>
        </w:tc>
        <w:tc>
          <w:tcPr>
            <w:tcW w:type="dxa" w:w="3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Rationale</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Frontend Framework</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14 (App Router)</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Server Components for SEO; App Router for layout nesting across 6 apps; Vercel-native</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Language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TypeScript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5.x strict mode</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Type safety across monorepo; catches integration bugs at compile time</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Styling</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Tailwind CSS + shadcn/ui</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3.x + shadcn latest</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Rapid UI development; design system components pre-built; consistent with Phase 6 design system</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Monorepo</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Turborepo</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Latest</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Single repo for all 6 apps + shared packages; remote caching; parallel task execution</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Backend / Database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PostgreSQL 15 + Auth + Storage + Realtime</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Eliminates need for custom auth server; RLS enforced at DB level; real-time lead status updates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Caching</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Redis (Upstash)</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Serverless Redis</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caching; rate limiting; session tokens; job queues for WhatsApp dispatch</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BSP</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Business API v2</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 TCCCPR DLT-compliant; supports template messages; webhook delivery</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Payments / Payouts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v1</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payouts to DSAs; GST invoice support; TDS handling</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Deployment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 plan</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Next.js-native; edge functions; preview URLs per PR; instant rollback</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Monitoring</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 Vercel Analytics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Latest</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Error tracking; performance monitoring; user journey traces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CI/CD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Actions + Vercel</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Automated test pipeline; PR checks; Vercel build on merge</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 (primary) + Experian (fallback)</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integration</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Both required for production resilience; CIE abstraction layer handles switching</w:t>
            </w:r>
          </w:p>
        </w:tc>
      </w:tr>
    </w:tbl>
    <w:p>
      <w:pPr>
        <w:spacing w:after="0" w:before="0"/>
      </w:pPr>
    </w:p>
    <w:p>
      <w:pPr>
        <w:pStyle w:val="Heading2"/>
        <w:spacing w:after="80" w:before="320"/>
      </w:pPr>
      <w:r>
        <w:t xml:space="preserve">3.2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Package / App</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Type</w:t>
            </w:r>
          </w:p>
        </w:tc>
        <w:tc>
          <w:tcPr>
            <w:tcW w:type="dxa" w:w="3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Contents</w:t>
            </w:r>
          </w:p>
        </w:tc>
        <w:tc>
          <w:tcPr>
            <w:tcW w:type="dxa" w:w="2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Used By</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apps/web</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 app</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Website V2 — marketing site, blog, loan calculators, DSA/lender landing pages</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visitors; SEO traffic</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apps/borrower</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 app</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application, LeapScore dashboard, Credit Health Dashboard, loan offers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apps/dsa</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 app</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 lead management, submission, commission tracker, training hub</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apps/lender</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 app</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 lead queue, KFS display, decisioning, analytics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partners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apps/admin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 app</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 user management, config, audit log, lead override, commission batch</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ops team</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apps/referral</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 app</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Partner Portal — link generation, attribution dashboard, commission tracker (Phase 2 MVP; architecture only in Sprint 4)</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partners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packages/ui</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Shared package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shadcn/ui components + LeapMoney design tokens + custom components (LeapScore gauge, offer card, etc.)</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6 apps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packages/supabase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Shared package</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client; generated TypeScript types from DB schema; RLS helper utilities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apps + API routes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packages/types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Shared package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Domain types (Lead, Application, LeapScore, Commission, Lender, DSA, etc.)</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apps + API routes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packages/analytics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Shared package</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GA4 event definitions + tracking helpers; event type safety</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apps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packages/config</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Shared package</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ESLint config; TypeScript config; Tailwind config base; env variable validation (Zod)</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apps + packages</w:t>
            </w:r>
          </w:p>
        </w:tc>
      </w:tr>
    </w:tbl>
    <w:p>
      <w:pPr>
        <w:spacing w:after="0" w:before="0"/>
      </w:pPr>
    </w:p>
    <w:p>
      <w:pPr>
        <w:pStyle w:val="Heading2"/>
        <w:spacing w:after="80" w:before="320"/>
      </w:pPr>
      <w:r>
        <w:t xml:space="preserve">3.3  Build Order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Build Order</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Gets Built</w:t>
            </w:r>
          </w:p>
        </w:tc>
        <w:tc>
          <w:tcPr>
            <w:tcW w:type="dxa" w:w="6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Why This Order</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(Sprint 0)</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Monorepo skeleton; CI/CD; environments; Supabase project; feature flags</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Everything else depends on this. No parallel work possible without the foundation.</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(Sprint 1)</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Database schema (all tables); RLS policies; Supabase Auth; shared packages</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Schema is the contract. All API and UI work needs stable types and RLS before starting.</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(Sprint 2)</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Engine + CIE (bureau integration)</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The LeapScore is the platform's core differentiator. It must exist before the borrower flow can display a result. Bureau integration is the highest-risk external dependency — start early.</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(Sprint 3)</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application flow (full end-to-end)</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 LeapScore working, the borrower journey is the next highest-value vertical slice. First user-visible, revenue-generating flow.</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(Sprint 4)</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DSAs are the primary lead source in MVP. DSA Suite must be ready before soft launch. Depends on: Lead schema (Sprint 1) + LeapScore soft check (Sprint 2) + borrower app (Sprint 3).</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 (Sprint 5)</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 Lender Portal</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depends on: Lead data (Sprint 4) + match ranking (LeapMatch). This is the other side of the marketplace — needed for soft launch.</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 (Sprint 6)</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Automation</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Can be built independently once lead events exist (Sprint 4). WhatsApp is needed for soft launch but is not a blocker for other sprints.</w:t>
            </w:r>
          </w:p>
        </w:tc>
      </w:tr>
      <w:tr>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 (Sprint 7)</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 Commission Engine + CRM Integration</w:t>
            </w:r>
          </w:p>
        </w:tc>
        <w:tc>
          <w:tcPr>
            <w:tcW w:type="dxa" w:w="6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and commission are operational tools — needed for soft launch ops but not for user-facing flows. CRM integration is last because it depends on stable lead schema.</w:t>
            </w:r>
          </w:p>
        </w:tc>
      </w:tr>
      <w:tr>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 (Sprint 8)</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sprint: E2E, performance, security, pre-launch checklist</w:t>
            </w:r>
          </w:p>
        </w:tc>
        <w:tc>
          <w:tcPr>
            <w:tcW w:type="dxa" w:w="6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new features. All hands on hardening, testing, and launch preparation.</w:t>
            </w:r>
          </w:p>
        </w:tc>
      </w:tr>
    </w:tbl>
    <w:p>
      <w:r>
        <w:br w:type="page"/>
      </w:r>
    </w:p>
    <w:p>
      <w:pPr>
        <w:pStyle w:val="Heading1"/>
        <w:pBdr>
          <w:bottom w:val="single" w:color="0D9488" w:sz="6"/>
        </w:pBdr>
        <w:spacing w:after="120" w:before="480"/>
      </w:pPr>
      <w:r>
        <w:t xml:space="preserve">4  Master Timeline (Sprint 0–8 +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Sprint</w:t>
            </w:r>
          </w:p>
        </w:tc>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Weeks</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Dates (Indicative — Month 1 = July 2026)</w:t>
            </w:r>
          </w:p>
        </w:tc>
        <w:tc>
          <w:tcPr>
            <w:tcW w:type="dxa" w:w="1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Theme</w:t>
            </w:r>
          </w:p>
        </w:tc>
        <w:tc>
          <w:tcPr>
            <w:tcW w:type="dxa" w:w="3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Key Output</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w:t>
            </w:r>
          </w:p>
        </w:tc>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1–2</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Jul 1 – Jul 14</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Foundation</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Monorepo live; CI/CD running; Supabase project created; feature flags wired</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w:t>
            </w:r>
          </w:p>
        </w:tc>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3–4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Jul 15 – Jul 28</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&amp; Auth</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schema in production; RLS policies; Supabase Auth; shared packages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w:t>
            </w:r>
          </w:p>
        </w:tc>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5–6</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Jul 29 – Aug 11</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Intelligence</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Engine live in staging; bureau pulls working; CIE abstraction layer</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w:t>
            </w:r>
          </w:p>
        </w:tc>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7–8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Aug 12 – Aug 25</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borrower application flow; LeapScore displayed; loan offers placeholder</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w:t>
            </w:r>
          </w:p>
        </w:tc>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9–10</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Aug 26 – Sep 8</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complete; lead submission; document checklist; commission tracker</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w:t>
            </w:r>
          </w:p>
        </w:tc>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11–12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Sep 9 – Sep 22</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Marketplace</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Lender Portal; full lead-to-decision loop</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6</w:t>
            </w:r>
          </w:p>
        </w:tc>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13–14</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Sep 23 – Oct 6</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Automation</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6-touchpoint automation; email triggers; notification preferences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7</w:t>
            </w:r>
          </w:p>
        </w:tc>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15–16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Oct 7 – Oct 20</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Operations</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Commission Engine; CRM integration; settlement batch</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8</w:t>
            </w:r>
          </w:p>
        </w:tc>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17–18</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Oct 21 – Nov 3</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Hardening</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QA; E2E suite; performance tests; security scan; pre-launch checklist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 / Soft Launch Prep</w:t>
            </w:r>
          </w:p>
        </w:tc>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19–20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Nov 4 – Nov 17</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Beta DSA onboarding; UAT sign-off; pre-launch checklist 100%</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w:t>
            </w:r>
          </w:p>
        </w:tc>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Weeks 21–24</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Nov 18 – Dec 15</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15–20 DSAs; 3 lenders; 30-day controlled launch; real disbursals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Launch</w:t>
            </w:r>
          </w:p>
        </w:tc>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 25+</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Dec 16, 2026+</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Live</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access; performance marketing active; DSA programme open</w:t>
            </w:r>
          </w:p>
        </w:tc>
      </w:tr>
    </w:tbl>
    <w:p>
      <w:pPr>
        <w:spacing w:after="0" w:before="0"/>
      </w:pPr>
    </w:p>
    <w:p>
      <w:pPr>
        <w:pStyle w:val="Heading2"/>
        <w:spacing w:after="80" w:before="320"/>
      </w:pPr>
      <w:r>
        <w:t xml:space="preserve">4.1  Critical Path</w:t>
      </w:r>
    </w:p>
    <w:p>
      <w:pPr>
        <w:spacing w:after="60" w:before="60"/>
      </w:pPr>
      <w:r>
        <w:rPr>
          <w:rFonts w:ascii="Calibri" w:cs="Calibri" w:eastAsia="Calibri" w:hAnsi="Calibri"/>
          <w:color w:val="1E293B"/>
          <w:sz w:val="20"/>
          <w:szCs w:val="20"/>
        </w:rPr>
        <w:t xml:space="preserve">The critical path is the sequence of work where any delay directly delays the public launch date. Items not on the critical path have float and can slip without pushing the launch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Critical Path Item</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Dependency On</w:t>
            </w:r>
          </w:p>
        </w:tc>
        <w:tc>
          <w:tcPr>
            <w:tcW w:type="dxa" w:w="4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If Delayed By 1 Week</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schema complete (Sprint 1 end)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complete</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subsequent sprints shift by 1 week; launch moves to Jan 2027</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integration live (Sprint 2 end)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 schema</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can't run in Sprint 3; borrower flow blocked; launch delayed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application flow live (Sprint 3 end)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(LeapScore)</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(Sprint 4) can start but can't test end-to-end flow; soft launch quality at risk</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complete (Sprint 4 end)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 (borrower flow)</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 DSA recruitment delayed; fewer beta DSAs onboarded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complete (Sprint 5 end)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 (lead data)</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marketplace loop; soft launch cannot proceed without lender decision flow</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8 QA complete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Sprints 6+7 complete</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 delayed; soft launch delayed; cascade to public 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5803D" w:sz="12"/>
              <w:left w:val="single" w:color="15803D" w:sz="12"/>
              <w:bottom w:val="none" w:color="auto" w:sz="0"/>
              <w:right w:val="none" w:color="auto" w:sz="0"/>
            </w:tcBorders>
            <w:shd w:fill="F0FDF4"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Critical Path Note</w:t>
            </w:r>
          </w:p>
          <w:p>
            <w:pPr>
              <w:spacing w:after="0" w:before="0"/>
            </w:pPr>
            <w:r>
              <w:rPr>
                <w:rFonts w:ascii="Calibri" w:cs="Calibri" w:eastAsia="Calibri" w:hAnsi="Calibri"/>
                <w:color w:val="1E293B"/>
                <w:sz w:val="18"/>
                <w:szCs w:val="18"/>
              </w:rPr>
              <w:t xml:space="preserve">The bureau integration (Sprint 2) is the single highest-risk item on the critical path. CIBIL and Experian onboarding requires signed API agreements, sandbox credentials, and production credentials — all of which have lead times of 2–6 weeks depending on the provider. Bureau API agreements must be initiated in Sprint 0 (Week 1–2), not in Sprint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auto" w:sz="0"/>
              <w:left w:val="none" w:color="auto" w:sz="0"/>
              <w:bottom w:val="none" w:color="auto" w:sz="0"/>
              <w:right w:val="none" w:color="auto" w:sz="0"/>
            </w:tcBorders>
            <w:shd w:fill="0D9488" w:val="clear"/>
            <w:tcMar>
              <w:top w:type="dxa" w:w="100"/>
              <w:left w:type="dxa" w:w="140"/>
              <w:bottom w:type="dxa" w:w="100"/>
              <w:right w:type="dxa" w:w="140"/>
            </w:tcMar>
          </w:tcPr>
          <w:p>
            <w:pPr>
              <w:spacing w:after="20"/>
            </w:pPr>
            <w:r>
              <w:rPr>
                <w:rFonts w:ascii="Calibri" w:cs="Calibri" w:eastAsia="Calibri" w:hAnsi="Calibri"/>
                <w:b/>
                <w:bCs/>
                <w:color w:val="FFFFFF"/>
                <w:sz w:val="26"/>
                <w:szCs w:val="26"/>
              </w:rPr>
              <w:t xml:space="preserve">Sprint 0  ·  Foundation Setup  ·  Weeks 1–2 · Jul 1–14</w:t>
            </w:r>
          </w:p>
          <w:p>
            <w:pPr>
              <w:spacing w:after="0" w:before="0"/>
            </w:pPr>
            <w:r>
              <w:rPr>
                <w:rFonts w:ascii="Calibri" w:cs="Calibri" w:eastAsia="Calibri" w:hAnsi="Calibri"/>
                <w:color w:val="F0FDFA"/>
                <w:sz w:val="18"/>
                <w:szCs w:val="18"/>
              </w:rPr>
              <w:t xml:space="preserve">Theme: Monorepo, CI/CD, Environments, Supabase Project, Feature Flags, Third-Party Account Setup</w:t>
            </w:r>
          </w:p>
        </w:tc>
      </w:tr>
    </w:tbl>
    <w:p>
      <w:pPr>
        <w:spacing w:after="0" w:before="0"/>
      </w:pPr>
    </w:p>
    <w:p>
      <w:pPr>
        <w:pStyle w:val="Heading2"/>
        <w:spacing w:after="80" w:before="320"/>
      </w:pPr>
      <w:r>
        <w:t xml:space="preserve">5.1  Sprint 0 Goals</w:t>
      </w:r>
    </w:p>
    <w:p>
      <w:pPr>
        <w:spacing w:after="60" w:before="60"/>
      </w:pPr>
      <w:r>
        <w:rPr>
          <w:rFonts w:ascii="Calibri" w:cs="Calibri" w:eastAsia="Calibri" w:hAnsi="Calibri"/>
          <w:color w:val="1E293B"/>
          <w:sz w:val="20"/>
          <w:szCs w:val="20"/>
        </w:rPr>
        <w:t xml:space="preserve">Sprint 0 is not a development sprint — it is a platform sprint. No user-facing features are built. The output is a working, deployed skeleton that every engineer can develop against from Day 1 of Sprint 1. Nothing in Sprints 1–8 can start until Sprint 0 is complete.</w:t>
      </w:r>
    </w:p>
    <w:p>
      <w:pPr>
        <w:spacing w:after="0" w:before="0"/>
      </w:pPr>
    </w:p>
    <w:p>
      <w:pPr>
        <w:pStyle w:val="Heading2"/>
        <w:spacing w:after="80" w:before="320"/>
      </w:pPr>
      <w:r>
        <w:t xml:space="preserve">5.2  Sprint 0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Story ID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Points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Acceptance Criteria</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S0-01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Turborepo monorepo initialised with 6 app folders + 5 package folders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`apps/web`, `apps/borrower`, `apps/dsa`, `apps/lender`, `apps/admin`, `apps/referral` created; each is a valid Next.js 14 App Router skeleton; Turborepo pipeline runs `build`, `test`, `lint` across all</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S0-02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repository + branch protection rules configured</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`main` and `develop` branches protected; PRs require 1 reviewer + CI pass; direct push blocked</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S0-03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CI/CD pipeline on GitHub Actions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 every PR: lint → type check → unit tests → build verification runs; Vercel preview URL created per PR</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S0-04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projects created for all 6 apps (dev + staging + prod environments)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 Vercel projects; dev/staging/prod env var slots configured; `develop` branch → staging auto-deploy</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S0-05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project created (staging + production)</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Two Supabase projects: `leapmoney-staging` and `leapmoney-prod`; connection strings in env vars; local Supabase CLI configured for dev</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S0-06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`packages/config` — shared ESLint, TypeScript, Tailwind base configs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6 apps extend shared configs; `tsc --noEmit` passes across monorepo with 0 errors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S0-07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`packages/supabase` — Supabase client + type generation pipeline</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gen types` wired to CI; generated types committed; client exported with typed helpers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S0-08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`packages/ui` — shadcn/ui initialised + LeapMoney design tokens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PM/Designer + 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shadcn/ui components installed; Tailwind config includes LeapMoney colour palette from Phase 6 design system (NAVY, TEAL, SLATE tokens)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S0-09</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service — Supabase-backed flags + Admin Portal toggle (placeholder)</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`feature_flags` table in Supabase; `getFlag(name)` helper in `packages/supabase`; all 8 MVP flags pre-populated (OFF)</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S0-10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Environment variable validation (Zod) in `packages/config`</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required env vars declared in Zod schema; app fails to build with clear error if any required var missing</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S0-11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initialised for all 6 apps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project per app; error boundary wrapping all apps; test error confirmed captured in Sentry</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S0-12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domain leapmoney.net → `apps/web` Vercel (staging subdomain setup)</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`staging.leapmoney.net` → staging Vercel; `leapmoney.net` DNS prepared for production pointing</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S0-13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API agreements initiated (CIBIL + Experian) — PARALLEL TRACK</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Ops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Applications submitted to CIBIL and Experian for API access; sandbox credentials ETA confirmed; target: sandbox by Sprint 2 start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S0-14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BSP (360dialog) account created + DLT registration initiated</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account live; WABA (WhatsApp Business Account) linked; DLT registration submitted for all 6 message templates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S0-15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 account created + payout API access confirmed</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Founder</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 account KYC complete; payout API (Route product) access approved; test credentials available</w:t>
            </w:r>
          </w:p>
        </w:tc>
      </w:tr>
    </w:tbl>
    <w:p>
      <w:pPr>
        <w:spacing w:after="0" w:before="0"/>
      </w:pPr>
    </w:p>
    <w:p>
      <w:pPr>
        <w:pStyle w:val="Heading2"/>
        <w:spacing w:after="80" w:before="320"/>
      </w:pPr>
      <w:r>
        <w:t xml:space="preserve">5.3  Sprint 0 Definition of Done</w:t>
      </w:r>
    </w:p>
    <w:p>
      <w:pPr>
        <w:pStyle w:val="ListParagraph"/>
        <w:numPr>
          <w:ilvl w:val="0"/>
          <w:numId w:val="1"/>
        </w:numPr>
        <w:spacing w:after="40" w:before="40"/>
      </w:pPr>
      <w:r>
        <w:rPr>
          <w:rFonts w:ascii="Calibri" w:cs="Calibri" w:eastAsia="Calibri" w:hAnsi="Calibri"/>
          <w:color w:val="1E293B"/>
          <w:sz w:val="20"/>
          <w:szCs w:val="20"/>
        </w:rPr>
        <w:t xml:space="preserve">All engineers can run `turbo dev` and see all 6 apps locally</w:t>
      </w:r>
    </w:p>
    <w:p>
      <w:pPr>
        <w:pStyle w:val="ListParagraph"/>
        <w:numPr>
          <w:ilvl w:val="0"/>
          <w:numId w:val="1"/>
        </w:numPr>
        <w:spacing w:after="40" w:before="40"/>
      </w:pPr>
      <w:r>
        <w:rPr>
          <w:rFonts w:ascii="Calibri" w:cs="Calibri" w:eastAsia="Calibri" w:hAnsi="Calibri"/>
          <w:color w:val="1E293B"/>
          <w:sz w:val="20"/>
          <w:szCs w:val="20"/>
        </w:rPr>
        <w:t xml:space="preserve">A push to `develop` triggers CI and deploys to staging automatically</w:t>
      </w:r>
    </w:p>
    <w:p>
      <w:pPr>
        <w:pStyle w:val="ListParagraph"/>
        <w:numPr>
          <w:ilvl w:val="0"/>
          <w:numId w:val="1"/>
        </w:numPr>
        <w:spacing w:after="40" w:before="40"/>
      </w:pPr>
      <w:r>
        <w:rPr>
          <w:rFonts w:ascii="Calibri" w:cs="Calibri" w:eastAsia="Calibri" w:hAnsi="Calibri"/>
          <w:color w:val="1E293B"/>
          <w:sz w:val="20"/>
          <w:szCs w:val="20"/>
        </w:rPr>
        <w:t xml:space="preserve">Sentry captures a test error from at least 3 apps</w:t>
      </w:r>
    </w:p>
    <w:p>
      <w:pPr>
        <w:pStyle w:val="ListParagraph"/>
        <w:numPr>
          <w:ilvl w:val="0"/>
          <w:numId w:val="1"/>
        </w:numPr>
        <w:spacing w:after="40" w:before="40"/>
      </w:pPr>
      <w:r>
        <w:rPr>
          <w:rFonts w:ascii="Calibri" w:cs="Calibri" w:eastAsia="Calibri" w:hAnsi="Calibri"/>
          <w:color w:val="1E293B"/>
          <w:sz w:val="20"/>
          <w:szCs w:val="20"/>
        </w:rPr>
        <w:t xml:space="preserve">Feature flags table exists in staging Supabase with all 8 flags set to OFF</w:t>
      </w:r>
    </w:p>
    <w:p>
      <w:pPr>
        <w:pStyle w:val="ListParagraph"/>
        <w:numPr>
          <w:ilvl w:val="0"/>
          <w:numId w:val="1"/>
        </w:numPr>
        <w:spacing w:after="40" w:before="40"/>
      </w:pPr>
      <w:r>
        <w:rPr>
          <w:rFonts w:ascii="Calibri" w:cs="Calibri" w:eastAsia="Calibri" w:hAnsi="Calibri"/>
          <w:color w:val="1E293B"/>
          <w:sz w:val="20"/>
          <w:szCs w:val="20"/>
        </w:rPr>
        <w:t xml:space="preserve">Bureau API applications submitted (confirmation emails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12"/>
              <w:left w:val="single" w:color="C2410C" w:sz="12"/>
              <w:bottom w:val="none" w:color="auto" w:sz="0"/>
              <w:right w:val="none" w:color="auto" w:sz="0"/>
            </w:tcBorders>
            <w:shd w:fill="FFF7ED"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0 Milestone — M0</w:t>
            </w:r>
          </w:p>
          <w:p>
            <w:pPr>
              <w:spacing w:after="0" w:before="0"/>
            </w:pPr>
            <w:r>
              <w:rPr>
                <w:rFonts w:ascii="Calibri" w:cs="Calibri" w:eastAsia="Calibri" w:hAnsi="Calibri"/>
                <w:color w:val="1E293B"/>
                <w:sz w:val="18"/>
                <w:szCs w:val="18"/>
              </w:rPr>
              <w:t xml:space="preserve">Platform skeleton live. All engineers unblocked. Third-party accounts initiated. Sprint 1 can begin.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auto" w:sz="0"/>
              <w:left w:val="none" w:color="auto" w:sz="0"/>
              <w:bottom w:val="none" w:color="auto" w:sz="0"/>
              <w:right w:val="none" w:color="auto" w:sz="0"/>
            </w:tcBorders>
            <w:shd w:fill="0D9488" w:val="clear"/>
            <w:tcMar>
              <w:top w:type="dxa" w:w="100"/>
              <w:left w:type="dxa" w:w="140"/>
              <w:bottom w:type="dxa" w:w="100"/>
              <w:right w:type="dxa" w:w="140"/>
            </w:tcMar>
          </w:tcPr>
          <w:p>
            <w:pPr>
              <w:spacing w:after="20"/>
            </w:pPr>
            <w:r>
              <w:rPr>
                <w:rFonts w:ascii="Calibri" w:cs="Calibri" w:eastAsia="Calibri" w:hAnsi="Calibri"/>
                <w:b/>
                <w:bCs/>
                <w:color w:val="FFFFFF"/>
                <w:sz w:val="26"/>
                <w:szCs w:val="26"/>
              </w:rPr>
              <w:t xml:space="preserve">Sprint 1  ·  Core Database, Auth &amp; Shared Packages  ·  Weeks 3–4 · Jul 15–28</w:t>
            </w:r>
          </w:p>
          <w:p>
            <w:pPr>
              <w:spacing w:after="0" w:before="0"/>
            </w:pPr>
            <w:r>
              <w:rPr>
                <w:rFonts w:ascii="Calibri" w:cs="Calibri" w:eastAsia="Calibri" w:hAnsi="Calibri"/>
                <w:color w:val="F0FDFA"/>
                <w:sz w:val="18"/>
                <w:szCs w:val="18"/>
              </w:rPr>
              <w:t xml:space="preserve">Theme: Schema as the contract — all tables, RLS, and Auth before any feature work</w:t>
            </w:r>
          </w:p>
        </w:tc>
      </w:tr>
    </w:tbl>
    <w:p>
      <w:pPr>
        <w:spacing w:after="0" w:before="0"/>
      </w:pPr>
    </w:p>
    <w:p>
      <w:pPr>
        <w:pStyle w:val="Heading2"/>
        <w:spacing w:after="80" w:before="320"/>
      </w:pPr>
      <w:r>
        <w:t xml:space="preserve">6.1  Sprint 1 Goals</w:t>
      </w:r>
    </w:p>
    <w:p>
      <w:pPr>
        <w:spacing w:after="60" w:before="60"/>
      </w:pPr>
      <w:r>
        <w:rPr>
          <w:rFonts w:ascii="Calibri" w:cs="Calibri" w:eastAsia="Calibri" w:hAnsi="Calibri"/>
          <w:color w:val="1E293B"/>
          <w:sz w:val="20"/>
          <w:szCs w:val="20"/>
        </w:rPr>
        <w:t xml:space="preserve">Sprint 1 produces the complete database schema, Row-Level Security policies, and Supabase Auth configuration that every subsequent sprint builds on. The schema is the contract between frontend and backend. Once Sprint 1 is done, Sprints 2–7 can work against stable, typed interfaces.</w:t>
      </w:r>
    </w:p>
    <w:p>
      <w:pPr>
        <w:spacing w:after="0" w:before="0"/>
      </w:pPr>
    </w:p>
    <w:p>
      <w:pPr>
        <w:pStyle w:val="Heading2"/>
        <w:spacing w:after="80" w:before="320"/>
      </w:pPr>
      <w:r>
        <w:t xml:space="preserve">6.2  Sprint 1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Story ID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Points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Acceptance Criteria</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S1-01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Core schema — users, profiles, roles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Tables: `users` (extends Supabase auth.users), `user_profiles`, `roles` (borrower | dsa | lender | admin | referral_partner); RLS: users see only their own row; admin sees all</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S1-02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schema — applications, documents, consent</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Tables: `applications`, `application_documents`, `consent_records`, `consent_versions`; RLS: borrower sees own applications; DSA sees leads they submitted; lender sees applications routed to them</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S1-03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schema — scores, dimensions, history, improvement plans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Tables: `leap_scores`, `score_dimensions`, `score_history`, `improvement_plans`; RLS: borrower sees own score; DSA sees score for their leads; lender sees score for leads in their queue</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S1-04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&amp; routing schema — leads, lead_lender_routes, decisions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Tables: `leads`, `lead_lender_routes`, `lender_decisions`, `lead_status_history`; RLS: DSA sees own leads; lender sees routed leads; admin sees all</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S1-05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schema — commission_records, payout_batches, invoices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Tables: `commission_records`, `commission_rate_cards`, `payout_batches`, `batch_items`, `invoices`; RLS: DSA sees own commission records; lender sees own payout obligations; admin sees all</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S1-06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&amp; DSA config schema</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Tables: `lenders`, `lender_loan_products`, `dsa_profiles`, `dsa_organisations`, `dsa_performance`; RLS: each entity sees own config; admin sees all</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S1-07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Notification schema — whatsapp_messages, notification_log, opt_outs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Tables: `whatsapp_messages`, `notification_log`, `whatsapp_opt_outs`; RLS: borrower sees own messages; admin sees all</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S1-08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Audit log schema — immutable audit trail</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 `audit_log` (insert-only; no UPDATE/DELETE via RLS; admin read-only); trigger function writes to audit_log on key table mutations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S1-09</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flags schema (extend Sprint 0 placeholder)</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`feature_flags` table extended with `target_roles`, `rollout_percent` columns; admin can toggle via Supabase dashboard until Admin Portal is built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S1-10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Auth — email/password + magic link + OAuth (Google)</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Auth configured for: email+password; magic link (for DSA onboarding); Google OAuth (optional, borrower convenience); JWT custom claims include user role</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S1-11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`packages/types` — domain TypeScript types generated from schema</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domain types exported from `packages/types`; generated from Supabase types + hand-crafted domain interfaces; 0 `any` types in shared packages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S1-12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`packages/analytics` — GA4 event type definitions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 + 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30+ custom GA4 events defined as TypeScript types; `trackEvent(name, params)` helper exported; events listed with descriptions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S1-13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migrations framework — migration files for all Sprint 1 tables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Migration files in `supabase/migrations/`; `supabase db push` applies cleanly in staging; migration tracked in version control</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S1-14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Database seeding — seed script with 20 test borrower profiles + 5 DSA accounts + 3 lender accounts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PM</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`supabase/seed.sql` populates test data; runs automatically in staging reset; includes all LeapScore bands</w:t>
            </w:r>
          </w:p>
        </w:tc>
      </w:tr>
    </w:tbl>
    <w:p>
      <w:pPr>
        <w:spacing w:after="0" w:before="0"/>
      </w:pPr>
    </w:p>
    <w:p>
      <w:pPr>
        <w:pStyle w:val="Heading2"/>
        <w:spacing w:after="80" w:before="320"/>
      </w:pPr>
      <w:r>
        <w:t xml:space="preserve">6.3  Sprint 1 Definition of Done</w:t>
      </w:r>
    </w:p>
    <w:p>
      <w:pPr>
        <w:pStyle w:val="ListParagraph"/>
        <w:numPr>
          <w:ilvl w:val="0"/>
          <w:numId w:val="1"/>
        </w:numPr>
        <w:spacing w:after="40" w:before="40"/>
      </w:pPr>
      <w:r>
        <w:rPr>
          <w:rFonts w:ascii="Calibri" w:cs="Calibri" w:eastAsia="Calibri" w:hAnsi="Calibri"/>
          <w:color w:val="1E293B"/>
          <w:sz w:val="20"/>
          <w:szCs w:val="20"/>
        </w:rPr>
        <w:t xml:space="preserve">All tables created in staging Supabase with correct column types and constraints</w:t>
      </w:r>
    </w:p>
    <w:p>
      <w:pPr>
        <w:pStyle w:val="ListParagraph"/>
        <w:numPr>
          <w:ilvl w:val="0"/>
          <w:numId w:val="1"/>
        </w:numPr>
        <w:spacing w:after="40" w:before="40"/>
      </w:pPr>
      <w:r>
        <w:rPr>
          <w:rFonts w:ascii="Calibri" w:cs="Calibri" w:eastAsia="Calibri" w:hAnsi="Calibri"/>
          <w:color w:val="1E293B"/>
          <w:sz w:val="20"/>
          <w:szCs w:val="20"/>
        </w:rPr>
        <w:t xml:space="preserve">RLS policies tested: zero cross-account data leakage on all tables (automated RLS test suite passes)</w:t>
      </w:r>
    </w:p>
    <w:p>
      <w:pPr>
        <w:pStyle w:val="ListParagraph"/>
        <w:numPr>
          <w:ilvl w:val="0"/>
          <w:numId w:val="1"/>
        </w:numPr>
        <w:spacing w:after="40" w:before="40"/>
      </w:pPr>
      <w:r>
        <w:rPr>
          <w:rFonts w:ascii="Calibri" w:cs="Calibri" w:eastAsia="Calibri" w:hAnsi="Calibri"/>
          <w:color w:val="1E293B"/>
          <w:sz w:val="20"/>
          <w:szCs w:val="20"/>
        </w:rPr>
        <w:t xml:space="preserve">`supabase gen types` produces 0 errors; all domain types exported from `packages/types`</w:t>
      </w:r>
    </w:p>
    <w:p>
      <w:pPr>
        <w:pStyle w:val="ListParagraph"/>
        <w:numPr>
          <w:ilvl w:val="0"/>
          <w:numId w:val="1"/>
        </w:numPr>
        <w:spacing w:after="40" w:before="40"/>
      </w:pPr>
      <w:r>
        <w:rPr>
          <w:rFonts w:ascii="Calibri" w:cs="Calibri" w:eastAsia="Calibri" w:hAnsi="Calibri"/>
          <w:color w:val="1E293B"/>
          <w:sz w:val="20"/>
          <w:szCs w:val="20"/>
        </w:rPr>
        <w:t xml:space="preserve">Seed data runs cleanly; test accounts accessible in staging</w:t>
      </w:r>
    </w:p>
    <w:p>
      <w:pPr>
        <w:pStyle w:val="ListParagraph"/>
        <w:numPr>
          <w:ilvl w:val="0"/>
          <w:numId w:val="1"/>
        </w:numPr>
        <w:spacing w:after="40" w:before="40"/>
      </w:pPr>
      <w:r>
        <w:rPr>
          <w:rFonts w:ascii="Calibri" w:cs="Calibri" w:eastAsia="Calibri" w:hAnsi="Calibri"/>
          <w:color w:val="1E293B"/>
          <w:sz w:val="20"/>
          <w:szCs w:val="20"/>
        </w:rPr>
        <w:t xml:space="preserve">Auth flow works: register, login, magic link, role assignment — all tested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12"/>
              <w:left w:val="single" w:color="C2410C" w:sz="12"/>
              <w:bottom w:val="none" w:color="auto" w:sz="0"/>
              <w:right w:val="none" w:color="auto" w:sz="0"/>
            </w:tcBorders>
            <w:shd w:fill="FFF7ED"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1 Milestone — M1</w:t>
            </w:r>
          </w:p>
          <w:p>
            <w:pPr>
              <w:spacing w:after="0" w:before="0"/>
            </w:pPr>
            <w:r>
              <w:rPr>
                <w:rFonts w:ascii="Calibri" w:cs="Calibri" w:eastAsia="Calibri" w:hAnsi="Calibri"/>
                <w:color w:val="1E293B"/>
                <w:sz w:val="18"/>
                <w:szCs w:val="18"/>
              </w:rPr>
              <w:t xml:space="preserve">Database contract established. All 6 apps have typed access to schema. RLS enforced. Auth live. Sprints 2–7 can proceed in parallel.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auto" w:sz="0"/>
              <w:left w:val="none" w:color="auto" w:sz="0"/>
              <w:bottom w:val="none" w:color="auto" w:sz="0"/>
              <w:right w:val="none" w:color="auto" w:sz="0"/>
            </w:tcBorders>
            <w:shd w:fill="0D9488" w:val="clear"/>
            <w:tcMar>
              <w:top w:type="dxa" w:w="100"/>
              <w:left w:type="dxa" w:w="140"/>
              <w:bottom w:type="dxa" w:w="100"/>
              <w:right w:type="dxa" w:w="140"/>
            </w:tcMar>
          </w:tcPr>
          <w:p>
            <w:pPr>
              <w:spacing w:after="20"/>
            </w:pPr>
            <w:r>
              <w:rPr>
                <w:rFonts w:ascii="Calibri" w:cs="Calibri" w:eastAsia="Calibri" w:hAnsi="Calibri"/>
                <w:b/>
                <w:bCs/>
                <w:color w:val="FFFFFF"/>
                <w:sz w:val="26"/>
                <w:szCs w:val="26"/>
              </w:rPr>
              <w:t xml:space="preserve">Sprint 2  ·  LeapScore Engine &amp; Credit Intelligence Engine (CIE)  ·  Weeks 5–6 · Jul 29–Aug 11</w:t>
            </w:r>
          </w:p>
          <w:p>
            <w:pPr>
              <w:spacing w:after="0" w:before="0"/>
            </w:pPr>
            <w:r>
              <w:rPr>
                <w:rFonts w:ascii="Calibri" w:cs="Calibri" w:eastAsia="Calibri" w:hAnsi="Calibri"/>
                <w:color w:val="F0FDFA"/>
                <w:sz w:val="18"/>
                <w:szCs w:val="18"/>
              </w:rPr>
              <w:t xml:space="preserve">Theme: Core AI/scoring intelligence — the platform's primary differentiator</w:t>
            </w:r>
          </w:p>
        </w:tc>
      </w:tr>
    </w:tbl>
    <w:p>
      <w:pPr>
        <w:spacing w:after="0" w:before="0"/>
      </w:pPr>
    </w:p>
    <w:p>
      <w:pPr>
        <w:pStyle w:val="Heading2"/>
        <w:spacing w:after="80" w:before="320"/>
      </w:pPr>
      <w:r>
        <w:t xml:space="preserve">7.1  Sprint 2 Goals</w:t>
      </w:r>
    </w:p>
    <w:p>
      <w:pPr>
        <w:spacing w:after="60" w:before="60"/>
      </w:pPr>
      <w:r>
        <w:rPr>
          <w:rFonts w:ascii="Calibri" w:cs="Calibri" w:eastAsia="Calibri" w:hAnsi="Calibri"/>
          <w:color w:val="1E293B"/>
          <w:sz w:val="20"/>
          <w:szCs w:val="20"/>
        </w:rPr>
        <w:t xml:space="preserve">Sprint 2 builds the LeapScore Engine and the CIE bureau abstraction layer. These are the most technically complex components of the MVP and the highest-risk external dependency (bureau API integration). The output is a callable API endpoint that accepts an applicant profile, pulls bureau data, computes a LeapScore (0–100), assigns a band, and returns a structured score object.</w:t>
      </w:r>
    </w:p>
    <w:p>
      <w:pPr>
        <w:spacing w:after="0" w:before="0"/>
      </w:pPr>
    </w:p>
    <w:p>
      <w:pPr>
        <w:pStyle w:val="Heading2"/>
        <w:spacing w:after="80" w:before="320"/>
      </w:pPr>
      <w:r>
        <w:t xml:space="preserve">7.2  Sprint 2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Story ID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Points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Acceptance Criteria</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S2-01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CIE — CIBIL bureau adapter (sandbox)</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`/api/cie/pull` accepts PAN + DOB; calls CIBIL sandbox API; parses response into CIE standard `BureauReport` type; handles: success, no-record (NH), error, timeout (retry ×2 with exponential backoff)</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S2-02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CIE — Experian bureau adapter (sandbox, fallback)</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Same as S2-01 for Experian; `CIEProvider` abstraction: if CIBIL fails after 2 retries, auto-switch to Experian; provider used logged in `applications` table</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S2-03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CIE — bureau response normalisation to standard model</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`BureauReport` → normalised `CreditProfile` object: tradelines, payment history, utilisation, enquiries, age of oldest account; unit tested against 20 reference bureau response fixtures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S2-04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Engine — score dimension computation</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dimensions computed from `CreditProfile`: Payment History (35%), Credit Utilisation (25%), Credit Age (15%), Credit Mix (15%), Recent Enquiries (10%); each dimension returns 0–100; unit tested with expected output for all 20 test profiles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S2-05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Engine — composite score + band assignment</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Weighted composite: Band 5 (80–100), Band 4 (65–79), Band 3 (50–64), Band 2 (35–49), Band 1 (0–34); score stored in `leap_scores` table with all dimension breakdowns + timestamp</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S2-06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Engine — improvement plan generator</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PM</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 each band, generate 3–5 ranked improvement actions based on lowest-scoring dimensions; actions are plain-language strings (e.g. "Reduce credit card utilisation below 30%"); stored in `improvement_plans` table</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S2-07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API endpoint — `/api/leapscore/compute`</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 endpoint; auth required (borrower role); triggers CIE pull → score compute → store → return score object; idempotent (returns cached score if pulled &lt;24h ago from Redis); P95 &lt;3s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S2-08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 soft eligibility check (no bureau pull)</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GET `/api/leapscore/soft-check` — uses self-declared income + loan amount to compute a preliminary eligibility indicator (no bureau cost); used in DSA lead submission pre-check; returns: Likely Eligible / May Qualify / Likely Not Eligible</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S2-09</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Redis caching for LeapScore results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Score cached in Upstash Redis for 24h with PAN as key (hashed); cache miss triggers bureau pull; cache hit returns stored score; cache invalidation on explicit re-pull request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S2-10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Score API unit + integration tests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PM</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Unit tests: 20 reference profiles with known expected outputs all pass; integration test: mock bureau → score compute → DB write → response — full chain tested; P95 latency verified in staging</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S2-11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score dashboard — basic score display component (UI)</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`packages/ui`: `LeapScoreGauge` component (SVG gauge 0–100, colour-coded by band); `ScoreDimensionBreakdown` component; used in `apps/borrower`; Figma design reference from Phase 6</w:t>
            </w:r>
          </w:p>
        </w:tc>
      </w:tr>
    </w:tbl>
    <w:p>
      <w:pPr>
        <w:spacing w:after="0" w:before="0"/>
      </w:pPr>
    </w:p>
    <w:p>
      <w:pPr>
        <w:pStyle w:val="Heading2"/>
        <w:spacing w:after="80" w:before="320"/>
      </w:pPr>
      <w:r>
        <w:t xml:space="preserve">7.3  Sprint 2 Definition of Done</w:t>
      </w:r>
    </w:p>
    <w:p>
      <w:pPr>
        <w:pStyle w:val="ListParagraph"/>
        <w:numPr>
          <w:ilvl w:val="0"/>
          <w:numId w:val="1"/>
        </w:numPr>
        <w:spacing w:after="40" w:before="40"/>
      </w:pPr>
      <w:r>
        <w:rPr>
          <w:rFonts w:ascii="Calibri" w:cs="Calibri" w:eastAsia="Calibri" w:hAnsi="Calibri"/>
          <w:color w:val="1E293B"/>
          <w:sz w:val="20"/>
          <w:szCs w:val="20"/>
        </w:rPr>
        <w:t xml:space="preserve">LeapScore computed correctly for all 20 test profiles (unit test suite: 100% pass)</w:t>
      </w:r>
    </w:p>
    <w:p>
      <w:pPr>
        <w:pStyle w:val="ListParagraph"/>
        <w:numPr>
          <w:ilvl w:val="0"/>
          <w:numId w:val="1"/>
        </w:numPr>
        <w:spacing w:after="40" w:before="40"/>
      </w:pPr>
      <w:r>
        <w:rPr>
          <w:rFonts w:ascii="Calibri" w:cs="Calibri" w:eastAsia="Calibri" w:hAnsi="Calibri"/>
          <w:color w:val="1E293B"/>
          <w:sz w:val="20"/>
          <w:szCs w:val="20"/>
        </w:rPr>
        <w:t xml:space="preserve">Bureau integration working in sandbox — CIBIL pull returns structured data; Experian fallback triggers on CIBIL timeout</w:t>
      </w:r>
    </w:p>
    <w:p>
      <w:pPr>
        <w:pStyle w:val="ListParagraph"/>
        <w:numPr>
          <w:ilvl w:val="0"/>
          <w:numId w:val="1"/>
        </w:numPr>
        <w:spacing w:after="40" w:before="40"/>
      </w:pPr>
      <w:r>
        <w:rPr>
          <w:rFonts w:ascii="Calibri" w:cs="Calibri" w:eastAsia="Calibri" w:hAnsi="Calibri"/>
          <w:color w:val="1E293B"/>
          <w:sz w:val="20"/>
          <w:szCs w:val="20"/>
        </w:rPr>
        <w:t xml:space="preserve">Score API endpoint deployed to staging; P95 &lt;3s verified</w:t>
      </w:r>
    </w:p>
    <w:p>
      <w:pPr>
        <w:pStyle w:val="ListParagraph"/>
        <w:numPr>
          <w:ilvl w:val="0"/>
          <w:numId w:val="1"/>
        </w:numPr>
        <w:spacing w:after="40" w:before="40"/>
      </w:pPr>
      <w:r>
        <w:rPr>
          <w:rFonts w:ascii="Calibri" w:cs="Calibri" w:eastAsia="Calibri" w:hAnsi="Calibri"/>
          <w:color w:val="1E293B"/>
          <w:sz w:val="20"/>
          <w:szCs w:val="20"/>
        </w:rPr>
        <w:t xml:space="preserve">Improvement plan generated for all 5 score bands with relevant, non-generic actions</w:t>
      </w:r>
    </w:p>
    <w:p>
      <w:pPr>
        <w:pStyle w:val="ListParagraph"/>
        <w:numPr>
          <w:ilvl w:val="0"/>
          <w:numId w:val="1"/>
        </w:numPr>
        <w:spacing w:after="40" w:before="40"/>
      </w:pPr>
      <w:r>
        <w:rPr>
          <w:rFonts w:ascii="Calibri" w:cs="Calibri" w:eastAsia="Calibri" w:hAnsi="Calibri"/>
          <w:color w:val="1E293B"/>
          <w:sz w:val="20"/>
          <w:szCs w:val="20"/>
        </w:rPr>
        <w:t xml:space="preserve">Redis cache working: second call for same PAN within 24h returns cached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12"/>
              <w:left w:val="single" w:color="92400E" w:sz="12"/>
              <w:bottom w:val="none" w:color="auto" w:sz="0"/>
              <w:right w:val="none" w:color="auto" w:sz="0"/>
            </w:tcBorders>
            <w:shd w:fill="FEF3C7"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2 Risk</w:t>
            </w:r>
          </w:p>
          <w:p>
            <w:pPr>
              <w:spacing w:after="0" w:before="0"/>
            </w:pPr>
            <w:r>
              <w:rPr>
                <w:rFonts w:ascii="Calibri" w:cs="Calibri" w:eastAsia="Calibri" w:hAnsi="Calibri"/>
                <w:color w:val="1E293B"/>
                <w:sz w:val="18"/>
                <w:szCs w:val="18"/>
              </w:rPr>
              <w:t xml:space="preserve">If CIBIL sandbox credentials are not received by the start of Sprint 2, S2-01 and S2-02 must use a mock adapter (returning realistic synthetic bureau responses) and be re-tested with real sandbox credentials as soon as received. This is not a blocker for Sprint 3 if the mock adapter passes all test cases — the interface contract is the same.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12"/>
              <w:left w:val="single" w:color="C2410C" w:sz="12"/>
              <w:bottom w:val="none" w:color="auto" w:sz="0"/>
              <w:right w:val="none" w:color="auto" w:sz="0"/>
            </w:tcBorders>
            <w:shd w:fill="FFF7ED"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2 Milestone — M2</w:t>
            </w:r>
          </w:p>
          <w:p>
            <w:pPr>
              <w:spacing w:after="0" w:before="0"/>
            </w:pPr>
            <w:r>
              <w:rPr>
                <w:rFonts w:ascii="Calibri" w:cs="Calibri" w:eastAsia="Calibri" w:hAnsi="Calibri"/>
                <w:color w:val="1E293B"/>
                <w:sz w:val="18"/>
                <w:szCs w:val="18"/>
              </w:rPr>
              <w:t xml:space="preserve">LeapScore Engine live. The platform's core intelligence layer is operational. Borrower flow (Sprint 3) can now display a real score.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auto" w:sz="0"/>
              <w:left w:val="none" w:color="auto" w:sz="0"/>
              <w:bottom w:val="none" w:color="auto" w:sz="0"/>
              <w:right w:val="none" w:color="auto" w:sz="0"/>
            </w:tcBorders>
            <w:shd w:fill="0D9488" w:val="clear"/>
            <w:tcMar>
              <w:top w:type="dxa" w:w="100"/>
              <w:left w:type="dxa" w:w="140"/>
              <w:bottom w:type="dxa" w:w="100"/>
              <w:right w:type="dxa" w:w="140"/>
            </w:tcMar>
          </w:tcPr>
          <w:p>
            <w:pPr>
              <w:spacing w:after="20"/>
            </w:pPr>
            <w:r>
              <w:rPr>
                <w:rFonts w:ascii="Calibri" w:cs="Calibri" w:eastAsia="Calibri" w:hAnsi="Calibri"/>
                <w:b/>
                <w:bCs/>
                <w:color w:val="FFFFFF"/>
                <w:sz w:val="26"/>
                <w:szCs w:val="26"/>
              </w:rPr>
              <w:t xml:space="preserve">Sprint 3  ·  Borrower Application Flow  ·  Weeks 7–8 · Aug 12–25</w:t>
            </w:r>
          </w:p>
          <w:p>
            <w:pPr>
              <w:spacing w:after="0" w:before="0"/>
            </w:pPr>
            <w:r>
              <w:rPr>
                <w:rFonts w:ascii="Calibri" w:cs="Calibri" w:eastAsia="Calibri" w:hAnsi="Calibri"/>
                <w:color w:val="F0FDFA"/>
                <w:sz w:val="18"/>
                <w:szCs w:val="18"/>
              </w:rPr>
              <w:t xml:space="preserve">Theme: First complete user-facing journey — application → score → offers</w:t>
            </w:r>
          </w:p>
        </w:tc>
      </w:tr>
    </w:tbl>
    <w:p>
      <w:pPr>
        <w:spacing w:after="0" w:before="0"/>
      </w:pPr>
    </w:p>
    <w:p>
      <w:pPr>
        <w:pStyle w:val="Heading2"/>
        <w:spacing w:after="80" w:before="320"/>
      </w:pPr>
      <w:r>
        <w:t xml:space="preserve">8.1  Sprint 3 Goals</w:t>
      </w:r>
    </w:p>
    <w:p>
      <w:pPr>
        <w:spacing w:after="60" w:before="60"/>
      </w:pPr>
      <w:r>
        <w:rPr>
          <w:rFonts w:ascii="Calibri" w:cs="Calibri" w:eastAsia="Calibri" w:hAnsi="Calibri"/>
          <w:color w:val="1E293B"/>
          <w:sz w:val="20"/>
          <w:szCs w:val="20"/>
        </w:rPr>
        <w:t xml:space="preserve">Sprint 3 builds the complete borrower journey in `apps/borrower`: onboarding, eligibility check, PAN/Aadhaar verification, income declaration, LeapScore display, and matched loan offers. This is the first user-visible, revenue-generating flow on the platform. By end of Sprint 3, a real borrower can complete a full application.</w:t>
      </w:r>
    </w:p>
    <w:p>
      <w:pPr>
        <w:spacing w:after="0" w:before="0"/>
      </w:pPr>
    </w:p>
    <w:p>
      <w:pPr>
        <w:pStyle w:val="Heading2"/>
        <w:spacing w:after="80" w:before="320"/>
      </w:pPr>
      <w:r>
        <w:t xml:space="preserve">8.2  Sprint 3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Story ID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Points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Acceptance Criteria</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S3-01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auth — registration + login (apps/borrower)</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Email+password registration; mobile OTP verification (Supabase phone auth); Google OAuth; post-auth redirect to application wizard; role = borrower set on registration</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S3-02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consent modal — purpose-specific consent before data collection</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 + 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Modal appears before any PAN or Aadhaar entry; lists all data purposes; individual purpose toggles (bureau pull, WhatsApp, email, profile storage); consent record written to `consent_records` with timestamp + IP + version; cannot proceed without required consents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S3-03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wizard — Step 1: Loan request (amount, type, purpose)</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amount (slider + input), loan type (personal / home / business / LAP), purpose; loan type determines subsequent steps; stored in `applications` draft record</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S3-04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wizard — Step 2: Personal + employment details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Name, DOB, mobile, email, PAN; employment type (salaried / self-employed / business owner); employer name / business name; net monthly income; stored encrypted in `applications`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S3-05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wizard — Step 3: PAN verification (DigiLocker or PAN API)</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 DOB verified against NSDL/DigiLocker API; name match against declared name; PAN status check (active / inactive / invalid); PAN stored in hashed form in DB; verification status logged in audit_log</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S3-06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wizard — Step 4: Income proof (document upload)</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Salary slip (salaried) or ITR/bank statement (self-employed) uploaded to Supabase Storage; file validation (PDF/image, &lt;5MB); stored in `application_documents` with document type + status = uploaded</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S3-07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trigger + loading state on application completion</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 + 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 Step 4 completion: `/api/leapscore/compute` called; progress animation shown ("Analysing your credit profile..."); P95 &lt;3s; error state if bureau unavailable (soft score shown with disclaimer)</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S3-08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results page — score display + band + improvement plan</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`LeapScoreGauge` component with animated fill; band label + description; 5 dimension breakdown bars; top 3 improvement actions; "See your loan offers" CTA; score stored; GA4 event `score_viewed` fired</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S3-09</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offers display — LeapMatch placeholder (ranked by APE)</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 + E3</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 score display: `/api/leanmatch/offers` called (Sprint 5 builds full engine; Sprint 3 uses placeholder returning 3–5 seeded lender offers ranked by hardcoded APE for test); offer card: lender name, loan amount range, rate range, processing fee, TCB estimate, "Apply Now" CTA; GA4 `offer_viewed` event per card</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S3-10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submission — lead record created; DSA attribution</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"Apply Now" → application status = submitted; lead record created in `leads` table; if submitted via DSA referral link, `dsa_id` attributed; WhatsApp trigger event fired (handled in Sprint 6; Sprint 3 queues the event)</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S3-11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Post-submission confirmation page</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Thank you screen; WhatsApp number confirmation; what happens next (3 steps); link to borrower dashboard; GA4 `application_submitted` event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S3-12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dashboard — application tracker</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Lists all applications with status timeline; current status (submitted → under review → approved/rejected); Supabase Realtime subscription for live status updates; link to score page and offer page</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S3-13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Website V2 — homepage + personal loan landing page (apps/web)</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 + PM</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Homepage with hero, value props, how it works, and EMI calculator; `/personal-loan` landing page; CTA → borrower app registration; SEO meta tags + structured data; LCP &lt;2.5s on mobile</w:t>
            </w:r>
          </w:p>
        </w:tc>
      </w:tr>
    </w:tbl>
    <w:p>
      <w:pPr>
        <w:spacing w:after="0" w:before="0"/>
      </w:pPr>
    </w:p>
    <w:p>
      <w:pPr>
        <w:pStyle w:val="Heading2"/>
        <w:spacing w:after="80" w:before="320"/>
      </w:pPr>
      <w:r>
        <w:t xml:space="preserve">8.3  Sprint 3 Definition of Done</w:t>
      </w:r>
    </w:p>
    <w:p>
      <w:pPr>
        <w:pStyle w:val="ListParagraph"/>
        <w:numPr>
          <w:ilvl w:val="0"/>
          <w:numId w:val="1"/>
        </w:numPr>
        <w:spacing w:after="40" w:before="40"/>
      </w:pPr>
      <w:r>
        <w:rPr>
          <w:rFonts w:ascii="Calibri" w:cs="Calibri" w:eastAsia="Calibri" w:hAnsi="Calibri"/>
          <w:color w:val="1E293B"/>
          <w:sz w:val="20"/>
          <w:szCs w:val="20"/>
        </w:rPr>
        <w:t xml:space="preserve">Full borrower journey completable end-to-end in staging with a test PAN</w:t>
      </w:r>
    </w:p>
    <w:p>
      <w:pPr>
        <w:pStyle w:val="ListParagraph"/>
        <w:numPr>
          <w:ilvl w:val="0"/>
          <w:numId w:val="1"/>
        </w:numPr>
        <w:spacing w:after="40" w:before="40"/>
      </w:pPr>
      <w:r>
        <w:rPr>
          <w:rFonts w:ascii="Calibri" w:cs="Calibri" w:eastAsia="Calibri" w:hAnsi="Calibri"/>
          <w:color w:val="1E293B"/>
          <w:sz w:val="20"/>
          <w:szCs w:val="20"/>
        </w:rPr>
        <w:t xml:space="preserve">Consent record created in DB before any data is stored</w:t>
      </w:r>
    </w:p>
    <w:p>
      <w:pPr>
        <w:pStyle w:val="ListParagraph"/>
        <w:numPr>
          <w:ilvl w:val="0"/>
          <w:numId w:val="1"/>
        </w:numPr>
        <w:spacing w:after="40" w:before="40"/>
      </w:pPr>
      <w:r>
        <w:rPr>
          <w:rFonts w:ascii="Calibri" w:cs="Calibri" w:eastAsia="Calibri" w:hAnsi="Calibri"/>
          <w:color w:val="1E293B"/>
          <w:sz w:val="20"/>
          <w:szCs w:val="20"/>
        </w:rPr>
        <w:t xml:space="preserve">LeapScore displayed within 3s of wizard completion (using sandbox bureau)</w:t>
      </w:r>
    </w:p>
    <w:p>
      <w:pPr>
        <w:pStyle w:val="ListParagraph"/>
        <w:numPr>
          <w:ilvl w:val="0"/>
          <w:numId w:val="1"/>
        </w:numPr>
        <w:spacing w:after="40" w:before="40"/>
      </w:pPr>
      <w:r>
        <w:rPr>
          <w:rFonts w:ascii="Calibri" w:cs="Calibri" w:eastAsia="Calibri" w:hAnsi="Calibri"/>
          <w:color w:val="1E293B"/>
          <w:sz w:val="20"/>
          <w:szCs w:val="20"/>
        </w:rPr>
        <w:t xml:space="preserve">Application submitted → lead record created → borrower dashboard shows "Submitted" status</w:t>
      </w:r>
    </w:p>
    <w:p>
      <w:pPr>
        <w:pStyle w:val="ListParagraph"/>
        <w:numPr>
          <w:ilvl w:val="0"/>
          <w:numId w:val="1"/>
        </w:numPr>
        <w:spacing w:after="40" w:before="40"/>
      </w:pPr>
      <w:r>
        <w:rPr>
          <w:rFonts w:ascii="Calibri" w:cs="Calibri" w:eastAsia="Calibri" w:hAnsi="Calibri"/>
          <w:color w:val="1E293B"/>
          <w:sz w:val="20"/>
          <w:szCs w:val="20"/>
        </w:rPr>
        <w:t xml:space="preserve">Homepage and personal loan landing page live on staging.leapmoney.net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12"/>
              <w:left w:val="single" w:color="C2410C" w:sz="12"/>
              <w:bottom w:val="none" w:color="auto" w:sz="0"/>
              <w:right w:val="none" w:color="auto" w:sz="0"/>
            </w:tcBorders>
            <w:shd w:fill="FFF7ED"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3 Milestone — M3</w:t>
            </w:r>
          </w:p>
          <w:p>
            <w:pPr>
              <w:spacing w:after="0" w:before="0"/>
            </w:pPr>
            <w:r>
              <w:rPr>
                <w:rFonts w:ascii="Calibri" w:cs="Calibri" w:eastAsia="Calibri" w:hAnsi="Calibri"/>
                <w:color w:val="1E293B"/>
                <w:sz w:val="18"/>
                <w:szCs w:val="18"/>
              </w:rPr>
              <w:t xml:space="preserve">First complete user-facing journey live. A borrower can apply, see their LeapScore, and see loan offers. The platform is demo-ready for lender partner conversations.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auto" w:sz="0"/>
              <w:left w:val="none" w:color="auto" w:sz="0"/>
              <w:bottom w:val="none" w:color="auto" w:sz="0"/>
              <w:right w:val="none" w:color="auto" w:sz="0"/>
            </w:tcBorders>
            <w:shd w:fill="0D9488" w:val="clear"/>
            <w:tcMar>
              <w:top w:type="dxa" w:w="100"/>
              <w:left w:type="dxa" w:w="140"/>
              <w:bottom w:type="dxa" w:w="100"/>
              <w:right w:type="dxa" w:w="140"/>
            </w:tcMar>
          </w:tcPr>
          <w:p>
            <w:pPr>
              <w:spacing w:after="20"/>
            </w:pPr>
            <w:r>
              <w:rPr>
                <w:rFonts w:ascii="Calibri" w:cs="Calibri" w:eastAsia="Calibri" w:hAnsi="Calibri"/>
                <w:b/>
                <w:bCs/>
                <w:color w:val="FFFFFF"/>
                <w:sz w:val="26"/>
                <w:szCs w:val="26"/>
              </w:rPr>
              <w:t xml:space="preserve">Sprint 4  ·  DSA Suite  ·  Weeks 9–10 · Aug 26–Sep 8</w:t>
            </w:r>
          </w:p>
          <w:p>
            <w:pPr>
              <w:spacing w:after="0" w:before="0"/>
            </w:pPr>
            <w:r>
              <w:rPr>
                <w:rFonts w:ascii="Calibri" w:cs="Calibri" w:eastAsia="Calibri" w:hAnsi="Calibri"/>
                <w:color w:val="F0FDFA"/>
                <w:sz w:val="18"/>
                <w:szCs w:val="18"/>
              </w:rPr>
              <w:t xml:space="preserve">Theme: Distribution engine — lead management, submission, commission tracker, training hub</w:t>
            </w:r>
          </w:p>
        </w:tc>
      </w:tr>
    </w:tbl>
    <w:p>
      <w:pPr>
        <w:spacing w:after="0" w:before="0"/>
      </w:pPr>
    </w:p>
    <w:p>
      <w:pPr>
        <w:pStyle w:val="Heading2"/>
        <w:spacing w:after="80" w:before="320"/>
      </w:pPr>
      <w:r>
        <w:t xml:space="preserve">9.1  Sprint 4 Goals</w:t>
      </w:r>
    </w:p>
    <w:p>
      <w:pPr>
        <w:spacing w:after="60" w:before="60"/>
      </w:pPr>
      <w:r>
        <w:rPr>
          <w:rFonts w:ascii="Calibri" w:cs="Calibri" w:eastAsia="Calibri" w:hAnsi="Calibri"/>
          <w:color w:val="1E293B"/>
          <w:sz w:val="20"/>
          <w:szCs w:val="20"/>
        </w:rPr>
        <w:t xml:space="preserve">Sprint 4 builds the complete DSA Suite in `apps/dsa`. DSAs are LeapMoney's primary lead source in the MVP. The suite must be polished enough that beta DSAs choose to use it over WhatsApp and Excel — a high bar. By end of Sprint 4, a DSA can register, onboard, submit leads, track status, view commissions, and access training materials.</w:t>
      </w:r>
    </w:p>
    <w:p>
      <w:pPr>
        <w:spacing w:after="0" w:before="0"/>
      </w:pPr>
    </w:p>
    <w:p>
      <w:pPr>
        <w:pStyle w:val="Heading2"/>
        <w:spacing w:after="80" w:before="320"/>
      </w:pPr>
      <w:r>
        <w:t xml:space="preserve">9.2  Sprint 4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Story ID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Points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Acceptance Criteria</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S4-01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auth — registration + onboarding wizard</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registration (email/mobile); onboarding wizard: personal details → PAN verification → bank account (for commission payout) → agreement acceptance (digital click-wrap); role = dsa assigned; DSA profile record created</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S4-02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dashboard — home screen with summary metrics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 + PM</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Cards: Total Leads (this month) | Disbursals | Commission Earned | Commission Pending; quick-action buttons: New Lead / View All Leads / Commission Tracker; Supabase Realtime for live count updates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S4-03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New lead form — borrower details entry by DSA</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lead entry form: borrower name, mobile, PAN (optional at entry), loan type, amount, income; soft eligibility check called on submit (S2-08); result shown inline ("Likely Eligible" / "May Qualify"); lead created in `leads` table with `source = dsa`; GA4 `dsa_lead_submitted` event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S4-04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document checklist — per loan type</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Based on loan type: checklist of required documents shown (e.g. personal loan: PAN + salary slip + bank statement 3 months); DSA can mark each document as collected; document status stored in `lead_document_status`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S4-05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tracker — all leads with filters and status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 view: all DSA leads; columns: borrower name, loan type, amount, LeapScore (if computed), status, last updated, lender assigned; filters: by status, loan type, date range; search by name/mobile; pagination (50/page); Supabase Realtime for live status badge updates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S4-06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detail view — full lead timeline</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detail page: all borrower info (permitted fields only per RLS); status timeline (Submitted → Under Review → Approved/Rejected); document checklist status; lender assigned; commission record link; WhatsApp re-send trigger</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S4-07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tracker — pipeline + history</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Two tabs: Pipeline (status = pending/locked) and History (status = paid); each row: lead reference, lender, loan amount, commission amount, commission status, expected payout date; total earned + total pending summary cards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S4-08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Training Hub — content pages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 + 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Static content section in DSA Suite: onboarding guide (how to submit first lead); loan type guides (what documents each loan type needs); FAQ; linked from onboarding wizard and empty states; content managed via Supabase (simple CMS table)</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S4-09</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referral link — unique shareable link for attribution</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Each DSA gets a unique referral link (`leapmoney.net/apply?ref=DSA_CODE`); link tracked in borrower registration; UTM parameters preserved; attribution stored in `applications.dsa_id`</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S4-10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notifications — in-app + email on lead status change</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 lead status change: in-app notification (notification bell in DSA Suite header with unread count); email notification via Supabase email; WhatsApp notification queued (Sprint 6 fires it)</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S4-11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profile settings — bank account, notification preferences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Edit bank account details; toggle: email / WhatsApp notifications ON/OFF; change password; view agreement; data download request (DPDP)</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S4-12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Website V2 — DSA landing page (apps/web)</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 + 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`/dsa-partner` page: programme benefits, commission rates overview (non-specific), testimonials placeholder, "Apply to Join" CTA → DSA registration; SEO meta</w:t>
            </w:r>
          </w:p>
        </w:tc>
      </w:tr>
    </w:tbl>
    <w:p>
      <w:pPr>
        <w:spacing w:after="0" w:before="0"/>
      </w:pPr>
    </w:p>
    <w:p>
      <w:pPr>
        <w:pStyle w:val="Heading2"/>
        <w:spacing w:after="80" w:before="320"/>
      </w:pPr>
      <w:r>
        <w:t xml:space="preserve">9.3  Sprint 4 Definition of Done</w:t>
      </w:r>
    </w:p>
    <w:p>
      <w:pPr>
        <w:pStyle w:val="ListParagraph"/>
        <w:numPr>
          <w:ilvl w:val="0"/>
          <w:numId w:val="1"/>
        </w:numPr>
        <w:spacing w:after="40" w:before="40"/>
      </w:pPr>
      <w:r>
        <w:rPr>
          <w:rFonts w:ascii="Calibri" w:cs="Calibri" w:eastAsia="Calibri" w:hAnsi="Calibri"/>
          <w:color w:val="1E293B"/>
          <w:sz w:val="20"/>
          <w:szCs w:val="20"/>
        </w:rPr>
        <w:t xml:space="preserve">DSA can register, onboard, and submit a lead end-to-end in staging without ops assistance</w:t>
      </w:r>
    </w:p>
    <w:p>
      <w:pPr>
        <w:pStyle w:val="ListParagraph"/>
        <w:numPr>
          <w:ilvl w:val="0"/>
          <w:numId w:val="1"/>
        </w:numPr>
        <w:spacing w:after="40" w:before="40"/>
      </w:pPr>
      <w:r>
        <w:rPr>
          <w:rFonts w:ascii="Calibri" w:cs="Calibri" w:eastAsia="Calibri" w:hAnsi="Calibri"/>
          <w:color w:val="1E293B"/>
          <w:sz w:val="20"/>
          <w:szCs w:val="20"/>
        </w:rPr>
        <w:t xml:space="preserve">Lead appears in lead tracker with correct status; commission record created on submission</w:t>
      </w:r>
    </w:p>
    <w:p>
      <w:pPr>
        <w:pStyle w:val="ListParagraph"/>
        <w:numPr>
          <w:ilvl w:val="0"/>
          <w:numId w:val="1"/>
        </w:numPr>
        <w:spacing w:after="40" w:before="40"/>
      </w:pPr>
      <w:r>
        <w:rPr>
          <w:rFonts w:ascii="Calibri" w:cs="Calibri" w:eastAsia="Calibri" w:hAnsi="Calibri"/>
          <w:color w:val="1E293B"/>
          <w:sz w:val="20"/>
          <w:szCs w:val="20"/>
        </w:rPr>
        <w:t xml:space="preserve">Soft eligibility check fires on lead submission and returns result within 2s</w:t>
      </w:r>
    </w:p>
    <w:p>
      <w:pPr>
        <w:pStyle w:val="ListParagraph"/>
        <w:numPr>
          <w:ilvl w:val="0"/>
          <w:numId w:val="1"/>
        </w:numPr>
        <w:spacing w:after="40" w:before="40"/>
      </w:pPr>
      <w:r>
        <w:rPr>
          <w:rFonts w:ascii="Calibri" w:cs="Calibri" w:eastAsia="Calibri" w:hAnsi="Calibri"/>
          <w:color w:val="1E293B"/>
          <w:sz w:val="20"/>
          <w:szCs w:val="20"/>
        </w:rPr>
        <w:t xml:space="preserve">Commission tracker shows pending commission for seeded test leads</w:t>
      </w:r>
    </w:p>
    <w:p>
      <w:pPr>
        <w:pStyle w:val="ListParagraph"/>
        <w:numPr>
          <w:ilvl w:val="0"/>
          <w:numId w:val="1"/>
        </w:numPr>
        <w:spacing w:after="40" w:before="40"/>
      </w:pPr>
      <w:r>
        <w:rPr>
          <w:rFonts w:ascii="Calibri" w:cs="Calibri" w:eastAsia="Calibri" w:hAnsi="Calibri"/>
          <w:color w:val="1E293B"/>
          <w:sz w:val="20"/>
          <w:szCs w:val="20"/>
        </w:rPr>
        <w:t xml:space="preserve">DSA referral link correctly attributes borrower application to DSA in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12"/>
              <w:left w:val="single" w:color="C2410C" w:sz="12"/>
              <w:bottom w:val="none" w:color="auto" w:sz="0"/>
              <w:right w:val="none" w:color="auto" w:sz="0"/>
            </w:tcBorders>
            <w:shd w:fill="FFF7ED"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4 Milestone — M4</w:t>
            </w:r>
          </w:p>
          <w:p>
            <w:pPr>
              <w:spacing w:after="0" w:before="0"/>
            </w:pPr>
            <w:r>
              <w:rPr>
                <w:rFonts w:ascii="Calibri" w:cs="Calibri" w:eastAsia="Calibri" w:hAnsi="Calibri"/>
                <w:color w:val="1E293B"/>
                <w:sz w:val="18"/>
                <w:szCs w:val="18"/>
              </w:rPr>
              <w:t xml:space="preserve">DSA Suite complete. Beta DSA onboarding can begin in UAT. The distribution side of the marketplace is operational.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auto" w:sz="0"/>
              <w:left w:val="none" w:color="auto" w:sz="0"/>
              <w:bottom w:val="none" w:color="auto" w:sz="0"/>
              <w:right w:val="none" w:color="auto" w:sz="0"/>
            </w:tcBorders>
            <w:shd w:fill="0D9488" w:val="clear"/>
            <w:tcMar>
              <w:top w:type="dxa" w:w="100"/>
              <w:left w:type="dxa" w:w="140"/>
              <w:bottom w:type="dxa" w:w="100"/>
              <w:right w:type="dxa" w:w="140"/>
            </w:tcMar>
          </w:tcPr>
          <w:p>
            <w:pPr>
              <w:spacing w:after="20"/>
            </w:pPr>
            <w:r>
              <w:rPr>
                <w:rFonts w:ascii="Calibri" w:cs="Calibri" w:eastAsia="Calibri" w:hAnsi="Calibri"/>
                <w:b/>
                <w:bCs/>
                <w:color w:val="FFFFFF"/>
                <w:sz w:val="26"/>
                <w:szCs w:val="26"/>
              </w:rPr>
              <w:t xml:space="preserve">Sprint 5  ·  LeapMatch Engine &amp; Lender Portal  ·  Weeks 11–12 · Sep 9–22</w:t>
            </w:r>
          </w:p>
          <w:p>
            <w:pPr>
              <w:spacing w:after="0" w:before="0"/>
            </w:pPr>
            <w:r>
              <w:rPr>
                <w:rFonts w:ascii="Calibri" w:cs="Calibri" w:eastAsia="Calibri" w:hAnsi="Calibri"/>
                <w:color w:val="F0FDFA"/>
                <w:sz w:val="18"/>
                <w:szCs w:val="18"/>
              </w:rPr>
              <w:t xml:space="preserve">Theme: Marketplace close loop — AI matching + lender decisioning</w:t>
            </w:r>
          </w:p>
        </w:tc>
      </w:tr>
    </w:tbl>
    <w:p>
      <w:pPr>
        <w:spacing w:after="0" w:before="0"/>
      </w:pPr>
    </w:p>
    <w:p>
      <w:pPr>
        <w:pStyle w:val="Heading2"/>
        <w:spacing w:after="80" w:before="320"/>
      </w:pPr>
      <w:r>
        <w:t xml:space="preserve">10.1  Sprint 5 Goals</w:t>
      </w:r>
    </w:p>
    <w:p>
      <w:pPr>
        <w:spacing w:after="60" w:before="60"/>
      </w:pPr>
      <w:r>
        <w:rPr>
          <w:rFonts w:ascii="Calibri" w:cs="Calibri" w:eastAsia="Calibri" w:hAnsi="Calibri"/>
          <w:color w:val="1E293B"/>
          <w:sz w:val="20"/>
          <w:szCs w:val="20"/>
        </w:rPr>
        <w:t xml:space="preserve">Sprint 5 closes the marketplace loop: leads submitted by DSAs (or direct borrowers) are matched to lenders by the LeapMatch Engine and appear in the Lender Portal for decisioning. A lender decision fires a webhook that updates the DSA tracker and creates a commission record. By end of Sprint 5, the full marketplace cycle — lead in, decision out, commission locked — is operational.</w:t>
      </w:r>
    </w:p>
    <w:p>
      <w:pPr>
        <w:spacing w:after="0" w:before="0"/>
      </w:pPr>
    </w:p>
    <w:p>
      <w:pPr>
        <w:pStyle w:val="Heading2"/>
        <w:spacing w:after="80" w:before="320"/>
      </w:pPr>
      <w:r>
        <w:t xml:space="preserve">10.2  Sprint 5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Story ID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Points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Acceptance Criteria</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S5-01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 lender eligibility filter</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E3</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 each submitted lead: filter lenders whose `lender_loan_products` criteria match (loan type, amount range, income bracket, employment type, minimum LeapScore band); returns eligible lender shortlist; unit tested with 20 lead profiles × 10 lender configs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S5-02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 APE (Approval Probability Engine)</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 each eligible lender: compute APE score (0–100) based on: LeapScore vs lender historical acceptance band, FOIR, loan amount vs income multiple, employment type match, geographic availability; APE stored per `lead_lender_routes` row; unit tested</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S5-03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 TCB (Total Cost of Borrowing) calculation</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TCB = (monthly EMI × tenure) + processing fee + GST; computed for each lender offer; stored in `lead_lender_routes`; displayed in offer cards sorted by TCB ascending (best first)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S5-04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 routing API `/api/leapmatch/route`</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 accepts lead_id; runs S5-01→S5-03; creates `lead_lender_routes` records for top 5 lenders by APE; triggers webhook to each lender (or queues in lead queue for manual lender portal access); returns ranked offer list</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S5-05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offer display — replace Sprint 3 placeholder with live LeapMatch output</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 + E3</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`apps/borrower` offer cards now call `/api/leapmatch/route`; display real APE-ranked offers with TCB; offer accepted → `lead_lender_routes.status` = submitted_to_lender; GA4 `offer_selected` event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S5-06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auth — login + role verification (apps/lender)</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Email+password login; role = lender enforced; lender sees only leads routed to their `lender_id`; RLS verified; login audited in `audit_log`</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S5-07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 lead queue (all routed leads)</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 all leads routed to this lender; columns: applicant name, loan type, amount, LeapScore band, APE score, FOIR, submission date, status; filters: status, loan type, score band; sort by APE (default); pagination</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S5-08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 lead detail + KFS (Key Fact Statement)</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 + PM</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detail: full application summary; LeapScore breakdown; income proof document view; KFS panel: Loan Amount | Annualised Interest Rate | Processing Fee | Total Cost of Borrowing (RBI-mandated fields); KFS displayed before any decision action is available; KFS view logged in `audit_log`</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S5-09</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 decisioning (Approve / Reject / Conditional)</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Three action buttons: Approve (with sanctioned amount + rate input) | Reject (with reason code from dropdown) | Request More Info (with document checklist); decision recorded in `lender_decisions`; triggers decision webhook to LeapMoney backend; `lead_lender_routes.status` updated</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S5-10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Decision webhook — inbound from lender → status update pipeline</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`/api/webhooks/lender-decision` receives decision; validates HMAC signature; updates `lead_lender_routes.status`; updates `leads.status`; creates/locks `commission_records`; fires DSA notification event; idempotent (duplicate webhook ignored); retry logic if LeapMoney backend down (lender retries ×3)</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S5-11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record locking on approval</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 Approve decision: `commission_records.status` = locked; commission amount calculated from `commission_rate_cards` (rate × loan amount OR flat fee); locked_at timestamp; DSA notification queued</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S5-12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 analytics summary (basic)</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Dashboard: total leads received | approval rate (this month) | avg processing time; approved leads list with amounts; exportable CSV; no subscription required at MVP</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S5-13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 onboarded — begins E2E test suite (Playwright)</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 set up with Playwright; first 2 P0 E2E tests written: borrower full application flow + DSA lead submission flow; tests run in CI against staging</w:t>
            </w:r>
          </w:p>
        </w:tc>
      </w:tr>
    </w:tbl>
    <w:p>
      <w:pPr>
        <w:spacing w:after="0" w:before="0"/>
      </w:pPr>
    </w:p>
    <w:p>
      <w:pPr>
        <w:pStyle w:val="Heading2"/>
        <w:spacing w:after="80" w:before="320"/>
      </w:pPr>
      <w:r>
        <w:t xml:space="preserve">10.3  Sprint 5 Definition of Done</w:t>
      </w:r>
    </w:p>
    <w:p>
      <w:pPr>
        <w:pStyle w:val="ListParagraph"/>
        <w:numPr>
          <w:ilvl w:val="0"/>
          <w:numId w:val="1"/>
        </w:numPr>
        <w:spacing w:after="40" w:before="40"/>
      </w:pPr>
      <w:r>
        <w:rPr>
          <w:rFonts w:ascii="Calibri" w:cs="Calibri" w:eastAsia="Calibri" w:hAnsi="Calibri"/>
          <w:color w:val="1E293B"/>
          <w:sz w:val="20"/>
          <w:szCs w:val="20"/>
        </w:rPr>
        <w:t xml:space="preserve">Full marketplace loop testable: DSA submits lead → LeapMatch routes to lenders → Lender Portal shows lead → lender approves → commission locked → DSA tracker shows "Approved"</w:t>
      </w:r>
    </w:p>
    <w:p>
      <w:pPr>
        <w:pStyle w:val="ListParagraph"/>
        <w:numPr>
          <w:ilvl w:val="0"/>
          <w:numId w:val="1"/>
        </w:numPr>
        <w:spacing w:after="40" w:before="40"/>
      </w:pPr>
      <w:r>
        <w:rPr>
          <w:rFonts w:ascii="Calibri" w:cs="Calibri" w:eastAsia="Calibri" w:hAnsi="Calibri"/>
          <w:color w:val="1E293B"/>
          <w:sz w:val="20"/>
          <w:szCs w:val="20"/>
        </w:rPr>
        <w:t xml:space="preserve">APE engine returns consistent, deterministic scores for same input (unit tested)</w:t>
      </w:r>
    </w:p>
    <w:p>
      <w:pPr>
        <w:pStyle w:val="ListParagraph"/>
        <w:numPr>
          <w:ilvl w:val="0"/>
          <w:numId w:val="1"/>
        </w:numPr>
        <w:spacing w:after="40" w:before="40"/>
      </w:pPr>
      <w:r>
        <w:rPr>
          <w:rFonts w:ascii="Calibri" w:cs="Calibri" w:eastAsia="Calibri" w:hAnsi="Calibri"/>
          <w:color w:val="1E293B"/>
          <w:sz w:val="20"/>
          <w:szCs w:val="20"/>
        </w:rPr>
        <w:t xml:space="preserve">KFS displayed in Lender Portal before any decision action is accessible</w:t>
      </w:r>
    </w:p>
    <w:p>
      <w:pPr>
        <w:pStyle w:val="ListParagraph"/>
        <w:numPr>
          <w:ilvl w:val="0"/>
          <w:numId w:val="1"/>
        </w:numPr>
        <w:spacing w:after="40" w:before="40"/>
      </w:pPr>
      <w:r>
        <w:rPr>
          <w:rFonts w:ascii="Calibri" w:cs="Calibri" w:eastAsia="Calibri" w:hAnsi="Calibri"/>
          <w:color w:val="1E293B"/>
          <w:sz w:val="20"/>
          <w:szCs w:val="20"/>
        </w:rPr>
        <w:t xml:space="preserve">Decision webhook idempotent — duplicate delivery does not create duplicate commission records</w:t>
      </w:r>
    </w:p>
    <w:p>
      <w:pPr>
        <w:pStyle w:val="ListParagraph"/>
        <w:numPr>
          <w:ilvl w:val="0"/>
          <w:numId w:val="1"/>
        </w:numPr>
        <w:spacing w:after="40" w:before="40"/>
      </w:pPr>
      <w:r>
        <w:rPr>
          <w:rFonts w:ascii="Calibri" w:cs="Calibri" w:eastAsia="Calibri" w:hAnsi="Calibri"/>
          <w:color w:val="1E293B"/>
          <w:sz w:val="20"/>
          <w:szCs w:val="20"/>
        </w:rPr>
        <w:t xml:space="preserve">First 2 Playwright E2E tests running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12"/>
              <w:left w:val="single" w:color="C2410C" w:sz="12"/>
              <w:bottom w:val="none" w:color="auto" w:sz="0"/>
              <w:right w:val="none" w:color="auto" w:sz="0"/>
            </w:tcBorders>
            <w:shd w:fill="FFF7ED"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5 Milestone — M5</w:t>
            </w:r>
          </w:p>
          <w:p>
            <w:pPr>
              <w:spacing w:after="0" w:before="0"/>
            </w:pPr>
            <w:r>
              <w:rPr>
                <w:rFonts w:ascii="Calibri" w:cs="Calibri" w:eastAsia="Calibri" w:hAnsi="Calibri"/>
                <w:color w:val="1E293B"/>
                <w:sz w:val="18"/>
                <w:szCs w:val="18"/>
              </w:rPr>
              <w:t xml:space="preserve">Full marketplace loop closed. Borrower → DSA → LeapMatch → Lender → Decision → Commission. The platform is functionally complete for the core revenue flow. Soft launch is now in range.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auto" w:sz="0"/>
              <w:left w:val="none" w:color="auto" w:sz="0"/>
              <w:bottom w:val="none" w:color="auto" w:sz="0"/>
              <w:right w:val="none" w:color="auto" w:sz="0"/>
            </w:tcBorders>
            <w:shd w:fill="0D9488" w:val="clear"/>
            <w:tcMar>
              <w:top w:type="dxa" w:w="100"/>
              <w:left w:type="dxa" w:w="140"/>
              <w:bottom w:type="dxa" w:w="100"/>
              <w:right w:type="dxa" w:w="140"/>
            </w:tcMar>
          </w:tcPr>
          <w:p>
            <w:pPr>
              <w:spacing w:after="20"/>
            </w:pPr>
            <w:r>
              <w:rPr>
                <w:rFonts w:ascii="Calibri" w:cs="Calibri" w:eastAsia="Calibri" w:hAnsi="Calibri"/>
                <w:b/>
                <w:bCs/>
                <w:color w:val="FFFFFF"/>
                <w:sz w:val="26"/>
                <w:szCs w:val="26"/>
              </w:rPr>
              <w:t xml:space="preserve">Sprint 6  ·  WhatsApp Automation &amp; Notifications  ·  Weeks 13–14 · Sep 23–Oct 6</w:t>
            </w:r>
          </w:p>
          <w:p>
            <w:pPr>
              <w:spacing w:after="0" w:before="0"/>
            </w:pPr>
            <w:r>
              <w:rPr>
                <w:rFonts w:ascii="Calibri" w:cs="Calibri" w:eastAsia="Calibri" w:hAnsi="Calibri"/>
                <w:color w:val="F0FDFA"/>
                <w:sz w:val="18"/>
                <w:szCs w:val="18"/>
              </w:rPr>
              <w:t xml:space="preserve">Theme: Borrower + DSA engagement — 6 automated touchpoints via 360dialog</w:t>
            </w:r>
          </w:p>
        </w:tc>
      </w:tr>
    </w:tbl>
    <w:p>
      <w:pPr>
        <w:spacing w:after="0" w:before="0"/>
      </w:pPr>
    </w:p>
    <w:p>
      <w:pPr>
        <w:pStyle w:val="Heading2"/>
        <w:spacing w:after="80" w:before="320"/>
      </w:pPr>
      <w:r>
        <w:t xml:space="preserve">11.1  Sprint 6 Goals</w:t>
      </w:r>
    </w:p>
    <w:p>
      <w:pPr>
        <w:spacing w:after="60" w:before="60"/>
      </w:pPr>
      <w:r>
        <w:rPr>
          <w:rFonts w:ascii="Calibri" w:cs="Calibri" w:eastAsia="Calibri" w:hAnsi="Calibri"/>
          <w:color w:val="1E293B"/>
          <w:sz w:val="20"/>
          <w:szCs w:val="20"/>
        </w:rPr>
        <w:t xml:space="preserve">Sprint 6 wires the complete WhatsApp automation layer using 360dialog BSP. Six DLT-approved message templates are sent at defined trigger points across the borrower and DSA journey. All messages must be DLT-registered before this sprint starts (initiated in Sprint 0). Sprint 6 also adds email notifications and handles opt-out gracefully.</w:t>
      </w:r>
    </w:p>
    <w:p>
      <w:pPr>
        <w:spacing w:after="0" w:before="0"/>
      </w:pPr>
    </w:p>
    <w:p>
      <w:pPr>
        <w:pStyle w:val="Heading2"/>
        <w:spacing w:after="80" w:before="320"/>
      </w:pPr>
      <w:r>
        <w:t xml:space="preserve">11.2  Sprint 6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Story ID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Points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Acceptance Criteria</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S6-01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API integration — message dispatch service</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`/api/whatsapp/send` internal service; accepts: to (mobile), template_name, template_params; calls 360dialog API; response (message_id, status) stored in `whatsapp_messages`; error handling: retry ×2 on 5xx; DLT template name validated against approved list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S6-02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Trigger 1 — Application Submitted acknowledgement</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Fires on `applications.status` = submitted; template: "Hi [Name], your loan application for ₹[Amount] has been received. Your LeapScore is [Band]. We will match you with lenders within 24 hours. — LeapMoney"; sent within 60s of submission; logged in `notification_log`</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S6-03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Trigger 2 — 24-hour follow-up nudge</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Fires 24h after submission if status still "under review"; template: "Hi [Name], your application is being reviewed by our lender partners. We will update you shortly. Reply STOP to opt out."; Redis scheduled job (Upstash QStash or cron); opt-out check before send</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S6-04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Trigger 3 — Document reminder</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Fires if application has missing documents after 48h; template: "Hi [Name], your lender has requested [Document]. Please submit at: [Link]. — LeapMoney"; conditional — only fires if `application_documents` has items in "requested" status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S6-05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Trigger 4 — Lender decision (Approved)</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Fires on `lender_decisions.decision` = approved; template: "Great news, [Name]! Your loan of ₹[Amount] has been approved by [Lender]. Our team will contact you within 24 hours. — LeapMoney"; sent within 5 min of decision webhook receipt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S6-06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Trigger 5 — Lender decision (Rejected/more info needed)</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Fires on reject or conditional; template (reject): "Hi [Name], unfortunately your application was not approved at this time. Your LeapScore improvement plan is ready. View it at: [Link]"; template (conditional): "Hi [Name], your lender needs more information. Please visit: [Link]"</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S6-07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Trigger 6 — Disbursal congratulation</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Fires when ops manually marks `leads.status` = disbursed in Admin Portal; template: "Congratulations [Name]! Your loan has been disbursed. Thank you for choosing LeapMoney. Rate your experience: [Link]"; sentiment link tracked in GA4</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S6-08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WhatsApp notifications — lead status updates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receives WhatsApp on: lead approved (with commission amount), lead rejected, document requested; templates separate from borrower templates (different sender flow); DSA opt-out respected</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S6-09</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Opt-out handling — STOP keyword + opt-out table</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STOP keyword webhook → `whatsapp_opt_outs` record created; before every send: opt-out check (Redis cache of opt-out list, refreshed every 5 min); opted-out number receives no further messages; opt-in possible via explicit re-registration flow</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S6-10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Notification preferences UI — borrower and DSA settings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 borrower dashboard settings and DSA Suite settings: toggle WhatsApp notifications ON/OFF; toggle email notifications ON/OFF; preference stored in user profile; respected by all trigger services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S6-11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 notifications — transactional (Supabase email / Resend)</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 sent alongside (not instead of) WhatsApp for: application submitted, decision received; Resend (or Supabase email) integration; branded email template with LeapMoney design system styles; unsubscribe link (DPDP)</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S6-12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message log — admin view</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section (Sprint 7 polishes UI): table of all sent messages, status (delivered/failed/pending), template used, recipient number (masked), timestamp; filter by status and date range</w:t>
            </w:r>
          </w:p>
        </w:tc>
      </w:tr>
    </w:tbl>
    <w:p>
      <w:pPr>
        <w:spacing w:after="0" w:before="0"/>
      </w:pPr>
    </w:p>
    <w:p>
      <w:pPr>
        <w:pStyle w:val="Heading2"/>
        <w:spacing w:after="80" w:before="320"/>
      </w:pPr>
      <w:r>
        <w:t xml:space="preserve">11.3  Sprint 6 Definition of Done</w:t>
      </w:r>
    </w:p>
    <w:p>
      <w:pPr>
        <w:pStyle w:val="ListParagraph"/>
        <w:numPr>
          <w:ilvl w:val="0"/>
          <w:numId w:val="1"/>
        </w:numPr>
        <w:spacing w:after="40" w:before="40"/>
      </w:pPr>
      <w:r>
        <w:rPr>
          <w:rFonts w:ascii="Calibri" w:cs="Calibri" w:eastAsia="Calibri" w:hAnsi="Calibri"/>
          <w:color w:val="1E293B"/>
          <w:sz w:val="20"/>
          <w:szCs w:val="20"/>
        </w:rPr>
        <w:t xml:space="preserve">All 6 WhatsApp triggers fire at correct lifecycle points — verified in staging with a real mobile number</w:t>
      </w:r>
    </w:p>
    <w:p>
      <w:pPr>
        <w:pStyle w:val="ListParagraph"/>
        <w:numPr>
          <w:ilvl w:val="0"/>
          <w:numId w:val="1"/>
        </w:numPr>
        <w:spacing w:after="40" w:before="40"/>
      </w:pPr>
      <w:r>
        <w:rPr>
          <w:rFonts w:ascii="Calibri" w:cs="Calibri" w:eastAsia="Calibri" w:hAnsi="Calibri"/>
          <w:color w:val="1E293B"/>
          <w:sz w:val="20"/>
          <w:szCs w:val="20"/>
        </w:rPr>
        <w:t xml:space="preserve">Opt-out stops all subsequent messages immediately — verified by test</w:t>
      </w:r>
    </w:p>
    <w:p>
      <w:pPr>
        <w:pStyle w:val="ListParagraph"/>
        <w:numPr>
          <w:ilvl w:val="0"/>
          <w:numId w:val="1"/>
        </w:numPr>
        <w:spacing w:after="40" w:before="40"/>
      </w:pPr>
      <w:r>
        <w:rPr>
          <w:rFonts w:ascii="Calibri" w:cs="Calibri" w:eastAsia="Calibri" w:hAnsi="Calibri"/>
          <w:color w:val="1E293B"/>
          <w:sz w:val="20"/>
          <w:szCs w:val="20"/>
        </w:rPr>
        <w:t xml:space="preserve">DLT template names in code match approved DLT registration names exactly</w:t>
      </w:r>
    </w:p>
    <w:p>
      <w:pPr>
        <w:pStyle w:val="ListParagraph"/>
        <w:numPr>
          <w:ilvl w:val="0"/>
          <w:numId w:val="1"/>
        </w:numPr>
        <w:spacing w:after="40" w:before="40"/>
      </w:pPr>
      <w:r>
        <w:rPr>
          <w:rFonts w:ascii="Calibri" w:cs="Calibri" w:eastAsia="Calibri" w:hAnsi="Calibri"/>
          <w:color w:val="1E293B"/>
          <w:sz w:val="20"/>
          <w:szCs w:val="20"/>
        </w:rPr>
        <w:t xml:space="preserve">Message delivery rate ≥90% on staging test sends (using real 360dialog sandbox)</w:t>
      </w:r>
    </w:p>
    <w:p>
      <w:pPr>
        <w:pStyle w:val="ListParagraph"/>
        <w:numPr>
          <w:ilvl w:val="0"/>
          <w:numId w:val="1"/>
        </w:numPr>
        <w:spacing w:after="40" w:before="40"/>
      </w:pPr>
      <w:r>
        <w:rPr>
          <w:rFonts w:ascii="Calibri" w:cs="Calibri" w:eastAsia="Calibri" w:hAnsi="Calibri"/>
          <w:color w:val="1E293B"/>
          <w:sz w:val="20"/>
          <w:szCs w:val="20"/>
        </w:rPr>
        <w:t xml:space="preserve">Notification preferences persist and are respected by all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12"/>
              <w:left w:val="single" w:color="C2410C" w:sz="12"/>
              <w:bottom w:val="none" w:color="auto" w:sz="0"/>
              <w:right w:val="none" w:color="auto" w:sz="0"/>
            </w:tcBorders>
            <w:shd w:fill="FFF7ED"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6 Milestone — M6</w:t>
            </w:r>
          </w:p>
          <w:p>
            <w:pPr>
              <w:spacing w:after="0" w:before="0"/>
            </w:pPr>
            <w:r>
              <w:rPr>
                <w:rFonts w:ascii="Calibri" w:cs="Calibri" w:eastAsia="Calibri" w:hAnsi="Calibri"/>
                <w:color w:val="1E293B"/>
                <w:sz w:val="18"/>
                <w:szCs w:val="18"/>
              </w:rPr>
              <w:t xml:space="preserve">WhatsApp automation live. Borrower engagement loop is closed. Every critical lifecycle event now triggers an automated, compliant message. No manual ops intervention required for borrower communication.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auto" w:sz="0"/>
              <w:left w:val="none" w:color="auto" w:sz="0"/>
              <w:bottom w:val="none" w:color="auto" w:sz="0"/>
              <w:right w:val="none" w:color="auto" w:sz="0"/>
            </w:tcBorders>
            <w:shd w:fill="0D9488" w:val="clear"/>
            <w:tcMar>
              <w:top w:type="dxa" w:w="100"/>
              <w:left w:type="dxa" w:w="140"/>
              <w:bottom w:type="dxa" w:w="100"/>
              <w:right w:type="dxa" w:w="140"/>
            </w:tcMar>
          </w:tcPr>
          <w:p>
            <w:pPr>
              <w:spacing w:after="20"/>
            </w:pPr>
            <w:r>
              <w:rPr>
                <w:rFonts w:ascii="Calibri" w:cs="Calibri" w:eastAsia="Calibri" w:hAnsi="Calibri"/>
                <w:b/>
                <w:bCs/>
                <w:color w:val="FFFFFF"/>
                <w:sz w:val="26"/>
                <w:szCs w:val="26"/>
              </w:rPr>
              <w:t xml:space="preserve">Sprint 7  ·  Admin Portal, Commission Engine &amp; CRM Integration  ·  Weeks 15–16 · Oct 7–20</w:t>
            </w:r>
          </w:p>
          <w:p>
            <w:pPr>
              <w:spacing w:after="0" w:before="0"/>
            </w:pPr>
            <w:r>
              <w:rPr>
                <w:rFonts w:ascii="Calibri" w:cs="Calibri" w:eastAsia="Calibri" w:hAnsi="Calibri"/>
                <w:color w:val="F0FDFA"/>
                <w:sz w:val="18"/>
                <w:szCs w:val="18"/>
              </w:rPr>
              <w:t xml:space="preserve">Theme: Operations backbone — the tools that run the business</w:t>
            </w:r>
          </w:p>
        </w:tc>
      </w:tr>
    </w:tbl>
    <w:p>
      <w:pPr>
        <w:spacing w:after="0" w:before="0"/>
      </w:pPr>
    </w:p>
    <w:p>
      <w:pPr>
        <w:pStyle w:val="Heading2"/>
        <w:spacing w:after="80" w:before="320"/>
      </w:pPr>
      <w:r>
        <w:t xml:space="preserve">12.1  Sprint 7 Goals</w:t>
      </w:r>
    </w:p>
    <w:p>
      <w:pPr>
        <w:spacing w:after="60" w:before="60"/>
      </w:pPr>
      <w:r>
        <w:rPr>
          <w:rFonts w:ascii="Calibri" w:cs="Calibri" w:eastAsia="Calibri" w:hAnsi="Calibri"/>
          <w:color w:val="1E293B"/>
          <w:sz w:val="20"/>
          <w:szCs w:val="20"/>
        </w:rPr>
        <w:t xml:space="preserve">Sprint 7 builds the operational infrastructure: the Admin Portal for the LeapMoney ops team, the Commission Engine for settlement processing, and the CRM integration layer. These are not user-facing features — they are the tools that make the platform operable at scale. Without Sprint 7, the ops team cannot manage leads, process payouts, or maintain lender and DSA relationships.</w:t>
      </w:r>
    </w:p>
    <w:p>
      <w:pPr>
        <w:spacing w:after="0" w:before="0"/>
      </w:pPr>
    </w:p>
    <w:p>
      <w:pPr>
        <w:pStyle w:val="Heading2"/>
        <w:spacing w:after="80" w:before="320"/>
      </w:pPr>
      <w:r>
        <w:t xml:space="preserve">12.2  Sprint 7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Story ID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Points</w:t>
            </w:r>
          </w:p>
        </w:tc>
        <w:tc>
          <w:tcPr>
            <w:tcW w:type="dxa" w:w="4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Acceptance Criteria</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S7-01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auth — admin role enforcement (apps/admin)</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login; role = admin enforced (JWT claim checked); RLS: admin sees all tables; non-admin redirect to login; all admin actions logged in `audit_log`</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S7-02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 lead management (all leads, all DSAs)</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leads table: all leads across all DSAs and channels; columns: lead ID, borrower name, DSA, loan type, amount, LeapScore band, status, lender assigned, created date; advanced filters (DSA, lender, status, date range, score band); search; export CSV; lead detail view; manual status override with audit log entry</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S7-03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 DSA management</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list: all DSAs with account status, total leads, disbursals, commission earned, commission pending; activate/deactivate DSA account; edit commission rate (per DSA override); reset password; view full DSA profile and bank account</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S7-04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 lender management</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list: all lenders with name, loan products configured, lead volume (this month), approval rate, avg decision time; add new lender; configure commission rate cards; activate/deactivate lender; view webhook delivery log</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S7-05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 commission rate card configuration</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E3</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UI to configure `commission_rate_cards`: select lender + loan type + structure (flat/percent) + amount + effective date; preview commission for a sample lead; save → active immediately; old rate retained for historical records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S7-06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Engine — settlement batch calculation</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`/api/admin/commission/calculate-batch` — triggered by admin; collects all `commission_records` with status = locked and `disbursal_confirmed_at` ≤ settlement cutoff; calculates: gross commission, DSA payout (per rate card), LeapMoney net, TDS holdback (10%); creates `payout_batch` record + `batch_items`; preview before confirm</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S7-07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Engine — batch confirmation + payout status update</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confirms batch → `batch_items.status` = processing; Razorpay payout API called per DSA bank account; on Razorpay success callback: `batch_items.status` = paid; on failure: `batch_items.status` = failed (retry queue); `commission_records.payout_status` = paid; DSA WhatsApp notification (S6-08) fired</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S7-08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Engine — invoice generation per lender</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E3</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 batch confirmation: per-lender invoice generated (PDF via Puppeteer or html-pdf); invoice fields: LeapMoney GSTIN, lender billing details, line items (each disbursed lead, commission amount), GST (18%), total, TDS note, bank details; invoice stored in Supabase Storage; download link in Admin Portal + emailed to lender</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S7-09</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 audit log viewer</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Table showing all `audit_log` entries: timestamp, actor (user_id + role), action, entity_type, entity_id, old_value / new_value (JSON diff); filters by actor, action type, date; immutable (no edit/delete possible via UI)</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S7-10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 feature flag toggle UI</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List of all feature flags with current state; toggle ON/OFF; change logged in audit_log; requires admin role; changes take effect immediately (Supabase Realtime propagates to all apps)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S7-11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 WhatsApp message log (polished from S6-12)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WhatsApp log with filters; re-send failed message action (admin only); opt-out management (admin can remove opt-out if user requests)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S7-12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CRM Integration Layer — HubSpot/Zoho lead sync</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 `applications.status` = submitted: POST to HubSpot (or Zoho) Contacts API creating/updating contact + deal; fields: name, mobile, email, loan type, amount, LeapScore band, DSA name, submission timestamp; sync status stored in `applications.crm_sync_status`; retry on failure (Redis queue); configurable via feature flag `crm_sync_enabled`</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S7-13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Website V2 — home loan + business loan landing pages + about page</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 + E2</w:t>
            </w:r>
          </w:p>
        </w:tc>
        <w:tc>
          <w:tcPr>
            <w:tcW w:type="dxa" w:w="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`/home-loan`, `/business-loan` landing pages with conversion CTAs; `/about` page; all with SEO meta; loan calculator widgets; LCP &lt;2.5s</w:t>
            </w:r>
          </w:p>
        </w:tc>
      </w:tr>
    </w:tbl>
    <w:p>
      <w:pPr>
        <w:spacing w:after="0" w:before="0"/>
      </w:pPr>
    </w:p>
    <w:p>
      <w:pPr>
        <w:pStyle w:val="Heading2"/>
        <w:spacing w:after="80" w:before="320"/>
      </w:pPr>
      <w:r>
        <w:t xml:space="preserve">12.3  Sprint 7 Definition of Done</w:t>
      </w:r>
    </w:p>
    <w:p>
      <w:pPr>
        <w:pStyle w:val="ListParagraph"/>
        <w:numPr>
          <w:ilvl w:val="0"/>
          <w:numId w:val="1"/>
        </w:numPr>
        <w:spacing w:after="40" w:before="40"/>
      </w:pPr>
      <w:r>
        <w:rPr>
          <w:rFonts w:ascii="Calibri" w:cs="Calibri" w:eastAsia="Calibri" w:hAnsi="Calibri"/>
          <w:color w:val="1E293B"/>
          <w:sz w:val="20"/>
          <w:szCs w:val="20"/>
        </w:rPr>
        <w:t xml:space="preserve">Admin can process a complete settlement batch: calculate → preview → confirm → Razorpay payouts dispatched → DSA commission status updates to "paid"</w:t>
      </w:r>
    </w:p>
    <w:p>
      <w:pPr>
        <w:pStyle w:val="ListParagraph"/>
        <w:numPr>
          <w:ilvl w:val="0"/>
          <w:numId w:val="1"/>
        </w:numPr>
        <w:spacing w:after="40" w:before="40"/>
      </w:pPr>
      <w:r>
        <w:rPr>
          <w:rFonts w:ascii="Calibri" w:cs="Calibri" w:eastAsia="Calibri" w:hAnsi="Calibri"/>
          <w:color w:val="1E293B"/>
          <w:sz w:val="20"/>
          <w:szCs w:val="20"/>
        </w:rPr>
        <w:t xml:space="preserve">Invoice PDF generated for each lender with correct GST and line items</w:t>
      </w:r>
    </w:p>
    <w:p>
      <w:pPr>
        <w:pStyle w:val="ListParagraph"/>
        <w:numPr>
          <w:ilvl w:val="0"/>
          <w:numId w:val="1"/>
        </w:numPr>
        <w:spacing w:after="40" w:before="40"/>
      </w:pPr>
      <w:r>
        <w:rPr>
          <w:rFonts w:ascii="Calibri" w:cs="Calibri" w:eastAsia="Calibri" w:hAnsi="Calibri"/>
          <w:color w:val="1E293B"/>
          <w:sz w:val="20"/>
          <w:szCs w:val="20"/>
        </w:rPr>
        <w:t xml:space="preserve">CRM sync fires on application submission and creates contact in HubSpot staging sandbox</w:t>
      </w:r>
    </w:p>
    <w:p>
      <w:pPr>
        <w:pStyle w:val="ListParagraph"/>
        <w:numPr>
          <w:ilvl w:val="0"/>
          <w:numId w:val="1"/>
        </w:numPr>
        <w:spacing w:after="40" w:before="40"/>
      </w:pPr>
      <w:r>
        <w:rPr>
          <w:rFonts w:ascii="Calibri" w:cs="Calibri" w:eastAsia="Calibri" w:hAnsi="Calibri"/>
          <w:color w:val="1E293B"/>
          <w:sz w:val="20"/>
          <w:szCs w:val="20"/>
        </w:rPr>
        <w:t xml:space="preserve">Feature flag toggle in Admin Portal takes effect within 5s across all apps (Supabase Realtime)</w:t>
      </w:r>
    </w:p>
    <w:p>
      <w:pPr>
        <w:pStyle w:val="ListParagraph"/>
        <w:numPr>
          <w:ilvl w:val="0"/>
          <w:numId w:val="1"/>
        </w:numPr>
        <w:spacing w:after="40" w:before="40"/>
      </w:pPr>
      <w:r>
        <w:rPr>
          <w:rFonts w:ascii="Calibri" w:cs="Calibri" w:eastAsia="Calibri" w:hAnsi="Calibri"/>
          <w:color w:val="1E293B"/>
          <w:sz w:val="20"/>
          <w:szCs w:val="20"/>
        </w:rPr>
        <w:t xml:space="preserve">Audit log records all admin actions with actor, timestamp, and value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12"/>
              <w:left w:val="single" w:color="C2410C" w:sz="12"/>
              <w:bottom w:val="none" w:color="auto" w:sz="0"/>
              <w:right w:val="none" w:color="auto" w:sz="0"/>
            </w:tcBorders>
            <w:shd w:fill="FFF7ED"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7 Milestone — M7</w:t>
            </w:r>
          </w:p>
          <w:p>
            <w:pPr>
              <w:spacing w:after="0" w:before="0"/>
            </w:pPr>
            <w:r>
              <w:rPr>
                <w:rFonts w:ascii="Calibri" w:cs="Calibri" w:eastAsia="Calibri" w:hAnsi="Calibri"/>
                <w:color w:val="1E293B"/>
                <w:sz w:val="18"/>
                <w:szCs w:val="18"/>
              </w:rPr>
              <w:t xml:space="preserve">Operations backbone complete. The platform can now be run end-to-end by the ops team without engineering support for routine operations. Commission payouts, invoice generation, CRM sync, and feature flag control are all self-service.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auto" w:sz="0"/>
              <w:left w:val="none" w:color="auto" w:sz="0"/>
              <w:bottom w:val="none" w:color="auto" w:sz="0"/>
              <w:right w:val="none" w:color="auto" w:sz="0"/>
            </w:tcBorders>
            <w:shd w:fill="0D9488" w:val="clear"/>
            <w:tcMar>
              <w:top w:type="dxa" w:w="100"/>
              <w:left w:type="dxa" w:w="140"/>
              <w:bottom w:type="dxa" w:w="100"/>
              <w:right w:type="dxa" w:w="140"/>
            </w:tcMar>
          </w:tcPr>
          <w:p>
            <w:pPr>
              <w:spacing w:after="20"/>
            </w:pPr>
            <w:r>
              <w:rPr>
                <w:rFonts w:ascii="Calibri" w:cs="Calibri" w:eastAsia="Calibri" w:hAnsi="Calibri"/>
                <w:b/>
                <w:bCs/>
                <w:color w:val="FFFFFF"/>
                <w:sz w:val="26"/>
                <w:szCs w:val="26"/>
              </w:rPr>
              <w:t xml:space="preserve">Sprint 8  ·  QA, Performance, Security &amp; Pre-Launch Hardening  ·  Weeks 17–18 · Oct 21–Nov 3</w:t>
            </w:r>
          </w:p>
          <w:p>
            <w:pPr>
              <w:spacing w:after="0" w:before="0"/>
            </w:pPr>
            <w:r>
              <w:rPr>
                <w:rFonts w:ascii="Calibri" w:cs="Calibri" w:eastAsia="Calibri" w:hAnsi="Calibri"/>
                <w:color w:val="F0FDFA"/>
                <w:sz w:val="18"/>
                <w:szCs w:val="18"/>
              </w:rPr>
              <w:t xml:space="preserve">Theme: No new features — harden, test, and prepare for soft launch</w:t>
            </w:r>
          </w:p>
        </w:tc>
      </w:tr>
    </w:tbl>
    <w:p>
      <w:pPr>
        <w:spacing w:after="0" w:before="0"/>
      </w:pPr>
    </w:p>
    <w:p>
      <w:pPr>
        <w:pStyle w:val="Heading2"/>
        <w:spacing w:after="80" w:before="320"/>
      </w:pPr>
      <w:r>
        <w:t xml:space="preserve">13.1  Sprint 8 Goals</w:t>
      </w:r>
    </w:p>
    <w:p>
      <w:pPr>
        <w:spacing w:after="60" w:before="60"/>
      </w:pPr>
      <w:r>
        <w:rPr>
          <w:rFonts w:ascii="Calibri" w:cs="Calibri" w:eastAsia="Calibri" w:hAnsi="Calibri"/>
          <w:color w:val="1E293B"/>
          <w:sz w:val="20"/>
          <w:szCs w:val="20"/>
        </w:rPr>
        <w:t xml:space="preserve">Sprint 8 is a dedicated hardening sprint. Zero new features are built. The entire team shifts to quality assurance, performance optimisation, security verification, and completing the Phase 10 pre-launch checklist. By the end of Sprint 8, every item in the Phase 10 pre-launch checklist (48 items across 5 domains) must be marked complete. Sprint 8 gates the UAT phase.</w:t>
      </w:r>
    </w:p>
    <w:p>
      <w:pPr>
        <w:spacing w:after="0" w:before="0"/>
      </w:pPr>
    </w:p>
    <w:p>
      <w:pPr>
        <w:pStyle w:val="Heading2"/>
        <w:spacing w:after="80" w:before="320"/>
      </w:pPr>
      <w:r>
        <w:t xml:space="preserve">13.2  Sprint 8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Workstream</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4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Key Activities</w:t>
            </w:r>
          </w:p>
        </w:tc>
        <w:tc>
          <w:tcPr>
            <w:tcW w:type="dxa" w:w="2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Exit Criteria</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E2E Test Completion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 E2 + E3</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Write and pass all 7 P0 E2E journeys in Playwright; write P1 journey tests (borrower re-application, DSA commission dispute, admin batch rollback); all tests run in CI nightly against staging</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7 P0 E2E journeys passing in CI; 0 flaky tests</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Optimisation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w:t>
            </w:r>
          </w:p>
        </w:tc>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Lighthouse CI run on all public pages (LCP &lt;2.5s target); bundle analysis (reduce initial JS &lt;500KB); API route profiling (identify any P95 &gt;400ms endpoints); image optimisation (Next.js Image component audit); Redis cache hit rate ≥80%</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Core Web Vitals green on mobile; API P95 &lt;400ms for all routes; bundle size within budget</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Hardening</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OWASP ZAP DAST scan on staging; resolve all critical/high findings; CodeQL SAST review of all new code in Sprints 5–7; CSP header audit; rate limiting on all auth endpoints and `/api/leapscore/compute`; PII in logs audit (Sentry + Vercel)</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 OWASP critical/high findings; 0 PII in logs; rate limiting verified; CSP A rating</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RLS Policy Audit</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QA</w:t>
            </w:r>
          </w:p>
        </w:tc>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RLS test suite run — cross-account access attempt for every table (borrower seeing another borrower's data; DSA seeing another DSA's leads; lender seeing another lender's queue); automated test reports saved</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RLS test suite: 100% pass; no cross-account leakage on any table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Accessibility Audit</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 + QA</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axe-core automated scan on all borrower-facing pages; keyboard navigation test of all P0 journeys; colour contrast check against Phase 6 design tokens; screen reader test (NVDA) on borrower application wizard</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axe-core: 0 critical violations; all P0 journeys keyboard-navigable; all text ≥4.5:1 contrast ratio</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Compliance Verification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E1 + Legal</w:t>
            </w:r>
          </w:p>
        </w:tc>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consent flow audit — every data collection point has consent record; consent withdrawal test; KFS display verification in all lender offer screens; Privacy Policy + ToS published; data localisation confirmation (Supabase ap-south-1)</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compliance checklist items (Section 5.2 of Phase 10) marked complete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Load Testing</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k6 load test: 5x expected Day-1 traffic (500 concurrent users); identify bottlenecks; Supabase connection pool sizing; Redis eviction policy verified; Vercel function concurrency limits assessed</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P95 API targets met under 5x load; no connection pool exhaustion; no Redis memory overflow</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 Environment Setup</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Ops</w:t>
            </w:r>
          </w:p>
        </w:tc>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Separate UAT Supabase project seeded with clean data; 10 beta DSA accounts created; 3 lender test accounts created; UAT feature flags configured; UAT URL shared with beta participants</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 environment accessible to beta DSAs; all P0 flows walkable by non-engineer</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Pre-Launch Checklist</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Complete all 48 items in Phase 10 Section 5 checklist; track in shared document; daily review in standup</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48/48 items marked complete; formal sign-off meeting held; go/no-go = GO</w:t>
            </w:r>
          </w:p>
        </w:tc>
      </w:tr>
    </w:tbl>
    <w:p>
      <w:pPr>
        <w:spacing w:after="0" w:before="0"/>
      </w:pPr>
    </w:p>
    <w:p>
      <w:pPr>
        <w:pStyle w:val="Heading2"/>
        <w:spacing w:after="80" w:before="320"/>
      </w:pPr>
      <w:r>
        <w:t xml:space="preserve">13.3  Sprint 8 Story Budget (Estimated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Workstream</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Estimated Points</w:t>
            </w:r>
          </w:p>
        </w:tc>
        <w:tc>
          <w:tcPr>
            <w:tcW w:type="dxa" w:w="3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Primary Owner</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E2E test suite completion (P0 + P1 journeys)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 E2</w:t>
            </w:r>
          </w:p>
        </w:tc>
      </w:tr>
      <w:tr>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optimisation (Lighthouse + bundle + API)</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scan + remediation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r>
      <w:tr>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RLS audit + automated test suite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Accessibility audit + fixes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 + E2</w:t>
            </w:r>
          </w:p>
        </w:tc>
      </w:tr>
      <w:tr>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Compliance verification (consent, KFS, Privacy Policy)</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E1</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Load testing + infrastructure sizing</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r>
      <w:tr>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 environment setup + beta DSA onboarding</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Ops</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Pre-launch checklist completion + sign-off</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w:t>
            </w:r>
          </w:p>
        </w:tc>
      </w:tr>
      <w:tr>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Buffer / bug fixes from audit findings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w:t>
            </w:r>
          </w:p>
        </w:tc>
      </w:tr>
      <w:tr>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66 points</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Whole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12"/>
              <w:left w:val="single" w:color="DC2626" w:sz="12"/>
              <w:bottom w:val="none" w:color="auto" w:sz="0"/>
              <w:right w:val="none" w:color="auto" w:sz="0"/>
            </w:tcBorders>
            <w:shd w:fill="FEF2F2"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8 Rule</w:t>
            </w:r>
          </w:p>
          <w:p>
            <w:pPr>
              <w:spacing w:after="0" w:before="0"/>
            </w:pPr>
            <w:r>
              <w:rPr>
                <w:rFonts w:ascii="Calibri" w:cs="Calibri" w:eastAsia="Calibri" w:hAnsi="Calibri"/>
                <w:color w:val="1E293B"/>
                <w:sz w:val="18"/>
                <w:szCs w:val="18"/>
              </w:rPr>
              <w:t xml:space="preserve">No new features may be introduced in Sprint 8 unless they are required to pass the pre-launch compliance checklist (e.g. a missing DPDP consent touchpoint discovered during audit). Feature requests discovered during Sprint 8 audits go into the Sprint 9 / Phase 2 backlog.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12"/>
              <w:left w:val="single" w:color="C2410C" w:sz="12"/>
              <w:bottom w:val="none" w:color="auto" w:sz="0"/>
              <w:right w:val="none" w:color="auto" w:sz="0"/>
            </w:tcBorders>
            <w:shd w:fill="FFF7ED"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Sprint 8 Milestone — M8 (Hard Gate)</w:t>
            </w:r>
          </w:p>
          <w:p>
            <w:pPr>
              <w:spacing w:after="0" w:before="0"/>
            </w:pPr>
            <w:r>
              <w:rPr>
                <w:rFonts w:ascii="Calibri" w:cs="Calibri" w:eastAsia="Calibri" w:hAnsi="Calibri"/>
                <w:color w:val="1E293B"/>
                <w:sz w:val="18"/>
                <w:szCs w:val="18"/>
              </w:rPr>
              <w:t xml:space="preserve">Pre-launch checklist 100% complete. Security scan clean. E2E suite passing. UAT environment live. Soft launch approved by founder. This is the gate to UAT and soft launch.</w:t>
            </w:r>
          </w:p>
        </w:tc>
      </w:tr>
    </w:tbl>
    <w:p>
      <w:r>
        <w:br w:type="page"/>
      </w:r>
    </w:p>
    <w:p>
      <w:pPr>
        <w:pStyle w:val="Heading1"/>
        <w:pBdr>
          <w:bottom w:val="single" w:color="0D9488" w:sz="6"/>
        </w:pBdr>
        <w:spacing w:after="120" w:before="480"/>
      </w:pPr>
      <w:r>
        <w:t xml:space="preserve">14  Dependencies Map</w:t>
      </w:r>
    </w:p>
    <w:p>
      <w:pPr>
        <w:spacing w:after="60" w:before="60"/>
      </w:pPr>
      <w:r>
        <w:rPr>
          <w:rFonts w:ascii="Calibri" w:cs="Calibri" w:eastAsia="Calibri" w:hAnsi="Calibri"/>
          <w:color w:val="1E293B"/>
          <w:sz w:val="20"/>
          <w:szCs w:val="20"/>
        </w:rPr>
        <w:t xml:space="preserve">The dependency map defines which sprints and stories are blocked by others. Engineering must respect these dependencies to avoid rework and blocked sprints. Dependencies are grouped into: inter-sprint dependencies (sprint-level blockers), external dependencies (third-party onboarding), and infrastructure dependencies (platform setup gates).</w:t>
      </w:r>
    </w:p>
    <w:p>
      <w:pPr>
        <w:spacing w:after="0" w:before="0"/>
      </w:pPr>
    </w:p>
    <w:p>
      <w:pPr>
        <w:pStyle w:val="Heading2"/>
        <w:spacing w:after="80" w:before="320"/>
      </w:pPr>
      <w:r>
        <w:t xml:space="preserve">14.1  Inter-Sprint Dependency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Sprint</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Depends On</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Specifically</w:t>
            </w:r>
          </w:p>
        </w:tc>
        <w:tc>
          <w:tcPr>
            <w:tcW w:type="dxa" w:w="3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Consequence If Not Met</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complete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project created; shared packages skeleton; CI/CD running</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Schema migrations have nowhere to run; type generation fails; CI cannot execute tests</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 schema (S1-01 to S1-04)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`leap_scores`, `applications`, `score_dimensions` tables with correct types</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Engine has no storage target; CIE response normalisation has no type contract</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S2-07 (LeapScore API endpoint)</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`/api/leapscore/compute` callable and returning structured score</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wizard cannot display score on completion; offer ranking has no score input</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 S1-02 (borrower schema), S1-10 (auth)</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tables and Supabase Auth configured</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cannot register or submit application; consent records have no table to write to</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 S1-01, S1-04, S1-05 (leads, commission schema)</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`leads`, `commission_records` tables and RLS policies</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lead submission creates no record; commission tracker has no data to display</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S2-08 (soft eligibility check)</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eligibility check API live</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lead form cannot run pre-submission eligibility check; blocker for S4-03</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 S3-10 (application → lead creation)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created on borrower application submission</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Direct-channel leads exist in DB; DSA Suite lead tracker has test data to display</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 S4-03 (DSA lead submission)</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Leads submitted by DSAs exist in `leads` table</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has no leads to route; Lender Portal queue is empty</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S2-04, S2-05 (LeapScore computed)</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Score and dimensions available for leads</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APE computation has no score input; FOIR calculation has no income data if not submitted</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 S1-06 (lender config schema)</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`lenders`, `lender_loan_products` tables populated</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eligibility filter has no lender criteria to filter against</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6</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 S4-03, S4-10 (lead events, DSA notifications)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submission events exist; notification preferences table</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triggers have no events to subscribe to; opt-out check has no preference to read</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6</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 S5-10 (decision webhook)</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decision events exist</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Trigger 4 (Approved) and Trigger 5 (Rejected) have no trigger event</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7</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 S5-06 to S5-11 (commission records)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`commission_records` with status = locked exist after lender approval</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Settlement batch calculation has no locked records to process; payout batch is empty</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7</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 S5-02, S5-03 (LeapMatch, TCB)</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Offer details (APE, rate, TCB) stored per `lead_lender_routes`</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Invoice cannot display per-lead commission line items with correct lender product details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8</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Sprints 5–7 all complete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features deployed to staging</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E2E tests cannot run full P0 journeys; security scan on incomplete platform misses attack surface</w:t>
            </w:r>
          </w:p>
        </w:tc>
      </w:tr>
    </w:tbl>
    <w:p>
      <w:pPr>
        <w:spacing w:after="0" w:before="0"/>
      </w:pPr>
    </w:p>
    <w:p>
      <w:pPr>
        <w:pStyle w:val="Heading2"/>
        <w:spacing w:after="80" w:before="320"/>
      </w:pPr>
      <w:r>
        <w:t xml:space="preserve">14.2  External Dependencies (Third-Party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Dependency</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Initiated</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Required By</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Lead Time</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Risk if Delayed</w:t>
            </w:r>
          </w:p>
        </w:tc>
        <w:tc>
          <w:tcPr>
            <w:tcW w:type="dxa" w:w="2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Mitigation</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 sandbox credentials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(Week 1)</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(Week 5)</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2–4 weeks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bureau integration uses mock adapter; no real bureau data until credentials arrive</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Mock adapter with 20 synthetic bureau responses; CIE interface contract unchanged</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 production credentials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(Week 5–6)</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8 UAT (Week 17)</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4–6 weeks from signed agreement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 uses sandbox; production credentials must arrive before UAT begins</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Start production credential process at Sprint 2 start; not at sandbox receipt</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Experian sandbox + production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(Week 1)</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(sandbox) / Sprint 8 (prod)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 weeks (sandbox), 4–6 weeks (production)</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Fallback bureau not available; single-provider risk in UAT</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 is primary; Experian fallback can be added in Sprint 3 if delayed</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account + DLT registration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(Week 1)</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6 (Week 13)</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DLT: 2–4 weeks; WABA approval: 1–2 weeks</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6 WhatsApp integration uses log-only mode; no real messages sent in staging</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Log-only mode fully functional; real sends activated when DLT approved</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 payout (Route) API access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(Week 1)</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7 (Week 15)</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 weeks (KYC) + 2 weeks (Route product approval)</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payouts simulated in Sprint 7; payout API activated when approved</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Payout records created correctly; actual bank transfer held until approval</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API agreements (3 launch partners)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 (Week 7) — lender conversations with working demo</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 (Week 11)</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2–4 weeks per lender (legal review)</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 Lender Portal tested with sandbox lender configs; no real lender data</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lender sandbox accounts seeded; contracts signed before Sprint 8 UAT starts</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verification API (NSDL/DigiLocker)</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(Week 5)</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 (Week 7) — S3-05</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 weeks (sandbox); 2–3 weeks (production)</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PAN verification in Sprint 3 uses format validation only; no API check</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Format + checksum validation as fallback; API verification added when live</w:t>
            </w:r>
          </w:p>
        </w:tc>
      </w:tr>
    </w:tbl>
    <w:p>
      <w:pPr>
        <w:spacing w:after="0" w:before="0"/>
      </w:pPr>
    </w:p>
    <w:p>
      <w:pPr>
        <w:pStyle w:val="Heading2"/>
        <w:spacing w:after="80" w:before="320"/>
      </w:pPr>
      <w:r>
        <w:t xml:space="preserve">14.3  Infrastructure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Infrastructure Item</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Sprint Required</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Responsibility</w:t>
            </w:r>
          </w:p>
        </w:tc>
        <w:tc>
          <w:tcPr>
            <w:tcW w:type="dxa" w:w="3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Status Check</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Pro plan (production)</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(payment)</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Point-in-time recovery requires Pro plan; connection pooling requires Pro</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Pro plan (for all 6 apps)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(payment)</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 required for custom domains, higher build concurrency, password protection for staging</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Upstash Redis (production)</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Free tier sufficient for MVP; monitor memory; upgrade to Pay-as-you-go at Sprint 5</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domain (leapmoney.net)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 (staging subdomain)</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DNS control required; staging.leapmoney.net should be live from Sprint 3</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(team plan)</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Free tier has 5K errors/month; upgrade to Team plan before soft launch for 100K errors/month</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BrowserStack (for QA)</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8</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plan for cross-device testing; required for Sprint 8 accessibility audit</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Google Analytics 4 property</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GA4 property created; measurement ID in env vars from Day 1</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 Team plan</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(payment)</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Required for branch protection rules and CI minute quota</w:t>
            </w:r>
          </w:p>
        </w:tc>
      </w:tr>
    </w:tbl>
    <w:p>
      <w:r>
        <w:br w:type="page"/>
      </w:r>
    </w:p>
    <w:p>
      <w:pPr>
        <w:pStyle w:val="Heading1"/>
        <w:pBdr>
          <w:bottom w:val="single" w:color="0D9488" w:sz="6"/>
        </w:pBdr>
        <w:spacing w:after="120" w:before="480"/>
      </w:pPr>
      <w:r>
        <w:t xml:space="preserve">15  Milestones &amp; Go-Live Plan</w:t>
      </w:r>
    </w:p>
    <w:p>
      <w:pPr>
        <w:pStyle w:val="Heading2"/>
        <w:spacing w:after="80" w:before="320"/>
      </w:pPr>
      <w:r>
        <w:t xml:space="preserve">15.1  Milestone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Milestone</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Timing</w:t>
            </w:r>
          </w:p>
        </w:tc>
        <w:tc>
          <w:tcPr>
            <w:tcW w:type="dxa" w:w="4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It Proves</w:t>
            </w:r>
          </w:p>
        </w:tc>
        <w:tc>
          <w:tcPr>
            <w:tcW w:type="dxa" w:w="2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Go/No-Go Owner</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M0 — Platform Skeleton</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Sprint 0 (Week 2)</w:t>
            </w:r>
          </w:p>
        </w:tc>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Monorepo, CI/CD, Supabase, feature flags all live; all engineers unblocked</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M1 — Database Contract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Sprint 1 (Week 4)</w:t>
            </w:r>
          </w:p>
        </w:tc>
        <w:tc>
          <w:tcPr>
            <w:tcW w:type="dxa" w:w="4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schema, RLS, and Auth operational; all teams have typed interfaces</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M2 — Intelligence Layer</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Sprint 2 (Week 6)</w:t>
            </w:r>
          </w:p>
        </w:tc>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Engine producing correct scores; bureau integration live (sandbox or mock)</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Founder</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M3 — Demo-Ready</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Sprint 3 (Week 8)</w:t>
            </w:r>
          </w:p>
        </w:tc>
        <w:tc>
          <w:tcPr>
            <w:tcW w:type="dxa" w:w="4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borrower journey workable; platform demoable to lender partners; SEO landing pages live</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M4 — Distribution Ready</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Sprint 4 (Week 10)</w:t>
            </w:r>
          </w:p>
        </w:tc>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complete; beta DSA onboarding begins in UAT; referral links live</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Ops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M5 — Marketplace Closed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Sprint 5 (Week 12)</w:t>
            </w:r>
          </w:p>
        </w:tc>
        <w:tc>
          <w:tcPr>
            <w:tcW w:type="dxa" w:w="4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lead-to-decision-to-commission loop operational; Lender Portal live; soft launch is achievable</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M6 — Automation Live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Sprint 6 (Week 14)</w:t>
            </w:r>
          </w:p>
        </w:tc>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6-touchpoint automation live; borrower engagement loop closed</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Ops</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M7 — Operations Ready</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Sprint 7 (Week 16)</w:t>
            </w:r>
          </w:p>
        </w:tc>
        <w:tc>
          <w:tcPr>
            <w:tcW w:type="dxa" w:w="4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Settlement batch, invoice generation, CRM sync, Admin Portal all operational</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Ops</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M8 — Launch Gate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Sprint 8 (Week 18)</w:t>
            </w:r>
          </w:p>
        </w:tc>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Pre-launch checklist 100%; security clean; E2E suite passing; UAT live</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(hard gate)</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M9 — Soft Launch</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 21 (Nov 18)</w:t>
            </w:r>
          </w:p>
        </w:tc>
        <w:tc>
          <w:tcPr>
            <w:tcW w:type="dxa" w:w="4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15–20 beta DSAs; 3 lenders; real disbursals happening; WhatsApp live; commissions paid</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M10 — Public Launch</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 25 (Dec 16)</w:t>
            </w:r>
          </w:p>
        </w:tc>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 success criteria met; public access open; performance marketing active</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r>
    </w:tbl>
    <w:p>
      <w:pPr>
        <w:spacing w:after="0" w:before="0"/>
      </w:pPr>
    </w:p>
    <w:p>
      <w:pPr>
        <w:pStyle w:val="Heading2"/>
        <w:spacing w:after="80" w:before="320"/>
      </w:pPr>
      <w:r>
        <w:t xml:space="preserve">15.2  Go-Live Plan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Phase</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Dates</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Access</w:t>
            </w:r>
          </w:p>
        </w:tc>
        <w:tc>
          <w:tcPr>
            <w:tcW w:type="dxa" w:w="3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Criteria to Proceed</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Development (Sprints 0–8)</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Jul 1 – Nov 3</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team only; staging environment</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8 M8 milestone achieved</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 (2 weeks)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Nov 4 – Nov 17</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10–15 beta DSAs + 3 lender test accounts + LeapMoney team</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UAT P0 journeys signed off by founder; ≥8/10 beta DSAs NPS ≥40; 0 unresolved P0/P1 bugs</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 (30 days)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Nov 18 – Dec 15</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15–20 DSAs; 3 lenders; invite-only borrower access (via DSA referral only)</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10 Section 6.3 soft launch success criteria all met at minimum threshold</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Launch</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Dec 16, 2026</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performance marketing active; DSA programme open</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10 Section 6.5 soft-to-public gate criteria all met; founder sign-off</w:t>
            </w:r>
          </w:p>
        </w:tc>
      </w:tr>
    </w:tbl>
    <w:p>
      <w:pPr>
        <w:spacing w:after="0" w:before="0"/>
      </w:pPr>
    </w:p>
    <w:p>
      <w:pPr>
        <w:pStyle w:val="Heading2"/>
        <w:spacing w:after="80" w:before="320"/>
      </w:pPr>
      <w:r>
        <w:t xml:space="preserve">15.3  What Can Slip vs. What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Item</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Can It Slip?</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If Slipped</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Alternative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completion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 hard dependency for all other sprints</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Cascades entire timeline by slip duration</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Scope Sprint 0 ruthlessly; defer nice-to-haves to Sprint 1</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integration (Sprint 2)</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Slip of feature only (not sprint); mock adapter bridges</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real LeapScore in staging/UAT until live</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Mock adapter keeps Sprint 3 unblocked; real integration added when credentials arrive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flow (Sprint 3)</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 needed for lender partner demos (M3)</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onboarding conversations delayed by 2+ weeks; lender agreements slip</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Cannot slip; critical path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(Sprint 5)</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boundary can slip 1 week</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 delayed by 1 week</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Scope: simple ranking (by APE only) ships first; full TCB and filters added in Sprint 6</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automation (Sprint 6)</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Can slip to Sprint 7 if DLT registration delayed</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 uses email-only notifications for first 2 weeks</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`whatsapp_live_send = OFF`; email notifications cover gap</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Invoice generation (Sprint 7)</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Can be manual (Excel) for first 2 settlement batches</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overhead; acceptable for &lt;5 lenders</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invoice for first 2 months; automation in place before Month 3</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Website V2 additional pages (Sprint 7)</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home loan, business loan pages can follow in Sprint 8 or post-launch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Slightly weaker SEO footprint at launch</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Homepage + personal loan page (Sprint 3) is the minimum for launch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marketing campaigns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can start with organic + DSA channel only</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Lower borrower acquisition rate in first 4 weeks</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Organic SEO + DSA referral links cover initial traffic; paid ads added Week 2 post-launch</w:t>
            </w:r>
          </w:p>
        </w:tc>
      </w:tr>
    </w:tbl>
    <w:p>
      <w:r>
        <w:br w:type="page"/>
      </w:r>
    </w:p>
    <w:p>
      <w:pPr>
        <w:pStyle w:val="Heading1"/>
        <w:pBdr>
          <w:bottom w:val="single" w:color="0D9488" w:sz="6"/>
        </w:pBdr>
        <w:spacing w:after="120" w:before="480"/>
      </w:pPr>
      <w:r>
        <w:t xml:space="preserve">16  Resource Requirements</w:t>
      </w:r>
    </w:p>
    <w:p>
      <w:pPr>
        <w:pStyle w:val="Heading2"/>
        <w:spacing w:after="80" w:before="320"/>
      </w:pPr>
      <w:r>
        <w:t xml:space="preserve">16.1  Team Hiring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Hire By</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Monthly Cost (Est.)</w:t>
            </w:r>
          </w:p>
        </w:tc>
        <w:tc>
          <w:tcPr>
            <w:tcW w:type="dxa" w:w="3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Full-Stack Engineer #1 (Tech Lead)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 1 — before Sprint 0 starts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₹2,00,000–₹2,80,000/month</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 Sprint 0 cannot start without E1. Founder must have E1 confirmed before Day 1.</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Full-Stack Engineer #2</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 1 — before Sprint 1 starts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₹1,40,000–₹2,00,000/month</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Can start Sprint 1 alongside E1; Sprint 0 is primarily E1 work</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Manager / Designer</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 1 — before Sprint 1 starts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₹1,00,000–₹1,60,000/month</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Figma designs needed from Sprint 1 onwards; PM owns acceptance criteria from Sprint 1</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Full-Stack Engineer #3 (Contract)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 5 — before Sprint 3 starts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₹80,000–₹1,20,000/month (contract)</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Can join at Sprint 3; Sprint 0–2 is E1-heavy; E3 contributes from Sprint 3 LeapMatch + Lender Portal</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 (Contract / Part-time)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 9 — before Sprint 5 starts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₹50,000–₹80,000/month (contract)</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Playwright setup; E2E tests from Sprint 5; critical for Sprint 8</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Executive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 10 — Month 3</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₹50,000–₹70,000/month</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onboarding, lender ops, WhatsApp DLT mgmt, compliance checklist — critical from Sprint 6 onwards</w:t>
            </w:r>
          </w:p>
        </w:tc>
      </w:tr>
    </w:tbl>
    <w:p>
      <w:pPr>
        <w:spacing w:after="0" w:before="0"/>
      </w:pPr>
    </w:p>
    <w:p>
      <w:pPr>
        <w:pStyle w:val="Heading2"/>
        <w:spacing w:after="80" w:before="320"/>
      </w:pPr>
      <w:r>
        <w:t xml:space="preserve">16.2  Infrastructure Cost Estimates (Monthly, at MVP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Service</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Plan</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Monthly Cost (Est.)</w:t>
            </w:r>
          </w:p>
        </w:tc>
        <w:tc>
          <w:tcPr>
            <w:tcW w:type="dxa" w:w="3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$25/month (~₹2,100)</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Required for PITR, connection pooling, and higher storage limits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 (6 projects)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$20/month × 6 = $120 (~₹10,000)</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 required per project for custom domains + higher build limits; can consolidate to 3–4 projects to reduce cost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Upstash Redis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Pay-as-you-go</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$10–$30/month (~₹850–₹2,500)</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 usage at MVP; scales with volume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(WhatsApp BSP)</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plan</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€50–€100/month (~₹4,500–₹9,000) + message costs</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Template messages: ₹0.15 per utility message; ~₹1,500/month at 10,000 messages/month</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plan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$26/month (~₹2,200)</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100K errors/month; 7-day retention; required before soft launch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GitHub</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plan</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$4/user/month (~₹335/user)</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 6 users: $24/month (~₹2,000)</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 (Route payouts)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Pay-per-use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per payout transfer + GST</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At ₹70,000 total DSA payouts/month: ~₹700/month + GST</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 API</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Volume-based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₹60–₹80 per bureau pull</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At 500 pulls/month: ₹30,000–₹40,000/month. Primary cost driver — managed by LeapScore caching.</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Experian API (fallback)</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Volume-based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₹65–₹85 per bureau pull</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Fallback only; ~5–10% of pulls; ₹1,500–₹4,000/month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BrowserStack (QA)</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Automate plan</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$399/month (Sprint 8 only — cancel after launch)</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1-month subscription for Sprint 8 QA; ~₹33,000</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Domain (leapmoney.net)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Annual renewal</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~₹1,000/year</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Already registered presumably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(operational, ex-bureau)</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~₹22,000–₹28,000/month</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Excl. bureau costs (variable); bureau adds ₹30,000–₹45,000/month at MVP volume</w:t>
            </w:r>
          </w:p>
        </w:tc>
      </w:tr>
    </w:tbl>
    <w:p>
      <w:pPr>
        <w:spacing w:after="0" w:before="0"/>
      </w:pPr>
    </w:p>
    <w:p>
      <w:pPr>
        <w:pStyle w:val="Heading2"/>
        <w:spacing w:after="80" w:before="320"/>
      </w:pPr>
      <w:r>
        <w:t xml:space="preserve">16.3  Total MVP Build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Cost Category</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Duration</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Estimated Cost</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team (E1 + E2 + PM)</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months (Sprint 0–8 + UAT)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₹18,00,000–₹26,00,000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FTE × 5 months × blended rate</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team (E3 contract)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 months (Sprint 3–8)</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₹2,80,000–₹4,20,000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0.75 FTE equivalent × 3.5 months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 (contract)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months (Sprint 5–8)</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₹1,00,000–₹1,60,000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Part-time contract</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Executive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months (Sprint 6–8)</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₹1,00,000–₹1,40,000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Part-time initially</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Infrastructure (ex-bureau)</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months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₹1,10,000–₹1,40,000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services above × 5 months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API (sandbox + early production)</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months (Sprint 2–8)</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₹60,000–₹1,20,000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 volume in dev/staging; increases sharply post-launch</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 compliance (retainer)</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months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₹2,50,000–₹5,00,000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 + legal counsel for DSA/lender agreements, privacy policy, DPDP review</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(pre-launch SEO + content)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months (Sprint 3–8)</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₹1,50,000–₹3,00,000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Content creation, SEO tools; no performance marketing budget pre-launch</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Contingency (15%)</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₹4,25,000–₹6,35,000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Buffer for scope changes, delayed integrations, additional QA work</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MVP BUILD BUDGET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months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₹32,25,000–₹50,15,000 (~₹32–₹50L)</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Mid-point estimate: ~₹41L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5803D" w:sz="12"/>
              <w:left w:val="single" w:color="15803D" w:sz="12"/>
              <w:bottom w:val="none" w:color="auto" w:sz="0"/>
              <w:right w:val="none" w:color="auto" w:sz="0"/>
            </w:tcBorders>
            <w:shd w:fill="F0FDF4"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Founder Note on Build Cost</w:t>
            </w:r>
          </w:p>
          <w:p>
            <w:pPr>
              <w:spacing w:after="0" w:before="0"/>
            </w:pPr>
            <w:r>
              <w:rPr>
                <w:rFonts w:ascii="Calibri" w:cs="Calibri" w:eastAsia="Calibri" w:hAnsi="Calibri"/>
                <w:color w:val="1E293B"/>
                <w:sz w:val="18"/>
                <w:szCs w:val="18"/>
              </w:rPr>
              <w:t xml:space="preserve">The ₹32–₹50L MVP build cost covers 5 months of a lean 3–4 FTE engineering team to a production-quality, compliant, launch-ready platform. The critical cost driver is engineer quality — hiring senior full-stack engineers who can move fast without accumulating tech debt is worth the salary premium. A junior team at lower cost typically takes 2× longer and produces a platform that requires significant rework before it can handle real lender and DSA relationships.</w:t>
            </w:r>
          </w:p>
        </w:tc>
      </w:tr>
    </w:tbl>
    <w:p>
      <w:r>
        <w:br w:type="page"/>
      </w:r>
    </w:p>
    <w:p>
      <w:pPr>
        <w:pStyle w:val="Heading1"/>
        <w:pBdr>
          <w:bottom w:val="single" w:color="0D9488" w:sz="6"/>
        </w:pBdr>
        <w:spacing w:after="120" w:before="480"/>
      </w:pPr>
      <w:r>
        <w:t xml:space="preserve">Appendix A  Full Sprint Backlog Summary</w:t>
      </w:r>
    </w:p>
    <w:p>
      <w:pPr>
        <w:spacing w:after="60" w:before="60"/>
      </w:pPr>
      <w:r>
        <w:rPr>
          <w:rFonts w:ascii="Calibri" w:cs="Calibri" w:eastAsia="Calibri" w:hAnsi="Calibri"/>
          <w:color w:val="1E293B"/>
          <w:sz w:val="20"/>
          <w:szCs w:val="20"/>
        </w:rPr>
        <w:t xml:space="preserve">This appendix provides a consolidated view of all stories across Sprint 0–8, total point estimates, and per-sprint velocity requirements.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Sprint</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Stories</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Total Points</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Primary Owner(s)</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Key Deliverable</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 — Foundation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S0-01 to S0-12 (12 stories + 3 parallel tracks)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 pts (eng) + 3 parallel tracks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(primary) + E2 + PM</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Monorepo; CI/CD; Supabase; feature flags; third-party accounts initiated</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 — Database &amp; Auth</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S1-01 to S1-14 (14 stories)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44 pts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(primary) + PM + E2</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schema; RLS policies; Auth; seed data; shared packages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 — LeapScore &amp; CIE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S2-01 to S2-11 (11 stories)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53 pts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(primary) + E2</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Engine; CIE bureau adapters; score API; score UI components</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 — Borrower Flow</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S3-01 to S3-13 (13 stories)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52 pts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 (primary) + E1 + E3 + PM</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borrower application; consent; PAN verify; score display; offers; dashboard; homepage</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 — DSA Suite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S4-01 to S4-12 (12 stories)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41 pts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 (primary) + E1</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registration; lead management; commission tracker; training hub; referral link</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 — LeapMatch &amp; Lender Portal</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S5-01 to S5-13 (13 stories)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 pts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E3 (primary) + E2</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 (APE, TCB, routing); Lender Portal (queue, KFS, decisioning); decision webhook; commission locking</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6 — WhatsApp &amp; Notifications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S6-01 to S6-12 (12 stories)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 pts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(primary) + E2</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 WhatsApp triggers; opt-out; notification preferences; email notifications</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7 — Admin &amp; Commission Engine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S7-01 to S7-13 (13 stories)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 pts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 (primary) + E1 + E2</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 settlement batch; invoice generation; CRM integration; additional landing pages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8 — QA &amp; Hardening</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 workstreams (not story-counted)</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66 pts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(QA primary)</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E2E suite; performance; security; accessibility; compliance; UAT setup; pre-launch checklist</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98 stories + 9 workstreams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417 pts across 18 weeks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Production-ready MVP + UAT environment</w:t>
            </w:r>
          </w:p>
        </w:tc>
      </w:tr>
    </w:tbl>
    <w:p>
      <w:pPr>
        <w:spacing w:after="0" w:before="0"/>
      </w:pPr>
    </w:p>
    <w:p>
      <w:pPr>
        <w:pStyle w:val="Heading2"/>
        <w:spacing w:after="80" w:before="320"/>
      </w:pPr>
      <w:r>
        <w:t xml:space="preserve">A.1  Story Point Velocity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Sprint</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Team Points Capacity</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Planned Points</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Buffer</w:t>
            </w:r>
          </w:p>
        </w:tc>
        <w:tc>
          <w:tcPr>
            <w:tcW w:type="dxa" w:w="2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0</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20pts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 pts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 pts</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 + PM onboarding; E1 does Sprint 0 solo (monorepo setup is single-engineer work)</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1</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25pts + E2: 20pts + PM: 5pts = 50pts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44 pts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 pts buffer</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Both engineers fully onboarded; PM settling in</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2</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30pts + E2: 25pts = 55pts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53 pts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pts buffer</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Technically dense; bureau integration is high uncertainty; buffer used if needed</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3</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15pts + E2: 30pts + E3: 10pts = 55pts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52 pts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pts buffer</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 joins; E1 shifts to supporting role (bureau integration stabilisation)</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4</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 30pts + E1: 15pts = 45pts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41 pts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pts buffer</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 starts LeapMatch pre-work (schema review, algorithm design)</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5</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25pts + E3: 25pts + E2: 15pts = 65pts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 pts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 pts buffer</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Most complex sprint algorithmically (APE engine); buffer important</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6</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25pts + E2: 15pts = 40pts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 pts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pts buffer</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 starts Admin Portal pre-work; QA engineer joins</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7</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E3: 30pts + E1: 20pts + E2: 15pts = 65pts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 pts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 pts buffer</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Large buffer intentional — this sprint often has scope overflow from Sprint 5/6</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Sprint 8</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70pts capacity</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66 pts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pts buffer</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Bug fixes from audit findings consume buffer; plan for it</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417 pts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48 pts (~10% buffer)</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 buffer across all sprints is lean; protect Sprint 5 and Sprint 8 buffer above all</w:t>
            </w:r>
          </w:p>
        </w:tc>
      </w:tr>
    </w:tbl>
    <w:p>
      <w:r>
        <w:br w:type="page"/>
      </w:r>
    </w:p>
    <w:p>
      <w:pPr>
        <w:pStyle w:val="Heading1"/>
        <w:pBdr>
          <w:bottom w:val="single" w:color="0D9488" w:sz="6"/>
        </w:pBdr>
        <w:spacing w:after="120" w:before="480"/>
      </w:pPr>
      <w:r>
        <w:t xml:space="preserve">Appendix B  Resource Budget &amp; Cost Estimates</w:t>
      </w:r>
    </w:p>
    <w:p>
      <w:pPr>
        <w:pStyle w:val="Heading2"/>
        <w:spacing w:after="80" w:before="320"/>
      </w:pPr>
      <w:r>
        <w:t xml:space="preserve">B.1  Monthly Burn Rate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Team Composition</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Team Cost</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Infra + Tools</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Bureau Cost</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Legal / Other</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Total Monthly Burn</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1 (Jul — S0+S1)</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 + PM (3 FTE)</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₹4,50,000</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 (sandbox only)</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₹5,65,000</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2 (Aug — S2+S3)</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 + PM + E3 starts mid-month</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₹5,25,000</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₹30,000</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₹25,000 (sandbox + test pulls)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₹6,55,000</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3 (Sep — S4+S5)</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 + PM + E3 + QA (part-time)</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₹6,30,000</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₹35,000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₹40,000 (sandbox + UAT pulls)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₹8,05,000</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4 (Oct — S6+S7)</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 + PM + E3 + QA + Ops (part-time)</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₹7,20,000</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₹40,000</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 (UAT + staging real pulls)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₹9,10,000</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5 (Nov — S8+UAT+Soft Launch)</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 + PM + E3 + QA + Ops</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₹7,50,000</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₹45,000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 (soft launch real bureau)</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₹1,25,000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₹9,95,000</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6 (Dec — Public Launch)</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E1 + E2 + PM + E3 + QA + Ops + Marketing</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₹9,00,000</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₹55,000</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₹1,25,000 (growing volume)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 + perf marketing ₹2,00,000</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₹13,80,000</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(6 months)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₹39,75,000</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₹2,30,000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₹3,30,000</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₹8,25,000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₹53,10,000</w:t>
            </w:r>
          </w:p>
        </w:tc>
      </w:tr>
    </w:tbl>
    <w:p>
      <w:pPr>
        <w:spacing w:after="0" w:before="0"/>
      </w:pPr>
    </w:p>
    <w:p>
      <w:pPr>
        <w:pStyle w:val="Heading2"/>
        <w:spacing w:after="80" w:before="320"/>
      </w:pPr>
      <w:r>
        <w:t xml:space="preserve">B.2  Capital Requirement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Use of Funds</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Amount</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Timing</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team (E1 + E2 + PM, 6 months)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₹26,00,000–₹32,00,000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1–6 (salaries)</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support (E3 contract, 4 months)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₹3,20,000–₹4,80,000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2–5</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 Ops (contract/part-time, 3 months)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₹2,50,000–₹4,00,000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3–5</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Infrastructure (all services, 6 months)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₹1,80,000–₹2,70,000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1–6</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API costs (6 months, inc. soft launch volume)</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₹2,50,000–₹4,50,000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2–6 (rising curve)</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compliance, CA retainer (6 months)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₹5,00,000–₹7,50,000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1–6</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SEO content (pre-launch)</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₹1,50,000–₹3,00,000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3–6</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marketing (launch month only)</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₹2,00,000–₹4,00,000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6 (Dec — public launch)</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Contingency (15%)</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₹6,00,000–₹9,00,000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As needed</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CAPITAL REQUIRED (6 months to public launch)</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₹50,50,000–₹71,50,000 (~₹50–72L)</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Mid-point estimate</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~₹61L</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bl>
    <w:p>
      <w:pPr>
        <w:spacing w:after="0" w:before="0"/>
      </w:pPr>
    </w:p>
    <w:p>
      <w:pPr>
        <w:pStyle w:val="Heading2"/>
        <w:spacing w:after="80" w:before="320"/>
      </w:pPr>
      <w:r>
        <w:t xml:space="preserve">B.3  Post-Launch Monthly Operating Cost (Month 7 onwards)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Cost Item</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Monthly (Base)</w:t>
            </w:r>
          </w:p>
        </w:tc>
        <w:tc>
          <w:tcPr>
            <w:tcW w:type="dxa" w:w="3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Scales With</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team (E1 + E2 + PM — retained)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₹5,50,000–₹7,00,000</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Headcount additions in Year 2</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team (full-time Ops Lead + 1 exec)</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₹1,70,000–₹2,20,000</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volume</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Infrastructure (Supabase + Vercel + Redis + tools)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₹75,000–₹1,25,000</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Traffic and storage volume</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API costs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₹30,000–₹1,50,000</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Disbursals (directly)</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(360dialog)</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₹5,000–₹30,000</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Message volume (leads × 6 touchpoints)</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marketing</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₹2,00,000–₹5,00,000 (target CAC &lt;₹1,500/disbursal)</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Disbursal volume targets</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 CA retainer</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₹75,000–₹1,00,000</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Stable</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MONTHLY OPEX (Month 7, base case)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₹11,05,000–₹17,75,000 (~₹11–18L/month)</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5803D" w:sz="12"/>
              <w:left w:val="single" w:color="15803D" w:sz="12"/>
              <w:bottom w:val="none" w:color="auto" w:sz="0"/>
              <w:right w:val="none" w:color="auto" w:sz="0"/>
            </w:tcBorders>
            <w:shd w:fill="F0FDF4"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Break-even Context</w:t>
            </w:r>
          </w:p>
          <w:p>
            <w:pPr>
              <w:spacing w:after="0" w:before="0"/>
            </w:pPr>
            <w:r>
              <w:rPr>
                <w:rFonts w:ascii="Calibri" w:cs="Calibri" w:eastAsia="Calibri" w:hAnsi="Calibri"/>
                <w:color w:val="1E293B"/>
                <w:sz w:val="18"/>
                <w:szCs w:val="18"/>
              </w:rPr>
              <w:t xml:space="preserve">At the Phase 9 break-even volume of 1,242 disbursals/month, LeapMoney earns ~₹12.35L contribution margin/month — sufficient to cover the ₹11–18L monthly opex by Month 15–18 post-launch. The capital requirement (₹50–72L) must fund the platform through to break-even. This is consistent with a pre-seed or seed round of ₹1–1.5 Cr covering 18–22 months of runway.</w:t>
            </w:r>
          </w:p>
        </w:tc>
      </w:tr>
    </w:tbl>
    <w:p>
      <w:r>
        <w:br w:type="page"/>
      </w:r>
    </w:p>
    <w:sectPr>
      <w:headerReference w:type="default" r:id="rId7"/>
      <w:footerReference w:type="default" r:id="rId8"/>
      <w:pgSz w:w="12240" w:h="15840" w:orient="portrait"/>
      <w:pgMar w:top="720" w:right="940" w:bottom="72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80"/>
      <w:jc w:val="center"/>
    </w:pPr>
    <w:r>
      <w:rPr>
        <w:rFonts w:ascii="Calibri" w:cs="Calibri" w:eastAsia="Calibri" w:hAnsi="Calibri"/>
        <w:color w:val="334155"/>
        <w:sz w:val="16"/>
        <w:szCs w:val="16"/>
      </w:rPr>
      <w:t xml:space="preserve">© 2026 LeapMoney  ·  Confidential  ·  Page </w:t>
    </w:r>
    <w:r>
      <w:rPr>
        <w:rFonts w:ascii="Calibri" w:cs="Calibri" w:eastAsia="Calibri" w:hAnsi="Calibri"/>
        <w:color w:val="334155"/>
        <w:sz w:val="16"/>
        <w:szCs w:val="16"/>
      </w:rPr>
      <w:fldChar w:fldCharType="begin"/>
      <w:instrText xml:space="preserve">PAGE</w:instrText>
      <w:fldChar w:fldCharType="separate"/>
      <w:fldChar w:fldCharType="end"/>
    </w:r>
    <w:r>
      <w:rPr>
        <w:rFonts w:ascii="Calibri" w:cs="Calibri" w:eastAsia="Calibri" w:hAnsi="Calibri"/>
        <w:color w:val="334155"/>
        <w:sz w:val="16"/>
        <w:szCs w:val="16"/>
      </w:rPr>
      <w:t xml:space="preserve"> of </w:t>
    </w:r>
    <w:r>
      <w:rPr>
        <w:rFonts w:ascii="Calibri" w:cs="Calibri" w:eastAsia="Calibri" w:hAnsi="Calibri"/>
        <w:color w:val="3341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80"/>
    </w:pPr>
    <w:r>
      <w:rPr>
        <w:rFonts w:ascii="Calibri" w:cs="Calibri" w:eastAsia="Calibri" w:hAnsi="Calibri"/>
        <w:color w:val="334155"/>
        <w:sz w:val="16"/>
        <w:szCs w:val="16"/>
      </w:rPr>
      <w:t xml:space="preserve">LeapMoney  ·  Phase 11: MVP Development Roadmap &amp; Sprint Planning  ·  Founder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LeapMoney Phase 11 — MVP Development Roadmap &amp; Sprint Planning</dc:title>
  <dc:creator>LeapMoney Founder Office</dc:creator>
  <dc:description>Sprint 0–8 development roadmap, team structure, build order, dependencies, milestones, resource requirements and go-live plan</dc:description>
  <cp:lastModifiedBy>Un-named</cp:lastModifiedBy>
  <cp:revision>1</cp:revision>
  <dcterms:created xsi:type="dcterms:W3CDTF">2026-06-16T15:40:43.821Z</dcterms:created>
  <dcterms:modified xsi:type="dcterms:W3CDTF">2026-06-16T15:40:43.825Z</dcterms:modified>
</cp:coreProperties>
</file>

<file path=docProps/custom.xml><?xml version="1.0" encoding="utf-8"?>
<Properties xmlns="http://schemas.openxmlformats.org/officeDocument/2006/custom-properties" xmlns:vt="http://schemas.openxmlformats.org/officeDocument/2006/docPropsVTypes"/>
</file>