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b/>
          <w:color w:val="0B244E"/>
          <w:sz w:val="88"/>
        </w:rPr>
        <w:t>LeapMoney</w:t>
      </w:r>
    </w:p>
    <w:p>
      <w:pPr>
        <w:jc w:val="center"/>
      </w:pPr>
      <w:r>
        <w:rPr>
          <w:b/>
          <w:color w:val="1A56C4"/>
          <w:sz w:val="44"/>
        </w:rPr>
        <w:t>Design System Specification V1</w:t>
      </w:r>
    </w:p>
    <w:p>
      <w:pPr>
        <w:spacing w:before="50" w:after="50"/>
      </w:pPr>
    </w:p>
    <w:p>
      <w:pPr>
        <w:jc w:val="center"/>
      </w:pPr>
      <w:r>
        <w:rPr>
          <w:i/>
          <w:color w:val="666666"/>
          <w:sz w:val="22"/>
        </w:rPr>
        <w:t>Sprint 2  ·  Figma Production Ready  ·  June 2026</w:t>
      </w:r>
    </w:p>
    <w:p>
      <w:pP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Design Tokens</w:t>
            </w:r>
          </w:p>
        </w:tc>
        <w:tc>
          <w:tcPr>
            <w:tcW w:type="dxa" w:w="1608"/>
            <w:shd w:val="clear" w:color="auto" w:fill="1A56C4"/>
            <w:tcBorders>
              <w:top w:val="single" w:sz="2" w:space="0" w:color="1A56C4"/>
              <w:bottom w:val="single" w:sz="2" w:space="0" w:color="1A56C4"/>
              <w:left w:val="single" w:sz="2" w:space="0" w:color="1A56C4"/>
              <w:right w:val="single" w:sz="2" w:space="0" w:color="1A56C4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 Library</w:t>
            </w:r>
          </w:p>
        </w:tc>
        <w:tc>
          <w:tcPr>
            <w:tcW w:type="dxa" w:w="1608"/>
            <w:shd w:val="clear" w:color="auto" w:fill="1B5E20"/>
            <w:tcBorders>
              <w:top w:val="single" w:sz="2" w:space="0" w:color="1B5E20"/>
              <w:bottom w:val="single" w:sz="2" w:space="0" w:color="1B5E20"/>
              <w:left w:val="single" w:sz="2" w:space="0" w:color="1B5E20"/>
              <w:right w:val="single" w:sz="2" w:space="0" w:color="1B5E2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50+ Components</w:t>
            </w:r>
          </w:p>
        </w:tc>
        <w:tc>
          <w:tcPr>
            <w:tcW w:type="dxa" w:w="1608"/>
            <w:shd w:val="clear" w:color="auto" w:fill="7C3AED"/>
            <w:tcBorders>
              <w:top w:val="single" w:sz="2" w:space="0" w:color="7C3AED"/>
              <w:bottom w:val="single" w:sz="2" w:space="0" w:color="7C3AED"/>
              <w:left w:val="single" w:sz="2" w:space="0" w:color="7C3AED"/>
              <w:right w:val="single" w:sz="2" w:space="0" w:color="7C3AED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WCAG 2.1 AA</w:t>
            </w:r>
          </w:p>
        </w:tc>
        <w:tc>
          <w:tcPr>
            <w:tcW w:type="dxa" w:w="1608"/>
            <w:shd w:val="clear" w:color="auto" w:fill="C9A84C"/>
            <w:tcBorders>
              <w:top w:val="single" w:sz="2" w:space="0" w:color="C9A84C"/>
              <w:bottom w:val="single" w:sz="2" w:space="0" w:color="C9A84C"/>
              <w:left w:val="single" w:sz="2" w:space="0" w:color="C9A84C"/>
              <w:right w:val="single" w:sz="2" w:space="0" w:color="C9A84C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Figma Variables</w:t>
            </w:r>
          </w:p>
        </w:tc>
        <w:tc>
          <w:tcPr>
            <w:tcW w:type="dxa" w:w="1608"/>
            <w:shd w:val="clear" w:color="auto" w:fill="C0392B"/>
            <w:tcBorders>
              <w:top w:val="single" w:sz="2" w:space="0" w:color="C0392B"/>
              <w:bottom w:val="single" w:sz="2" w:space="0" w:color="C0392B"/>
              <w:left w:val="single" w:sz="2" w:space="0" w:color="C0392B"/>
              <w:right w:val="single" w:sz="2" w:space="0" w:color="C0392B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Sprint 2 Ready</w:t>
            </w:r>
          </w:p>
        </w:tc>
      </w:tr>
    </w:tbl>
    <w:p>
      <w:pPr>
        <w:spacing w:before="80" w:after="80"/>
      </w:pPr>
    </w:p>
    <w:p>
      <w:pPr>
        <w:jc w:val="center"/>
      </w:pPr>
      <w:r>
        <w:rPr>
          <w:i/>
          <w:color w:val="333333"/>
          <w:sz w:val="21"/>
        </w:rPr>
        <w:t>This is the single source of truth for the LeapMoney Figma design system.</w:t>
        <w:br/>
        <w:t>Every token, component, variant, state, and rule defined here is production-authoritative.</w:t>
        <w:br/>
        <w:t>No Figma component may be built without referencing this specification.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648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30"/>
              </w:rPr>
              <w:t>01  ·  DESIGN TOKEN INVENTORY</w:t>
            </w:r>
            <w:r>
              <w:br/>
            </w:r>
            <w:r>
              <w:rPr>
                <w:color w:val="AACCFF"/>
                <w:sz w:val="19"/>
              </w:rPr>
              <w:t>Three-tier token architecture: Primitive → Semantic → Component</w:t>
            </w:r>
          </w:p>
        </w:tc>
      </w:tr>
    </w:tbl>
    <w:p>
      <w:pPr>
        <w:spacing w:before="60" w:after="60"/>
      </w:pPr>
    </w:p>
    <w:p>
      <w:pPr>
        <w:spacing w:before="300" w:after="100"/>
      </w:pPr>
      <w:r>
        <w:rPr>
          <w:b/>
          <w:color w:val="0B244E"/>
          <w:sz w:val="32"/>
        </w:rPr>
        <w:t>01 · DESIGN TOKEN INVENTORY</w:t>
      </w:r>
    </w:p>
    <w:p>
      <w:pPr>
        <w:pBdr>
          <w:bottom w:val="single" w:sz="8" w:space="1" w:color="C9A84C"/>
        </w:pBd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482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TOKEN ARCHITECTURE</w:t>
            </w:r>
          </w:p>
        </w:tc>
        <w:tc>
          <w:tcPr>
            <w:tcW w:type="dxa" w:w="4824"/>
            <w:shd w:val="clear" w:color="auto" w:fill="D6E4FF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LEVEL 1 — PRIMITIVE TOKENS: Raw values. color.navy.900 = #0B244E. spacing.4 = 16px.</w:t>
              <w:br/>
              <w:t>LEVEL 2 — SEMANTIC TOKENS: Meaning layer. color.brand.primary = {color.navy.900}.</w:t>
              <w:br/>
              <w:t>LEVEL 3 — COMPONENT TOKENS: Context layer. button.primary.bg = {color.brand.primary}.</w:t>
              <w:br/>
              <w:br/>
              <w:t>Rule: Components reference ONLY semantic tokens. Never primitive values.</w:t>
              <w:br/>
              <w:t>Rule: Semantic tokens reference ONLY primitive tokens. Never hardcoded hex values.</w:t>
              <w:br/>
              <w:t>Rule: Zero hardcoded values anywhere in the Figma library.</w:t>
            </w:r>
          </w:p>
        </w:tc>
      </w:tr>
    </w:tbl>
    <w:p>
      <w:pPr>
        <w:spacing w:before="50" w:after="50"/>
      </w:pPr>
    </w:p>
    <w:p>
      <w:pPr>
        <w:spacing w:before="180" w:after="70"/>
      </w:pPr>
      <w:r>
        <w:rPr>
          <w:b/>
          <w:color w:val="1A56C4"/>
          <w:sz w:val="25"/>
        </w:rPr>
        <w:t>Token Naming Convention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4320"/>
        <w:gridCol w:w="4464"/>
      </w:tblGrid>
      <w:tr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Primitive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[category].[name].[scale]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color.blue.600 = #1A56C4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Semantic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[role].[property].[modifier?]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color.interactive.primary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Component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[component].[element].[property].[state?]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button.primary.background.hover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648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30"/>
              </w:rPr>
              <w:t>02  ·  COLOR TOKEN MAP</w:t>
            </w:r>
            <w:r>
              <w:br/>
            </w:r>
            <w:r>
              <w:rPr>
                <w:color w:val="AACCFF"/>
                <w:sz w:val="19"/>
              </w:rPr>
              <w:t>Complete primitive + semantic colour system</w:t>
            </w:r>
          </w:p>
        </w:tc>
      </w:tr>
    </w:tbl>
    <w:p>
      <w:pPr>
        <w:spacing w:before="60" w:after="60"/>
      </w:pPr>
    </w:p>
    <w:p>
      <w:pPr>
        <w:spacing w:before="300" w:after="100"/>
      </w:pPr>
      <w:r>
        <w:rPr>
          <w:b/>
          <w:color w:val="0B244E"/>
          <w:sz w:val="32"/>
        </w:rPr>
        <w:t>02 · COLOR TOKEN MAP</w:t>
      </w:r>
    </w:p>
    <w:p>
      <w:pPr>
        <w:pBdr>
          <w:bottom w:val="single" w:sz="8" w:space="1" w:color="1A56C4"/>
        </w:pBdr>
        <w:spacing w:before="50" w:after="50"/>
      </w:pPr>
    </w:p>
    <w:p>
      <w:pPr>
        <w:spacing w:before="180" w:after="70"/>
      </w:pPr>
      <w:r>
        <w:rPr>
          <w:b/>
          <w:color w:val="1A56C4"/>
          <w:sz w:val="25"/>
        </w:rPr>
        <w:t>2.1  Primitive Color Palette</w:t>
      </w:r>
    </w:p>
    <w:p>
      <w:pPr>
        <w:spacing w:before="20" w:after="20"/>
      </w:pPr>
      <w:r>
        <w:rPr>
          <w:i/>
          <w:color w:val="555555"/>
          <w:sz w:val="19"/>
        </w:rPr>
        <w:t>↳ Primitive tokens are NEVER used directly in components. They only exist to be referenced by semantic tokens.</w:t>
      </w:r>
    </w:p>
    <w:p>
      <w:pPr>
        <w:spacing w:before="120" w:after="50"/>
      </w:pPr>
      <w:r>
        <w:rPr>
          <w:b/>
          <w:color w:val="0B244E"/>
          <w:sz w:val="22"/>
        </w:rPr>
        <w:t>Navy Scale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930"/>
            <w:shd w:val="clear" w:color="auto" w:fill="EEF2FA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Navy 50</w:t>
              <w:br/>
              <w:t>EEF2FA</w:t>
              <w:br/>
              <w:t>color.navy.50</w:t>
            </w:r>
          </w:p>
        </w:tc>
        <w:tc>
          <w:tcPr>
            <w:tcW w:type="dxa" w:w="1930"/>
            <w:shd w:val="clear" w:color="auto" w:fill="DBEAF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11827"/>
                <w:sz w:val="16"/>
              </w:rPr>
              <w:t>Navy 100</w:t>
              <w:br/>
              <w:t>DBEAFE</w:t>
              <w:br/>
              <w:t>color.navy.100</w:t>
            </w:r>
          </w:p>
        </w:tc>
        <w:tc>
          <w:tcPr>
            <w:tcW w:type="dxa" w:w="1930"/>
            <w:shd w:val="clear" w:color="auto" w:fill="B3C7F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Navy 200</w:t>
              <w:br/>
              <w:t>B3C7F0</w:t>
              <w:br/>
              <w:t>color.navy.200</w:t>
            </w:r>
          </w:p>
        </w:tc>
        <w:tc>
          <w:tcPr>
            <w:tcW w:type="dxa" w:w="1930"/>
            <w:shd w:val="clear" w:color="auto" w:fill="7096D8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Navy 300</w:t>
              <w:br/>
              <w:t>7096D8</w:t>
              <w:br/>
              <w:t>color.navy.300</w:t>
            </w:r>
          </w:p>
        </w:tc>
        <w:tc>
          <w:tcPr>
            <w:tcW w:type="dxa" w:w="1930"/>
            <w:shd w:val="clear" w:color="auto" w:fill="3B6EC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Navy 400</w:t>
              <w:br/>
              <w:t>3B6EC0</w:t>
              <w:br/>
              <w:t>color.navy.400</w:t>
            </w:r>
          </w:p>
        </w:tc>
      </w:tr>
      <w:tr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Page tint bg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Info highlight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Subtle border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Disabled text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Secondary text</w:t>
            </w:r>
          </w:p>
        </w:tc>
      </w:tr>
      <w:tr>
        <w:tc>
          <w:tcPr>
            <w:tcW w:type="dxa" w:w="1930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Navy 500</w:t>
              <w:br/>
              <w:t>1A56C4</w:t>
              <w:br/>
              <w:t>color.navy.500</w:t>
            </w:r>
          </w:p>
        </w:tc>
        <w:tc>
          <w:tcPr>
            <w:tcW w:type="dxa" w:w="1930"/>
            <w:shd w:val="clear" w:color="auto" w:fill="1340A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Navy 600</w:t>
              <w:br/>
              <w:t>1340A0</w:t>
              <w:br/>
              <w:t>color.navy.600</w:t>
            </w:r>
          </w:p>
        </w:tc>
        <w:tc>
          <w:tcPr>
            <w:tcW w:type="dxa" w:w="1930"/>
            <w:shd w:val="clear" w:color="auto" w:fill="0D308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Navy 700</w:t>
              <w:br/>
              <w:t>0D3080</w:t>
              <w:br/>
              <w:t>color.navy.700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Navy 800</w:t>
              <w:br/>
              <w:t>0B244E</w:t>
              <w:br/>
              <w:t>color.navy.800</w:t>
            </w:r>
          </w:p>
        </w:tc>
        <w:tc>
          <w:tcPr>
            <w:tcW w:type="dxa" w:w="1930"/>
            <w:shd w:val="clear" w:color="auto" w:fill="07183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Navy 900</w:t>
              <w:br/>
              <w:t>071830</w:t>
              <w:br/>
              <w:t>color.navy.900</w:t>
            </w:r>
          </w:p>
        </w:tc>
      </w:tr>
      <w:tr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Interactive blue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Interactive hover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Active pressed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Brand primary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Deep navy</w:t>
            </w:r>
          </w:p>
        </w:tc>
      </w:tr>
    </w:tbl>
    <w:p>
      <w:pPr>
        <w:spacing w:before="60" w:after="60"/>
      </w:pPr>
    </w:p>
    <w:p>
      <w:pPr>
        <w:spacing w:before="120" w:after="50"/>
      </w:pPr>
      <w:r>
        <w:rPr>
          <w:b/>
          <w:color w:val="0B244E"/>
          <w:sz w:val="22"/>
        </w:rPr>
        <w:t>Green (Success) Scale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608"/>
            <w:shd w:val="clear" w:color="auto" w:fill="E8F8F2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Green 50</w:t>
              <w:br/>
              <w:t>E8F8F2</w:t>
              <w:br/>
              <w:t>color.green.50</w:t>
            </w:r>
          </w:p>
        </w:tc>
        <w:tc>
          <w:tcPr>
            <w:tcW w:type="dxa" w:w="1608"/>
            <w:shd w:val="clear" w:color="auto" w:fill="C3EFD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Green 100</w:t>
              <w:br/>
              <w:t>C3EFDE</w:t>
              <w:br/>
              <w:t>color.green.100</w:t>
            </w:r>
          </w:p>
        </w:tc>
        <w:tc>
          <w:tcPr>
            <w:tcW w:type="dxa" w:w="1608"/>
            <w:shd w:val="clear" w:color="auto" w:fill="00C896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Green 400</w:t>
              <w:br/>
              <w:t>00C896</w:t>
              <w:br/>
              <w:t>color.green.400</w:t>
            </w:r>
          </w:p>
        </w:tc>
        <w:tc>
          <w:tcPr>
            <w:tcW w:type="dxa" w:w="1608"/>
            <w:shd w:val="clear" w:color="auto" w:fill="00B386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Green 500</w:t>
              <w:br/>
              <w:t>00B386</w:t>
              <w:br/>
              <w:t>color.green.500</w:t>
            </w:r>
          </w:p>
        </w:tc>
        <w:tc>
          <w:tcPr>
            <w:tcW w:type="dxa" w:w="1608"/>
            <w:shd w:val="clear" w:color="auto" w:fill="00997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Green 600</w:t>
              <w:br/>
              <w:t>009970</w:t>
              <w:br/>
              <w:t>color.green.600</w:t>
            </w:r>
          </w:p>
        </w:tc>
        <w:tc>
          <w:tcPr>
            <w:tcW w:type="dxa" w:w="1608"/>
            <w:shd w:val="clear" w:color="auto" w:fill="006B4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Green 800</w:t>
              <w:br/>
              <w:t>006B4D</w:t>
              <w:br/>
              <w:t>color.green.800</w:t>
            </w:r>
          </w:p>
        </w:tc>
      </w:tr>
      <w:tr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Success bg tint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Success light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Success light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Success default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Success hover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Success pressed</w:t>
            </w:r>
          </w:p>
        </w:tc>
      </w:tr>
    </w:tbl>
    <w:p>
      <w:pPr>
        <w:spacing w:before="60" w:after="60"/>
      </w:pPr>
    </w:p>
    <w:p>
      <w:pPr>
        <w:spacing w:before="120" w:after="50"/>
      </w:pPr>
      <w:r>
        <w:rPr>
          <w:b/>
          <w:color w:val="0B244E"/>
          <w:sz w:val="22"/>
        </w:rPr>
        <w:t>Amber (Warning) Scale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608"/>
            <w:shd w:val="clear" w:color="auto" w:fill="FFF8E1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11827"/>
                <w:sz w:val="16"/>
              </w:rPr>
              <w:t>Amber 50</w:t>
              <w:br/>
              <w:t>FFF8E1</w:t>
              <w:br/>
              <w:t>color.amber.50</w:t>
            </w:r>
          </w:p>
        </w:tc>
        <w:tc>
          <w:tcPr>
            <w:tcW w:type="dxa" w:w="1608"/>
            <w:shd w:val="clear" w:color="auto" w:fill="FDEDB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Amber 100</w:t>
              <w:br/>
              <w:t>FDEDB0</w:t>
              <w:br/>
              <w:t>color.amber.100</w:t>
            </w:r>
          </w:p>
        </w:tc>
        <w:tc>
          <w:tcPr>
            <w:tcW w:type="dxa" w:w="1608"/>
            <w:shd w:val="clear" w:color="auto" w:fill="F0A03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Amber 400</w:t>
              <w:br/>
              <w:t>F0A030</w:t>
              <w:br/>
              <w:t>color.amber.400</w:t>
            </w:r>
          </w:p>
        </w:tc>
        <w:tc>
          <w:tcPr>
            <w:tcW w:type="dxa" w:w="1608"/>
            <w:shd w:val="clear" w:color="auto" w:fill="E67E22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Amber 500</w:t>
              <w:br/>
              <w:t>E67E22</w:t>
              <w:br/>
              <w:t>color.amber.500</w:t>
            </w:r>
          </w:p>
        </w:tc>
        <w:tc>
          <w:tcPr>
            <w:tcW w:type="dxa" w:w="1608"/>
            <w:shd w:val="clear" w:color="auto" w:fill="CC6A1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Amber 600</w:t>
              <w:br/>
              <w:t>CC6A10</w:t>
              <w:br/>
              <w:t>color.amber.600</w:t>
            </w:r>
          </w:p>
        </w:tc>
        <w:tc>
          <w:tcPr>
            <w:tcW w:type="dxa" w:w="1608"/>
            <w:shd w:val="clear" w:color="auto" w:fill="8C42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Amber 800</w:t>
              <w:br/>
              <w:t>8C4200</w:t>
              <w:br/>
              <w:t>color.amber.800</w:t>
            </w:r>
          </w:p>
        </w:tc>
      </w:tr>
      <w:tr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Warning bg tint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Warning light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Warning light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Warning default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Warning hover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Warning pressed</w:t>
            </w:r>
          </w:p>
        </w:tc>
      </w:tr>
    </w:tbl>
    <w:p>
      <w:pPr>
        <w:spacing w:before="60" w:after="60"/>
      </w:pPr>
    </w:p>
    <w:p>
      <w:pPr>
        <w:spacing w:before="120" w:after="50"/>
      </w:pPr>
      <w:r>
        <w:rPr>
          <w:b/>
          <w:color w:val="0B244E"/>
          <w:sz w:val="22"/>
        </w:rPr>
        <w:t>Crimson (Error) Scale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608"/>
            <w:shd w:val="clear" w:color="auto" w:fill="FCE4EC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11827"/>
                <w:sz w:val="16"/>
              </w:rPr>
              <w:t>Crimson 50</w:t>
              <w:br/>
              <w:t>FCE4EC</w:t>
              <w:br/>
              <w:t>color.crimson.50</w:t>
            </w:r>
          </w:p>
        </w:tc>
        <w:tc>
          <w:tcPr>
            <w:tcW w:type="dxa" w:w="1608"/>
            <w:shd w:val="clear" w:color="auto" w:fill="F8BBCF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Crimson 100</w:t>
              <w:br/>
              <w:t>F8BBCF</w:t>
              <w:br/>
              <w:t>color.crimson.100</w:t>
            </w:r>
          </w:p>
        </w:tc>
        <w:tc>
          <w:tcPr>
            <w:tcW w:type="dxa" w:w="1608"/>
            <w:shd w:val="clear" w:color="auto" w:fill="D9534F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Crimson 400</w:t>
              <w:br/>
              <w:t>D9534F</w:t>
              <w:br/>
              <w:t>color.crimson.400</w:t>
            </w:r>
          </w:p>
        </w:tc>
        <w:tc>
          <w:tcPr>
            <w:tcW w:type="dxa" w:w="1608"/>
            <w:shd w:val="clear" w:color="auto" w:fill="C0392B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Crimson 500</w:t>
              <w:br/>
              <w:t>C0392B</w:t>
              <w:br/>
              <w:t>color.crimson.500</w:t>
            </w:r>
          </w:p>
        </w:tc>
        <w:tc>
          <w:tcPr>
            <w:tcW w:type="dxa" w:w="1608"/>
            <w:shd w:val="clear" w:color="auto" w:fill="A028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Crimson 600</w:t>
              <w:br/>
              <w:t>A02820</w:t>
              <w:br/>
              <w:t>color.crimson.600</w:t>
            </w:r>
          </w:p>
        </w:tc>
        <w:tc>
          <w:tcPr>
            <w:tcW w:type="dxa" w:w="1608"/>
            <w:shd w:val="clear" w:color="auto" w:fill="70181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Crimson 800</w:t>
              <w:br/>
              <w:t>701810</w:t>
              <w:br/>
              <w:t>color.crimson.800</w:t>
            </w:r>
          </w:p>
        </w:tc>
      </w:tr>
      <w:tr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Error bg tint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Error light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Error light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Error default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Error hover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Error pressed</w:t>
            </w:r>
          </w:p>
        </w:tc>
      </w:tr>
    </w:tbl>
    <w:p>
      <w:pPr>
        <w:spacing w:before="60" w:after="60"/>
      </w:pPr>
    </w:p>
    <w:p>
      <w:pPr>
        <w:spacing w:before="120" w:after="50"/>
      </w:pPr>
      <w:r>
        <w:rPr>
          <w:b/>
          <w:color w:val="0B244E"/>
          <w:sz w:val="22"/>
        </w:rPr>
        <w:t>Gold (Achievement) Scale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608"/>
            <w:shd w:val="clear" w:color="auto" w:fill="FFF9E6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Gold 50</w:t>
              <w:br/>
              <w:t>FFF9E6</w:t>
              <w:br/>
              <w:t>color.gold.50</w:t>
            </w:r>
          </w:p>
        </w:tc>
        <w:tc>
          <w:tcPr>
            <w:tcW w:type="dxa" w:w="1608"/>
            <w:shd w:val="clear" w:color="auto" w:fill="FCEDB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Gold 100</w:t>
              <w:br/>
              <w:t>FCEDB0</w:t>
              <w:br/>
              <w:t>color.gold.100</w:t>
            </w:r>
          </w:p>
        </w:tc>
        <w:tc>
          <w:tcPr>
            <w:tcW w:type="dxa" w:w="1608"/>
            <w:shd w:val="clear" w:color="auto" w:fill="D4A83C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Gold 400</w:t>
              <w:br/>
              <w:t>D4A83C</w:t>
              <w:br/>
              <w:t>color.gold.400</w:t>
            </w:r>
          </w:p>
        </w:tc>
        <w:tc>
          <w:tcPr>
            <w:tcW w:type="dxa" w:w="1608"/>
            <w:shd w:val="clear" w:color="auto" w:fill="C9A84C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Gold 500</w:t>
              <w:br/>
              <w:t>C9A84C</w:t>
              <w:br/>
              <w:t>color.gold.500</w:t>
            </w:r>
          </w:p>
        </w:tc>
        <w:tc>
          <w:tcPr>
            <w:tcW w:type="dxa" w:w="1608"/>
            <w:shd w:val="clear" w:color="auto" w:fill="A88A2A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Gold 600</w:t>
              <w:br/>
              <w:t>A88A2A</w:t>
              <w:br/>
              <w:t>color.gold.600</w:t>
            </w:r>
          </w:p>
        </w:tc>
        <w:tc>
          <w:tcPr>
            <w:tcW w:type="dxa" w:w="1608"/>
            <w:shd w:val="clear" w:color="auto" w:fill="6B55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Gold 800</w:t>
              <w:br/>
              <w:t>6B5500</w:t>
              <w:br/>
              <w:t>color.gold.800</w:t>
            </w:r>
          </w:p>
        </w:tc>
      </w:tr>
      <w:tr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Achievement bg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Achievement light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Achievement mid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Achievement default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Achievement deep</w:t>
            </w:r>
          </w:p>
        </w:tc>
        <w:tc>
          <w:tcPr>
            <w:tcW w:type="dxa" w:w="1608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Achievement dark</w:t>
            </w:r>
          </w:p>
        </w:tc>
      </w:tr>
    </w:tbl>
    <w:p>
      <w:pPr>
        <w:spacing w:before="60" w:after="60"/>
      </w:pPr>
    </w:p>
    <w:p>
      <w:pPr>
        <w:spacing w:before="120" w:after="50"/>
      </w:pPr>
      <w:r>
        <w:rPr>
          <w:b/>
          <w:color w:val="0B244E"/>
          <w:sz w:val="22"/>
        </w:rPr>
        <w:t>Neutral Scale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930"/>
            <w:shd w:val="clear" w:color="auto" w:fill="FFFFFF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11827"/>
                <w:sz w:val="16"/>
              </w:rPr>
              <w:t>White</w:t>
              <w:br/>
              <w:t>FFFFFF</w:t>
              <w:br/>
              <w:t>color.neutral.0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11827"/>
                <w:sz w:val="16"/>
              </w:rPr>
              <w:t>Mist</w:t>
              <w:br/>
              <w:t>F4F6FA</w:t>
              <w:br/>
              <w:t>color.neutral.50</w:t>
            </w:r>
          </w:p>
        </w:tc>
        <w:tc>
          <w:tcPr>
            <w:tcW w:type="dxa" w:w="1930"/>
            <w:shd w:val="clear" w:color="auto" w:fill="E8EDF5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Smoke</w:t>
              <w:br/>
              <w:t>E8EDF5</w:t>
              <w:br/>
              <w:t>color.neutral.100</w:t>
            </w:r>
          </w:p>
        </w:tc>
        <w:tc>
          <w:tcPr>
            <w:tcW w:type="dxa" w:w="1930"/>
            <w:shd w:val="clear" w:color="auto" w:fill="D1D5DB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Silver</w:t>
              <w:br/>
              <w:t>D1D5DB</w:t>
              <w:br/>
              <w:t>color.neutral.200</w:t>
            </w:r>
          </w:p>
        </w:tc>
        <w:tc>
          <w:tcPr>
            <w:tcW w:type="dxa" w:w="1930"/>
            <w:shd w:val="clear" w:color="auto" w:fill="9CA3AF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Ash</w:t>
              <w:br/>
              <w:t>9CA3AF</w:t>
              <w:br/>
              <w:t>color.neutral.400</w:t>
            </w:r>
          </w:p>
        </w:tc>
      </w:tr>
      <w:tr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Card surface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Page background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Divider bg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Border default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Placeholder</w:t>
            </w:r>
          </w:p>
        </w:tc>
      </w:tr>
      <w:tr>
        <w:tc>
          <w:tcPr>
            <w:tcW w:type="dxa" w:w="1930"/>
            <w:shd w:val="clear" w:color="auto" w:fill="6B728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Slate</w:t>
              <w:br/>
              <w:t>6B7280</w:t>
              <w:br/>
              <w:t>color.neutral.500</w:t>
            </w:r>
          </w:p>
        </w:tc>
        <w:tc>
          <w:tcPr>
            <w:tcW w:type="dxa" w:w="1930"/>
            <w:shd w:val="clear" w:color="auto" w:fill="374151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Charcoal</w:t>
              <w:br/>
              <w:t>374151</w:t>
              <w:br/>
              <w:t>color.neutral.700</w:t>
            </w:r>
          </w:p>
        </w:tc>
        <w:tc>
          <w:tcPr>
            <w:tcW w:type="dxa" w:w="1930"/>
            <w:shd w:val="clear" w:color="auto" w:fill="1F2937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Graphite</w:t>
              <w:br/>
              <w:t>1F2937</w:t>
              <w:br/>
              <w:t>color.neutral.800</w:t>
            </w:r>
          </w:p>
        </w:tc>
        <w:tc>
          <w:tcPr>
            <w:tcW w:type="dxa" w:w="1930"/>
            <w:shd w:val="clear" w:color="auto" w:fill="111827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Abyss</w:t>
              <w:br/>
              <w:t>111827</w:t>
              <w:br/>
              <w:t>color.neutral.900</w:t>
            </w:r>
          </w:p>
        </w:tc>
        <w:tc>
          <w:tcPr>
            <w:tcW w:type="dxa" w:w="1930"/>
            <w:shd w:val="clear" w:color="auto" w:fill="0000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Black</w:t>
              <w:br/>
              <w:t>000000</w:t>
              <w:br/>
              <w:t>color.neutral.1000</w:t>
            </w:r>
          </w:p>
        </w:tc>
      </w:tr>
      <w:tr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Secondary text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Body text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Primary text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Display text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Pure black (rare)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2.2  Semantic Color Tokens</w:t>
      </w:r>
    </w:p>
    <w:p>
      <w:pPr>
        <w:spacing w:before="20" w:after="20"/>
      </w:pPr>
      <w:r>
        <w:rPr>
          <w:i/>
          <w:color w:val="555555"/>
          <w:sz w:val="19"/>
        </w:rPr>
        <w:t>↳ All component builds reference ONLY these semantic tokens. Never primitive values.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2592"/>
        <w:gridCol w:w="1440"/>
        <w:gridCol w:w="3024"/>
      </w:tblGrid>
      <w:tr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Semantic Token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Primitive Reference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Hex Value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color.brand.primary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{color.navy.800}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#0B244E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Nav bar, headers, high-authority text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color.brand.secondary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{color.navy.500}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#1A56C4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Primary CTAs, links, interactive elements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color.brand.tertiary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{color.navy.400}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#3B6EC0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Hover states, secondary actions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color.brand.tint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{color.navy.50}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#EEF2FA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Light backgrounds, info sections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color.interactive.default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{color.navy.500}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#1A56C4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Button fill, link colour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color.interactive.hover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{color.navy.600}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#1340A0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Button hover state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color.interactive.active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{color.navy.700}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#0D3080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Button pressed state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color.interactive.disabled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{color.neutral.200}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#D1D5DB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Disabled button background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color.interactive.focus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rgba(26,86,196,0.24)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#1A56C4 24%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Focus ring (3px outline)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color.success.default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{color.green.500}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#00B386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Success text, borders, icons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color.success.bg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{color.green.50}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#E8F8F2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Success alert background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color.success.dark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{color.green.600}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#009970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Success hover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color.warning.default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{color.amber.500}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#E67E22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Warning text, borders, icons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color.warning.bg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{color.amber.50}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#FFF8E1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Warning alert background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color.error.default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{color.crimson.500}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#C0392B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Error text, borders, icons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color.error.bg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{color.crimson.50}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#FCE4EC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Error alert background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color.achievement.default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{color.gold.500}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#C9A84C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Milestones, score bands, rewards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color.achievement.bg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{color.gold.50}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#FFF9E6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Achievement card tint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color.text.primary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{color.neutral.800}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#1F2937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body text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color.text.secondary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{color.neutral.500}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#6B7280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Secondary labels, captions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color.text.disabled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{color.neutral.400}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#9CA3AF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Disabled text, placeholders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color.text.inverse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{color.neutral.0}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#FFFFFF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Text on dark backgrounds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color.text.brand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{color.navy.800}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#0B244E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Brand-coloured text (headings)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color.text.link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{color.navy.500}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#1A56C4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Hyperlinks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color.surface.page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{color.neutral.50}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#F4F6FA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page background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color.surface.card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{color.neutral.0}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#FFFFFF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Card/panel background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color.surface.overlay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{color.neutral.0}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#FFFFFF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Modal, dropdown background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color.surface.brand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{color.navy.800}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#0B244E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Dark section backgrounds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color.surface.subtle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{color.neutral.50}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#F4F6FA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Input background (default)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color.border.default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{color.neutral.200}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#D1D5DB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Card and input borders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color.border.subtle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{color.neutral.100}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#E8EDF5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Dividers, table rows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color.border.strong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{color.neutral.700}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#374151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High-contrast borders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color.border.interactive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{color.navy.500}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#1A56C4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Focused input border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color.border.error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{color.crimson.500}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#C0392B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Error input border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2.3  Score Band Color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930"/>
            <w:shd w:val="clear" w:color="auto" w:fill="C0392B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Poor</w:t>
              <w:br/>
              <w:t>C0392B</w:t>
              <w:br/>
              <w:t>color.score.poor</w:t>
            </w:r>
          </w:p>
        </w:tc>
        <w:tc>
          <w:tcPr>
            <w:tcW w:type="dxa" w:w="1930"/>
            <w:shd w:val="clear" w:color="auto" w:fill="E67E22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Fair</w:t>
              <w:br/>
              <w:t>E67E22</w:t>
              <w:br/>
              <w:t>color.score.fair</w:t>
            </w:r>
          </w:p>
        </w:tc>
        <w:tc>
          <w:tcPr>
            <w:tcW w:type="dxa" w:w="1930"/>
            <w:shd w:val="clear" w:color="auto" w:fill="00B386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Good</w:t>
              <w:br/>
              <w:t>00B386</w:t>
              <w:br/>
              <w:t>color.score.good</w:t>
            </w:r>
          </w:p>
        </w:tc>
        <w:tc>
          <w:tcPr>
            <w:tcW w:type="dxa" w:w="1930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Very Good</w:t>
              <w:br/>
              <w:t>1A56C4</w:t>
              <w:br/>
              <w:t>color.score.verygood</w:t>
            </w:r>
          </w:p>
        </w:tc>
        <w:tc>
          <w:tcPr>
            <w:tcW w:type="dxa" w:w="1930"/>
            <w:shd w:val="clear" w:color="auto" w:fill="C9A84C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Excellent</w:t>
              <w:br/>
              <w:t>C9A84C</w:t>
              <w:br/>
              <w:t>color.score.excellent</w:t>
            </w:r>
          </w:p>
        </w:tc>
      </w:tr>
      <w:tr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CIBIL 300–549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CIBIL 550–649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CIBIL 650–749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CIBIL 750–799</w:t>
            </w:r>
          </w:p>
        </w:tc>
        <w:tc>
          <w:tcPr>
            <w:tcW w:type="dxa" w:w="1930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CIBIL 800–850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2.4  FOIR Health Color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412"/>
            <w:shd w:val="clear" w:color="auto" w:fill="00B386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Healthy</w:t>
              <w:br/>
              <w:t>00B386</w:t>
              <w:br/>
              <w:t>color.foir.healthy</w:t>
            </w:r>
          </w:p>
        </w:tc>
        <w:tc>
          <w:tcPr>
            <w:tcW w:type="dxa" w:w="2412"/>
            <w:shd w:val="clear" w:color="auto" w:fill="E67E22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Moderate</w:t>
              <w:br/>
              <w:t>E67E22</w:t>
              <w:br/>
              <w:t>color.foir.moderate</w:t>
            </w:r>
          </w:p>
        </w:tc>
        <w:tc>
          <w:tcPr>
            <w:tcW w:type="dxa" w:w="2412"/>
            <w:shd w:val="clear" w:color="auto" w:fill="C0392B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High</w:t>
              <w:br/>
              <w:t>C0392B</w:t>
              <w:br/>
              <w:t>color.foir.high</w:t>
            </w:r>
          </w:p>
        </w:tc>
        <w:tc>
          <w:tcPr>
            <w:tcW w:type="dxa" w:w="2412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Critical</w:t>
              <w:br/>
              <w:t>7C3AED</w:t>
              <w:br/>
              <w:t>color.foir.critical</w:t>
            </w:r>
          </w:p>
        </w:tc>
      </w:tr>
      <w:tr>
        <w:tc>
          <w:tcPr>
            <w:tcW w:type="dxa" w:w="2412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FOIR &lt; 35%</w:t>
            </w:r>
          </w:p>
        </w:tc>
        <w:tc>
          <w:tcPr>
            <w:tcW w:type="dxa" w:w="2412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FOIR 35–50%</w:t>
            </w:r>
          </w:p>
        </w:tc>
        <w:tc>
          <w:tcPr>
            <w:tcW w:type="dxa" w:w="2412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FOIR &gt; 50%</w:t>
            </w:r>
          </w:p>
        </w:tc>
        <w:tc>
          <w:tcPr>
            <w:tcW w:type="dxa" w:w="2412"/>
            <w:shd w:val="clear" w:color="auto" w:fill="F4F6FA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FOIR &gt; 65%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648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30"/>
              </w:rPr>
              <w:t>03  ·  TYPOGRAPHY TOKENS</w:t>
            </w:r>
            <w:r>
              <w:br/>
            </w:r>
            <w:r>
              <w:rPr>
                <w:color w:val="AACCFF"/>
                <w:sz w:val="19"/>
              </w:rPr>
              <w:t>Inter Variable + JetBrains Mono — complete type system</w:t>
            </w:r>
          </w:p>
        </w:tc>
      </w:tr>
    </w:tbl>
    <w:p>
      <w:pPr>
        <w:spacing w:before="60" w:after="60"/>
      </w:pPr>
    </w:p>
    <w:p>
      <w:pPr>
        <w:spacing w:before="300" w:after="100"/>
      </w:pPr>
      <w:r>
        <w:rPr>
          <w:b/>
          <w:color w:val="0B244E"/>
          <w:sz w:val="32"/>
        </w:rPr>
        <w:t>03 · TYPOGRAPHY TOKENS</w:t>
      </w:r>
    </w:p>
    <w:p>
      <w:pPr>
        <w:pBdr>
          <w:bottom w:val="single" w:sz="8" w:space="1" w:color="7C3AED"/>
        </w:pBdr>
        <w:spacing w:before="50" w:after="50"/>
      </w:pPr>
    </w:p>
    <w:p>
      <w:pPr>
        <w:spacing w:before="180" w:after="70"/>
      </w:pPr>
      <w:r>
        <w:rPr>
          <w:b/>
          <w:color w:val="1A56C4"/>
          <w:sz w:val="25"/>
        </w:rPr>
        <w:t>3.1  Font Family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880"/>
        <w:gridCol w:w="2592"/>
        <w:gridCol w:w="2448"/>
      </w:tblGrid>
      <w:tr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Loading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font.family.sans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"Inter", system-ui, sans-serif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next/font/google (variable)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UI text, labels, body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font.family.mono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"JetBrains Mono", monospace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next/font/google (variable)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Credit scores, rates, amounts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font.family.system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system-ui, sans-serif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 (fallback only)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 network/font failure fallback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3.2  Font Weight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296"/>
        <w:gridCol w:w="2016"/>
        <w:gridCol w:w="4608"/>
      </w:tblGrid>
      <w:tr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 Name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font.weight.light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300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Light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Display headings, hero numbers (large size only)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font.weight.regular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Regular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Body text, descriptions, form values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font.weight.medium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Sub-labels, secondary emphasis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font.weight.semibold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SemiBold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UI labels, card titles, nav items, buttons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font.weight.bold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700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Bold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Page headings (H1), score numbers, high-emphasis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font.weight.mono.semibold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JetBrains SemiBold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Financial numbers in data tables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font.weight.mono.bold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700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JetBrains Bold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Score gauge display, large EMI numbers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3.3  Font Size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864"/>
        <w:gridCol w:w="1152"/>
        <w:gridCol w:w="1728"/>
        <w:gridCol w:w="4464"/>
      </w:tblGrid>
      <w:tr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px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rem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Line Height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font.size.xs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0.6875rem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Compliance text, legal footnotes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font.size.sm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13px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0.8125rem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Captions, timestamps, tooltips, helper text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font.size.base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1rem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1.6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body text, form values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font.size.md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18px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1.125rem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1.6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Lead text, AI responses, large descriptions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font.size.lg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1.25rem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H4 headings, card titles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font.size.xl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24px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1.5rem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H3, modal titles, section sub-headers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font.size.2xl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28px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1.75rem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1.25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H2, feature headings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font.size.3xl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32px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2rem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H1, page titles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font.size.4xl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2.5rem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Display headings (desktop hero)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font.size.5xl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48px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3rem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Score gauge number (JetBrains Mono)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font.size.6xl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64px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4rem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Homepage hero (desktop only, weight 300)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font.size.mono.lg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1.25rem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Loan amounts, rates in lender cards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font.size.mono.xl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28px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1.75rem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 header amounts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font.size.mono.2xl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2.5rem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 score (compact display)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3.4  Letter Spacing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6192"/>
      </w:tblGrid>
      <w:tr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font.tracking.tight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-0.02em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Display/H1 headings at large sizes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font.tracking.snug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-0.01em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H2 headings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font.tracking.normal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0em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— all body text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font.tracking.wide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0.02em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Badge labels, uppercase micro-copy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font.tracking.mono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0em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JetBrains Mono — do not modify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3.5  Complete Type Scale — Semantic Tokens</w:t>
      </w:r>
    </w:p>
    <w:p>
      <w:pPr>
        <w:spacing w:before="20" w:after="20"/>
      </w:pPr>
      <w:r>
        <w:rPr>
          <w:i/>
          <w:color w:val="555555"/>
          <w:sz w:val="19"/>
        </w:rPr>
        <w:t>↳ These are the authoritative type tokens used in Figma text styles and component builds.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1008"/>
        <w:gridCol w:w="864"/>
        <w:gridCol w:w="1152"/>
        <w:gridCol w:w="1152"/>
        <w:gridCol w:w="1152"/>
        <w:gridCol w:w="2736"/>
      </w:tblGrid>
      <w:tr>
        <w:tc>
          <w:tcPr>
            <w:tcW w:type="dxa" w:w="137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37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Font</w:t>
            </w:r>
          </w:p>
        </w:tc>
        <w:tc>
          <w:tcPr>
            <w:tcW w:type="dxa" w:w="137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type="dxa" w:w="137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137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Leading</w:t>
            </w:r>
          </w:p>
        </w:tc>
        <w:tc>
          <w:tcPr>
            <w:tcW w:type="dxa" w:w="137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Tracking</w:t>
            </w:r>
          </w:p>
        </w:tc>
        <w:tc>
          <w:tcPr>
            <w:tcW w:type="dxa" w:w="137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Figma Style Name</w:t>
            </w:r>
          </w:p>
        </w:tc>
      </w:tr>
      <w:tr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type.display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64px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300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-0.02em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Display / Light</w:t>
            </w:r>
          </w:p>
        </w:tc>
      </w:tr>
      <w:tr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type.h1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32px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700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-0.01em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H1 / Bold</w:t>
            </w:r>
          </w:p>
        </w:tc>
      </w:tr>
      <w:tr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type.h2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24px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-0.005em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H2 / SemiBold</w:t>
            </w:r>
          </w:p>
        </w:tc>
      </w:tr>
      <w:tr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type.h3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20px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0em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H3 / SemiBold</w:t>
            </w:r>
          </w:p>
        </w:tc>
      </w:tr>
      <w:tr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type.h4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16px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0em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H4 / SemiBold</w:t>
            </w:r>
          </w:p>
        </w:tc>
      </w:tr>
      <w:tr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type.body.lg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18px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1.6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0em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Body / Large</w:t>
            </w:r>
          </w:p>
        </w:tc>
      </w:tr>
      <w:tr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type.body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16px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1.6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0em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Body / Default</w:t>
            </w:r>
          </w:p>
        </w:tc>
      </w:tr>
      <w:tr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type.body.sm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14px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0em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Body / Small</w:t>
            </w:r>
          </w:p>
        </w:tc>
      </w:tr>
      <w:tr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type.label.lg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16px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0em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Label / Large</w:t>
            </w:r>
          </w:p>
        </w:tc>
      </w:tr>
      <w:tr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type.label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13px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0.02em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Label / Default</w:t>
            </w:r>
          </w:p>
        </w:tc>
      </w:tr>
      <w:tr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type.label.xs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11px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0.04em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Label / XS (uppercase)</w:t>
            </w:r>
          </w:p>
        </w:tc>
      </w:tr>
      <w:tr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type.caption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13px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0em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Caption / Default</w:t>
            </w:r>
          </w:p>
        </w:tc>
      </w:tr>
      <w:tr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type.caption.xs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11px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0em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Caption / XS</w:t>
            </w:r>
          </w:p>
        </w:tc>
      </w:tr>
      <w:tr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type.score.xl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JetBrains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48px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700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-0.02em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Mono / Score XL</w:t>
            </w:r>
          </w:p>
        </w:tc>
      </w:tr>
      <w:tr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type.score.lg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JetBrains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40px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700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-0.02em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Mono / Score LG</w:t>
            </w:r>
          </w:p>
        </w:tc>
      </w:tr>
      <w:tr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type.number.xl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JetBrains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28px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0em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Mono / Number XL</w:t>
            </w:r>
          </w:p>
        </w:tc>
      </w:tr>
      <w:tr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type.number.lg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JetBrains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20px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0em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Mono / Number LG</w:t>
            </w:r>
          </w:p>
        </w:tc>
      </w:tr>
      <w:tr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type.number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JetBrains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16px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0em</w:t>
            </w:r>
          </w:p>
        </w:tc>
        <w:tc>
          <w:tcPr>
            <w:tcW w:type="dxa" w:w="1378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Mono / Number Default</w:t>
            </w:r>
          </w:p>
        </w:tc>
      </w:tr>
      <w:tr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type.number.sm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JetBrains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13px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0em</w:t>
            </w:r>
          </w:p>
        </w:tc>
        <w:tc>
          <w:tcPr>
            <w:tcW w:type="dxa" w:w="1378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Mono / Number SM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648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30"/>
              </w:rPr>
              <w:t>04  ·  SPACING TOKENS</w:t>
            </w:r>
            <w:r>
              <w:br/>
            </w:r>
            <w:r>
              <w:rPr>
                <w:color w:val="AACCFF"/>
                <w:sz w:val="19"/>
              </w:rPr>
              <w:t>4px base unit — 16-step scale</w:t>
            </w:r>
          </w:p>
        </w:tc>
      </w:tr>
    </w:tbl>
    <w:p>
      <w:pPr>
        <w:spacing w:before="60" w:after="60"/>
      </w:pPr>
    </w:p>
    <w:p>
      <w:pPr>
        <w:spacing w:before="300" w:after="100"/>
      </w:pPr>
      <w:r>
        <w:rPr>
          <w:b/>
          <w:color w:val="0B244E"/>
          <w:sz w:val="32"/>
        </w:rPr>
        <w:t>04 · SPACING TOKENS</w:t>
      </w:r>
    </w:p>
    <w:p>
      <w:pPr>
        <w:pBdr>
          <w:bottom w:val="single" w:sz="8" w:space="1" w:color="1A56C4"/>
        </w:pBdr>
        <w:spacing w:before="50" w:after="50"/>
      </w:pPr>
    </w:p>
    <w:p>
      <w:pPr>
        <w:spacing w:before="180" w:after="70"/>
      </w:pPr>
      <w:r>
        <w:rPr>
          <w:b/>
          <w:color w:val="1A56C4"/>
          <w:sz w:val="25"/>
        </w:rPr>
        <w:t>4.1  Spacing Scale</w:t>
      </w:r>
    </w:p>
    <w:p>
      <w:pPr>
        <w:spacing w:before="20" w:after="20"/>
      </w:pPr>
      <w:r>
        <w:rPr>
          <w:i/>
          <w:color w:val="555555"/>
          <w:sz w:val="19"/>
        </w:rPr>
        <w:t>↳ All spacing values are multiples of 4px. Zero exceptions. No custom spacing values in components.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152"/>
        <w:gridCol w:w="1152"/>
        <w:gridCol w:w="2160"/>
        <w:gridCol w:w="4320"/>
      </w:tblGrid>
      <w:tr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px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rem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Tailwind Class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Primary Usage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space.0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p-0 / m-0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Reset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space.0.5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0.125rem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p-0.5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Micro gaps (icon padding)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space.1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0.25rem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p-1 / gap-1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Compact element spacing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space.1.5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0.375rem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p-1.5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Dense row padding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space.2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0.5rem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p-2 / gap-2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Small internal padding (badge, chip)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space.3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0.75rem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p-3 / gap-3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Compact card padding, button vertical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space.4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1rem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p-4 / gap-4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Standard padding, grid gap (mobile)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space.5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1.25rem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p-5 / gap-5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Button horizontal padding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space.6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24px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1.5rem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p-6 / gap-6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Card padding (desktop), section padding (mobile)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space.8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32px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2rem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p-8 / gap-8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Section padding, large card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space.10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2.5rem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p-10 / gap-10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Page section vertical rhythm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space.12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48px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3rem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p-12 / gap-12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Large section gaps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space.16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64px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4rem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p-16 / gap-16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Page section spacing (desktop)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space.20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80px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5rem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p-20 / gap-20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Large section margins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space.24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96px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6rem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p-24 / gap-24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Hero padding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space.32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128px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8rem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p-32 / gap-32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Maximum section padding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4.2  Component Padding Standards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160"/>
        <w:gridCol w:w="3168"/>
      </w:tblGrid>
      <w:tr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Padding Token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Compact Variant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Button (Default)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space.3 (v) × space.5 (h)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space.2 × space.4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Height: 44px default, 36px compact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Button (Full Width)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space.3 (v) × space.6 (h)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space.2 × space.4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Always 100% width on mobile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 (Default)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space.6 all sides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space.4 all sides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Mobile: always space.4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 (Featured)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space.8 all sides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space.6 all sides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Lender card, score card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Input Field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space.3 (v) × space.4 (h)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Height always 52px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Badge / Chip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space.1 (v) × space.2 (h)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space.0.5 × space.1.5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Height: 24px / 20px compact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Nav Bar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space.4 (v) × space.6 (h)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Desktop sticky header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Bottom Tab Bar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space.3 (v)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Mobile only, safe area aware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Modal (header)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space.6 all sides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space.4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Bottom sheet: space.6 top + sides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Table Row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space.3 (v) × space.4 (h)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space.2 × space.3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Compact table variant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Tooltip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space.2 (v) × space.3 (h)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Max width 240px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Toast / Alert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space.4 all sides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space.3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Full width on mobile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648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30"/>
              </w:rPr>
              <w:t>05  ·  RADIUS TOKENS</w:t>
            </w:r>
            <w:r>
              <w:br/>
            </w:r>
            <w:r>
              <w:rPr>
                <w:color w:val="AACCFF"/>
                <w:sz w:val="19"/>
              </w:rPr>
              <w:t>5-level border radius system</w:t>
            </w:r>
          </w:p>
        </w:tc>
      </w:tr>
    </w:tbl>
    <w:p>
      <w:pPr>
        <w:spacing w:before="60" w:after="60"/>
      </w:pPr>
    </w:p>
    <w:p>
      <w:pPr>
        <w:spacing w:before="300" w:after="100"/>
      </w:pPr>
      <w:r>
        <w:rPr>
          <w:b/>
          <w:color w:val="0B244E"/>
          <w:sz w:val="32"/>
        </w:rPr>
        <w:t>05 · BORDER RADIUS TOKENS</w:t>
      </w:r>
    </w:p>
    <w:p>
      <w:pPr>
        <w:pBdr>
          <w:bottom w:val="single" w:sz="8" w:space="1" w:color="1A56C4"/>
        </w:pBd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64"/>
        <w:gridCol w:w="1728"/>
        <w:gridCol w:w="3024"/>
        <w:gridCol w:w="3168"/>
      </w:tblGrid>
      <w:tr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px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Tailwind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Usage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Example Components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radius.none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rounded-none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 radius — flat edges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Table cells, dividers, image fills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radius.xs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rounded-sm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Micro rounding — barely perceptible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Progress bar track, input cursor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radius.sm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rounded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Standard small rounding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 inputs, compact buttons, table rows, code blocks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radius.md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rounded-md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component rounding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Cards (default), dropdowns, modals, standard buttons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radius.lg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rounded-2xl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Featured card rounding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Score cards, lender cards, bottom sheets, dialogs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radius.xl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24px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rounded-3xl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Large hero elements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Homepage hero cards, feature highlight blocks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radius.full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9999px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rounded-full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Perfect pill / circle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Badges, chips, avatar, score band pills, FAB, toggle</w:t>
            </w:r>
          </w:p>
        </w:tc>
      </w:tr>
    </w:tbl>
    <w:p>
      <w:pPr>
        <w:spacing w:before="6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RADIUS RULE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Consistent radius hierarchy communicates visual hierarchy.</w:t>
              <w:br/>
              <w:t>Atoms (buttons, inputs, badges): radius.sm or radius.full.</w:t>
              <w:br/>
              <w:t>Molecules (form groups, list items): radius.md.</w:t>
              <w:br/>
              <w:t>Organisms (cards, modals, bottom sheets): radius.md or radius.lg.</w:t>
              <w:br/>
              <w:t>Do NOT mix radius.xs and radius.lg on adjacent elements — inconsistency destroys the visual rhythm.</w:t>
            </w:r>
          </w:p>
        </w:tc>
      </w:tr>
    </w:tbl>
    <w:p>
      <w:pPr>
        <w:spacing w:before="50" w:after="5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648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30"/>
              </w:rPr>
              <w:t>06  ·  SHADOW (ELEVATION) TOKENS</w:t>
            </w:r>
            <w:r>
              <w:br/>
            </w:r>
            <w:r>
              <w:rPr>
                <w:color w:val="AACCFF"/>
                <w:sz w:val="19"/>
              </w:rPr>
              <w:t>4-level elevation system</w:t>
            </w:r>
          </w:p>
        </w:tc>
      </w:tr>
    </w:tbl>
    <w:p>
      <w:pPr>
        <w:spacing w:before="60" w:after="60"/>
      </w:pPr>
    </w:p>
    <w:p>
      <w:pPr>
        <w:spacing w:before="300" w:after="100"/>
      </w:pPr>
      <w:r>
        <w:rPr>
          <w:b/>
          <w:color w:val="0B244E"/>
          <w:sz w:val="32"/>
        </w:rPr>
        <w:t>06 · SHADOW TOKENS</w:t>
      </w:r>
    </w:p>
    <w:p>
      <w:pPr>
        <w:pBdr>
          <w:bottom w:val="single" w:sz="8" w:space="1" w:color="1A56C4"/>
        </w:pBd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3744"/>
        <w:gridCol w:w="1728"/>
        <w:gridCol w:w="1584"/>
        <w:gridCol w:w="1728"/>
      </w:tblGrid>
      <w:tr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CSS Value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Tailwind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Usage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Semantic Name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shadow.none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shadow-none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Flat surface — no lift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Page, table rows, inactive tabs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shadow.xs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 1px 2px rgba(11,36,78,0.06)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shadow-sm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Subtle lift — barely elevated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 inputs (default), compact badges, dividers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shadow.sm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 1px 3px rgba(11,36,78,0.08), 0 1px 2px rgba(11,36,78,0.04)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shadow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Standard card elevation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Cards (default), list items on hover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shadow.md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 4px 6px rgba(11,36,78,0.08), 0 2px 4px rgba(11,36,78,0.04)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shadow-md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Raised element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Cards (hover), dropdowns, popovers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shadow.lg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 10px 15px rgba(11,36,78,0.08), 0 4px 6px rgba(11,36,78,0.04)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shadow-lg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Modal / overlay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Modals, drawers, bottom sheets, AI Copilot window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shadow.xl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 20px 25px rgba(11,36,78,0.10), 0 8px 10px rgba(11,36,78,0.04)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shadow-xl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Maximum elevation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Score card (hero display), primary CTA section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shadow.focus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 0 0 3px rgba(26,86,196,0.24)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ring-3 ring-blue-500/24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Keyboard focus ring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interactive elements when focused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shadow.error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 0 0 3px rgba(192,57,43,0.24)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ring-3 ring-red-600/24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Error focus ring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 inputs in error state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Shadow colour uses rgba(11,36,78,x) — navy-tinted shadows prevent grey/black coolness. Keeps shadow warm and on-brand.</w:t>
      </w:r>
    </w:p>
    <w:p>
      <w:pPr>
        <w:spacing w:before="20" w:after="20"/>
      </w:pPr>
      <w:r>
        <w:rPr>
          <w:i/>
          <w:color w:val="555555"/>
          <w:sz w:val="19"/>
        </w:rPr>
        <w:t>↳ Focus rings are 3px outset. Never use outline:none without replacing with shadow.focus.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648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30"/>
              </w:rPr>
              <w:t>07  ·  COMPONENT INVENTORY</w:t>
            </w:r>
            <w:r>
              <w:br/>
            </w:r>
            <w:r>
              <w:rPr>
                <w:color w:val="AACCFF"/>
                <w:sz w:val="19"/>
              </w:rPr>
              <w:t>55 components across 5 tiers</w:t>
            </w:r>
          </w:p>
        </w:tc>
      </w:tr>
    </w:tbl>
    <w:p>
      <w:pPr>
        <w:spacing w:before="60" w:after="60"/>
      </w:pPr>
    </w:p>
    <w:p>
      <w:pPr>
        <w:spacing w:before="300" w:after="100"/>
      </w:pPr>
      <w:r>
        <w:rPr>
          <w:b/>
          <w:color w:val="0B244E"/>
          <w:sz w:val="32"/>
        </w:rPr>
        <w:t>07 · COMPONENT INVENTORY</w:t>
      </w:r>
    </w:p>
    <w:p>
      <w:pPr>
        <w:pBdr>
          <w:bottom w:val="single" w:sz="8" w:space="1" w:color="0B244E"/>
        </w:pBdr>
        <w:spacing w:before="50" w:after="50"/>
      </w:pPr>
    </w:p>
    <w:p>
      <w:pPr>
        <w:spacing w:before="50" w:after="50" w:line="276" w:lineRule="auto"/>
      </w:pPr>
      <w:r>
        <w:rPr>
          <w:sz w:val="21"/>
        </w:rPr>
        <w:t>55 components organised across Atomic Design tiers. Every component is documented with variants, states, tokens, and Figma path. Sprint 2 Week 1: build Atoms + Primitives. Sprint 2 Week 2: build Molecules + Organisms.</w:t>
      </w:r>
    </w:p>
    <w:p>
      <w:pPr>
        <w:spacing w:before="180" w:after="70"/>
      </w:pPr>
      <w:r>
        <w:rPr>
          <w:b/>
          <w:color w:val="1A56C4"/>
          <w:sz w:val="25"/>
        </w:rPr>
        <w:t>Tier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152"/>
        <w:gridCol w:w="2160"/>
        <w:gridCol w:w="5040"/>
      </w:tblGrid>
      <w:tr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Sprint 2 Week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Primitives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Week 1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 building blocks: Colour, Typography, Grid, Icons, Illustrations, Motion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Atoms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Week 1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Smallest interactive elements: Button, Input, Badge, etc.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Molecules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Week 2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Composite elements: Cards, Form groups, Navigation items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Organisms (Shared)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Week 2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Page-level components shared across surfaces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Organisms (Surface)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Week 2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Surface-specific large sections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648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30"/>
              </w:rPr>
              <w:t>08  ·  COMPONENT VARIANTS &amp; STATES</w:t>
            </w:r>
            <w:r>
              <w:br/>
            </w:r>
            <w:r>
              <w:rPr>
                <w:color w:val="AACCFF"/>
                <w:sz w:val="19"/>
              </w:rPr>
              <w:t>Complete specification for all 55 components</w:t>
            </w:r>
          </w:p>
        </w:tc>
      </w:tr>
    </w:tbl>
    <w:p>
      <w:pPr>
        <w:spacing w:before="60" w:after="60"/>
      </w:pPr>
    </w:p>
    <w:p>
      <w:pPr>
        <w:spacing w:before="300" w:after="100"/>
      </w:pPr>
      <w:r>
        <w:rPr>
          <w:b/>
          <w:color w:val="0B244E"/>
          <w:sz w:val="32"/>
        </w:rPr>
        <w:t>08 · COMPONENT VARIANTS &amp; STATES</w:t>
      </w:r>
    </w:p>
    <w:p>
      <w:pPr>
        <w:pBdr>
          <w:bottom w:val="single" w:sz="8" w:space="1" w:color="1A56C4"/>
        </w:pBdr>
        <w:spacing w:before="50" w:after="50"/>
      </w:pPr>
    </w:p>
    <w:p>
      <w:pPr>
        <w:spacing w:before="180" w:after="70"/>
      </w:pPr>
      <w:r>
        <w:rPr>
          <w:b/>
          <w:color w:val="1A56C4"/>
          <w:sz w:val="25"/>
        </w:rPr>
        <w:t>ATOMS — 18 Components</w:t>
      </w:r>
    </w:p>
    <w:p>
      <w:pPr>
        <w:spacing w:before="120" w:after="50"/>
      </w:pPr>
      <w:r>
        <w:rPr>
          <w:b/>
          <w:color w:val="0B244E"/>
          <w:sz w:val="22"/>
        </w:rPr>
        <w:t>A01 · Button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482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 (type)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Primary · Secondary · Ghost · Destructive · Link-style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 (size)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Large (52px) · Default (44px) · Small (36px) · Compact (28px)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 (width)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Auto (fit content) · Full-width (100%)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Hover · Active/Pressed · Disabled · Loading (spinner) · Focus (ring)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Leading Icon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Optional Lucide icon, 20px, left of label. Same colour as label.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Trailing Icon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Optional Lucide icon, 20px, right of label. ChevronRight most common.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Icon-only variant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Square aspect ratio. Tooltip required (aria-label).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Primary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button.primary.bg = {color.interactive.default}</w:t>
              <w:br/>
              <w:t>button.primary.bg.hover = {color.interactive.hover}</w:t>
              <w:br/>
              <w:t>button.primary.text = {color.text.inverse}</w:t>
              <w:br/>
              <w:t>button.primary.bg.disabled = {color.interactive.disabled}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Secondary tokens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button.secondary.border = {color.interactive.default}</w:t>
              <w:br/>
              <w:t>button.secondary.text = {color.interactive.default}</w:t>
              <w:br/>
              <w:t>button.secondary.bg = transparent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Typography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Label / Large (16px, 600) for Default + Large. Label / Default (13px, 600) for Small.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Border Radius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radius.full (9999px) for all buttons. No exceptions.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Min Width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Auto variant: 120px minimum. Full-width: 100%.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Touch Target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Minimum 44×44px including any invisible hit area expansion.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Shared/Atom/Button/[Variant]--[State]</w:t>
            </w:r>
          </w:p>
        </w:tc>
      </w:tr>
    </w:tbl>
    <w:p>
      <w:pPr>
        <w:spacing w:before="60" w:after="60"/>
      </w:pPr>
    </w:p>
    <w:p>
      <w:pPr>
        <w:spacing w:before="30" w:after="30"/>
      </w:pPr>
    </w:p>
    <w:p>
      <w:pPr>
        <w:spacing w:before="120" w:after="50"/>
      </w:pPr>
      <w:r>
        <w:rPr>
          <w:b/>
          <w:color w:val="0B244E"/>
          <w:sz w:val="22"/>
        </w:rPr>
        <w:t>A02 · Input Field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482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Text · Number · Password · Search · Phone (+91 prefix) · OTP (6-digit) · TextArea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Focused · Filled · Error · Disabled · Read-only · Success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Height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52px (all single-line variants). TextArea: min 96px, resizable.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Label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type.label (13px, 600) above field. Navy. 8px gap between label and input.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Placeholder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type.body (16px, 400) in color.text.disabled.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Helper Text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type.caption (13px, 400) in color.text.secondary below field. 4px gap.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Error Text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type.caption (13px, 400) in color.error.default below field. ErrorCircle icon.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Border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1.5px. Default: color.border.default. Focus: color.border.interactive. Error: color.border.error.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Border Radius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radius.sm (4px).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Background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color.surface.subtle (default) → color.surface.card (focused).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Shadow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shadow.xs (default) → shadow.focus (focused) → shadow.error (error focused).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input.border.default · input.border.focus · input.border.error</w:t>
              <w:br/>
              <w:t>input.bg.default · input.label.color · input.placeholder.color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Shared/Atom/Input/[Variant]--[State]</w:t>
            </w:r>
          </w:p>
        </w:tc>
      </w:tr>
    </w:tbl>
    <w:p>
      <w:pPr>
        <w:spacing w:before="60" w:after="60"/>
      </w:pPr>
    </w:p>
    <w:p>
      <w:pPr>
        <w:spacing w:before="30" w:after="30"/>
      </w:pPr>
    </w:p>
    <w:p>
      <w:pPr>
        <w:spacing w:before="120" w:after="50"/>
      </w:pPr>
      <w:r>
        <w:rPr>
          <w:b/>
          <w:color w:val="0B244E"/>
          <w:sz w:val="22"/>
        </w:rPr>
        <w:t>A03 · Badge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482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 (semantic)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Score Band (Poor/Fair/Good/VeryGood/Excellent)</w:t>
              <w:br/>
              <w:t>Approval Probability (High ≥80% / Medium 60–79% / Low &lt;60%)</w:t>
              <w:br/>
              <w:t>FOIR Health (Healthy/Moderate/High/Critical)</w:t>
              <w:br/>
              <w:t>Status (Active/Pending/Approved/Declined/Expired)</w:t>
              <w:br/>
              <w:t>Generic (Default/Brand/Success/Warning/Error/Neutral)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 (size)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(24px height) · Compact (20px) · Large (28px — approval probability badge)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Shape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radius.full (pill). Always pill — no rectangular badges.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Leading Icon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Optional, 12px (compact) / 14px (default) / 16px (large).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Typography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type.label.xs (11px, 600, uppercase 0.04em tracking) for Default.</w:t>
              <w:br/>
              <w:t>type.label (13px, 600) for Large approval badge.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Score Band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badge.poor.bg = color.error.bg  ·  badge.poor.text = color.error.default</w:t>
              <w:br/>
              <w:t>badge.good.bg = color.success.bg  ·  badge.good.text = color.success.default</w:t>
              <w:br/>
              <w:t>badge.excellent.bg = color.achievement.bg  ·  badge.excellent.text = color.achievement.default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Shared/Atom/Badge/[Variant]--[Size]</w:t>
            </w:r>
          </w:p>
        </w:tc>
      </w:tr>
    </w:tbl>
    <w:p>
      <w:pPr>
        <w:spacing w:before="60" w:after="60"/>
      </w:pPr>
    </w:p>
    <w:p>
      <w:pPr>
        <w:spacing w:before="30" w:after="30"/>
      </w:pPr>
    </w:p>
    <w:p>
      <w:pPr>
        <w:spacing w:before="120" w:after="50"/>
      </w:pPr>
      <w:r>
        <w:rPr>
          <w:b/>
          <w:color w:val="0B244E"/>
          <w:sz w:val="22"/>
        </w:rPr>
        <w:t>A04 · Checkbox  ·  A05 · Radio  ·  A06 · Toggle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160"/>
        <w:gridCol w:w="2880"/>
        <w:gridCol w:w="1296"/>
        <w:gridCol w:w="3888"/>
      </w:tblGrid>
      <w:tr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Variants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States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Tokens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Checkbox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Indeterminate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Unchecked · Checked · Focused · Disabled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20×20px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checkbox.checked.bg = color.interactive.default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Radio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only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Unselected · Selected · Focused · Disabled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20×20px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radio.selected.border = color.interactive.default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Toggle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With label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Off · On · Focused · Disabled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44×24px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toggle.on.bg = color.interactive.default</w:t>
              <w:br/>
              <w:t>toggle.off.bg = color.border.default</w:t>
            </w:r>
          </w:p>
        </w:tc>
      </w:tr>
    </w:tbl>
    <w:p>
      <w:pPr>
        <w:spacing w:before="60" w:after="60"/>
      </w:pPr>
    </w:p>
    <w:p>
      <w:pPr>
        <w:spacing w:before="30" w:after="30"/>
      </w:pPr>
    </w:p>
    <w:p>
      <w:pPr>
        <w:spacing w:before="120" w:after="50"/>
      </w:pPr>
      <w:r>
        <w:rPr>
          <w:b/>
          <w:color w:val="0B244E"/>
          <w:sz w:val="22"/>
        </w:rPr>
        <w:t>A07 · Spinner / Loading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482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Inline (16px) · Small (24px) · Default (32px) · Full-screen overlay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Animation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Rotate 360° · 700ms · linear · infinite. GPU-accelerated (transform only).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Colour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color.interactive.default on light bg. WHITE on dark bg (Navy sections, CTAs).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Usage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Button loading state (replaces label) · Page loading · AI Copilot typing · Bureau pull state.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Shared/Atom/Spinner/[Size]</w:t>
            </w:r>
          </w:p>
        </w:tc>
      </w:tr>
    </w:tbl>
    <w:p>
      <w:pPr>
        <w:spacing w:before="60" w:after="60"/>
      </w:pPr>
    </w:p>
    <w:p>
      <w:pPr>
        <w:spacing w:before="30" w:after="30"/>
      </w:pPr>
    </w:p>
    <w:p>
      <w:pPr>
        <w:spacing w:before="120" w:after="50"/>
      </w:pPr>
      <w:r>
        <w:rPr>
          <w:b/>
          <w:color w:val="0B244E"/>
          <w:sz w:val="22"/>
        </w:rPr>
        <w:t>A08 · Avatar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482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Photo · Initials (1 or 2 letters) · Icon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Sizes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XS 24px · SM 32px · MD 40px · LG 48px · XL 64px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Shape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Always radius.full (circle).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Initials Style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type.label (weight 600). Background: Navy 800. Text: White.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Status Dot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Optional 8px dot bottom-right (Online: green / Away: amber).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Shared/Atom/Avatar/[Variant]--[Size]</w:t>
            </w:r>
          </w:p>
        </w:tc>
      </w:tr>
    </w:tbl>
    <w:p>
      <w:pPr>
        <w:spacing w:before="60" w:after="60"/>
      </w:pPr>
    </w:p>
    <w:p>
      <w:pPr>
        <w:spacing w:before="30" w:after="30"/>
      </w:pPr>
    </w:p>
    <w:p>
      <w:pPr>
        <w:spacing w:before="120" w:after="50"/>
      </w:pPr>
      <w:r>
        <w:rPr>
          <w:b/>
          <w:color w:val="0B244E"/>
          <w:sz w:val="22"/>
        </w:rPr>
        <w:t>A09 · Divider  ·  A10 · Progress Bar  ·  A11 · Skeleton Loader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2160"/>
        <w:gridCol w:w="6480"/>
      </w:tblGrid>
      <w:tr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Variants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Divider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Horizontal / Vertical / With label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1px. color.border.subtle. Full width (H) / Full height (V). Label centred in 8px gap.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Progress Bar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Determinate / Indeterminate / Step indicator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4px height. Track: color.border.subtle. Fill: color.interactive.default. radius.full. Animated fill transition: 300ms ease-out.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Skeleton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Text / Card / Circle / Custom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Background: color.neutral.100. Shimmer animation: 1.5s ease-in-out infinite. Same dimensions as content it replaces.</w:t>
            </w:r>
          </w:p>
        </w:tc>
      </w:tr>
    </w:tbl>
    <w:p>
      <w:pPr>
        <w:spacing w:before="60" w:after="60"/>
      </w:pPr>
    </w:p>
    <w:p>
      <w:pPr>
        <w:spacing w:before="30" w:after="30"/>
      </w:pPr>
    </w:p>
    <w:p>
      <w:pPr>
        <w:spacing w:before="120" w:after="50"/>
      </w:pPr>
      <w:r>
        <w:rPr>
          <w:b/>
          <w:color w:val="0B244E"/>
          <w:sz w:val="22"/>
        </w:rPr>
        <w:t>A12 · Tooltip  ·  A13 · Toast  ·  A14 · Chip / Tag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160"/>
        <w:gridCol w:w="6336"/>
      </w:tblGrid>
      <w:tr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Variants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Specs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Tooltip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(dark) / Light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Max width 240px. Appears on hover/focus. 8px offset from trigger. radius.sm. Arrow pointer. Disappears on scroll. Delay: 300ms show, 0ms hide.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Toast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Success / Warning / Error / Info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Position: top-right (desktop), top-full-width (mobile). Auto-dismiss: 4s. Manual close X. Stack max 3. Enter/exit animation: slide + fade 200ms.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Chip / Tag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Selectable (filter) / Status (read-only) / Removable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height 28px. radius.full. 8px h-padding. Leading icon optional. Remove X on right (Removable only).</w:t>
            </w:r>
          </w:p>
        </w:tc>
      </w:tr>
    </w:tbl>
    <w:p>
      <w:pPr>
        <w:spacing w:before="60" w:after="60"/>
      </w:pPr>
    </w:p>
    <w:p>
      <w:pPr>
        <w:spacing w:before="30" w:after="30"/>
      </w:pPr>
    </w:p>
    <w:p>
      <w:pPr>
        <w:spacing w:before="120" w:after="50"/>
      </w:pPr>
      <w:r>
        <w:rPr>
          <w:b/>
          <w:color w:val="0B244E"/>
          <w:sz w:val="22"/>
        </w:rPr>
        <w:t>A15 · Icon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482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Library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Lucide React (lucide.dev). Version pinned in package.json.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Style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Outlined only. 1.5px stroke. Never filled — mixing styles violates consistency.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Sizes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16px (micro) · 20px (compact/inline) · 24px (default) · 32px (feature) · 48px (illustration-scale)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Colour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Inherits from parent text colour by default (currentColor). Do not hardcode icon colours.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Stroke Width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1.5px at 24px. Scale proportionally: 1px at 16px, 2px at 32px.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Custom Icons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LeapScore logo, LeapMatch logo, LeapAI logo, CIBIL badge icon, Experian badge icon. "SVG as component" pattern. Same stroke convention.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Core Set (60 required)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Navigation: Home, ChartBar, Zap, FileText, User, Settings, Bell, Search, Menu, X</w:t>
              <w:br/>
              <w:t>Financial: CreditCard, Wallet, TrendingUp, TrendingDown, BarChart2, PieChart, DollarSign, Percent, ArrowUpRight</w:t>
              <w:br/>
              <w:t>Actions: ArrowRight, ArrowLeft, ChevronDown, ChevronUp, Plus, Minus, Edit, Trash2, Copy, ExternalLink, Download</w:t>
              <w:br/>
              <w:t>Status: CheckCircle, AlertCircle, AlertTriangle, Info, Clock, Loader, RefreshCw, Shield</w:t>
              <w:br/>
              <w:t>UI: Eye, EyeOff, Filter, SlidersHorizontal, Grid, List, Lock, Unlock, Star, Upload, Camera, Phone, Mail</w:t>
              <w:br/>
              <w:t>Unique: Bot (AI), MessageSquare (Copilot), Sparkles (LeapScore), Target (match), Building (lender)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Shared/Atom/Icons/ [all 60 icons as named components]</w:t>
            </w:r>
          </w:p>
        </w:tc>
      </w:tr>
    </w:tbl>
    <w:p>
      <w:pPr>
        <w:spacing w:before="60" w:after="60"/>
      </w:pPr>
    </w:p>
    <w:p>
      <w:pPr>
        <w:spacing w:before="30" w:after="30"/>
      </w:pPr>
    </w:p>
    <w:p>
      <w:pPr>
        <w:spacing w:before="120" w:after="50"/>
      </w:pPr>
      <w:r>
        <w:rPr>
          <w:b/>
          <w:color w:val="0B244E"/>
          <w:sz w:val="22"/>
        </w:rPr>
        <w:t>A16 · Score Gauge  ·  A17 · FOIR Bar  ·  A18 · Approval Probability Meter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482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Score Gauge (A16)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Shape: Arc gauge, 220° sweep. 200px × 160px (default) / 280px × 220px (large).</w:t>
              <w:br/>
              <w:t>Track: color.border.subtle (full arc). Fill: colour maps to score band token.</w:t>
              <w:br/>
              <w:t>Center display: JetBrains Mono score number (type.score.xl) + band label badge below.</w:t>
              <w:br/>
              <w:t>Animation: Fill arc from 0 to value over 600ms ease-out on mount. GPU animated.</w:t>
              <w:br/>
              <w:t>Sub-label row: CIBIL [score] · Experian [score] in type.number.sm.</w:t>
              <w:br/>
              <w:t>Figma: Dashboard/Molecule/ScoreGauge/[Band]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FOIR Bar (A17)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Shape: Horizontal bar, 100% width, 8px height. radius.full.</w:t>
              <w:br/>
              <w:t>Track: color.border.subtle. Fill: colour maps to FOIR health token.</w:t>
              <w:br/>
              <w:t>Marker: 1.5px vertical line at 40% (lender threshold). Label: "Typical limit: 40%"</w:t>
              <w:br/>
              <w:t>Right label: "Your FOIR: XX%" in type.number (JetBrains Mono).</w:t>
              <w:br/>
              <w:t>Animation: Fill from 0 to value on mount, 400ms ease-out.</w:t>
              <w:br/>
              <w:t>Figma: Dashboard/Molecule/FOIRBar/[Health]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Approval Probability Meter (A18)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Large badge variant: Full-width card top strip, 48px height. radius.lg top-only.</w:t>
              <w:br/>
              <w:t>Background: color.score.[band] with 15% opacity. Border-top: 3px solid color.score.[band].</w:t>
              <w:br/>
              <w:t>Content: "87% APPROVAL LIKELY" — type.label.lg (16px, 600). Icon: CheckCircle (success) or AlertCircle.</w:t>
              <w:br/>
              <w:t>Compact variant: 28px pill badge with percentage + label.</w:t>
              <w:br/>
              <w:t>Figma: Shared/Molecule/ApprovalMeter/[Level]--[Size]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spacing w:before="180" w:after="70"/>
      </w:pPr>
      <w:r>
        <w:rPr>
          <w:b/>
          <w:color w:val="1A56C4"/>
          <w:sz w:val="25"/>
        </w:rPr>
        <w:t>MOLECULES — 14 Components</w:t>
      </w:r>
    </w:p>
    <w:p>
      <w:pPr>
        <w:spacing w:before="120" w:after="50"/>
      </w:pPr>
      <w:r>
        <w:rPr>
          <w:b/>
          <w:color w:val="1A56C4"/>
          <w:sz w:val="22"/>
        </w:rPr>
        <w:t>M01 · Lender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LeapMatch recommended lender display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Expanded · Saved · Applied · Recommended (gold accent)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Hover · Active · Disabled (not eligible)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card.lender.border.top = {color.brand.secondary} (4px top accent)</w:t>
              <w:br/>
              <w:t>card.lender.bg = {color.surface.card}</w:t>
              <w:br/>
              <w:t>card.approval.high = {color.success.default}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Shared/Molecule/LenderCard/[Variant]--[State]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Card anatomy (top to bottom): Lender logo (40×40px) + name + RBI badge chip | Approval Probability Meter (full width) | Rate % (Mono LG) + EMI ₹ (Mono LG) | Disbursal time + Processing fee (secondary) | WHY accordion (collapsed) | Apply CTA (full width).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M02 · Score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Credit score at-a-glance (dashboard home)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Compact (header) · Standard · Expanded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Improved (green pulse animation) · Declined (amber)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card.score.bg = {color.surface.brand} (Navy 800)</w:t>
              <w:br/>
              <w:t>card.score.text = {color.text.inverse}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Shared/Molecule/ScoreCard/[Variant]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Compact: 3 numbers (score, FOIR %, headroom ₹) in 3 equal columns. Navy bg, white text, colour-coded band badge per number.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M03 · Action / Recommendation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AI personalised action items (dashboard action plan)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High Impact (Gold accent) · Medium (Blue) · Low (Neutral)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Completed · Dismissed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card.action.border.left = {color.achievement.default} (Gold, 4px)</w:t>
              <w:br/>
              <w:t>card.action.bg = {color.achievement.bg}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Shared/Molecule/ActionCard/[Impact]--[State]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Left: impact icon (20px). Center: action title (H4) + description (body.sm) + "Impact: High" badge. Right: CTA text link.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M04 · Application Status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Active loan application tracker card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Submitted · InReview · Approved · Declined · Disbursed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Expanded (timeline visible)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card.status.approved.accent = {color.success.default}</w:t>
              <w:br/>
              <w:t>card.status.declined.accent = {color.error.default}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Shared/Molecule/ApplicationCard/[Status]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Header: Lender logo + Amount + Status chip. Body (expanded): pipeline step chips. Footer: ETA + document status.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M05 · Form Group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Label + Input + Helper/Error composite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Text · Select · Phone · OTP · Textarea · Upload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Inherits from Input states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Inherits all input tokens + formgroup.label.color = {color.text.brand}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Shared/Molecule/FormGroup/[Variant]--[State]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Stacks: Label → Input → Helper/Error. 8px gap between Label and Input. 4px gap below.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M06 · Nav Item (Desktop)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Horizontal navigation link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With Dropdown · CTA Button style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Hover · Active (current page) · Focused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nav.item.text = {color.text.primary}</w:t>
              <w:br/>
              <w:t>nav.item.active.text = {color.brand.secondary}</w:t>
              <w:br/>
              <w:t>nav.item.hover.bg = {color.surface.subtle}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Shared/Molecule/NavItem/[Variant]--[State]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Text: type.body (16px, 500). Active: Leap Blue text + 2px bottom border. CTA style uses Primary button component.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M07 · Bottom Tab Item (Mobile)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Mobile bottom navigation tab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Home · Score · Match · Apply · Me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(inactive) · Active · Badge (notification)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tab.active.icon = {color.brand.secondary}</w:t>
              <w:br/>
              <w:t>tab.inactive.icon = {color.text.disabled}</w:t>
              <w:br/>
              <w:t>tab.active.label = {color.brand.secondary}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Shared/Molecule/BottomTabItem/[Tab]--[State]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Anatomy: icon (24px) centred + label below (type.caption 11px). Active: filled icon + blue label. Badge: red circle 16px at icon top-right.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M08 · Testimonial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 testimonial with verification badge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Standard · Featured (wider)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(static)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card.testimonial.bg = {color.surface.card}</w:t>
              <w:br/>
              <w:t>card.testimonial.accent = {color.brand.tint}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Shared/Molecule/TestimonialCard/[Variant]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Avatar (48px) + Name (H4) + City + Loan type. Quote in italic body.lg. "Saved ₹X" in Emerald + JetBrains Mono. "Verified Borrower" badge.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M09 · Stat / KPI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Homepage and dashboard numerical highlights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Standard · Compact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Animated (counter on scroll into view)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stat.number.color = {color.brand.primary}</w:t>
              <w:br/>
              <w:t>stat.label.color = {color.text.secondary}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Shared/Molecule/StatCard/[Variant]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Large JetBrains Mono number (type.score.lg) + description label (type.caption) below.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M10 · Savings Counter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Running total of money saved via LeapMoney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Prominent (dashboard) · Compact (mobile)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Incrementing (animation)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savings.accent = {color.achievement.default} (4px left border)</w:t>
              <w:br/>
              <w:t>savings.bg = {color.achievement.bg}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Dashboard/Molecule/SavingsCounter/[Variant]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Left gold border. "LeapMoney has saved you" label. Large ₹ amount (type.score.lg, JetBrains). Methodology tooltip.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M11 · Alert Banner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Inline contextual alert (4 semantic types)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Info · Success · Warning · Error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Dismissible · With Action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alert.info.bg = {color.brand.tint}</w:t>
              <w:br/>
              <w:t>alert.success.bg = {color.success.bg}</w:t>
              <w:br/>
              <w:t>alert.warning.bg = {color.warning.bg}</w:t>
              <w:br/>
              <w:t>alert.error.bg = {color.error.bg}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Shared/Molecule/Alert/[Type]--[Variant]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Icon (20px) left. Title (label.lg, 600) + Body (body.sm) stack. Optional text-link CTA right. Dismiss X if dismissible.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M12 · Breadcrumb  ·  M13 · Pagination  ·  M14 · Empty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Utility molecules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Breadcrumb: 1–4 levels. Pagination: Prev/Next/Numbered. Empty State: all 8 types.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Standard (static) for Breadcrumb + Pagination. All states for Empty State.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Standard token inheritance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Shared/Molecule/[Breadcrumb|Pagination|EmptyState]/[Variant]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Empty State anatomy: SVG illustration (120×120) + H3 title + body text + Primary CTA button.</w:t>
      </w:r>
    </w:p>
    <w:p>
      <w:pPr>
        <w:spacing w:before="30" w:after="30"/>
      </w:pPr>
    </w:p>
    <w:p>
      <w:r>
        <w:br w:type="page"/>
      </w:r>
    </w:p>
    <w:p>
      <w:pPr>
        <w:spacing w:before="180" w:after="70"/>
      </w:pPr>
      <w:r>
        <w:rPr>
          <w:b/>
          <w:color w:val="1A56C4"/>
          <w:sz w:val="25"/>
        </w:rPr>
        <w:t>SHARED ORGANISMS — 10 Components</w:t>
      </w:r>
    </w:p>
    <w:p>
      <w:pPr>
        <w:spacing w:before="120" w:after="50"/>
      </w:pPr>
      <w:r>
        <w:rPr>
          <w:b/>
          <w:color w:val="1A56C4"/>
          <w:sz w:val="22"/>
        </w:rPr>
        <w:t>O01 · Navigation Bar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 (all surfaces)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Desktop · Mobile (hamburger)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Scrolled (adds shadow) · Default (transparent or white)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nav.bg = {color.surface.card}</w:t>
              <w:br/>
              <w:t>nav.shadow.scrolled = {shadow.sm}</w:t>
              <w:br/>
              <w:t>nav.height.desktop = 64px</w:t>
              <w:br/>
              <w:t>nav.height.mobile = 56px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Shared/Organism/NavBar/[Variant]--[State]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Desktop: Logo 32px left + nav items centre + CTA button right. Mobile: Logo left + hamburger right. Hamburger opens full-screen drawer. Sticky position. On scroll: adds shadow.sm. On dark sections: inverts to white logo + text.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O02 · Footer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 (all surfaces)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Full (4-column) · Minimal (single row)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(static)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footer.bg = {color.neutral.900}</w:t>
              <w:br/>
              <w:t>footer.text = {color.text.inverse}</w:t>
              <w:br/>
              <w:t>footer.link = rgba(255,255,255,0.7)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Shared/Organism/Footer/[Variant]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4 columns: Company | Products | Resources | Legal. Badge row: RBI + CIBIL + Experian + Decentro. Commission disclosure link. Copyright. Social icons. Background: Abyss (111827).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O03 · Bottom Tab Bar (Mobile)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 (mobile app)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5-tab standard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Safe area aware (iOS) · Keyboard-hidden (Android)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tabbar.bg = {color.surface.card}</w:t>
              <w:br/>
              <w:t>tabbar.border.top = {color.border.subtle}</w:t>
              <w:br/>
              <w:t>tabbar.height = 56px + safe area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Shared/Organism/BottomTabBar/Default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5 BottomTabItem molecules. Background white. 1px top border. Safe area bottom padding. Hides when keyboard is open on Android (Android system default, no custom handling needed).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O04 · AI Copilot Window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 (all surfaces)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Mobile bottom sheet · Desktop side panel · Minimised FAB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Empty (first open) · Conversation · Loading · Minimised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copilot.bg = {color.surface.card}</w:t>
              <w:br/>
              <w:t>copilot.shadow = {shadow.lg}</w:t>
              <w:br/>
              <w:t>copilot.radius = {radius.xl} top-only (mobile)</w:t>
              <w:br/>
              <w:t>copilot.fab.bg = {color.brand.primary}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Shared/Organism/AICopilot/[Variant]--[State]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Header: "LeapAI" title + context (score) + minimise X. Chat area: user bubbles (right, Leap Blue bg, white text, radius.lg) + AI bubbles (left, Mist bg, navy text). Input: full-width field + send button (arrow icon). Quick reply chips appear on empty state only. FAB: 52×52px navy circle, chat icon, fixed bottom-right, z-index 50.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O05 · Trust Bar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Website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Homepage (full) · Compact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(static)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trustbar.bg = {color.surface.subtle}</w:t>
              <w:br/>
              <w:t>trust.number.color = {color.brand.primary}</w:t>
              <w:br/>
              <w:t>trust.label.color = {color.text.secondary}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Website/Organism/TrustBar/[Variant]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5 elements: "47 Lender Partners" + logo marquee (scrolling, 40px height logos) + RBI badge + "1,20,000 Loans Matched" stat + "₹840Cr Disbursed" stat.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O06 · Hero Section (Dual Path)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Website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Full viewport · Compact (inner pages)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With AI Demo (homepage)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hero.bg = {color.surface.card}</w:t>
              <w:br/>
              <w:t>hero.headline.color = {color.brand.primary}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Website/Organism/HeroSection/DualPath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Left (60%): Display heading + body.lg sub-headline + 2 path cards (side by side). Right (40%): LeapAI Copilot conversation demo (animated). Mobile: single column. AI demo hidden on &lt;640px.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O07 · Testimonial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Website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3-card grid · Carousel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(static)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Standard card tokens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Website/Organism/TestimonialBlock/[Variant]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Section header + 3 TestimonialCard molecules. 3-column grid (desktop). Single card with prev/next (mobile).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O08 · Dashboard Header Area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Full (3-metric) · Compact (mobile)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Score Improved · Score Declined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ScoreCard tokens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Dashboard/Organism/DashboardHeader/[Variant]--[State]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ScoreCard (compact) full width. Improved state: +8 pts ↑ in Emerald with 1s pulse on score number.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O09 · Application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Kanban (desktop) · Chip strip (mobile)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Empty · 1+ applications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ApplicationCard tokens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Dashboard/Organism/ApplicationPipeline/[Variant]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Desktop: horizontal Kanban with 5 columns. Mobile: horizontal chip strip + card list below.</w:t>
      </w:r>
    </w:p>
    <w:p>
      <w:pPr>
        <w:spacing w:before="30" w:after="30"/>
      </w:pPr>
    </w:p>
    <w:p>
      <w:pPr>
        <w:spacing w:before="120" w:after="50"/>
      </w:pPr>
      <w:r>
        <w:rPr>
          <w:b/>
          <w:color w:val="1A56C4"/>
          <w:sz w:val="22"/>
        </w:rPr>
        <w:t>O10 · Action Plan Section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24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Category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Variants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(3 items) · Expanded (all)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States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Default · All completed</w:t>
            </w:r>
          </w:p>
        </w:tc>
      </w:tr>
      <w:tr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 Design Tokens</w:t>
            </w:r>
          </w:p>
        </w:tc>
        <w:tc>
          <w:tcPr>
            <w:tcW w:type="dxa" w:w="482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ActionCard tokens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Figma Path</w:t>
            </w:r>
          </w:p>
        </w:tc>
        <w:tc>
          <w:tcPr>
            <w:tcW w:type="dxa" w:w="482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Dashboard/Organism/ActionPlan/[Variant]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Section header "Your Action Plan" + date + 3 ActionCard molecules. "See all actions" link if &gt;3.</w:t>
      </w:r>
    </w:p>
    <w:p>
      <w:pPr>
        <w:spacing w:before="30" w:after="3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648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30"/>
              </w:rPr>
              <w:t>09  ·  FIGMA VARIABLE STRUCTURE</w:t>
            </w:r>
            <w:r>
              <w:br/>
            </w:r>
            <w:r>
              <w:rPr>
                <w:color w:val="AACCFF"/>
                <w:sz w:val="19"/>
              </w:rPr>
              <w:t>Complete variable collections for the LeapMoney Library</w:t>
            </w:r>
          </w:p>
        </w:tc>
      </w:tr>
    </w:tbl>
    <w:p>
      <w:pPr>
        <w:spacing w:before="60" w:after="60"/>
      </w:pPr>
    </w:p>
    <w:p>
      <w:pPr>
        <w:spacing w:before="300" w:after="100"/>
      </w:pPr>
      <w:r>
        <w:rPr>
          <w:b/>
          <w:color w:val="0B244E"/>
          <w:sz w:val="32"/>
        </w:rPr>
        <w:t>09 · FIGMA VARIABLE STRUCTURE</w:t>
      </w:r>
    </w:p>
    <w:p>
      <w:pPr>
        <w:pBdr>
          <w:bottom w:val="single" w:sz="8" w:space="1" w:color="7C3AED"/>
        </w:pBd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4824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VARIABLE STRATEGY</w:t>
            </w:r>
          </w:p>
        </w:tc>
        <w:tc>
          <w:tcPr>
            <w:tcW w:type="dxa" w:w="4824"/>
            <w:shd w:val="clear" w:color="auto" w:fill="EDE7F6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All design decisions live in Figma Variables — not Styles.</w:t>
              <w:br/>
              <w:t>Variables are organised into Collections. Each collection has Modes for theming.</w:t>
              <w:br/>
              <w:t>Styles are auto-generated from Variables for backward compatibility with older Figma features.</w:t>
              <w:br/>
              <w:t>Token pipeline: Figma Variables → Tokens Studio JSON export → style-dictionary → Tailwind config.</w:t>
            </w:r>
          </w:p>
        </w:tc>
      </w:tr>
    </w:tbl>
    <w:p>
      <w:pPr>
        <w:spacing w:before="50" w:after="50"/>
      </w:pPr>
    </w:p>
    <w:p>
      <w:pPr>
        <w:spacing w:before="180" w:after="70"/>
      </w:pPr>
      <w:r>
        <w:rPr>
          <w:b/>
          <w:color w:val="1A56C4"/>
          <w:sz w:val="25"/>
        </w:rPr>
        <w:t>Variable Collections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872"/>
        <w:gridCol w:w="1728"/>
        <w:gridCol w:w="4320"/>
      </w:tblGrid>
      <w:tr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Collection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Mode(s)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Variable Count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Color/Brand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Light (default)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32 variables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semantic brand colour tokens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Color/Semantic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Light (default)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28 variables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Status, text, surface, border tokens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Color/Score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Light (default)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 variables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Score band + FOIR health colour tokens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Color/Primitives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Static (no modes)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 variables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 palette values (never used directly in components)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Typography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Static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19 variables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Font family, size, weight, line-height tokens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Spacing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Static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 variables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space.x tokens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Radius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Static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 variables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radius.x tokens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Shadow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Static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 variables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shadow.x tokens (stored as effect styles)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Breakpoints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Static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 variables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Responsive breakpoint values for reference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Duration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Static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 variables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Animation duration tokens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Variable Naming in Figma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600"/>
        <w:gridCol w:w="4320"/>
      </w:tblGrid>
      <w:tr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Collection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Figma Path Pattern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Color/Brand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Brand/[Role]/[Property]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Brand/Interactive/Primary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Color/Semantic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Semantic/[Category]/[Role]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Semantic/Text/Secondary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Color/Score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Score/[Band]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Score/Good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Color/Primitives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Primitive/[Scale]/[Step]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Primitive/Navy/800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Typography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Type/[Style]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Type/Body/Default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Spacing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Space/[Scale]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Space/4 (= 16px)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Radius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Radius/[Name]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Radius/MD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Shadow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Shadow/[Name]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Shadow/LG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648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30"/>
              </w:rPr>
              <w:t>10  ·  FIGMA LIBRARY ARCHITECTURE</w:t>
            </w:r>
            <w:r>
              <w:br/>
            </w:r>
            <w:r>
              <w:rPr>
                <w:color w:val="AACCFF"/>
                <w:sz w:val="19"/>
              </w:rPr>
              <w:t>File structure, pages, rules, and handoff standards</w:t>
            </w:r>
          </w:p>
        </w:tc>
      </w:tr>
    </w:tbl>
    <w:p>
      <w:pPr>
        <w:spacing w:before="60" w:after="60"/>
      </w:pPr>
    </w:p>
    <w:p>
      <w:pPr>
        <w:spacing w:before="300" w:after="100"/>
      </w:pPr>
      <w:r>
        <w:rPr>
          <w:b/>
          <w:color w:val="0B244E"/>
          <w:sz w:val="32"/>
        </w:rPr>
        <w:t>10 · FIGMA LIBRARY ARCHITECTURE</w:t>
      </w:r>
    </w:p>
    <w:p>
      <w:pPr>
        <w:pBdr>
          <w:bottom w:val="single" w:sz="8" w:space="1" w:color="0B244E"/>
        </w:pBdr>
        <w:spacing w:before="50" w:after="50"/>
      </w:pPr>
    </w:p>
    <w:p>
      <w:pPr>
        <w:spacing w:before="180" w:after="70"/>
      </w:pPr>
      <w:r>
        <w:rPr>
          <w:b/>
          <w:color w:val="1A56C4"/>
          <w:sz w:val="25"/>
        </w:rPr>
        <w:t>10.1  Library File — Page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2592"/>
        <w:gridCol w:w="4320"/>
        <w:gridCol w:w="2160"/>
      </w:tblGrid>
      <w:tr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Page Number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Page Name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Contents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 After Sprint 2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00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_Cover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Version number, change log, design lead, status banner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LOCKED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01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Tokens — Colour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primitive + semantic colour swatches with token names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LOCKED after Week 1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02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Tokens — Typography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19 type styles displayed as live text samples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LOCKED after Week 1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03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Tokens — Spacing + Radius + Shadow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Visual grid: spacing scale, radius demo, shadow cards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LOCKED after Week 1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04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Atoms — Buttons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5 button types × 4 sizes × 6 states = 120 frames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Sprint 2 Week 1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05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Atoms — Inputs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7 input types × 7 states = 49 frames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Sprint 2 Week 1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06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Atoms — Badges + Chips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badge variants × sizes. Chip variants.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Sprint 2 Week 1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07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Atoms — Controls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Checkbox, Radio, Toggle — all states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Sprint 2 Week 1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08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Atoms — Icons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 icons at 4 sizes. Named components.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Sprint 2 Week 1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09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Atoms — Data Viz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Score Gauge, FOIR Bar, Approval Meter, Sparkline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Sprint 2 Week 1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10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Atoms — Misc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Avatar, Divider, Progress Bar, Skeleton, Spinner, Tooltip, Toast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Sprint 2 Week 1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11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Molecules — Cards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Lender Card, Score Card, Action Card, Application Card, Stat Card, Savings Counter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Sprint 2 Week 2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12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Molecules — Forms + Nav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 Group, Nav Item, Bottom Tab Item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Sprint 2 Week 2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13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Molecules — Content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Testimonial Card, Alert, Breadcrumb, Pagination, Empty States (8)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Sprint 2 Week 2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14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Organisms — Shared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Nav Bar, Footer, Tab Bar, AI Copilot Window, Trust Bar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Sprint 2 Week 2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15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Organisms — Website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Hero Section, Feature Sections, Testimonial Block, CTA Section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Sprint 2 Week 2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16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Organisms — Dashboard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 Header, Savings Counter (large), Pipeline, Action Plan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Sprint 2 Week 2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17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Spec — Handoff Guide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How to use tokens, how to consume components, naming guide, dos and donts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Created Week 2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10.2  Library Rules (Non-Negotiable)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LOCKED STATUS: </w:t>
      </w:r>
      <w:r>
        <w:rPr>
          <w:sz w:val="20"/>
        </w:rPr>
        <w:t>Token pages (01–03) are locked after Week 1 approval. Only Design Lead can unlock and re-publish.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NO DETACHMENT: </w:t>
      </w:r>
      <w:r>
        <w:rPr>
          <w:sz w:val="20"/>
        </w:rPr>
        <w:t>No component instance may be detached (made into a frame) in product files. All customisation via component props.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NO LOCAL COPIES: </w:t>
      </w:r>
      <w:r>
        <w:rPr>
          <w:sz w:val="20"/>
        </w:rPr>
        <w:t>No product file may create local components that duplicate Library components. If a variant is missing, add it to the Library.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TOKEN DISCIPLINE: </w:t>
      </w:r>
      <w:r>
        <w:rPr>
          <w:sz w:val="20"/>
        </w:rPr>
        <w:t>No hardcoded hex values, pixel values, or font sizes in any component. All values reference Variables.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PUBLISH PROTOCOL: </w:t>
      </w:r>
      <w:r>
        <w:rPr>
          <w:sz w:val="20"/>
        </w:rPr>
        <w:t>Library updates require: 1. Update variable/component, 2. Update change log on Cover page, 3. Post in #design-system Slack channel, 4. Publish with a descriptive update note.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VERSION CONTROL: </w:t>
      </w:r>
      <w:r>
        <w:rPr>
          <w:sz w:val="20"/>
        </w:rPr>
        <w:t>Figma Save History used as version control. Major milestones: named snapshots. "DS v1.0 — Sprint 2 Complete."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ACCESSIBILITY FIRST: </w:t>
      </w:r>
      <w:r>
        <w:rPr>
          <w:sz w:val="20"/>
        </w:rPr>
        <w:t>Every component is accessibility-annotated in Figma before being published. ARIA label field, keyboard behaviour, contrast ratio noted.</w:t>
      </w:r>
    </w:p>
    <w:p>
      <w:pPr>
        <w:spacing w:before="40" w:after="40"/>
      </w:pPr>
    </w:p>
    <w:p>
      <w:pPr>
        <w:spacing w:before="180" w:after="70"/>
      </w:pPr>
      <w:r>
        <w:rPr>
          <w:b/>
          <w:color w:val="1A56C4"/>
          <w:sz w:val="25"/>
        </w:rPr>
        <w:t>10.3  Handoff Standards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4032"/>
        <w:gridCol w:w="4320"/>
      </w:tblGrid>
      <w:tr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Annotation Type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to Include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Figma Method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Spacing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padding and gap values noted with token name (e.g., "gap: space.4")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Annotation frame with arrows + labels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Colour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Token name for every fill/stroke (e.g., "color.brand.secondary")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Fill label in annotation frame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Typography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Token name for every text layer (e.g., "type.h3")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Text style label in annotation frame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Interaction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Every interactive state documented (hover, focus, active, disabled)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Separate annotation frame per state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Responsive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Desktop + mobile frame side-by-side with breakpoint label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Two frames per screen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Motion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Animation spec: duration + easing + property + trigger noted in comment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Figma comment on animated element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ARIA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Screen reader label + role noted for all interactive elements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Annotation note on each element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Dimensions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Width/height constraints, min/max noted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Figma constraint annotations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648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30"/>
              </w:rPr>
              <w:t>11  ·  ACCESSIBILITY STANDARDS</w:t>
            </w:r>
            <w:r>
              <w:br/>
            </w:r>
            <w:r>
              <w:rPr>
                <w:color w:val="AACCFF"/>
                <w:sz w:val="19"/>
              </w:rPr>
              <w:t>WCAG 2.1 AA — minimum standard for all LeapMoney surfaces</w:t>
            </w:r>
          </w:p>
        </w:tc>
      </w:tr>
    </w:tbl>
    <w:p>
      <w:pPr>
        <w:spacing w:before="60" w:after="60"/>
      </w:pPr>
    </w:p>
    <w:p>
      <w:pPr>
        <w:spacing w:before="300" w:after="100"/>
      </w:pPr>
      <w:r>
        <w:rPr>
          <w:b/>
          <w:color w:val="0B244E"/>
          <w:sz w:val="32"/>
        </w:rPr>
        <w:t>11 · ACCESSIBILITY STANDARDS</w:t>
      </w:r>
    </w:p>
    <w:p>
      <w:pPr>
        <w:pBdr>
          <w:bottom w:val="single" w:sz="8" w:space="1" w:color="1B5E20"/>
        </w:pBd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4824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ACCESSIBILITY DECISION</w:t>
            </w:r>
          </w:p>
        </w:tc>
        <w:tc>
          <w:tcPr>
            <w:tcW w:type="dxa" w:w="4824"/>
            <w:shd w:val="clear" w:color="auto" w:fill="E8F5E9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WCAG 2.1 Level AA is the minimum acceptable standard for all LeapMoney surfaces. Not an aspirational goal — a production requirement. No screen may pass QA with a WCAG AA failure. Rationale: accessible design is high-quality design. Nubank achieves WCAG AA across 100M users — this proves it scales.</w:t>
            </w:r>
          </w:p>
        </w:tc>
      </w:tr>
    </w:tbl>
    <w:p>
      <w:pPr>
        <w:spacing w:before="50" w:after="50"/>
      </w:pPr>
    </w:p>
    <w:p>
      <w:pPr>
        <w:spacing w:before="180" w:after="70"/>
      </w:pPr>
      <w:r>
        <w:rPr>
          <w:b/>
          <w:color w:val="1A56C4"/>
          <w:sz w:val="25"/>
        </w:rPr>
        <w:t>11.1  Colour Contrast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1440"/>
        <w:gridCol w:w="3600"/>
        <w:gridCol w:w="2304"/>
      </w:tblGrid>
      <w:tr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Text Type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Minimum Ratio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Verified Pairs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Tool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Body text (&lt; 18px regular / &lt; 14px bold)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4.5:1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Navy 800 on White: 14.9:1 ✓</w:t>
              <w:br/>
              <w:t>Blue 500 on White: 4.8:1 ✓</w:t>
              <w:br/>
              <w:t>Slate on White: 4.6:1 ✓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WebAIM Contrast Checker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Large text (≥ 18px regular / ≥ 14px bold)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3.0:1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brand colours on White pass ✓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Figma A11y plugin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UI components + icons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3.0:1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border colours on bg pass ✓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Stark Figma plugin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Text on coloured backgrounds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4.5:1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White on Navy 800: 14.9:1 ✓</w:t>
              <w:br/>
              <w:t>White on Blue 500: 4.8:1 ✓</w:t>
              <w:br/>
              <w:t>Navy on Amber 50: 12.1:1 ✓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Manual check required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Disabled states (exempt)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 minimum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Communicates disabled via opacity + label, not colour alone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Label "Disabled" required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Gold/Achievement colour (#C9A84C) on white fails 4.5:1. NEVER use Gold for body text. Gold is approved for large decorative text (≥24px, bold) and icon fills only.</w:t>
      </w:r>
    </w:p>
    <w:p>
      <w:pPr>
        <w:spacing w:before="180" w:after="70"/>
      </w:pPr>
      <w:r>
        <w:rPr>
          <w:b/>
          <w:color w:val="1A56C4"/>
          <w:sz w:val="25"/>
        </w:rPr>
        <w:t>11.2  Touch Target + Interaction Standards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5328"/>
      </w:tblGrid>
      <w:tr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Standard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Minimum Touch Target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44×44pt (CSS px) for all interactive elements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Invisible hit area expansion on small elements (icons, checkboxes)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Focus Visibility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Focus ring visible on all keyboard-navigable elements. 3px, shadow.focus colour.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Never use outline:none without shadow.focus replacement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Keyboard Navigation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interactive elements reachable via Tab. Logical order (left-to-right, top-to-bottom).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tabIndex management. Skip-to-content link on all pages.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Focus Trap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Modal and bottom sheets trap focus within the overlay.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Focus returns to trigger element on close.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Error Identification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Errors identified by text + colour + icon — never colour alone.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ErrorCircle icon + red border + error text message. All three together.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Timeout Warning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Any session timeout: warn 2 minutes before expiry. Offer extension.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Session timeout modal. Not applicable to score check (no session).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11.3  Screen Reader + ARIA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456"/>
        <w:gridCol w:w="4464"/>
      </w:tblGrid>
      <w:tr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ARIA Requirement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Buttons (icon-only)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aria-label describing the action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&lt;button aria-label="Open LeapAI Copilot"&gt;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Form inputs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aria-label or aria-labelledby + aria-describedby for helper/error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&lt;input aria-label="Monthly income" aria-describedby="income-helper"&gt;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Score Gauge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role="img" aria-label="Credit score: 742, Good"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Chart must describe its content, not just render visually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Progress indicators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aria-valuenow, aria-valuemin, aria-valuemax + aria-label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&lt;progress aria-label="Application step 2 of 5" value="2" max="5"&gt;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Modal / Bottom Sheet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role="dialog" aria-modal="true" aria-labelledby="modal-title"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Focus trapped inside. Close on Escape key.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Live regions (score update)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aria-live="polite" for score updates that appear after load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Score reveal: wrapped in aria-live region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Navigation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role="navigation" aria-label="Main navigation"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Separate aria-label for main, footer, breadcrumb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Cards / Lender Cards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aria-label summarising card content for screen reader skipping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&lt;article aria-label="HDFC Bank, 87% approval, 11.5% rate"&gt;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11.4  Accessibility Review Checklist (Sprint 2 Gating)</w:t>
      </w:r>
    </w:p>
    <w:p>
      <w:pPr>
        <w:pStyle w:val="ListBullet"/>
        <w:spacing w:before="32" w:after="32"/>
      </w:pPr>
      <w:r>
        <w:rPr>
          <w:sz w:val="20"/>
        </w:rPr>
        <w:t>All colour pairs documented with verified contrast ratios in Figma annotation</w:t>
      </w:r>
    </w:p>
    <w:p>
      <w:pPr>
        <w:pStyle w:val="ListBullet"/>
        <w:spacing w:before="32" w:after="32"/>
      </w:pPr>
      <w:r>
        <w:rPr>
          <w:sz w:val="20"/>
        </w:rPr>
        <w:t>All interactive components include focus state with shadow.focus ring</w:t>
      </w:r>
    </w:p>
    <w:p>
      <w:pPr>
        <w:pStyle w:val="ListBullet"/>
        <w:spacing w:before="32" w:after="32"/>
      </w:pPr>
      <w:r>
        <w:rPr>
          <w:sz w:val="20"/>
        </w:rPr>
        <w:t>All icon-only elements have aria-label annotation in Figma</w:t>
      </w:r>
    </w:p>
    <w:p>
      <w:pPr>
        <w:pStyle w:val="ListBullet"/>
        <w:spacing w:before="32" w:after="32"/>
      </w:pPr>
      <w:r>
        <w:rPr>
          <w:sz w:val="20"/>
        </w:rPr>
        <w:t>All form components have label relationship annotated</w:t>
      </w:r>
    </w:p>
    <w:p>
      <w:pPr>
        <w:pStyle w:val="ListBullet"/>
        <w:spacing w:before="32" w:after="32"/>
      </w:pPr>
      <w:r>
        <w:rPr>
          <w:sz w:val="20"/>
        </w:rPr>
        <w:t>Touch targets minimum 44×44px documented on all atoms</w:t>
      </w:r>
    </w:p>
    <w:p>
      <w:pPr>
        <w:pStyle w:val="ListBullet"/>
        <w:spacing w:before="32" w:after="32"/>
      </w:pPr>
      <w:r>
        <w:rPr>
          <w:sz w:val="20"/>
        </w:rPr>
        <w:t>Score gauge and data visualisations have text-equivalent descriptions</w:t>
      </w:r>
    </w:p>
    <w:p>
      <w:pPr>
        <w:pStyle w:val="ListBullet"/>
        <w:spacing w:before="32" w:after="32"/>
      </w:pPr>
      <w:r>
        <w:rPr>
          <w:sz w:val="20"/>
        </w:rPr>
        <w:t>Tested with macOS VoiceOver on critical flows (score reveal, lender selection)</w:t>
      </w:r>
    </w:p>
    <w:p>
      <w:pPr>
        <w:pStyle w:val="ListBullet"/>
        <w:spacing w:before="32" w:after="32"/>
      </w:pPr>
      <w:r>
        <w:rPr>
          <w:sz w:val="20"/>
        </w:rPr>
        <w:t>Stark Figma plugin run on all pages — 0 critical failures before publish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648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30"/>
              </w:rPr>
              <w:t>12  ·  MOTION STANDARDS</w:t>
            </w:r>
            <w:r>
              <w:br/>
            </w:r>
            <w:r>
              <w:rPr>
                <w:color w:val="AACCFF"/>
                <w:sz w:val="19"/>
              </w:rPr>
              <w:t>Purposeful animation — every motion communicates state</w:t>
            </w:r>
          </w:p>
        </w:tc>
      </w:tr>
    </w:tbl>
    <w:p>
      <w:pPr>
        <w:spacing w:before="60" w:after="60"/>
      </w:pPr>
    </w:p>
    <w:p>
      <w:pPr>
        <w:spacing w:before="300" w:after="100"/>
      </w:pPr>
      <w:r>
        <w:rPr>
          <w:b/>
          <w:color w:val="0B244E"/>
          <w:sz w:val="32"/>
        </w:rPr>
        <w:t>12 · MOTION STANDARDS</w:t>
      </w:r>
    </w:p>
    <w:p>
      <w:pPr>
        <w:pBdr>
          <w:bottom w:val="single" w:sz="8" w:space="1" w:color="C9A84C"/>
        </w:pBd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4824"/>
            <w:shd w:val="clear" w:color="auto" w:fill="7D4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MOTION PHILOSOPHY</w:t>
            </w:r>
          </w:p>
        </w:tc>
        <w:tc>
          <w:tcPr>
            <w:tcW w:type="dxa" w:w="4824"/>
            <w:shd w:val="clear" w:color="auto" w:fill="FFF8E1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Every animation in LeapMoney has a job. It communicates state, not decoration.</w:t>
              <w:br/>
              <w:t>Score gauge fills → communicates computation completed.</w:t>
              <w:br/>
              <w:t>Lender cards stagger in → communicates they are ranked, not random.</w:t>
              <w:br/>
              <w:t>Copilot message appears word-by-word → communicates AI is generating.</w:t>
              <w:br/>
              <w:t>If an animation cannot be described in a "communicates ___" sentence, it is removed.</w:t>
            </w:r>
          </w:p>
        </w:tc>
      </w:tr>
    </w:tbl>
    <w:p>
      <w:pPr>
        <w:spacing w:before="50" w:after="50"/>
      </w:pPr>
    </w:p>
    <w:p>
      <w:pPr>
        <w:spacing w:before="180" w:after="70"/>
      </w:pPr>
      <w:r>
        <w:rPr>
          <w:b/>
          <w:color w:val="1A56C4"/>
          <w:sz w:val="25"/>
        </w:rPr>
        <w:t>12.1  Duration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296"/>
        <w:gridCol w:w="7056"/>
      </w:tblGrid>
      <w:tr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21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duration.instant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50ms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Micro-interactions (checkbox check, toggle flip)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duration.fast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100ms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Button state transitions (hover, active)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duration.normal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200ms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Most UI transitions (dropdown open, toast appear)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duration.moderate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300ms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Card transitions, page element reveals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duration.slow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500ms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Modal/bottom sheet slide in, lender card stagger</w:t>
            </w:r>
          </w:p>
        </w:tc>
      </w:tr>
      <w:tr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duration.display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600ms</w:t>
            </w:r>
          </w:p>
        </w:tc>
        <w:tc>
          <w:tcPr>
            <w:tcW w:type="dxa" w:w="3216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Score gauge fill (primary hero animation)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duration.counter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800ms</w:t>
            </w:r>
          </w:p>
        </w:tc>
        <w:tc>
          <w:tcPr>
            <w:tcW w:type="dxa" w:w="3216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Savings counter increment animation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12.2  Easing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880"/>
        <w:gridCol w:w="1872"/>
        <w:gridCol w:w="3600"/>
      </w:tblGrid>
      <w:tr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CSS Value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Character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ease.linear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linear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Constant speed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Spinner rotation, loading bar indeterminate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ease.in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cubic-bezier(0.4,0,1,1)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Accelerates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Elements leaving screen (exit animations)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ease.out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cubic-bezier(0,0,0.2,1)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Decelerates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Elements entering screen (enter animations) — most common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ease.in-out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cubic-bezier(0.4,0,0.2,1)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Slow→fast→slow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State changes within same position (score gauge fill)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ease.spring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cubic-bezier(0.34,1.56,0.64,1)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Slight overshoot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Celebratory moments: approval badge bounce, score milestone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ease.bounce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cubic-bezier(0.68,-0.55,0.27,1.55)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Strong overshoot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Sparingly: gold star milestone only — not UI transitions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12.3  Approved Animation Catalogue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1440"/>
        <w:gridCol w:w="1296"/>
        <w:gridCol w:w="3744"/>
      </w:tblGrid>
      <w:tr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Animation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Easing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Score Gauge Fill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Score reveal screen (mount)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duration.display (600ms)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ease.in-out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Arc stroke-dashoffset from 0 to computed value. Transform + opacity only. Concurrent: score number counts up (0 → value) via JS counter. Duration matches gauge.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Lender Card Stagger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Match results (load)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duration.slow × 1.5 (750ms)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ease.out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Cards animate in sequentially: delay = index × 80ms. Each card: translateY(16px) + opacity(0) → translateY(0) + opacity(1). Communicates ranking order.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AI Message Appear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Copilot (AI sends message)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duration.fast per word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ease.out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Words appear left-to-right, word-by-word. Each word: opacity 0→1 over 100ms with 60ms stagger. Communicates AI is "thinking and writing." Preceded by 3-dot typing indicator (300ms pulsing dots).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Score Improvement Pulse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 header card (score improves)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duration.slow (500ms)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ease.spring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Score number: scale(1) → scale(1.12) → scale(1). One-time on state change. Concurrent: "+8 pts ↑" label fades in from opacity(0) translateY(-4px) → translateY(0).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Savings Counter Increment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 savings counter (value updates)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duration.counter (800ms)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ease.out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Number increments from old value to new value (JS counter animation). Communicates money was saved — rewarding feedback loop.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Modal / Bottom Sheet Enter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Any modal or bottom sheet open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duration.moderate (300ms)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ease.out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Mobile bottom sheet: translateY(100%) → translateY(0) + backdrop opacity(0→0.6). Desktop modal: scale(0.96) opacity(0) → scale(1) opacity(1). Exit: reverse, duration.normal (200ms), ease.in.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Page Transition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Route changes within app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duration.normal (200ms)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ease.out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Outgoing page: opacity(1) → opacity(0). Incoming page: opacity(0) → opacity(1). No translate — translation on page change creates motion sickness.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Button Loading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Button state change to loading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duration.fast (100ms)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ease.out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Label fades out + spinner fades in simultaneously. Width does not change (prevents layout shift). Spinner: rotate 360° linear infinite.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Toast Appear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Toast notification on trigger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duration.normal (200ms)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ease.out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Desktop: slide in from right (translateX(100%) → translateX(0)). Mobile: slide down from top (translateY(-100%) → translateY(0)). Auto-dismiss after 4s. Dismiss: reverse, duration.fast.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Score Band Badge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Score band display in badge (mount)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duration.fast (100ms)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ease.out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Badge: scale(0.8) opacity(0) → scale(1) opacity(1). Simple enter animation for badge component.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12.4  Motion Constraints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GPU-ONLY RULE: </w:t>
      </w:r>
      <w:r>
        <w:rPr>
          <w:sz w:val="20"/>
        </w:rPr>
        <w:t>Only transform (translate, scale, rotate) and opacity may be animated. NEVER animate: width, height, top, left, padding, margin, background-color, border-width. These trigger layout recalculation and cause jank.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60FPS TARGET: </w:t>
      </w:r>
      <w:r>
        <w:rPr>
          <w:sz w:val="20"/>
        </w:rPr>
        <w:t>All animations must achieve 60fps on a ₹15,000 mid-range Android device (Snapdragon 680 class). Test on real device before finalising any new animation.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REDUCED MOTION: </w:t>
      </w:r>
      <w:r>
        <w:rPr>
          <w:sz w:val="20"/>
        </w:rPr>
        <w:t>Respect prefers-reduced-motion media query. If reduced motion is requested: remove all translate/scale animations. Keep opacity transitions (50% duration). Spinner still animates (functional). Score gauge: instant fill, no sweep animation.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NO IDLE ANIMATIONS: </w:t>
      </w:r>
      <w:r>
        <w:rPr>
          <w:sz w:val="20"/>
        </w:rPr>
        <w:t>No looping background animations, no CSS particle effects, no hero video autoplay. The only exception: the LeapAI Copilot typing indicator (functional — communicates AI state).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PURPOSE TEST: </w:t>
      </w:r>
      <w:r>
        <w:rPr>
          <w:sz w:val="20"/>
        </w:rPr>
        <w:t>Before adding any animation, answer: "This animation communicates ___." If the blank cannot be filled meaningfully, the animation is removed.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648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30"/>
              </w:rPr>
              <w:t>13  ·  RESPONSIVE RULES</w:t>
            </w:r>
            <w:r>
              <w:br/>
            </w:r>
            <w:r>
              <w:rPr>
                <w:color w:val="AACCFF"/>
                <w:sz w:val="19"/>
              </w:rPr>
              <w:t>Mobile-first — 5 breakpoints — component adaptation rules</w:t>
            </w:r>
          </w:p>
        </w:tc>
      </w:tr>
    </w:tbl>
    <w:p>
      <w:pPr>
        <w:spacing w:before="60" w:after="60"/>
      </w:pPr>
    </w:p>
    <w:p>
      <w:pPr>
        <w:spacing w:before="300" w:after="100"/>
      </w:pPr>
      <w:r>
        <w:rPr>
          <w:b/>
          <w:color w:val="0B244E"/>
          <w:sz w:val="32"/>
        </w:rPr>
        <w:t>13 · RESPONSIVE RULES</w:t>
      </w:r>
    </w:p>
    <w:p>
      <w:pPr>
        <w:pBdr>
          <w:bottom w:val="single" w:sz="8" w:space="1" w:color="0B244E"/>
        </w:pBdr>
        <w:spacing w:before="50" w:after="50"/>
      </w:pPr>
    </w:p>
    <w:p>
      <w:pPr>
        <w:spacing w:before="180" w:after="70"/>
      </w:pPr>
      <w:r>
        <w:rPr>
          <w:b/>
          <w:color w:val="1A56C4"/>
          <w:sz w:val="25"/>
        </w:rPr>
        <w:t>13.1  Breakpoint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2160"/>
        <w:gridCol w:w="1872"/>
        <w:gridCol w:w="1872"/>
        <w:gridCol w:w="4176"/>
      </w:tblGrid>
      <w:tr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Width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Tailwind Prefix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Target Devices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Mobile (default)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breakpoint.mobile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0px – 639px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(no prefix)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Android 375px, small iPhones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Mobile LG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breakpoint.mobile.lg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640px – 767px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sm: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Large iPhones, small Android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Tablet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breakpoint.tablet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768px – 1023px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md: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iPad, tablet landscape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Desktop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breakpoint.desktop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1024px – 1279px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lg: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Laptop screens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Desktop LG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breakpoint.desktop.lg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1280px+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xl: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Large monitors (1440px, 1920px)</w:t>
            </w:r>
          </w:p>
        </w:tc>
      </w:tr>
    </w:tbl>
    <w:p>
      <w:pPr>
        <w:spacing w:before="60" w:after="60"/>
      </w:pPr>
    </w:p>
    <w:p>
      <w:pPr>
        <w:spacing w:before="20" w:after="20"/>
      </w:pPr>
      <w:r>
        <w:rPr>
          <w:i/>
          <w:color w:val="555555"/>
          <w:sz w:val="19"/>
        </w:rPr>
        <w:t>↳ Mobile-first approach: base styles = mobile. md: adds tablet styles. lg: adds desktop styles. Never write desktop-first CSS.</w:t>
      </w:r>
    </w:p>
    <w:p>
      <w:pPr>
        <w:spacing w:before="180" w:after="70"/>
      </w:pPr>
      <w:r>
        <w:rPr>
          <w:b/>
          <w:color w:val="1A56C4"/>
          <w:sz w:val="25"/>
        </w:rPr>
        <w:t>13.2  Layout Grid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440"/>
        <w:gridCol w:w="1296"/>
        <w:gridCol w:w="1296"/>
        <w:gridCol w:w="3888"/>
      </w:tblGrid>
      <w:tr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Breakpoint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Columns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Gutter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Margin</w:t>
            </w:r>
          </w:p>
        </w:tc>
        <w:tc>
          <w:tcPr>
            <w:tcW w:type="dxa" w:w="1930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Max Content Width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Mobile (0–639px)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 columns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 (full width minus margin)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Mobile LG (640–767px)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 columns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600px centred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Tablet (768–1023px)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 columns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24px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32px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 (full width minus margin)</w:t>
            </w:r>
          </w:p>
        </w:tc>
      </w:tr>
      <w:tr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Desktop (1024–1279px)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 columns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24px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48px</w:t>
            </w:r>
          </w:p>
        </w:tc>
        <w:tc>
          <w:tcPr>
            <w:tcW w:type="dxa" w:w="1930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 (full width minus margin)</w:t>
            </w:r>
          </w:p>
        </w:tc>
      </w:tr>
      <w:tr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Desktop LG (1280px+)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 columns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32px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1930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1200px centred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13.3  Component Adaptation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592"/>
        <w:gridCol w:w="2448"/>
        <w:gridCol w:w="3312"/>
      </w:tblGrid>
      <w:tr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Mobile (default)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Tablet (md:)</w:t>
            </w:r>
          </w:p>
        </w:tc>
        <w:tc>
          <w:tcPr>
            <w:tcW w:type="dxa" w:w="24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Desktop (lg:)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Navigation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Hamburger menu. Full-screen drawer.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Hamburger menu.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Horizontal nav bar, all items visible.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Hero Section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Single column. AI demo hidden.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Single column. AI demo visible (small).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Two-column. Left text, right AI demo.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Lender Cards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Full-width stacked cards. Swipeable.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cards per row.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 cards per row in grid.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Score Dashboard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Single column. All info stacked.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Two column: score left, factors right.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Two column + sidebar action plan.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Forms (multi-step)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Full width. Fixed CTA at bottom.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Centred, max-width 480px.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Centred, max-width 600px. Side summary panel.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Tables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Horizontal scroll. Sticky first column.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columns visible.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columns visible. Sticky header on scroll.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Dashboard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Single column scroll.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Two-column (main + sidebar).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Two-column (main + sidebar). Fixed sidebar.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AI Copilot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Bottom sheet, 80% height.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Bottom sheet, 60% height.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Fixed right panel, 380px wide.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Footer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Single column stacked.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Two columns.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Four columns.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Bottom Tab Bar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Visible. Sticky bottom.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Visible. Sticky bottom.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Hidden. Desktop nav bar used instead.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Modals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Bottom sheet (slide up from bottom).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Bottom sheet (slide up).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Centred dialog (scale in from centre).</w:t>
            </w:r>
          </w:p>
        </w:tc>
      </w:tr>
      <w:tr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Typography (Display)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font.size.3xl (32px)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font.size.4xl (40px)</w:t>
            </w:r>
          </w:p>
        </w:tc>
        <w:tc>
          <w:tcPr>
            <w:tcW w:type="dxa" w:w="2412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font.size.6xl (64px)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 Padding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space.4 (16px)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space.5 (20px)</w:t>
            </w:r>
          </w:p>
        </w:tc>
        <w:tc>
          <w:tcPr>
            <w:tcW w:type="dxa" w:w="2412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space.6 (24px)</w:t>
            </w:r>
          </w:p>
        </w:tc>
      </w:tr>
    </w:tbl>
    <w:p>
      <w:pPr>
        <w:spacing w:before="60" w:after="60"/>
      </w:pPr>
    </w:p>
    <w:p>
      <w:pPr>
        <w:spacing w:before="180" w:after="70"/>
      </w:pPr>
      <w:r>
        <w:rPr>
          <w:b/>
          <w:color w:val="1A56C4"/>
          <w:sz w:val="25"/>
        </w:rPr>
        <w:t>13.4  Mobile UX Mandates (Non-Negotiable)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TOUCH TARGETS: </w:t>
      </w:r>
      <w:r>
        <w:rPr>
          <w:sz w:val="20"/>
        </w:rPr>
        <w:t>Minimum 44×44pt for ALL interactive elements. If a button is visually smaller (icon-only 24px), invisible hit area expansion to 44×44pt required.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KEYBOARD HANDLING: </w:t>
      </w:r>
      <w:r>
        <w:rPr>
          <w:sz w:val="20"/>
        </w:rPr>
        <w:t>When Android soft keyboard opens, page content must scroll up. Primary CTA button must remain visible above keyboard. Fixed-bottom CTA must be positioned above keyboard-height.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NO HORIZONTAL SCROLL: </w:t>
      </w:r>
      <w:r>
        <w:rPr>
          <w:sz w:val="20"/>
        </w:rPr>
        <w:t>Zero horizontal scroll on any mobile screen. Tables: horizontal scroll container with shadow hint. Content: 100% max-width minus 32px total margin.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MINIMUM FONT SIZE: </w:t>
      </w:r>
      <w:r>
        <w:rPr>
          <w:sz w:val="20"/>
        </w:rPr>
        <w:t>16px (font.size.base) minimum for all body text on mobile. 13px (font.size.sm) permitted for captions and secondary labels only. Never below 11px on any screen.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SAFE AREA: </w:t>
      </w:r>
      <w:r>
        <w:rPr>
          <w:sz w:val="20"/>
        </w:rPr>
        <w:t>iOS safe area padding applied to: bottom tab bar, fixed CTAs, modals. env(safe-area-inset-bottom) in CSS. Bottom tab bar height: 56px + safe area inset.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TAP STATE FEEDBACK: </w:t>
      </w:r>
      <w:r>
        <w:rPr>
          <w:sz w:val="20"/>
        </w:rPr>
        <w:t>Every tappable element shows a visual response within 50ms of tap. Minimum: background-color change or opacity reduction. Users must never wonder if their tap registered.</w:t>
      </w:r>
    </w:p>
    <w:p>
      <w:pPr>
        <w:pStyle w:val="ListBullet"/>
        <w:spacing w:before="32" w:after="32"/>
      </w:pPr>
      <w:r>
        <w:rPr>
          <w:b/>
          <w:color w:val="1A56C4"/>
          <w:sz w:val="20"/>
        </w:rPr>
        <w:t xml:space="preserve">SCROLL PERFORMANCE: </w:t>
      </w:r>
      <w:r>
        <w:rPr>
          <w:sz w:val="20"/>
        </w:rPr>
        <w:t>All scrollable lists use virtualization for lists &gt;50 items (react-virtual or similar). No layout-triggering CSS in scroll handlers.</w:t>
      </w:r>
    </w:p>
    <w:p>
      <w:r>
        <w:br w:type="page"/>
      </w:r>
    </w:p>
    <w:p>
      <w:pPr>
        <w:spacing w:before="300" w:after="100"/>
      </w:pPr>
      <w:r>
        <w:rPr>
          <w:b/>
          <w:color w:val="0B244E"/>
          <w:sz w:val="32"/>
        </w:rPr>
        <w:t>SPRINT 2 — COMPLETION CHECKLIST</w:t>
      </w:r>
    </w:p>
    <w:p>
      <w:pPr>
        <w:pBdr>
          <w:bottom w:val="single" w:sz="8" w:space="1" w:color="C9A84C"/>
        </w:pBdr>
        <w:spacing w:before="50" w:after="5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4824"/>
            <w:shd w:val="clear" w:color="auto" w:fill="7D4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SPRINT 2 DONE WHEN</w:t>
            </w:r>
          </w:p>
        </w:tc>
        <w:tc>
          <w:tcPr>
            <w:tcW w:type="dxa" w:w="4824"/>
            <w:shd w:val="clear" w:color="auto" w:fill="FFF8E1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Every item on this checklist is checked ✓ and approved by the Design Lead.</w:t>
              <w:br/>
              <w:t>No item may be skipped. No item may be marked done without review.</w:t>
            </w:r>
          </w:p>
        </w:tc>
      </w:tr>
    </w:tbl>
    <w:p>
      <w:pPr>
        <w:spacing w:before="50" w:after="50"/>
      </w:pPr>
    </w:p>
    <w:p>
      <w:pPr>
        <w:spacing w:before="180" w:after="70"/>
      </w:pPr>
      <w:r>
        <w:rPr>
          <w:b/>
          <w:color w:val="1A56C4"/>
          <w:sz w:val="25"/>
        </w:rPr>
        <w:t>Week 1 Checklist — Atoms + Tokens</w:t>
      </w:r>
    </w:p>
    <w:p>
      <w:pPr>
        <w:pStyle w:val="ListBullet"/>
        <w:spacing w:before="32" w:after="32"/>
      </w:pPr>
      <w:r>
        <w:rPr>
          <w:sz w:val="20"/>
        </w:rPr>
        <w:t>Figma Team created. Library file (00_LeapMoney_Library) created.</w:t>
      </w:r>
    </w:p>
    <w:p>
      <w:pPr>
        <w:pStyle w:val="ListBullet"/>
        <w:spacing w:before="32" w:after="32"/>
      </w:pPr>
      <w:r>
        <w:rPr>
          <w:sz w:val="20"/>
        </w:rPr>
        <w:t>All Variable Collections created with correct naming.</w:t>
      </w:r>
    </w:p>
    <w:p>
      <w:pPr>
        <w:pStyle w:val="ListBullet"/>
        <w:spacing w:before="32" w:after="32"/>
      </w:pPr>
      <w:r>
        <w:rPr>
          <w:sz w:val="20"/>
        </w:rPr>
        <w:t>All 60 primitive colour variables entered and verified against hex values in this spec.</w:t>
      </w:r>
    </w:p>
    <w:p>
      <w:pPr>
        <w:pStyle w:val="ListBullet"/>
        <w:spacing w:before="32" w:after="32"/>
      </w:pPr>
      <w:r>
        <w:rPr>
          <w:sz w:val="20"/>
        </w:rPr>
        <w:t>All 32 brand semantic variables mapped to primitives — verified no hardcoded values.</w:t>
      </w:r>
    </w:p>
    <w:p>
      <w:pPr>
        <w:pStyle w:val="ListBullet"/>
        <w:spacing w:before="32" w:after="32"/>
      </w:pPr>
      <w:r>
        <w:rPr>
          <w:sz w:val="20"/>
        </w:rPr>
        <w:t>All 28 additional semantic variables (text, surface, border) created.</w:t>
      </w:r>
    </w:p>
    <w:p>
      <w:pPr>
        <w:pStyle w:val="ListBullet"/>
        <w:spacing w:before="32" w:after="32"/>
      </w:pPr>
      <w:r>
        <w:rPr>
          <w:sz w:val="20"/>
        </w:rPr>
        <w:t>All 10 score band variables created.</w:t>
      </w:r>
    </w:p>
    <w:p>
      <w:pPr>
        <w:pStyle w:val="ListBullet"/>
        <w:spacing w:before="32" w:after="32"/>
      </w:pPr>
      <w:r>
        <w:rPr>
          <w:sz w:val="20"/>
        </w:rPr>
        <w:t>All typography variables created and applied as Figma Text Styles.</w:t>
      </w:r>
    </w:p>
    <w:p>
      <w:pPr>
        <w:pStyle w:val="ListBullet"/>
        <w:spacing w:before="32" w:after="32"/>
      </w:pPr>
      <w:r>
        <w:rPr>
          <w:sz w:val="20"/>
        </w:rPr>
        <w:t>All spacing tokens created as number variables.</w:t>
      </w:r>
    </w:p>
    <w:p>
      <w:pPr>
        <w:pStyle w:val="ListBullet"/>
        <w:spacing w:before="32" w:after="32"/>
      </w:pPr>
      <w:r>
        <w:rPr>
          <w:sz w:val="20"/>
        </w:rPr>
        <w:t>All radius tokens created.</w:t>
      </w:r>
    </w:p>
    <w:p>
      <w:pPr>
        <w:pStyle w:val="ListBullet"/>
        <w:spacing w:before="32" w:after="32"/>
      </w:pPr>
      <w:r>
        <w:rPr>
          <w:sz w:val="20"/>
        </w:rPr>
        <w:t>All shadow tokens created as Effect Styles.</w:t>
      </w:r>
    </w:p>
    <w:p>
      <w:pPr>
        <w:pStyle w:val="ListBullet"/>
        <w:spacing w:before="32" w:after="32"/>
      </w:pPr>
      <w:r>
        <w:rPr>
          <w:sz w:val="20"/>
        </w:rPr>
        <w:t>Pages 01, 02, 03 (Token pages) built and locked.</w:t>
      </w:r>
    </w:p>
    <w:p>
      <w:pPr>
        <w:pStyle w:val="ListBullet"/>
        <w:spacing w:before="32" w:after="32"/>
      </w:pPr>
      <w:r>
        <w:rPr>
          <w:sz w:val="20"/>
        </w:rPr>
        <w:t>All 60 icons imported as components (Page 08).</w:t>
      </w:r>
    </w:p>
    <w:p>
      <w:pPr>
        <w:pStyle w:val="ListBullet"/>
        <w:spacing w:before="32" w:after="32"/>
      </w:pPr>
      <w:r>
        <w:rPr>
          <w:sz w:val="20"/>
        </w:rPr>
        <w:t>All Button variants (5 types × 4 sizes × 6 states = minimum 40 frames) built.</w:t>
      </w:r>
    </w:p>
    <w:p>
      <w:pPr>
        <w:pStyle w:val="ListBullet"/>
        <w:spacing w:before="32" w:after="32"/>
      </w:pPr>
      <w:r>
        <w:rPr>
          <w:sz w:val="20"/>
        </w:rPr>
        <w:t>All Input variants (7 types × 7 states) built.</w:t>
      </w:r>
    </w:p>
    <w:p>
      <w:pPr>
        <w:pStyle w:val="ListBullet"/>
        <w:spacing w:before="32" w:after="32"/>
      </w:pPr>
      <w:r>
        <w:rPr>
          <w:sz w:val="20"/>
        </w:rPr>
        <w:t>All Badge variants built.</w:t>
      </w:r>
    </w:p>
    <w:p>
      <w:pPr>
        <w:pStyle w:val="ListBullet"/>
        <w:spacing w:before="32" w:after="32"/>
      </w:pPr>
      <w:r>
        <w:rPr>
          <w:sz w:val="20"/>
        </w:rPr>
        <w:t>Checkbox, Radio, Toggle — all states built.</w:t>
      </w:r>
    </w:p>
    <w:p>
      <w:pPr>
        <w:pStyle w:val="ListBullet"/>
        <w:spacing w:before="32" w:after="32"/>
      </w:pPr>
      <w:r>
        <w:rPr>
          <w:sz w:val="20"/>
        </w:rPr>
        <w:t>Score Gauge component built (3 sizes, 5 band colour states).</w:t>
      </w:r>
    </w:p>
    <w:p>
      <w:pPr>
        <w:pStyle w:val="ListBullet"/>
        <w:spacing w:before="32" w:after="32"/>
      </w:pPr>
      <w:r>
        <w:rPr>
          <w:sz w:val="20"/>
        </w:rPr>
        <w:t>FOIR Bar component built (4 health states).</w:t>
      </w:r>
    </w:p>
    <w:p>
      <w:pPr>
        <w:pStyle w:val="ListBullet"/>
        <w:spacing w:before="32" w:after="32"/>
      </w:pPr>
      <w:r>
        <w:rPr>
          <w:sz w:val="20"/>
        </w:rPr>
        <w:t>Approval Probability Meter built (3 levels, 2 sizes).</w:t>
      </w:r>
    </w:p>
    <w:p>
      <w:pPr>
        <w:pStyle w:val="ListBullet"/>
        <w:spacing w:before="32" w:after="32"/>
      </w:pPr>
      <w:r>
        <w:rPr>
          <w:sz w:val="20"/>
        </w:rPr>
        <w:t>Spinner, Avatar, Progress Bar, Skeleton, Tooltip, Toast built.</w:t>
      </w:r>
    </w:p>
    <w:p>
      <w:pPr>
        <w:pStyle w:val="ListBullet"/>
        <w:spacing w:before="32" w:after="32"/>
      </w:pPr>
      <w:r>
        <w:rPr>
          <w:sz w:val="20"/>
        </w:rPr>
        <w:t>Design Lead review of all atoms complete. 0 critical comments open.</w:t>
      </w:r>
    </w:p>
    <w:p>
      <w:pPr>
        <w:spacing w:before="40" w:after="40"/>
      </w:pPr>
    </w:p>
    <w:p>
      <w:pPr>
        <w:spacing w:before="180" w:after="70"/>
      </w:pPr>
      <w:r>
        <w:rPr>
          <w:b/>
          <w:color w:val="1A56C4"/>
          <w:sz w:val="25"/>
        </w:rPr>
        <w:t>Week 2 Checklist — Molecules + Organisms + Publish</w:t>
      </w:r>
    </w:p>
    <w:p>
      <w:pPr>
        <w:pStyle w:val="ListBullet"/>
        <w:spacing w:before="32" w:after="32"/>
      </w:pPr>
      <w:r>
        <w:rPr>
          <w:sz w:val="20"/>
        </w:rPr>
        <w:t>All 14 Molecule components built with all specified variants and states.</w:t>
      </w:r>
    </w:p>
    <w:p>
      <w:pPr>
        <w:pStyle w:val="ListBullet"/>
        <w:spacing w:before="32" w:after="32"/>
      </w:pPr>
      <w:r>
        <w:rPr>
          <w:sz w:val="20"/>
        </w:rPr>
        <w:t>All 10 Shared Organism components built.</w:t>
      </w:r>
    </w:p>
    <w:p>
      <w:pPr>
        <w:pStyle w:val="ListBullet"/>
        <w:spacing w:before="32" w:after="32"/>
      </w:pPr>
      <w:r>
        <w:rPr>
          <w:sz w:val="20"/>
        </w:rPr>
        <w:t>Navigation Bar (desktop + mobile states) built.</w:t>
      </w:r>
    </w:p>
    <w:p>
      <w:pPr>
        <w:pStyle w:val="ListBullet"/>
        <w:spacing w:before="32" w:after="32"/>
      </w:pPr>
      <w:r>
        <w:rPr>
          <w:sz w:val="20"/>
        </w:rPr>
        <w:t>Footer (full + minimal) built.</w:t>
      </w:r>
    </w:p>
    <w:p>
      <w:pPr>
        <w:pStyle w:val="ListBullet"/>
        <w:spacing w:before="32" w:after="32"/>
      </w:pPr>
      <w:r>
        <w:rPr>
          <w:sz w:val="20"/>
        </w:rPr>
        <w:t>Bottom Tab Bar (all 5 tabs, all states) built.</w:t>
      </w:r>
    </w:p>
    <w:p>
      <w:pPr>
        <w:pStyle w:val="ListBullet"/>
        <w:spacing w:before="32" w:after="32"/>
      </w:pPr>
      <w:r>
        <w:rPr>
          <w:sz w:val="20"/>
        </w:rPr>
        <w:t>AI Copilot Window (all 4 states: Empty, Conversation, Loading, Minimised) built.</w:t>
      </w:r>
    </w:p>
    <w:p>
      <w:pPr>
        <w:pStyle w:val="ListBullet"/>
        <w:spacing w:before="32" w:after="32"/>
      </w:pPr>
      <w:r>
        <w:rPr>
          <w:sz w:val="20"/>
        </w:rPr>
        <w:t>Trust Bar (full + compact) built.</w:t>
      </w:r>
    </w:p>
    <w:p>
      <w:pPr>
        <w:pStyle w:val="ListBullet"/>
        <w:spacing w:before="32" w:after="32"/>
      </w:pPr>
      <w:r>
        <w:rPr>
          <w:sz w:val="20"/>
        </w:rPr>
        <w:t>Hero Section (Dual Path variant) built.</w:t>
      </w:r>
    </w:p>
    <w:p>
      <w:pPr>
        <w:pStyle w:val="ListBullet"/>
        <w:spacing w:before="32" w:after="32"/>
      </w:pPr>
      <w:r>
        <w:rPr>
          <w:sz w:val="20"/>
        </w:rPr>
        <w:t>Testimonial Block built.</w:t>
      </w:r>
    </w:p>
    <w:p>
      <w:pPr>
        <w:pStyle w:val="ListBullet"/>
        <w:spacing w:before="32" w:after="32"/>
      </w:pPr>
      <w:r>
        <w:rPr>
          <w:sz w:val="20"/>
        </w:rPr>
        <w:t>Dashboard Header Area built.</w:t>
      </w:r>
    </w:p>
    <w:p>
      <w:pPr>
        <w:pStyle w:val="ListBullet"/>
        <w:spacing w:before="32" w:after="32"/>
      </w:pPr>
      <w:r>
        <w:rPr>
          <w:sz w:val="20"/>
        </w:rPr>
        <w:t>Application Pipeline (Kanban + chip strip) built.</w:t>
      </w:r>
    </w:p>
    <w:p>
      <w:pPr>
        <w:pStyle w:val="ListBullet"/>
        <w:spacing w:before="32" w:after="32"/>
      </w:pPr>
      <w:r>
        <w:rPr>
          <w:sz w:val="20"/>
        </w:rPr>
        <w:t>Action Plan Section built.</w:t>
      </w:r>
    </w:p>
    <w:p>
      <w:pPr>
        <w:pStyle w:val="ListBullet"/>
        <w:spacing w:before="32" w:after="32"/>
      </w:pPr>
      <w:r>
        <w:rPr>
          <w:sz w:val="20"/>
        </w:rPr>
        <w:t>All 8 Empty State designs built.</w:t>
      </w:r>
    </w:p>
    <w:p>
      <w:pPr>
        <w:pStyle w:val="ListBullet"/>
        <w:spacing w:before="32" w:after="32"/>
      </w:pPr>
      <w:r>
        <w:rPr>
          <w:sz w:val="20"/>
        </w:rPr>
        <w:t>Spec — Handoff Guide page (Page 17) complete.</w:t>
      </w:r>
    </w:p>
    <w:p>
      <w:pPr>
        <w:pStyle w:val="ListBullet"/>
        <w:spacing w:before="32" w:after="32"/>
      </w:pPr>
      <w:r>
        <w:rPr>
          <w:sz w:val="20"/>
        </w:rPr>
        <w:t>Accessibility audit: Stark plugin run. 0 critical contrast failures.</w:t>
      </w:r>
    </w:p>
    <w:p>
      <w:pPr>
        <w:pStyle w:val="ListBullet"/>
        <w:spacing w:before="32" w:after="32"/>
      </w:pPr>
      <w:r>
        <w:rPr>
          <w:sz w:val="20"/>
        </w:rPr>
        <w:t>All components have Description field filled in Figma.</w:t>
      </w:r>
    </w:p>
    <w:p>
      <w:pPr>
        <w:pStyle w:val="ListBullet"/>
        <w:spacing w:before="32" w:after="32"/>
      </w:pPr>
      <w:r>
        <w:rPr>
          <w:sz w:val="20"/>
        </w:rPr>
        <w:t>Library published with "DS v1.0 — Sprint 2 Complete" release note.</w:t>
      </w:r>
    </w:p>
    <w:p>
      <w:pPr>
        <w:pStyle w:val="ListBullet"/>
        <w:spacing w:before="32" w:after="32"/>
      </w:pPr>
      <w:r>
        <w:rPr>
          <w:sz w:val="20"/>
        </w:rPr>
        <w:t>Engineering team notified. Design-to-code token pipeline tested.</w:t>
      </w:r>
    </w:p>
    <w:p>
      <w:pPr>
        <w:pStyle w:val="ListBullet"/>
        <w:spacing w:before="32" w:after="32"/>
      </w:pPr>
      <w:r>
        <w:rPr>
          <w:sz w:val="20"/>
        </w:rPr>
        <w:t>Sprint 2 retrospective. Sprint 3 kickoff with full design team.</w:t>
      </w:r>
    </w:p>
    <w:p>
      <w:pPr>
        <w:spacing w:before="60" w:after="60"/>
      </w:pPr>
    </w:p>
    <w:p>
      <w:pPr>
        <w:jc w:val="center"/>
        <w:spacing w:before="120" w:after="0"/>
      </w:pPr>
      <w:r>
        <w:rPr>
          <w:i/>
          <w:color w:val="888888"/>
          <w:sz w:val="18"/>
        </w:rPr>
        <w:t>LeapMoney Design System Specification V1  ·  Sprint 2  ·  June 2026</w:t>
        <w:br/>
        <w:t>CONFIDENTIAL — FOR INTERNAL USE ONLY  ·  LeapMoney Design Lead</w:t>
        <w:br/>
        <w:t>Next: Sprint 3 — UI Screen Design (all 62 MVP screens in Figma)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