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440"/>
              <w:left w:type="dxa" w:w="440"/>
              <w:bottom w:type="dxa" w:w="440"/>
              <w:right w:type="dxa" w:w="440"/>
            </w:tcMar>
          </w:tcPr>
          <w:p>
            <w:pPr>
              <w:spacing w:after="60" w:before="200"/>
              <w:jc w:val="center"/>
            </w:pPr>
            <w:r>
              <w:rPr>
                <w:rFonts w:ascii="Arial" w:cs="Arial" w:eastAsia="Arial" w:hAnsi="Arial"/>
                <w:caps/>
                <w:color w:val="D6E4F0"/>
                <w:sz w:val="22"/>
                <w:szCs w:val="22"/>
              </w:rPr>
              <w:t xml:space="preserve">RESEARCH PROJECT PROPOSAL</w:t>
            </w:r>
          </w:p>
          <w:p>
            <w:pPr>
              <w:spacing w:after="60" w:before="40"/>
              <w:jc w:val="center"/>
            </w:pPr>
            <w:r>
              <w:rPr>
                <w:rFonts w:ascii="Arial" w:cs="Arial" w:eastAsia="Arial" w:hAnsi="Arial"/>
                <w:b/>
                <w:bCs/>
                <w:color w:val="FFFFFF"/>
                <w:sz w:val="44"/>
                <w:szCs w:val="44"/>
              </w:rPr>
              <w:t xml:space="preserve">Issaquah Creek Salmon Return Study</w:t>
            </w:r>
          </w:p>
          <w:p>
            <w:pPr>
              <w:spacing w:after="60" w:before="60"/>
              <w:jc w:val="center"/>
            </w:pPr>
            <w:r>
              <w:rPr>
                <w:rFonts w:ascii="Arial" w:cs="Arial" w:eastAsia="Arial" w:hAnsi="Arial"/>
                <w:i/>
                <w:iCs/>
                <w:color w:val="D6E4F0"/>
                <w:sz w:val="26"/>
                <w:szCs w:val="26"/>
              </w:rPr>
              <w:t xml:space="preserve">Quantitative Analysis, Impact Assessment &amp; AI-Driven Forecasting</w:t>
            </w:r>
          </w:p>
          <w:p>
            <w:pPr>
              <w:spacing w:after="60" w:before="120"/>
              <w:jc w:val="center"/>
            </w:pPr>
            <w:r>
              <w:rPr>
                <w:rFonts w:ascii="Arial" w:cs="Arial" w:eastAsia="Arial" w:hAnsi="Arial"/>
                <w:color w:val="D6E4F0"/>
                <w:sz w:val="22"/>
                <w:szCs w:val="22"/>
              </w:rPr>
              <w:t xml:space="preserve">Issaquah Creek Watershed  |  City of Issaquah &amp; Sammamish, King County, WA</w:t>
            </w:r>
          </w:p>
          <w:p>
            <w:pPr>
              <w:spacing w:after="60" w:before="60"/>
              <w:jc w:val="center"/>
            </w:pPr>
            <w:r>
              <w:rPr>
                <w:rFonts w:ascii="Arial" w:cs="Arial" w:eastAsia="Arial" w:hAnsi="Arial"/>
                <w:i/>
                <w:iCs/>
                <w:color w:val="D6E4F0"/>
                <w:sz w:val="22"/>
                <w:szCs w:val="22"/>
              </w:rPr>
              <w:t xml:space="preserve">In Partnership with Friends of the Issaquah Salmon Hatchery (FISH)</w:t>
            </w:r>
          </w:p>
          <w:p>
            <w:pPr>
              <w:spacing w:after="200" w:before="100"/>
              <w:jc w:val="center"/>
            </w:pPr>
            <w:r>
              <w:rPr>
                <w:rFonts w:ascii="Arial" w:cs="Arial" w:eastAsia="Arial" w:hAnsi="Arial"/>
                <w:color w:val="D6E4F0"/>
                <w:sz w:val="22"/>
                <w:szCs w:val="22"/>
              </w:rPr>
              <w:t xml:space="preserve">Summer 2025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Researcher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School Junior, Volunteer — Friends of the Issaquah Salmon Hatchery / FISH (2 years)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Hatchery Partner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Friends of the Issaquah Salmon Hatchery (FISH) — 125 W Sunset Way, Issaquah, WA 98027</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Research Focus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Chinook &amp; Coho salmon return trends in Issaquah Creek, with multi-factor impact analysis and AI-driven forecasting for the Issaquah/Sammamish community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2025 Baseline Data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Chinook: 4,955 returned / 134 released upstream to spawn; Coho: 5,200+ returned / 1,438+ released upstream; Annual production: ~3.5M Chinook + 1M Coho smolts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Time Frame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weeks — Summer 2025</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Primary Outputs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Repository (Python data science project) + Awareness Report for City of Issaquah, Sammamish &amp; FISH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Key Methods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Time-series analysis, multi-factor regression, XGBoost / LSTM predictive modeling, scenario projections</w:t>
            </w:r>
          </w:p>
        </w:tc>
      </w:tr>
    </w:tbl>
    <w:p>
      <w:pPr>
        <w:spacing w:after="0" w:before="6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1. Background &amp; Motivation</w:t>
      </w:r>
    </w:p>
    <w:p>
      <w:pPr>
        <w:spacing w:after="100" w:before="60"/>
      </w:pPr>
      <w:r>
        <w:rPr>
          <w:rFonts w:ascii="Arial" w:cs="Arial" w:eastAsia="Arial" w:hAnsi="Arial"/>
          <w:sz w:val="22"/>
          <w:szCs w:val="22"/>
        </w:rPr>
        <w:t xml:space="preserve">Issaquah Creek is one of the most significant urban salmon streams in Washington State. Each fall, Chinook and Coho salmon return from the Pacific Ocean to spawn in the same creek where they were born — swimming through downtown Issaquah, past shopping centers, residential neighborhoods, and the I-90 corridor. The Friends of the Issaquah Salmon Hatchery (FISH), located at 125 W Sunset Way, has been the heartbeat of salmon stewardship in this community for decades, raising approximately 3.5 million Chinook and 1 million Coho smolts annually.</w:t>
      </w:r>
    </w:p>
    <w:p>
      <w:pPr>
        <w:spacing w:after="100" w:before="60"/>
      </w:pPr>
      <w:r>
        <w:rPr>
          <w:rFonts w:ascii="Arial" w:cs="Arial" w:eastAsia="Arial" w:hAnsi="Arial"/>
          <w:sz w:val="22"/>
          <w:szCs w:val="22"/>
        </w:rPr>
        <w:t xml:space="preserve">In the 2025 return season, 4,955 Chinook and over 5,200 Coho returned to Issaquah Creek — a snapshot that anchors this project. Of those, only 134 Chinook adults and 1,438+ Coho adults were released upstream to spawn naturally; the rest were managed at the hatchery. Understanding what drives the year-to-year variation in these return numbers — and what threatens their long-term sustainability — is the core mission of this research.</w:t>
      </w:r>
    </w:p>
    <w:p>
      <w:pPr>
        <w:spacing w:after="100" w:before="60"/>
      </w:pPr>
      <w:r>
        <w:rPr>
          <w:rFonts w:ascii="Arial" w:cs="Arial" w:eastAsia="Arial" w:hAnsi="Arial"/>
          <w:sz w:val="22"/>
          <w:szCs w:val="22"/>
        </w:rPr>
        <w:t xml:space="preserve">This project is motivated by two years of direct volunteer experience at FISH — observing hatchery operations firsthand, helping with smolt releases, and watching fall salmon returns up close. Combined with a passion for mountain ecology, snowpack, and watershed health, this project brings a genuinely local and personal lens to a question that matters deeply to the Issaquah and Sammamish communities.</w:t>
      </w:r>
    </w:p>
    <w:p>
      <w:pPr>
        <w:pStyle w:val="Heading2"/>
        <w:spacing w:after="80" w:before="240"/>
      </w:pPr>
      <w:r>
        <w:rPr>
          <w:rFonts w:ascii="Arial" w:cs="Arial" w:eastAsia="Arial" w:hAnsi="Arial"/>
          <w:b/>
          <w:bCs/>
          <w:color w:val="2E75B6"/>
          <w:sz w:val="26"/>
          <w:szCs w:val="26"/>
        </w:rPr>
        <w:t xml:space="preserve">1.1  Why This Matters Locally</w:t>
      </w:r>
    </w:p>
    <w:p>
      <w:pPr>
        <w:pStyle w:val="ListParagraph"/>
        <w:numPr>
          <w:ilvl w:val="0"/>
          <w:numId w:val="2"/>
        </w:numPr>
        <w:spacing w:after="40" w:before="40"/>
      </w:pPr>
      <w:r>
        <w:rPr>
          <w:rFonts w:ascii="Arial" w:cs="Arial" w:eastAsia="Arial" w:hAnsi="Arial"/>
          <w:b w:val="false"/>
          <w:bCs w:val="false"/>
          <w:sz w:val="22"/>
          <w:szCs w:val="22"/>
        </w:rPr>
        <w:t xml:space="preserve">Issaquah Creek runs through one of the fastest-growing urban corridors in King County — development pressure is direct and measurable</w:t>
      </w:r>
    </w:p>
    <w:p>
      <w:pPr>
        <w:pStyle w:val="ListParagraph"/>
        <w:numPr>
          <w:ilvl w:val="0"/>
          <w:numId w:val="2"/>
        </w:numPr>
        <w:spacing w:after="40" w:before="40"/>
      </w:pPr>
      <w:r>
        <w:rPr>
          <w:rFonts w:ascii="Arial" w:cs="Arial" w:eastAsia="Arial" w:hAnsi="Arial"/>
          <w:b w:val="false"/>
          <w:bCs w:val="false"/>
          <w:sz w:val="22"/>
          <w:szCs w:val="22"/>
        </w:rPr>
        <w:t xml:space="preserve">The I-90 expansion, Sammamish Plateau growth, and increased impervious surface have altered Issaquah Creek hydrology over the past 30 years</w:t>
      </w:r>
    </w:p>
    <w:p>
      <w:pPr>
        <w:pStyle w:val="ListParagraph"/>
        <w:numPr>
          <w:ilvl w:val="0"/>
          <w:numId w:val="2"/>
        </w:numPr>
        <w:spacing w:after="40" w:before="40"/>
      </w:pPr>
      <w:r>
        <w:rPr>
          <w:rFonts w:ascii="Arial" w:cs="Arial" w:eastAsia="Arial" w:hAnsi="Arial"/>
          <w:b w:val="false"/>
          <w:bCs w:val="false"/>
          <w:sz w:val="22"/>
          <w:szCs w:val="22"/>
        </w:rPr>
        <w:t xml:space="preserve">FISH is a trusted community institution with decades of hatchery records, making it the ideal partner for data access and expert review</w:t>
      </w:r>
    </w:p>
    <w:p>
      <w:pPr>
        <w:pStyle w:val="ListParagraph"/>
        <w:numPr>
          <w:ilvl w:val="0"/>
          <w:numId w:val="2"/>
        </w:numPr>
        <w:spacing w:after="40" w:before="40"/>
      </w:pPr>
      <w:r>
        <w:rPr>
          <w:rFonts w:ascii="Arial" w:cs="Arial" w:eastAsia="Arial" w:hAnsi="Arial"/>
          <w:b w:val="false"/>
          <w:bCs w:val="false"/>
          <w:sz w:val="22"/>
          <w:szCs w:val="22"/>
        </w:rPr>
        <w:t xml:space="preserve">City of Issaquah and King County have active salmon recovery programs — a data-driven report has a real audience and potential policy impact</w:t>
      </w:r>
    </w:p>
    <w:p>
      <w:pPr>
        <w:pStyle w:val="ListParagraph"/>
        <w:numPr>
          <w:ilvl w:val="0"/>
          <w:numId w:val="2"/>
        </w:numPr>
        <w:spacing w:after="40" w:before="40"/>
      </w:pPr>
      <w:r>
        <w:rPr>
          <w:rFonts w:ascii="Arial" w:cs="Arial" w:eastAsia="Arial" w:hAnsi="Arial"/>
          <w:b w:val="false"/>
          <w:bCs w:val="false"/>
          <w:sz w:val="22"/>
          <w:szCs w:val="22"/>
        </w:rPr>
        <w:t xml:space="preserve">Issaquah Creek salmon support the local ecosystem: eagles, herons, black bears, and riparian vegetation all depend on the annual return</w:t>
      </w:r>
    </w:p>
    <w:p>
      <w:pPr>
        <w:pStyle w:val="Heading2"/>
        <w:spacing w:after="80" w:before="240"/>
      </w:pPr>
      <w:r>
        <w:rPr>
          <w:rFonts w:ascii="Arial" w:cs="Arial" w:eastAsia="Arial" w:hAnsi="Arial"/>
          <w:b/>
          <w:bCs/>
          <w:color w:val="2E75B6"/>
          <w:sz w:val="26"/>
          <w:szCs w:val="26"/>
        </w:rPr>
        <w:t xml:space="preserve">1.2  Why Both Chinook and Coho?</w:t>
      </w:r>
    </w:p>
    <w:p>
      <w:pPr>
        <w:pStyle w:val="ListParagraph"/>
        <w:numPr>
          <w:ilvl w:val="0"/>
          <w:numId w:val="2"/>
        </w:numPr>
        <w:spacing w:after="40" w:before="40"/>
      </w:pPr>
      <w:r>
        <w:rPr>
          <w:rFonts w:ascii="Arial" w:cs="Arial" w:eastAsia="Arial" w:hAnsi="Arial"/>
          <w:b w:val="false"/>
          <w:bCs w:val="false"/>
          <w:sz w:val="22"/>
          <w:szCs w:val="22"/>
        </w:rPr>
        <w:t xml:space="preserve">Chinook (King): ESA-listed as Threatened since 1999; primary prey for Southern Resident Orcas; most sensitive to water temperature and low flows</w:t>
      </w:r>
    </w:p>
    <w:p>
      <w:pPr>
        <w:pStyle w:val="ListParagraph"/>
        <w:numPr>
          <w:ilvl w:val="0"/>
          <w:numId w:val="2"/>
        </w:numPr>
        <w:spacing w:after="40" w:before="40"/>
      </w:pPr>
      <w:r>
        <w:rPr>
          <w:rFonts w:ascii="Arial" w:cs="Arial" w:eastAsia="Arial" w:hAnsi="Arial"/>
          <w:b w:val="false"/>
          <w:bCs w:val="false"/>
          <w:sz w:val="22"/>
          <w:szCs w:val="22"/>
        </w:rPr>
        <w:t xml:space="preserve">Coho (Silver): Strong community visibility — they return later in the season and are highly visible in downtown Issaquah; more resilient but showing urban stress</w:t>
      </w:r>
    </w:p>
    <w:p>
      <w:pPr>
        <w:pStyle w:val="ListParagraph"/>
        <w:numPr>
          <w:ilvl w:val="0"/>
          <w:numId w:val="2"/>
        </w:numPr>
        <w:spacing w:after="40" w:before="40"/>
      </w:pPr>
      <w:r>
        <w:rPr>
          <w:rFonts w:ascii="Arial" w:cs="Arial" w:eastAsia="Arial" w:hAnsi="Arial"/>
          <w:b w:val="false"/>
          <w:bCs w:val="false"/>
          <w:sz w:val="22"/>
          <w:szCs w:val="22"/>
        </w:rPr>
        <w:t xml:space="preserve">Comparing the two species within the same watershed reveals how different life histories respond to the same stressors</w:t>
      </w:r>
    </w:p>
    <w:p>
      <w:pPr>
        <w:pStyle w:val="ListParagraph"/>
        <w:numPr>
          <w:ilvl w:val="0"/>
          <w:numId w:val="2"/>
        </w:numPr>
        <w:spacing w:after="40" w:before="40"/>
      </w:pPr>
      <w:r>
        <w:rPr>
          <w:rFonts w:ascii="Arial" w:cs="Arial" w:eastAsia="Arial" w:hAnsi="Arial"/>
          <w:b w:val="false"/>
          <w:bCs w:val="false"/>
          <w:sz w:val="22"/>
          <w:szCs w:val="22"/>
        </w:rPr>
        <w:t xml:space="preserve">Both species have multi-decade WDFW escapement records for Issaquah Creek — sufficient data for time-series modeling</w:t>
      </w:r>
    </w:p>
    <w:p>
      <w:pPr>
        <w:pStyle w:val="Heading2"/>
        <w:spacing w:after="80" w:before="240"/>
      </w:pPr>
      <w:r>
        <w:rPr>
          <w:rFonts w:ascii="Arial" w:cs="Arial" w:eastAsia="Arial" w:hAnsi="Arial"/>
          <w:b/>
          <w:bCs/>
          <w:color w:val="2E75B6"/>
          <w:sz w:val="26"/>
          <w:szCs w:val="26"/>
        </w:rPr>
        <w:t xml:space="preserve">1.3  The Problem</w:t>
      </w:r>
    </w:p>
    <w:p>
      <w:pPr>
        <w:spacing w:after="100" w:before="60"/>
      </w:pPr>
      <w:r>
        <w:rPr>
          <w:rFonts w:ascii="Arial" w:cs="Arial" w:eastAsia="Arial" w:hAnsi="Arial"/>
          <w:sz w:val="22"/>
          <w:szCs w:val="22"/>
        </w:rPr>
        <w:t xml:space="preserve">Salmon returns in Issaquah Creek are affected by a compounding set of stressors: rapid urbanization in the Sammamish watershed, declining Cascade snowpack reducing summer baseflows, warming water temperatures, stormwater runoff from impervious surfaces, and variable ocean conditions. No single factor tells the whole story. This project will use data science to quantify which factors matter most — and what the future looks like if current trends continue.</w:t>
      </w:r>
    </w:p>
    <w:p>
      <w:pPr>
        <w:spacing w:after="0" w:before="6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2. Research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Primary Research Question</w:t>
            </w:r>
          </w:p>
        </w:tc>
      </w:tr>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i/>
                <w:iCs/>
                <w:sz w:val="22"/>
                <w:szCs w:val="22"/>
              </w:rPr>
              <w:t xml:space="preserve">How have urban development in the Issaquah/Sammamish corridor, declining Cascade snowpack, water quality degradation, and shifting ocean conditions affected Chinook and Coho salmon return counts in Issaquah Creek since 1985, and what do predictive models suggest about future returns under different environmental and land-use scenarios?</w:t>
            </w:r>
          </w:p>
        </w:tc>
      </w:tr>
    </w:tbl>
    <w:p>
      <w:pPr>
        <w:spacing w:after="0" w:before="60"/>
      </w:pPr>
      <w:r>
        <w:t xml:space="preserve"/>
      </w:r>
    </w:p>
    <w:p>
      <w:pPr>
        <w:spacing w:after="100" w:before="60"/>
      </w:pPr>
      <w:r>
        <w:rPr>
          <w:rFonts w:ascii="Arial" w:cs="Arial" w:eastAsia="Arial" w:hAnsi="Arial"/>
          <w:sz w:val="22"/>
          <w:szCs w:val="22"/>
        </w:rPr>
        <w:t xml:space="preserve">This breaks into three measurable sub-objectives:</w:t>
      </w:r>
    </w:p>
    <w:p>
      <w:pPr>
        <w:pStyle w:val="ListParagraph"/>
        <w:numPr>
          <w:ilvl w:val="0"/>
          <w:numId w:val="2"/>
        </w:numPr>
        <w:spacing w:after="40" w:before="40"/>
      </w:pPr>
      <w:r>
        <w:rPr>
          <w:rFonts w:ascii="Arial" w:cs="Arial" w:eastAsia="Arial" w:hAnsi="Arial"/>
          <w:b w:val="false"/>
          <w:bCs w:val="false"/>
          <w:sz w:val="22"/>
          <w:szCs w:val="22"/>
        </w:rPr>
        <w:t xml:space="preserve">Objective 1 — Quantify: Build a clean, merged dataset of annual Issaquah Creek salmon returns (Chinook &amp; Coho), FISH hatchery releases, Cascade snowpack levels, Issaquah Creek streamflow and temperature, ocean conditions, and Sammamish-area land-use change from 1985 to present</w:t>
      </w:r>
    </w:p>
    <w:p>
      <w:pPr>
        <w:pStyle w:val="ListParagraph"/>
        <w:numPr>
          <w:ilvl w:val="0"/>
          <w:numId w:val="2"/>
        </w:numPr>
        <w:spacing w:after="40" w:before="40"/>
      </w:pPr>
      <w:r>
        <w:rPr>
          <w:rFonts w:ascii="Arial" w:cs="Arial" w:eastAsia="Arial" w:hAnsi="Arial"/>
          <w:b w:val="false"/>
          <w:bCs w:val="false"/>
          <w:sz w:val="22"/>
          <w:szCs w:val="22"/>
        </w:rPr>
        <w:t xml:space="preserve">Objective 2 — Explain: Identify which stressor variables have the strongest statistical association with return decline, using correlation analysis and machine learning feature importance — with results expressed in terms meaningful to local stakeholders</w:t>
      </w:r>
    </w:p>
    <w:p>
      <w:pPr>
        <w:pStyle w:val="ListParagraph"/>
        <w:numPr>
          <w:ilvl w:val="0"/>
          <w:numId w:val="2"/>
        </w:numPr>
        <w:spacing w:after="40" w:before="40"/>
      </w:pPr>
      <w:r>
        <w:rPr>
          <w:rFonts w:ascii="Arial" w:cs="Arial" w:eastAsia="Arial" w:hAnsi="Arial"/>
          <w:b w:val="false"/>
          <w:bCs w:val="false"/>
          <w:sz w:val="22"/>
          <w:szCs w:val="22"/>
        </w:rPr>
        <w:t xml:space="preserve">Objective 3 — Predict: Train a time-series forecasting model to project future Issaquah Creek returns under optimistic, baseline, and pessimistic scenarios, specifically tied to local development and climate trajectories</w:t>
      </w:r>
    </w:p>
    <w:p>
      <w:pPr>
        <w:spacing w:after="0" w:before="6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3. Project Scope</w:t>
      </w:r>
    </w:p>
    <w:p>
      <w:pPr>
        <w:pStyle w:val="Heading2"/>
        <w:spacing w:after="80" w:before="240"/>
      </w:pPr>
      <w:r>
        <w:rPr>
          <w:rFonts w:ascii="Arial" w:cs="Arial" w:eastAsia="Arial" w:hAnsi="Arial"/>
          <w:b/>
          <w:bCs/>
          <w:color w:val="2E75B6"/>
          <w:sz w:val="26"/>
          <w:szCs w:val="26"/>
        </w:rPr>
        <w:t xml:space="preserve">3.1  In Scope</w:t>
      </w:r>
    </w:p>
    <w:p>
      <w:pPr>
        <w:pStyle w:val="ListParagraph"/>
        <w:numPr>
          <w:ilvl w:val="0"/>
          <w:numId w:val="2"/>
        </w:numPr>
        <w:spacing w:after="40" w:before="40"/>
      </w:pPr>
      <w:r>
        <w:rPr>
          <w:rFonts w:ascii="Arial" w:cs="Arial" w:eastAsia="Arial" w:hAnsi="Arial"/>
          <w:b w:val="false"/>
          <w:bCs w:val="false"/>
          <w:sz w:val="22"/>
          <w:szCs w:val="22"/>
        </w:rPr>
        <w:t xml:space="preserve">Species: Chinook salmon (primary); Coho salmon (secondary comparison)</w:t>
      </w:r>
    </w:p>
    <w:p>
      <w:pPr>
        <w:pStyle w:val="ListParagraph"/>
        <w:numPr>
          <w:ilvl w:val="0"/>
          <w:numId w:val="2"/>
        </w:numPr>
        <w:spacing w:after="40" w:before="40"/>
      </w:pPr>
      <w:r>
        <w:rPr>
          <w:rFonts w:ascii="Arial" w:cs="Arial" w:eastAsia="Arial" w:hAnsi="Arial"/>
          <w:b w:val="false"/>
          <w:bCs w:val="false"/>
          <w:sz w:val="22"/>
          <w:szCs w:val="22"/>
        </w:rPr>
        <w:t xml:space="preserve">Geography: Issaquah Creek watershed — from Lake Sammamish confluence to upper Issaquah Creek tributaries (King County, WA)</w:t>
      </w:r>
    </w:p>
    <w:p>
      <w:pPr>
        <w:pStyle w:val="ListParagraph"/>
        <w:numPr>
          <w:ilvl w:val="0"/>
          <w:numId w:val="2"/>
        </w:numPr>
        <w:spacing w:after="40" w:before="40"/>
      </w:pPr>
      <w:r>
        <w:rPr>
          <w:rFonts w:ascii="Arial" w:cs="Arial" w:eastAsia="Arial" w:hAnsi="Arial"/>
          <w:b w:val="false"/>
          <w:bCs w:val="false"/>
          <w:sz w:val="22"/>
          <w:szCs w:val="22"/>
        </w:rPr>
        <w:t xml:space="preserve">Community focus: City of Issaquah, City of Sammamish, and the Issaquah/Sammamish urban growth area</w:t>
      </w:r>
    </w:p>
    <w:p>
      <w:pPr>
        <w:pStyle w:val="ListParagraph"/>
        <w:numPr>
          <w:ilvl w:val="0"/>
          <w:numId w:val="2"/>
        </w:numPr>
        <w:spacing w:after="40" w:before="40"/>
      </w:pPr>
      <w:r>
        <w:rPr>
          <w:rFonts w:ascii="Arial" w:cs="Arial" w:eastAsia="Arial" w:hAnsi="Arial"/>
          <w:b w:val="false"/>
          <w:bCs w:val="false"/>
          <w:sz w:val="22"/>
          <w:szCs w:val="22"/>
        </w:rPr>
        <w:t xml:space="preserve">Time period: 1985 to most recent available data year (approx. 40-year window)</w:t>
      </w:r>
    </w:p>
    <w:p>
      <w:pPr>
        <w:pStyle w:val="ListParagraph"/>
        <w:numPr>
          <w:ilvl w:val="0"/>
          <w:numId w:val="2"/>
        </w:numPr>
        <w:spacing w:after="40" w:before="40"/>
      </w:pPr>
      <w:r>
        <w:rPr>
          <w:rFonts w:ascii="Arial" w:cs="Arial" w:eastAsia="Arial" w:hAnsi="Arial"/>
          <w:b w:val="false"/>
          <w:bCs w:val="false"/>
          <w:sz w:val="22"/>
          <w:szCs w:val="22"/>
        </w:rPr>
        <w:t xml:space="preserve">Stressor variables: winter snowpack (SWE at Cascade SNOTEL stations), Issaquah Creek water temperature and flow, PDO ocean index, FISH hatchery release numbers, impervious surface growth in Sammamish watershed, air temperature trends</w:t>
      </w:r>
    </w:p>
    <w:p>
      <w:pPr>
        <w:pStyle w:val="ListParagraph"/>
        <w:numPr>
          <w:ilvl w:val="0"/>
          <w:numId w:val="2"/>
        </w:numPr>
        <w:spacing w:after="40" w:before="40"/>
      </w:pPr>
      <w:r>
        <w:rPr>
          <w:rFonts w:ascii="Arial" w:cs="Arial" w:eastAsia="Arial" w:hAnsi="Arial"/>
          <w:b w:val="false"/>
          <w:bCs w:val="false"/>
          <w:sz w:val="22"/>
          <w:szCs w:val="22"/>
        </w:rPr>
        <w:t xml:space="preserve">Hatchery data: FISH annual return counts, upstream release records, smolt production numbers</w:t>
      </w:r>
    </w:p>
    <w:p>
      <w:pPr>
        <w:pStyle w:val="ListParagraph"/>
        <w:numPr>
          <w:ilvl w:val="0"/>
          <w:numId w:val="2"/>
        </w:numPr>
        <w:spacing w:after="40" w:before="40"/>
      </w:pPr>
      <w:r>
        <w:rPr>
          <w:rFonts w:ascii="Arial" w:cs="Arial" w:eastAsia="Arial" w:hAnsi="Arial"/>
          <w:b w:val="false"/>
          <w:bCs w:val="false"/>
          <w:sz w:val="22"/>
          <w:szCs w:val="22"/>
        </w:rPr>
        <w:t xml:space="preserve">Technical stack: Python (pandas, scikit-learn, XGBoost, matplotlib/seaborn, statsmodels), Jupyter Notebooks, Git/GitHub</w:t>
      </w:r>
    </w:p>
    <w:p>
      <w:pPr>
        <w:pStyle w:val="Heading2"/>
        <w:spacing w:after="80" w:before="240"/>
      </w:pPr>
      <w:r>
        <w:rPr>
          <w:rFonts w:ascii="Arial" w:cs="Arial" w:eastAsia="Arial" w:hAnsi="Arial"/>
          <w:b/>
          <w:bCs/>
          <w:color w:val="2E75B6"/>
          <w:sz w:val="26"/>
          <w:szCs w:val="26"/>
        </w:rPr>
        <w:t xml:space="preserve">3.2  Explicitly Out of Scope</w:t>
      </w:r>
    </w:p>
    <w:p>
      <w:pPr>
        <w:pStyle w:val="ListParagraph"/>
        <w:numPr>
          <w:ilvl w:val="0"/>
          <w:numId w:val="2"/>
        </w:numPr>
        <w:spacing w:after="40" w:before="40"/>
      </w:pPr>
      <w:r>
        <w:rPr>
          <w:rFonts w:ascii="Arial" w:cs="Arial" w:eastAsia="Arial" w:hAnsi="Arial"/>
          <w:b w:val="false"/>
          <w:bCs w:val="false"/>
          <w:sz w:val="22"/>
          <w:szCs w:val="22"/>
        </w:rPr>
        <w:t xml:space="preserve">Other Puget Sound watersheds — focus is exclusively Issaquah Creek</w:t>
      </w:r>
    </w:p>
    <w:p>
      <w:pPr>
        <w:pStyle w:val="ListParagraph"/>
        <w:numPr>
          <w:ilvl w:val="0"/>
          <w:numId w:val="2"/>
        </w:numPr>
        <w:spacing w:after="40" w:before="40"/>
      </w:pPr>
      <w:r>
        <w:rPr>
          <w:rFonts w:ascii="Arial" w:cs="Arial" w:eastAsia="Arial" w:hAnsi="Arial"/>
          <w:b w:val="false"/>
          <w:bCs w:val="false"/>
          <w:sz w:val="22"/>
          <w:szCs w:val="22"/>
        </w:rPr>
        <w:t xml:space="preserve">Saltwater / marine-phase biology (focus is freshwater and watershed-level factors)</w:t>
      </w:r>
    </w:p>
    <w:p>
      <w:pPr>
        <w:pStyle w:val="ListParagraph"/>
        <w:numPr>
          <w:ilvl w:val="0"/>
          <w:numId w:val="2"/>
        </w:numPr>
        <w:spacing w:after="40" w:before="40"/>
      </w:pPr>
      <w:r>
        <w:rPr>
          <w:rFonts w:ascii="Arial" w:cs="Arial" w:eastAsia="Arial" w:hAnsi="Arial"/>
          <w:b w:val="false"/>
          <w:bCs w:val="false"/>
          <w:sz w:val="22"/>
          <w:szCs w:val="22"/>
        </w:rPr>
        <w:t xml:space="preserve">Field data collection (project uses existing public datasets and FISH records only)</w:t>
      </w:r>
    </w:p>
    <w:p>
      <w:pPr>
        <w:pStyle w:val="ListParagraph"/>
        <w:numPr>
          <w:ilvl w:val="0"/>
          <w:numId w:val="2"/>
        </w:numPr>
        <w:spacing w:after="40" w:before="40"/>
      </w:pPr>
      <w:r>
        <w:rPr>
          <w:rFonts w:ascii="Arial" w:cs="Arial" w:eastAsia="Arial" w:hAnsi="Arial"/>
          <w:b w:val="false"/>
          <w:bCs w:val="false"/>
          <w:sz w:val="22"/>
          <w:szCs w:val="22"/>
        </w:rPr>
        <w:t xml:space="preserve">Species other than Chinook and Coho</w:t>
      </w:r>
    </w:p>
    <w:p>
      <w:pPr>
        <w:pStyle w:val="ListParagraph"/>
        <w:numPr>
          <w:ilvl w:val="0"/>
          <w:numId w:val="2"/>
        </w:numPr>
        <w:spacing w:after="40" w:before="40"/>
      </w:pPr>
      <w:r>
        <w:rPr>
          <w:rFonts w:ascii="Arial" w:cs="Arial" w:eastAsia="Arial" w:hAnsi="Arial"/>
          <w:b w:val="false"/>
          <w:bCs w:val="false"/>
          <w:sz w:val="22"/>
          <w:szCs w:val="22"/>
        </w:rPr>
        <w:t xml:space="preserve">Policy drafting — the output is an evidence report, not a policy document</w:t>
      </w:r>
    </w:p>
    <w:p>
      <w:pPr>
        <w:pStyle w:val="ListParagraph"/>
        <w:numPr>
          <w:ilvl w:val="0"/>
          <w:numId w:val="2"/>
        </w:numPr>
        <w:spacing w:after="40" w:before="40"/>
      </w:pPr>
      <w:r>
        <w:rPr>
          <w:rFonts w:ascii="Arial" w:cs="Arial" w:eastAsia="Arial" w:hAnsi="Arial"/>
          <w:b w:val="false"/>
          <w:bCs w:val="false"/>
          <w:sz w:val="22"/>
          <w:szCs w:val="22"/>
        </w:rPr>
        <w:t xml:space="preserve">Full hydrological modeling of the Issaquah Creek watershed</w:t>
      </w:r>
    </w:p>
    <w:p>
      <w:pPr>
        <w:spacing w:after="0" w:before="60"/>
      </w:pPr>
      <w:r>
        <w:t xml:space="preserve"/>
      </w:r>
    </w:p>
    <w:p>
      <w:r>
        <w:br w:type="page"/>
      </w:r>
    </w:p>
    <w:p>
      <w:pPr>
        <w:pStyle w:val="Heading1"/>
        <w:pBdr>
          <w:bottom w:val="single" w:color="2E75B6" w:sz="6" w:space="4"/>
        </w:pBdr>
        <w:spacing w:after="120" w:before="320"/>
      </w:pPr>
      <w:r>
        <w:rPr>
          <w:rFonts w:ascii="Arial" w:cs="Arial" w:eastAsia="Arial" w:hAnsi="Arial"/>
          <w:b/>
          <w:bCs/>
          <w:color w:val="1F4E79"/>
          <w:sz w:val="32"/>
          <w:szCs w:val="32"/>
        </w:rPr>
        <w:t xml:space="preserve">4. Data Sources</w:t>
      </w:r>
    </w:p>
    <w:p>
      <w:pPr>
        <w:spacing w:after="100" w:before="60"/>
      </w:pPr>
      <w:r>
        <w:rPr>
          <w:rFonts w:ascii="Arial" w:cs="Arial" w:eastAsia="Arial" w:hAnsi="Arial"/>
          <w:sz w:val="22"/>
          <w:szCs w:val="22"/>
        </w:rPr>
        <w:t xml:space="preserve">All data used in this project is publicly available or accessible through FISH volunteer relationships. The table below identifies primary sources for each data category, with Issaquah Creek-specific dataset names where known.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c>
          <w:tcPr>
            <w:tcW w:type="dxa" w:w="220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540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tcPr>
          <w:p>
            <w:r>
              <w:rPr>
                <w:rFonts w:ascii="Arial" w:cs="Arial" w:eastAsia="Arial" w:hAnsi="Arial"/>
                <w:b/>
                <w:bCs/>
                <w:color w:val="FFFFFF"/>
                <w:sz w:val="20"/>
                <w:szCs w:val="20"/>
              </w:rPr>
              <w:t xml:space="preserve">Source &amp; URL</w:t>
            </w:r>
          </w:p>
        </w:tc>
        <w:tc>
          <w:tcPr>
            <w:tcW w:type="dxa" w:w="176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tcPr>
          <w:p>
            <w:r>
              <w:rPr>
                <w:rFonts w:ascii="Arial" w:cs="Arial" w:eastAsia="Arial" w:hAnsi="Arial"/>
                <w:b/>
                <w:bCs/>
                <w:color w:val="FFFFFF"/>
                <w:sz w:val="20"/>
                <w:szCs w:val="20"/>
              </w:rPr>
              <w:t xml:space="preserve">Format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Salmon Returns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WDFW Escapement Database (Issaquah Creek records) — wdfw.wa.gov/fishing/salmon-science-management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CSV / API</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FISH Hatchery Data</w:t>
            </w:r>
          </w:p>
        </w:tc>
        <w:tc>
          <w:tcPr>
            <w:tcW w:type="dxa" w:w="5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Friends of the Issaquah Salmon Hatchery annual reports &amp; RMIS — rmis.psmfc.org</w:t>
            </w:r>
          </w:p>
        </w:tc>
        <w:tc>
          <w:tcPr>
            <w:tcW w:type="dxa" w:w="1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CSV /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Snowpack (SWE)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NRCS SNOTEL — Stampede Pass &amp; Snoqualmie Pass stations — wcc.sc.egov.usda.gov</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CSV / Web</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Streamflow &amp; Temp</w:t>
            </w:r>
          </w:p>
        </w:tc>
        <w:tc>
          <w:tcPr>
            <w:tcW w:type="dxa" w:w="5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USGS Gauge 12121600 — Issaquah Creek at Issaquah, WA — waterdata.usgs.gov</w:t>
            </w:r>
          </w:p>
        </w:tc>
        <w:tc>
          <w:tcPr>
            <w:tcW w:type="dxa" w:w="1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API / CSV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Ocean Conditions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NOAA PDO Index &amp; SST Anomalies — psl.noaa.gov/pdo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CSV</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Land Use / Impervious</w:t>
            </w:r>
          </w:p>
        </w:tc>
        <w:tc>
          <w:tcPr>
            <w:tcW w:type="dxa" w:w="5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King County GIS / NLCD — kingcounty.gov/services/gis &amp; mrlc.gov</w:t>
            </w:r>
          </w:p>
        </w:tc>
        <w:tc>
          <w:tcPr>
            <w:tcW w:type="dxa" w:w="1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GIS / Raster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Urban Growth Data</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City of Sammamish &amp; Issaquah permit records; US Census urban area data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CSV / Reports</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Air Temperature</w:t>
            </w:r>
          </w:p>
        </w:tc>
        <w:tc>
          <w:tcPr>
            <w:tcW w:type="dxa" w:w="5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NOAA Climate Data Online — SeaTac &amp; Issaquah stations — ncdc.noaa.gov/cdo-web</w:t>
            </w:r>
          </w:p>
        </w:tc>
        <w:tc>
          <w:tcPr>
            <w:tcW w:type="dxa" w:w="1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CSV /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Hatchery Ops Context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FISH volunteer records &amp; annual stewardship reports (direct access)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Notes / PDFs</w:t>
            </w:r>
          </w:p>
        </w:tc>
      </w:tr>
    </w:tbl>
    <w:p>
      <w:pPr>
        <w:spacing w:after="0" w:before="6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5. Methodology</w:t>
      </w:r>
    </w:p>
    <w:p>
      <w:pPr>
        <w:pStyle w:val="Heading2"/>
        <w:spacing w:after="80" w:before="240"/>
      </w:pPr>
      <w:r>
        <w:rPr>
          <w:rFonts w:ascii="Arial" w:cs="Arial" w:eastAsia="Arial" w:hAnsi="Arial"/>
          <w:b/>
          <w:bCs/>
          <w:color w:val="2E75B6"/>
          <w:sz w:val="26"/>
          <w:szCs w:val="26"/>
        </w:rPr>
        <w:t xml:space="preserve">5.1  Data Engineering</w:t>
      </w:r>
    </w:p>
    <w:p>
      <w:pPr>
        <w:pStyle w:val="ListParagraph"/>
        <w:numPr>
          <w:ilvl w:val="0"/>
          <w:numId w:val="2"/>
        </w:numPr>
        <w:spacing w:after="40" w:before="40"/>
      </w:pPr>
      <w:r>
        <w:rPr>
          <w:rFonts w:ascii="Arial" w:cs="Arial" w:eastAsia="Arial" w:hAnsi="Arial"/>
          <w:b w:val="false"/>
          <w:bCs w:val="false"/>
          <w:sz w:val="22"/>
          <w:szCs w:val="22"/>
        </w:rPr>
        <w:t xml:space="preserve">Pull all datasets into a unified pandas DataFrame indexed by water year (Oct–Sep), aligned to Issaquah Creek's annual salmon run cycle</w:t>
      </w:r>
    </w:p>
    <w:p>
      <w:pPr>
        <w:pStyle w:val="ListParagraph"/>
        <w:numPr>
          <w:ilvl w:val="0"/>
          <w:numId w:val="2"/>
        </w:numPr>
        <w:spacing w:after="40" w:before="40"/>
      </w:pPr>
      <w:r>
        <w:rPr>
          <w:rFonts w:ascii="Arial" w:cs="Arial" w:eastAsia="Arial" w:hAnsi="Arial"/>
          <w:b w:val="false"/>
          <w:bCs w:val="false"/>
          <w:sz w:val="22"/>
          <w:szCs w:val="22"/>
        </w:rPr>
        <w:t xml:space="preserve">Merge WDFW escapement data with FISH hatchery release records and all environmental variables</w:t>
      </w:r>
    </w:p>
    <w:p>
      <w:pPr>
        <w:pStyle w:val="ListParagraph"/>
        <w:numPr>
          <w:ilvl w:val="0"/>
          <w:numId w:val="2"/>
        </w:numPr>
        <w:spacing w:after="40" w:before="40"/>
      </w:pPr>
      <w:r>
        <w:rPr>
          <w:rFonts w:ascii="Arial" w:cs="Arial" w:eastAsia="Arial" w:hAnsi="Arial"/>
          <w:b w:val="false"/>
          <w:bCs w:val="false"/>
          <w:sz w:val="22"/>
          <w:szCs w:val="22"/>
        </w:rPr>
        <w:t xml:space="preserve">Engineer derived features: 3-year rolling average returns, Cascade snowpack anomaly (departure from 30-year mean), Sammamish impervious surface growth rate, temperature degree-days above 18°C (salmon thermal stress threshold), lag-1 and lag-2 year ocean PDO index</w:t>
      </w:r>
    </w:p>
    <w:p>
      <w:pPr>
        <w:pStyle w:val="ListParagraph"/>
        <w:numPr>
          <w:ilvl w:val="0"/>
          <w:numId w:val="2"/>
        </w:numPr>
        <w:spacing w:after="40" w:before="40"/>
      </w:pPr>
      <w:r>
        <w:rPr>
          <w:rFonts w:ascii="Arial" w:cs="Arial" w:eastAsia="Arial" w:hAnsi="Arial"/>
          <w:b w:val="false"/>
          <w:bCs w:val="false"/>
          <w:sz w:val="22"/>
          <w:szCs w:val="22"/>
        </w:rPr>
        <w:t xml:space="preserve">Incorporate 2025 baseline: Chinook 4,955 returned / 134 natural spawners; Coho 5,200+ returned / 1,438+ natural spawners — as anchor point for trend analysis</w:t>
      </w:r>
    </w:p>
    <w:p>
      <w:pPr>
        <w:pStyle w:val="ListParagraph"/>
        <w:numPr>
          <w:ilvl w:val="0"/>
          <w:numId w:val="2"/>
        </w:numPr>
        <w:spacing w:after="40" w:before="40"/>
      </w:pPr>
      <w:r>
        <w:rPr>
          <w:rFonts w:ascii="Arial" w:cs="Arial" w:eastAsia="Arial" w:hAnsi="Arial"/>
          <w:b w:val="false"/>
          <w:bCs w:val="false"/>
          <w:sz w:val="22"/>
          <w:szCs w:val="22"/>
        </w:rPr>
        <w:t xml:space="preserve">Document all data cleaning decisions in a reproducible Jupyter notebook</w:t>
      </w:r>
    </w:p>
    <w:p>
      <w:pPr>
        <w:pStyle w:val="Heading2"/>
        <w:spacing w:after="80" w:before="240"/>
      </w:pPr>
      <w:r>
        <w:rPr>
          <w:rFonts w:ascii="Arial" w:cs="Arial" w:eastAsia="Arial" w:hAnsi="Arial"/>
          <w:b/>
          <w:bCs/>
          <w:color w:val="2E75B6"/>
          <w:sz w:val="26"/>
          <w:szCs w:val="26"/>
        </w:rPr>
        <w:t xml:space="preserve">5.2  Exploratory Data Analysis (EDA)</w:t>
      </w:r>
    </w:p>
    <w:p>
      <w:pPr>
        <w:pStyle w:val="ListParagraph"/>
        <w:numPr>
          <w:ilvl w:val="0"/>
          <w:numId w:val="2"/>
        </w:numPr>
        <w:spacing w:after="40" w:before="40"/>
      </w:pPr>
      <w:r>
        <w:rPr>
          <w:rFonts w:ascii="Arial" w:cs="Arial" w:eastAsia="Arial" w:hAnsi="Arial"/>
          <w:b w:val="false"/>
          <w:bCs w:val="false"/>
          <w:sz w:val="22"/>
          <w:szCs w:val="22"/>
        </w:rPr>
        <w:t xml:space="preserve">Time-series plots of annual Chinook and Coho returns in Issaquah Creek from 1985 to present</w:t>
      </w:r>
    </w:p>
    <w:p>
      <w:pPr>
        <w:pStyle w:val="ListParagraph"/>
        <w:numPr>
          <w:ilvl w:val="0"/>
          <w:numId w:val="2"/>
        </w:numPr>
        <w:spacing w:after="40" w:before="40"/>
      </w:pPr>
      <w:r>
        <w:rPr>
          <w:rFonts w:ascii="Arial" w:cs="Arial" w:eastAsia="Arial" w:hAnsi="Arial"/>
          <w:b w:val="false"/>
          <w:bCs w:val="false"/>
          <w:sz w:val="22"/>
          <w:szCs w:val="22"/>
        </w:rPr>
        <w:t xml:space="preserve">Map of the Issaquah Creek watershed with key monitoring locations, hatchery site, and urban growth overlay</w:t>
      </w:r>
    </w:p>
    <w:p>
      <w:pPr>
        <w:pStyle w:val="ListParagraph"/>
        <w:numPr>
          <w:ilvl w:val="0"/>
          <w:numId w:val="2"/>
        </w:numPr>
        <w:spacing w:after="40" w:before="40"/>
      </w:pPr>
      <w:r>
        <w:rPr>
          <w:rFonts w:ascii="Arial" w:cs="Arial" w:eastAsia="Arial" w:hAnsi="Arial"/>
          <w:b w:val="false"/>
          <w:bCs w:val="false"/>
          <w:sz w:val="22"/>
          <w:szCs w:val="22"/>
        </w:rPr>
        <w:t xml:space="preserve">Overlay stressor variables: snowpack trends, Sammamish area development growth, and creek temperature changes on the same timeline</w:t>
      </w:r>
    </w:p>
    <w:p>
      <w:pPr>
        <w:pStyle w:val="ListParagraph"/>
        <w:numPr>
          <w:ilvl w:val="0"/>
          <w:numId w:val="2"/>
        </w:numPr>
        <w:spacing w:after="40" w:before="40"/>
      </w:pPr>
      <w:r>
        <w:rPr>
          <w:rFonts w:ascii="Arial" w:cs="Arial" w:eastAsia="Arial" w:hAnsi="Arial"/>
          <w:b w:val="false"/>
          <w:bCs w:val="false"/>
          <w:sz w:val="22"/>
          <w:szCs w:val="22"/>
        </w:rPr>
        <w:t xml:space="preserve">Pearson and Spearman correlation matrices — returns vs. each stressor variable</w:t>
      </w:r>
    </w:p>
    <w:p>
      <w:pPr>
        <w:pStyle w:val="ListParagraph"/>
        <w:numPr>
          <w:ilvl w:val="0"/>
          <w:numId w:val="2"/>
        </w:numPr>
        <w:spacing w:after="40" w:before="40"/>
      </w:pPr>
      <w:r>
        <w:rPr>
          <w:rFonts w:ascii="Arial" w:cs="Arial" w:eastAsia="Arial" w:hAnsi="Arial"/>
          <w:b w:val="false"/>
          <w:bCs w:val="false"/>
          <w:sz w:val="22"/>
          <w:szCs w:val="22"/>
        </w:rPr>
        <w:t xml:space="preserve">Mann-Kendall trend test on return time series to detect statistically significant monotonic decline</w:t>
      </w:r>
    </w:p>
    <w:p>
      <w:pPr>
        <w:pStyle w:val="ListParagraph"/>
        <w:numPr>
          <w:ilvl w:val="0"/>
          <w:numId w:val="2"/>
        </w:numPr>
        <w:spacing w:after="40" w:before="40"/>
      </w:pPr>
      <w:r>
        <w:rPr>
          <w:rFonts w:ascii="Arial" w:cs="Arial" w:eastAsia="Arial" w:hAnsi="Arial"/>
          <w:b w:val="false"/>
          <w:bCs w:val="false"/>
          <w:sz w:val="22"/>
          <w:szCs w:val="22"/>
        </w:rPr>
        <w:t xml:space="preserve">Identify lag effects: do prior-year Cascade snowpack and PDO ocean index predict returns better than same-year values?</w:t>
      </w:r>
    </w:p>
    <w:p>
      <w:pPr>
        <w:pStyle w:val="ListParagraph"/>
        <w:numPr>
          <w:ilvl w:val="0"/>
          <w:numId w:val="2"/>
        </w:numPr>
        <w:spacing w:after="40" w:before="40"/>
      </w:pPr>
      <w:r>
        <w:rPr>
          <w:rFonts w:ascii="Arial" w:cs="Arial" w:eastAsia="Arial" w:hAnsi="Arial"/>
          <w:b w:val="false"/>
          <w:bCs w:val="false"/>
          <w:sz w:val="22"/>
          <w:szCs w:val="22"/>
        </w:rPr>
        <w:t xml:space="preserve">'Before and after' analysis: compare returns in pre-2000 vs. post-2010 periods to quantify the acceleration of urban impact</w:t>
      </w:r>
    </w:p>
    <w:p>
      <w:pPr>
        <w:pStyle w:val="Heading2"/>
        <w:spacing w:after="80" w:before="240"/>
      </w:pPr>
      <w:r>
        <w:rPr>
          <w:rFonts w:ascii="Arial" w:cs="Arial" w:eastAsia="Arial" w:hAnsi="Arial"/>
          <w:b/>
          <w:bCs/>
          <w:color w:val="2E75B6"/>
          <w:sz w:val="26"/>
          <w:szCs w:val="26"/>
        </w:rPr>
        <w:t xml:space="preserve">5.3  Statistical Impact Analysis</w:t>
      </w:r>
    </w:p>
    <w:p>
      <w:pPr>
        <w:pStyle w:val="ListParagraph"/>
        <w:numPr>
          <w:ilvl w:val="0"/>
          <w:numId w:val="2"/>
        </w:numPr>
        <w:spacing w:after="40" w:before="40"/>
      </w:pPr>
      <w:r>
        <w:rPr>
          <w:rFonts w:ascii="Arial" w:cs="Arial" w:eastAsia="Arial" w:hAnsi="Arial"/>
          <w:b w:val="false"/>
          <w:bCs w:val="false"/>
          <w:sz w:val="22"/>
          <w:szCs w:val="22"/>
        </w:rPr>
        <w:t xml:space="preserve">Multiple linear regression: Issaquah Creek returns as dependent variable; stressor variables as independent variables</w:t>
      </w:r>
    </w:p>
    <w:p>
      <w:pPr>
        <w:pStyle w:val="ListParagraph"/>
        <w:numPr>
          <w:ilvl w:val="0"/>
          <w:numId w:val="2"/>
        </w:numPr>
        <w:spacing w:after="40" w:before="40"/>
      </w:pPr>
      <w:r>
        <w:rPr>
          <w:rFonts w:ascii="Arial" w:cs="Arial" w:eastAsia="Arial" w:hAnsi="Arial"/>
          <w:b w:val="false"/>
          <w:bCs w:val="false"/>
          <w:sz w:val="22"/>
          <w:szCs w:val="22"/>
        </w:rPr>
        <w:t xml:space="preserve">Evaluate multicollinearity (VIF scores), model fit (R²), coefficient significance (p-values)</w:t>
      </w:r>
    </w:p>
    <w:p>
      <w:pPr>
        <w:pStyle w:val="ListParagraph"/>
        <w:numPr>
          <w:ilvl w:val="0"/>
          <w:numId w:val="2"/>
        </w:numPr>
        <w:spacing w:after="40" w:before="40"/>
      </w:pPr>
      <w:r>
        <w:rPr>
          <w:rFonts w:ascii="Arial" w:cs="Arial" w:eastAsia="Arial" w:hAnsi="Arial"/>
          <w:b w:val="false"/>
          <w:bCs w:val="false"/>
          <w:sz w:val="22"/>
          <w:szCs w:val="22"/>
        </w:rPr>
        <w:t xml:space="preserve">Partial dependence: isolate each stressor's contribution while controlling for others — which matters most for Issaquah Creek specifically?</w:t>
      </w:r>
    </w:p>
    <w:p>
      <w:pPr>
        <w:pStyle w:val="ListParagraph"/>
        <w:numPr>
          <w:ilvl w:val="0"/>
          <w:numId w:val="2"/>
        </w:numPr>
        <w:spacing w:after="40" w:before="40"/>
      </w:pPr>
      <w:r>
        <w:rPr>
          <w:rFonts w:ascii="Arial" w:cs="Arial" w:eastAsia="Arial" w:hAnsi="Arial"/>
          <w:b w:val="false"/>
          <w:bCs w:val="false"/>
          <w:sz w:val="22"/>
          <w:szCs w:val="22"/>
        </w:rPr>
        <w:t xml:space="preserve">Urban development focus: quantify the correlation between Sammamish/Issaquah impervious surface growth and return decline — this is the most locally actionable finding</w:t>
      </w:r>
    </w:p>
    <w:p>
      <w:pPr>
        <w:pStyle w:val="Heading2"/>
        <w:spacing w:after="80" w:before="240"/>
      </w:pPr>
      <w:r>
        <w:rPr>
          <w:rFonts w:ascii="Arial" w:cs="Arial" w:eastAsia="Arial" w:hAnsi="Arial"/>
          <w:b/>
          <w:bCs/>
          <w:color w:val="2E75B6"/>
          <w:sz w:val="26"/>
          <w:szCs w:val="26"/>
        </w:rPr>
        <w:t xml:space="preserve">5.4  Predictive Modeling</w:t>
      </w:r>
    </w:p>
    <w:p>
      <w:pPr>
        <w:pStyle w:val="ListParagraph"/>
        <w:numPr>
          <w:ilvl w:val="0"/>
          <w:numId w:val="2"/>
        </w:numPr>
        <w:spacing w:after="40" w:before="40"/>
      </w:pPr>
      <w:r>
        <w:rPr>
          <w:rFonts w:ascii="Arial" w:cs="Arial" w:eastAsia="Arial" w:hAnsi="Arial"/>
          <w:b w:val="false"/>
          <w:bCs w:val="false"/>
          <w:sz w:val="22"/>
          <w:szCs w:val="22"/>
        </w:rPr>
        <w:t xml:space="preserve">Baseline model: Linear regression (interpretable benchmark, explainable to non-technical audience)</w:t>
      </w:r>
    </w:p>
    <w:p>
      <w:pPr>
        <w:pStyle w:val="ListParagraph"/>
        <w:numPr>
          <w:ilvl w:val="0"/>
          <w:numId w:val="2"/>
        </w:numPr>
        <w:spacing w:after="40" w:before="40"/>
      </w:pPr>
      <w:r>
        <w:rPr>
          <w:rFonts w:ascii="Arial" w:cs="Arial" w:eastAsia="Arial" w:hAnsi="Arial"/>
          <w:b w:val="false"/>
          <w:bCs w:val="false"/>
          <w:sz w:val="22"/>
          <w:szCs w:val="22"/>
        </w:rPr>
        <w:t xml:space="preserve">Primary model: XGBoost regressor — handles nonlinear interactions between urban, climate, and ocean variables; provides feature importance scores</w:t>
      </w:r>
    </w:p>
    <w:p>
      <w:pPr>
        <w:pStyle w:val="ListParagraph"/>
        <w:numPr>
          <w:ilvl w:val="0"/>
          <w:numId w:val="2"/>
        </w:numPr>
        <w:spacing w:after="40" w:before="40"/>
      </w:pPr>
      <w:r>
        <w:rPr>
          <w:rFonts w:ascii="Arial" w:cs="Arial" w:eastAsia="Arial" w:hAnsi="Arial"/>
          <w:b w:val="false"/>
          <w:bCs w:val="false"/>
          <w:sz w:val="22"/>
          <w:szCs w:val="22"/>
        </w:rPr>
        <w:t xml:space="preserve">Optional stretch goal: LSTM neural network on the time series</w:t>
      </w:r>
    </w:p>
    <w:p>
      <w:pPr>
        <w:pStyle w:val="ListParagraph"/>
        <w:numPr>
          <w:ilvl w:val="0"/>
          <w:numId w:val="2"/>
        </w:numPr>
        <w:spacing w:after="40" w:before="40"/>
      </w:pPr>
      <w:r>
        <w:rPr>
          <w:rFonts w:ascii="Arial" w:cs="Arial" w:eastAsia="Arial" w:hAnsi="Arial"/>
          <w:b w:val="false"/>
          <w:bCs w:val="false"/>
          <w:sz w:val="22"/>
          <w:szCs w:val="22"/>
        </w:rPr>
        <w:t xml:space="preserve">Train/test split: train on 1985–2010, test on 2011–present; evaluate with MAE, RMSE, R²</w:t>
      </w:r>
    </w:p>
    <w:p>
      <w:pPr>
        <w:pStyle w:val="ListParagraph"/>
        <w:numPr>
          <w:ilvl w:val="0"/>
          <w:numId w:val="2"/>
        </w:numPr>
        <w:spacing w:after="40" w:before="40"/>
      </w:pPr>
      <w:r>
        <w:rPr>
          <w:rFonts w:ascii="Arial" w:cs="Arial" w:eastAsia="Arial" w:hAnsi="Arial"/>
          <w:b w:val="false"/>
          <w:bCs w:val="false"/>
          <w:sz w:val="22"/>
          <w:szCs w:val="22"/>
        </w:rPr>
        <w:t xml:space="preserve">Scenario projections anchored to local conditions — three cases:</w:t>
      </w:r>
    </w:p>
    <w:p>
      <w:pPr>
        <w:pStyle w:val="ListParagraph"/>
        <w:numPr>
          <w:ilvl w:val="1"/>
          <w:numId w:val="2"/>
        </w:numPr>
        <w:spacing w:after="40" w:before="40"/>
      </w:pPr>
      <w:r>
        <w:rPr>
          <w:rFonts w:ascii="Arial" w:cs="Arial" w:eastAsia="Arial" w:hAnsi="Arial"/>
          <w:b w:val="false"/>
          <w:bCs w:val="false"/>
          <w:sz w:val="22"/>
          <w:szCs w:val="22"/>
        </w:rPr>
        <w:t xml:space="preserve">Optimistic: Sammamish growth slows, snowpack stable, stormwater controls improve</w:t>
      </w:r>
    </w:p>
    <w:p>
      <w:pPr>
        <w:pStyle w:val="ListParagraph"/>
        <w:numPr>
          <w:ilvl w:val="1"/>
          <w:numId w:val="2"/>
        </w:numPr>
        <w:spacing w:after="40" w:before="40"/>
      </w:pPr>
      <w:r>
        <w:rPr>
          <w:rFonts w:ascii="Arial" w:cs="Arial" w:eastAsia="Arial" w:hAnsi="Arial"/>
          <w:b w:val="false"/>
          <w:bCs w:val="false"/>
          <w:sz w:val="22"/>
          <w:szCs w:val="22"/>
        </w:rPr>
        <w:t xml:space="preserve">Baseline: current Issaquah/Sammamish development trajectory continues</w:t>
      </w:r>
    </w:p>
    <w:p>
      <w:pPr>
        <w:pStyle w:val="ListParagraph"/>
        <w:numPr>
          <w:ilvl w:val="1"/>
          <w:numId w:val="2"/>
        </w:numPr>
        <w:spacing w:after="40" w:before="40"/>
      </w:pPr>
      <w:r>
        <w:rPr>
          <w:rFonts w:ascii="Arial" w:cs="Arial" w:eastAsia="Arial" w:hAnsi="Arial"/>
          <w:b w:val="false"/>
          <w:bCs w:val="false"/>
          <w:sz w:val="22"/>
          <w:szCs w:val="22"/>
        </w:rPr>
        <w:t xml:space="preserve">Pessimistic: accelerated development, snowpack -20%, warming creek temperatures</w:t>
      </w:r>
    </w:p>
    <w:p>
      <w:pPr>
        <w:pStyle w:val="Heading2"/>
        <w:spacing w:after="80" w:before="240"/>
      </w:pPr>
      <w:r>
        <w:rPr>
          <w:rFonts w:ascii="Arial" w:cs="Arial" w:eastAsia="Arial" w:hAnsi="Arial"/>
          <w:b/>
          <w:bCs/>
          <w:color w:val="2E75B6"/>
          <w:sz w:val="26"/>
          <w:szCs w:val="26"/>
        </w:rPr>
        <w:t xml:space="preserve">5.5  Visualization &amp; Communication</w:t>
      </w:r>
    </w:p>
    <w:p>
      <w:pPr>
        <w:pStyle w:val="ListParagraph"/>
        <w:numPr>
          <w:ilvl w:val="0"/>
          <w:numId w:val="2"/>
        </w:numPr>
        <w:spacing w:after="40" w:before="40"/>
      </w:pPr>
      <w:r>
        <w:rPr>
          <w:rFonts w:ascii="Arial" w:cs="Arial" w:eastAsia="Arial" w:hAnsi="Arial"/>
          <w:b w:val="false"/>
          <w:bCs w:val="false"/>
          <w:sz w:val="22"/>
          <w:szCs w:val="22"/>
        </w:rPr>
        <w:t xml:space="preserve">All charts produced in matplotlib / seaborn; saved as high-resolution PNG for report</w:t>
      </w:r>
    </w:p>
    <w:p>
      <w:pPr>
        <w:pStyle w:val="ListParagraph"/>
        <w:numPr>
          <w:ilvl w:val="0"/>
          <w:numId w:val="2"/>
        </w:numPr>
        <w:spacing w:after="40" w:before="40"/>
      </w:pPr>
      <w:r>
        <w:rPr>
          <w:rFonts w:ascii="Arial" w:cs="Arial" w:eastAsia="Arial" w:hAnsi="Arial"/>
          <w:b w:val="false"/>
          <w:bCs w:val="false"/>
          <w:sz w:val="22"/>
          <w:szCs w:val="22"/>
        </w:rPr>
        <w:t xml:space="preserve">Watershed map with salmon return monitoring points, hatchery location, and urban footprint using geopandas / folium</w:t>
      </w:r>
    </w:p>
    <w:p>
      <w:pPr>
        <w:pStyle w:val="ListParagraph"/>
        <w:numPr>
          <w:ilvl w:val="0"/>
          <w:numId w:val="2"/>
        </w:numPr>
        <w:spacing w:after="40" w:before="40"/>
      </w:pPr>
      <w:r>
        <w:rPr>
          <w:rFonts w:ascii="Arial" w:cs="Arial" w:eastAsia="Arial" w:hAnsi="Arial"/>
          <w:b w:val="false"/>
          <w:bCs w:val="false"/>
          <w:sz w:val="22"/>
          <w:szCs w:val="22"/>
        </w:rPr>
        <w:t xml:space="preserve">Awareness report written in plain language for City of Issaquah, City of Sammamish, King County council members, and FISH leadership</w:t>
      </w:r>
    </w:p>
    <w:p>
      <w:pPr>
        <w:pStyle w:val="ListParagraph"/>
        <w:numPr>
          <w:ilvl w:val="0"/>
          <w:numId w:val="2"/>
        </w:numPr>
        <w:spacing w:after="40" w:before="40"/>
      </w:pPr>
      <w:r>
        <w:rPr>
          <w:rFonts w:ascii="Arial" w:cs="Arial" w:eastAsia="Arial" w:hAnsi="Arial"/>
          <w:b w:val="false"/>
          <w:bCs w:val="false"/>
          <w:sz w:val="22"/>
          <w:szCs w:val="22"/>
        </w:rPr>
        <w:t xml:space="preserve">Share draft with a FISH expert for domain review before finalizing</w:t>
      </w:r>
    </w:p>
    <w:p>
      <w:pPr>
        <w:spacing w:after="0" w:before="60"/>
      </w:pPr>
      <w:r>
        <w:t xml:space="preserve"/>
      </w:r>
    </w:p>
    <w:p>
      <w:r>
        <w:br w:type="page"/>
      </w:r>
    </w:p>
    <w:p>
      <w:pPr>
        <w:pStyle w:val="Heading1"/>
        <w:pBdr>
          <w:bottom w:val="single" w:color="2E75B6" w:sz="6" w:space="4"/>
        </w:pBdr>
        <w:spacing w:after="120" w:before="320"/>
      </w:pPr>
      <w:r>
        <w:rPr>
          <w:rFonts w:ascii="Arial" w:cs="Arial" w:eastAsia="Arial" w:hAnsi="Arial"/>
          <w:b/>
          <w:bCs/>
          <w:color w:val="1F4E79"/>
          <w:sz w:val="32"/>
          <w:szCs w:val="32"/>
        </w:rPr>
        <w:t xml:space="preserve">6. Execution Plan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1200"/>
        <w:gridCol w:w="23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5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Title &amp; Key Activities</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Output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Phase 1</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Data Collection &amp; Environment Setup
• Set up GitHub repo, virtual environment, project structure
• Request WDFW, USGS gauge (12121600), NOAA, SNOTEL access
• Meet with FISH contact to discuss available hatchery records
• Download and inventory all Issaquah Creek datasets
• Validate completeness; document gaps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Weeks 1–2</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Raw datasets in /data/raw; FISH meeting notes; project scaffolding committed</w:t>
            </w:r>
          </w:p>
        </w:tc>
      </w:tr>
      <w:tr>
        <w:tc>
          <w:tcPr>
            <w:tcW w:type="dxa" w:w="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sz w:val="20"/>
                <w:szCs w:val="20"/>
              </w:rPr>
              <w:t xml:space="preserve">Phase 2</w:t>
            </w:r>
          </w:p>
        </w:tc>
        <w:tc>
          <w:tcPr>
            <w:tcW w:type="dxa" w:w="5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val="false"/>
                <w:bCs w:val="false"/>
                <w:sz w:val="20"/>
                <w:szCs w:val="20"/>
              </w:rPr>
              <w:t xml:space="preserve">Data Cleaning &amp; EDA
• Build Issaquah Creek data pipeline (clean, merge, feature engineering)
• Produce EDA visualizations: return trends, snowpack, urban growth overlays
• Run Mann-Kendall trend tests for both Chinook and Coho
• Create Issaquah Creek watershed map
• Write EDA summary notebook</w:t>
            </w:r>
          </w:p>
        </w:tc>
        <w:tc>
          <w:tcPr>
            <w:tcW w:type="dxa" w:w="1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val="false"/>
                <w:bCs w:val="false"/>
                <w:sz w:val="20"/>
                <w:szCs w:val="20"/>
              </w:rPr>
              <w:t xml:space="preserve">Weeks 3–4</w:t>
            </w:r>
          </w:p>
        </w:tc>
        <w:tc>
          <w:tcPr>
            <w:tcW w:type="dxa" w:w="2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val="false"/>
                <w:bCs w:val="false"/>
                <w:sz w:val="20"/>
                <w:szCs w:val="20"/>
              </w:rPr>
              <w:t xml:space="preserve">Cleaned dataset; EDA notebook with 8–12 key figures; watershed map</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Phase 3</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Statistical Analysis &amp; Modeling
• Multiple regression: which stressors most impact Issaquah Creek returns?
• Train/test XGBoost model; generate feature importance chart
• Build 3-scenario projection outputs anchored to Issaquah/Sammamish conditions
• Quantify urban development impact specifically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Weeks 5–6</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Modeling notebook; scenario projection charts; ranked stressor impact table</w:t>
            </w:r>
          </w:p>
        </w:tc>
      </w:tr>
      <w:tr>
        <w:tc>
          <w:tcPr>
            <w:tcW w:type="dxa" w:w="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sz w:val="20"/>
                <w:szCs w:val="20"/>
              </w:rPr>
              <w:t xml:space="preserve">Phase 4</w:t>
            </w:r>
          </w:p>
        </w:tc>
        <w:tc>
          <w:tcPr>
            <w:tcW w:type="dxa" w:w="5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val="false"/>
                <w:bCs w:val="false"/>
                <w:sz w:val="20"/>
                <w:szCs w:val="20"/>
              </w:rPr>
              <w:t xml:space="preserve">Deliverables &amp; Community Communication
• Write awareness report targeting City of Issaquah, Sammamish &amp; FISH
• Clean and document all notebooks
• Write GitHub README with community-accessible summary
• Share draft with FISH expert for domain review
• Optional: prepare a short presentation for FISH</w:t>
            </w:r>
          </w:p>
        </w:tc>
        <w:tc>
          <w:tcPr>
            <w:tcW w:type="dxa" w:w="1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val="false"/>
                <w:bCs w:val="false"/>
                <w:sz w:val="20"/>
                <w:szCs w:val="20"/>
              </w:rPr>
              <w:t xml:space="preserve">Week 7–8</w:t>
            </w:r>
          </w:p>
        </w:tc>
        <w:tc>
          <w:tcPr>
            <w:tcW w:type="dxa" w:w="2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val="false"/>
                <w:bCs w:val="false"/>
                <w:sz w:val="20"/>
                <w:szCs w:val="20"/>
              </w:rPr>
              <w:t xml:space="preserve">Final report PDF; polished GitHub repo; FISH-reviewed draft</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6.1  Weekly Milestone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gridSpan w:val="3"/>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Weekly Checkpoints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 repo created; USGS gauge 12121600 tested; WDFW Issaquah Creek data located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Environment ready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Week 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raw datasets downloaded; FISH meeting completed; inventory doc written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 inventory doc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Unified Issaquah Creek DataFrame built; data cleaning complete; 2025 baseline anchored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Cleaned dataset CSV</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Week 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EDA complete; watershed map produced; correlation matrices and Mann-Kendall tests done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EDA notebook + map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Regression model complete; ranked stressor table produced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Stats notebook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Week 6</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XGBoost model trained; 3 Issaquah-specific scenarios projected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Modeling notebook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Awareness report first draft; README draft; shared with FISH for review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Draft report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Week 8</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deliverables finalized, FISH feedback incorporated, GitHub published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Final outputs</w:t>
            </w:r>
          </w:p>
        </w:tc>
      </w:tr>
    </w:tbl>
    <w:p>
      <w:pPr>
        <w:spacing w:after="0" w:before="6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7. Deliverables</w:t>
      </w:r>
    </w:p>
    <w:p>
      <w:pPr>
        <w:pStyle w:val="Heading2"/>
        <w:spacing w:after="80" w:before="240"/>
      </w:pPr>
      <w:r>
        <w:rPr>
          <w:rFonts w:ascii="Arial" w:cs="Arial" w:eastAsia="Arial" w:hAnsi="Arial"/>
          <w:b/>
          <w:bCs/>
          <w:color w:val="2E75B6"/>
          <w:sz w:val="26"/>
          <w:szCs w:val="26"/>
        </w:rPr>
        <w:t xml:space="preserve">7.1  GitHub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Path / File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/data/raw/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Downloaded source files — WDFW Issaquah Creek escapement, USGS gauge 12121600, NOAA PDO, NRCS SNOTEL (Stampede/Snoqualmie Pass)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9"/>
                <w:szCs w:val="19"/>
              </w:rPr>
              <w:t xml:space="preserve">/data/processed/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Cleaned, merged master dataset: Issaquah Creek returns + all stressor variables by water 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/notebooks/01_eda.ipynb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exploration, Issaquah Creek trend visualizations, watershed map, Mann-Kendall tests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9"/>
                <w:szCs w:val="19"/>
              </w:rPr>
              <w:t xml:space="preserve">/notebooks/02_stats.ipynb</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Regression analysis, correlation matrices, stressor impact ranking for Issaquah Creek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/notebooks/03_modeling.ipynb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model, feature importance, 3-scenario projections (Issaquah/Sammamish-anchored)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9"/>
                <w:szCs w:val="19"/>
              </w:rPr>
              <w:t xml:space="preserve">/src/data_pipeline.py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Reproducible data ingestion and cleaning for all Issaquah Creek data sources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/src/features.py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engineering: rolling averages, snowpack anomalies, urban growth rates, lag features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9"/>
                <w:szCs w:val="19"/>
              </w:rPr>
              <w:t xml:space="preserve">/src/model.py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 training, hyperparameter tuning, and scenario forecasting utilities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/outputs/figures/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publication-quality charts: return trends, stressor overlays, scenario projections, watershed map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9"/>
                <w:szCs w:val="19"/>
              </w:rPr>
              <w:t xml:space="preserve">/outputs/report/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Final awareness report PDF (for City of Issaquah, Sammamish &amp; FISH)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README.md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overview with community context, key findings summary, and how to reproduce all results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9"/>
                <w:szCs w:val="19"/>
              </w:rPr>
              <w:t xml:space="preserve">requirements.txt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environment dependencies</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7.2  Awareness Report</w:t>
      </w:r>
    </w:p>
    <w:p>
      <w:pPr>
        <w:spacing w:after="100" w:before="60"/>
      </w:pPr>
      <w:r>
        <w:rPr>
          <w:rFonts w:ascii="Arial" w:cs="Arial" w:eastAsia="Arial" w:hAnsi="Arial"/>
          <w:sz w:val="22"/>
          <w:szCs w:val="22"/>
        </w:rPr>
        <w:t xml:space="preserve">A 3–5 page community-focused report targeting City of Issaquah officials, City of Sammamish council, King County salmon recovery staff, and FISH leadership. Written in plain language with supporting visuals. Contents:</w:t>
      </w:r>
    </w:p>
    <w:p>
      <w:pPr>
        <w:pStyle w:val="ListParagraph"/>
        <w:numPr>
          <w:ilvl w:val="0"/>
          <w:numId w:val="2"/>
        </w:numPr>
        <w:spacing w:after="40" w:before="40"/>
      </w:pPr>
      <w:r>
        <w:rPr>
          <w:rFonts w:ascii="Arial" w:cs="Arial" w:eastAsia="Arial" w:hAnsi="Arial"/>
          <w:b w:val="false"/>
          <w:bCs w:val="false"/>
          <w:sz w:val="22"/>
          <w:szCs w:val="22"/>
        </w:rPr>
        <w:t xml:space="preserve">Executive summary: what the data shows about Issaquah Creek salmon trends in plain language</w:t>
      </w:r>
    </w:p>
    <w:p>
      <w:pPr>
        <w:pStyle w:val="ListParagraph"/>
        <w:numPr>
          <w:ilvl w:val="0"/>
          <w:numId w:val="2"/>
        </w:numPr>
        <w:spacing w:after="40" w:before="40"/>
      </w:pPr>
      <w:r>
        <w:rPr>
          <w:rFonts w:ascii="Arial" w:cs="Arial" w:eastAsia="Arial" w:hAnsi="Arial"/>
          <w:b w:val="false"/>
          <w:bCs w:val="false"/>
          <w:sz w:val="22"/>
          <w:szCs w:val="22"/>
        </w:rPr>
        <w:t xml:space="preserve">2025 snapshot: Chinook (4,955 returns, 134 natural spawners) and Coho (5,200+ returns, 1,438+ natural spawners) as the starting context</w:t>
      </w:r>
    </w:p>
    <w:p>
      <w:pPr>
        <w:pStyle w:val="ListParagraph"/>
        <w:numPr>
          <w:ilvl w:val="0"/>
          <w:numId w:val="2"/>
        </w:numPr>
        <w:spacing w:after="40" w:before="40"/>
      </w:pPr>
      <w:r>
        <w:rPr>
          <w:rFonts w:ascii="Arial" w:cs="Arial" w:eastAsia="Arial" w:hAnsi="Arial"/>
          <w:b w:val="false"/>
          <w:bCs w:val="false"/>
          <w:sz w:val="22"/>
          <w:szCs w:val="22"/>
        </w:rPr>
        <w:t xml:space="preserve">40-year trend: how Issaquah Creek returns have changed since the 1980s alongside Sammamish-area urbanization</w:t>
      </w:r>
    </w:p>
    <w:p>
      <w:pPr>
        <w:pStyle w:val="ListParagraph"/>
        <w:numPr>
          <w:ilvl w:val="0"/>
          <w:numId w:val="2"/>
        </w:numPr>
        <w:spacing w:after="40" w:before="40"/>
      </w:pPr>
      <w:r>
        <w:rPr>
          <w:rFonts w:ascii="Arial" w:cs="Arial" w:eastAsia="Arial" w:hAnsi="Arial"/>
          <w:b w:val="false"/>
          <w:bCs w:val="false"/>
          <w:sz w:val="22"/>
          <w:szCs w:val="22"/>
        </w:rPr>
        <w:t xml:space="preserve">Stressor ranking: which factors (urban runoff, warming temperatures, snowpack loss, ocean conditions) matter most for this specific creek</w:t>
      </w:r>
    </w:p>
    <w:p>
      <w:pPr>
        <w:pStyle w:val="ListParagraph"/>
        <w:numPr>
          <w:ilvl w:val="0"/>
          <w:numId w:val="2"/>
        </w:numPr>
        <w:spacing w:after="40" w:before="40"/>
      </w:pPr>
      <w:r>
        <w:rPr>
          <w:rFonts w:ascii="Arial" w:cs="Arial" w:eastAsia="Arial" w:hAnsi="Arial"/>
          <w:b w:val="false"/>
          <w:bCs w:val="false"/>
          <w:sz w:val="22"/>
          <w:szCs w:val="22"/>
        </w:rPr>
        <w:t xml:space="preserve">Scenario section: projected returns through 2040 under three local development/climate trajectories</w:t>
      </w:r>
    </w:p>
    <w:p>
      <w:pPr>
        <w:pStyle w:val="ListParagraph"/>
        <w:numPr>
          <w:ilvl w:val="0"/>
          <w:numId w:val="2"/>
        </w:numPr>
        <w:spacing w:after="40" w:before="40"/>
      </w:pPr>
      <w:r>
        <w:rPr>
          <w:rFonts w:ascii="Arial" w:cs="Arial" w:eastAsia="Arial" w:hAnsi="Arial"/>
          <w:b w:val="false"/>
          <w:bCs w:val="false"/>
          <w:sz w:val="22"/>
          <w:szCs w:val="22"/>
        </w:rPr>
        <w:t xml:space="preserve">What it means for the community: ecological, recreational, and cultural stakes in plain terms</w:t>
      </w:r>
    </w:p>
    <w:p>
      <w:pPr>
        <w:pStyle w:val="ListParagraph"/>
        <w:numPr>
          <w:ilvl w:val="0"/>
          <w:numId w:val="2"/>
        </w:numPr>
        <w:spacing w:after="40" w:before="40"/>
      </w:pPr>
      <w:r>
        <w:rPr>
          <w:rFonts w:ascii="Arial" w:cs="Arial" w:eastAsia="Arial" w:hAnsi="Arial"/>
          <w:b w:val="false"/>
          <w:bCs w:val="false"/>
          <w:sz w:val="22"/>
          <w:szCs w:val="22"/>
        </w:rPr>
        <w:t xml:space="preserve">Call to action: 3–5 specific, data-backed asks for local decision-makers (stormwater management, riparian buffer protection, creek temperature monitoring)</w:t>
      </w:r>
    </w:p>
    <w:p>
      <w:pPr>
        <w:pStyle w:val="Heading2"/>
        <w:spacing w:after="80" w:before="240"/>
      </w:pPr>
      <w:r>
        <w:rPr>
          <w:rFonts w:ascii="Arial" w:cs="Arial" w:eastAsia="Arial" w:hAnsi="Arial"/>
          <w:b/>
          <w:bCs/>
          <w:color w:val="2E75B6"/>
          <w:sz w:val="26"/>
          <w:szCs w:val="26"/>
        </w:rPr>
        <w:t xml:space="preserve">7.3  Key Technical Outputs</w:t>
      </w:r>
    </w:p>
    <w:p>
      <w:pPr>
        <w:pStyle w:val="ListParagraph"/>
        <w:numPr>
          <w:ilvl w:val="0"/>
          <w:numId w:val="2"/>
        </w:numPr>
        <w:spacing w:after="40" w:before="40"/>
      </w:pPr>
      <w:r>
        <w:rPr>
          <w:rFonts w:ascii="Arial" w:cs="Arial" w:eastAsia="Arial" w:hAnsi="Arial"/>
          <w:b w:val="false"/>
          <w:bCs w:val="false"/>
          <w:sz w:val="22"/>
          <w:szCs w:val="22"/>
        </w:rPr>
        <w:t xml:space="preserve">Cleaned, merged Issaquah Creek dataset spanning ~40 years (publishable as open data; shareable with FISH and WDFW)</w:t>
      </w:r>
    </w:p>
    <w:p>
      <w:pPr>
        <w:pStyle w:val="ListParagraph"/>
        <w:numPr>
          <w:ilvl w:val="0"/>
          <w:numId w:val="2"/>
        </w:numPr>
        <w:spacing w:after="40" w:before="40"/>
      </w:pPr>
      <w:r>
        <w:rPr>
          <w:rFonts w:ascii="Arial" w:cs="Arial" w:eastAsia="Arial" w:hAnsi="Arial"/>
          <w:b w:val="false"/>
          <w:bCs w:val="false"/>
          <w:sz w:val="22"/>
          <w:szCs w:val="22"/>
        </w:rPr>
        <w:t xml:space="preserve">Issaquah Creek watershed map: monitoring sites, hatchery location, urban footprint growth overlay</w:t>
      </w:r>
    </w:p>
    <w:p>
      <w:pPr>
        <w:pStyle w:val="ListParagraph"/>
        <w:numPr>
          <w:ilvl w:val="0"/>
          <w:numId w:val="2"/>
        </w:numPr>
        <w:spacing w:after="40" w:before="40"/>
      </w:pPr>
      <w:r>
        <w:rPr>
          <w:rFonts w:ascii="Arial" w:cs="Arial" w:eastAsia="Arial" w:hAnsi="Arial"/>
          <w:b w:val="false"/>
          <w:bCs w:val="false"/>
          <w:sz w:val="22"/>
          <w:szCs w:val="22"/>
        </w:rPr>
        <w:t xml:space="preserve">Stressor importance ranking specific to Issaquah Creek — which of the 8–10 variables best predict return counts for this watershed</w:t>
      </w:r>
    </w:p>
    <w:p>
      <w:pPr>
        <w:pStyle w:val="ListParagraph"/>
        <w:numPr>
          <w:ilvl w:val="0"/>
          <w:numId w:val="2"/>
        </w:numPr>
        <w:spacing w:after="40" w:before="40"/>
      </w:pPr>
      <w:r>
        <w:rPr>
          <w:rFonts w:ascii="Arial" w:cs="Arial" w:eastAsia="Arial" w:hAnsi="Arial"/>
          <w:b w:val="false"/>
          <w:bCs w:val="false"/>
          <w:sz w:val="22"/>
          <w:szCs w:val="22"/>
        </w:rPr>
        <w:t xml:space="preserve">Trained XGBoost model with documented performance metrics (MAE, RMSE on held-out 2011-present test set)</w:t>
      </w:r>
    </w:p>
    <w:p>
      <w:pPr>
        <w:pStyle w:val="ListParagraph"/>
        <w:numPr>
          <w:ilvl w:val="0"/>
          <w:numId w:val="2"/>
        </w:numPr>
        <w:spacing w:after="40" w:before="40"/>
      </w:pPr>
      <w:r>
        <w:rPr>
          <w:rFonts w:ascii="Arial" w:cs="Arial" w:eastAsia="Arial" w:hAnsi="Arial"/>
          <w:b w:val="false"/>
          <w:bCs w:val="false"/>
          <w:sz w:val="22"/>
          <w:szCs w:val="22"/>
        </w:rPr>
        <w:t xml:space="preserve">Three-scenario projection charts through 2040, anchored to Sammamish/Issaquah development trajectories</w:t>
      </w:r>
    </w:p>
    <w:p>
      <w:pPr>
        <w:pStyle w:val="ListParagraph"/>
        <w:numPr>
          <w:ilvl w:val="0"/>
          <w:numId w:val="2"/>
        </w:numPr>
        <w:spacing w:after="40" w:before="40"/>
      </w:pPr>
      <w:r>
        <w:rPr>
          <w:rFonts w:ascii="Arial" w:cs="Arial" w:eastAsia="Arial" w:hAnsi="Arial"/>
          <w:b w:val="false"/>
          <w:bCs w:val="false"/>
          <w:sz w:val="22"/>
          <w:szCs w:val="22"/>
        </w:rPr>
        <w:t xml:space="preserve">Mann-Kendall trend test results for both Chinook and Coho with plain-language interpretation</w:t>
      </w:r>
    </w:p>
    <w:p>
      <w:pPr>
        <w:spacing w:after="0" w:before="60"/>
      </w:pPr>
      <w:r>
        <w:t xml:space="preserve"/>
      </w:r>
    </w:p>
    <w:p>
      <w:r>
        <w:br w:type="page"/>
      </w:r>
    </w:p>
    <w:p>
      <w:pPr>
        <w:pStyle w:val="Heading1"/>
        <w:pBdr>
          <w:bottom w:val="single" w:color="2E75B6" w:sz="6" w:space="4"/>
        </w:pBdr>
        <w:spacing w:after="120" w:before="320"/>
      </w:pPr>
      <w:r>
        <w:rPr>
          <w:rFonts w:ascii="Arial" w:cs="Arial" w:eastAsia="Arial" w:hAnsi="Arial"/>
          <w:b/>
          <w:bCs/>
          <w:color w:val="1F4E79"/>
          <w:sz w:val="32"/>
          <w:szCs w:val="32"/>
        </w:rPr>
        <w:t xml:space="preserve">8. Technology Stack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tcPr>
          <w:p>
            <w:r>
              <w:rPr>
                <w:rFonts w:ascii="Arial" w:cs="Arial" w:eastAsia="Arial" w:hAnsi="Arial"/>
                <w:b/>
                <w:bCs/>
                <w:color w:val="FFFFFF"/>
                <w:sz w:val="20"/>
                <w:szCs w:val="20"/>
              </w:rPr>
              <w:t xml:space="preserve">Tools / Libraries</w:t>
            </w:r>
          </w:p>
        </w:tc>
        <w:tc>
          <w:tcPr>
            <w:tcW w:type="dxa" w:w="386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 Wrangling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pandas, numpy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Dataset merging, cleaning, feature engineering</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Visualization</w:t>
            </w:r>
          </w:p>
        </w:tc>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matplotlib, seaborn, plotly</w:t>
            </w:r>
          </w:p>
        </w:tc>
        <w:tc>
          <w:tcPr>
            <w:tcW w:type="dxa" w:w="3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Charts, heatmaps, time-series plots, interactive graphs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Statistics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scipy, statsmodels, pymannkendall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Correlation tests, regression, Mann-Kendall trend test</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Machine Learning</w:t>
            </w:r>
          </w:p>
        </w:tc>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scikit-learn, XGBoost</w:t>
            </w:r>
          </w:p>
        </w:tc>
        <w:tc>
          <w:tcPr>
            <w:tcW w:type="dxa" w:w="3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Predictive modeling, hyperparameter tuning, feature importance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Deep Learning (opt.)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TensorFlow / Keras (LSTM)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Time-series neural network (stretch goal)</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GIS / Spatial</w:t>
            </w:r>
          </w:p>
        </w:tc>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geopandas, folium</w:t>
            </w:r>
          </w:p>
        </w:tc>
        <w:tc>
          <w:tcPr>
            <w:tcW w:type="dxa" w:w="3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Watershed maps, land-use overlays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Notebooks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Jupyter Lab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Reproducible analysis environment</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Version Control</w:t>
            </w:r>
          </w:p>
        </w:tc>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Git, GitHub</w:t>
            </w:r>
          </w:p>
        </w:tc>
        <w:tc>
          <w:tcPr>
            <w:tcW w:type="dxa" w:w="3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Code repository, collaboration, project documentation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Environment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3.10+, conda / venv</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Dependency management and reproducibility</w:t>
            </w:r>
          </w:p>
        </w:tc>
      </w:tr>
    </w:tbl>
    <w:p>
      <w:pPr>
        <w:spacing w:after="0" w:before="6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9. Risks &amp; Mitigations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3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0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 gaps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Missing years in escapement or SNOTEL records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 gaps; use interpolation or drop incomplete years with justification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Scope creep</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Adding more species, rivers, or model complexity</w:t>
            </w:r>
          </w:p>
        </w:tc>
        <w:tc>
          <w:tcPr>
            <w:tcW w:type="dxa" w:w="3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Enforce scope boundary in Week 1; track to original species/watershed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Model overfitting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XGBoost memorizes training data; poor test performance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cross-validation; monitor train vs. test error; regularization tuning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Causal claims</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Correlation analysis cannot prove causation</w:t>
            </w:r>
          </w:p>
        </w:tc>
        <w:tc>
          <w:tcPr>
            <w:tcW w:type="dxa" w:w="3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Frame findings as associations; cite mechanism literature for interpretation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 access delay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APIs or data portals have downtime or require approval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Identify backup download sources in Week 1; request data early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Time management</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Project stalls in data cleaning phase (common for first-timers)</w:t>
            </w:r>
          </w:p>
        </w:tc>
        <w:tc>
          <w:tcPr>
            <w:tcW w:type="dxa" w:w="3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Time-box data cleaning to 1.5 weeks; accept imperfect data over no analysis</w:t>
            </w:r>
          </w:p>
        </w:tc>
      </w:tr>
    </w:tbl>
    <w:p>
      <w:pPr>
        <w:spacing w:after="0" w:before="6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10. Success Criteria</w:t>
      </w:r>
    </w:p>
    <w:p>
      <w:pPr>
        <w:spacing w:after="100" w:before="60"/>
      </w:pPr>
      <w:r>
        <w:rPr>
          <w:rFonts w:ascii="Arial" w:cs="Arial" w:eastAsia="Arial" w:hAnsi="Arial"/>
          <w:sz w:val="22"/>
          <w:szCs w:val="22"/>
        </w:rPr>
        <w:t xml:space="preserve">The project will be considered successful when all of the following are achieved: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000"/>
        <w:gridCol w:w="2860"/>
      </w:tblGrid>
      <w:tr>
        <w:tc>
          <w:tcPr>
            <w:tcW w:type="dxa" w:w="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6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Criterion</w:t>
            </w:r>
          </w:p>
        </w:tc>
        <w:tc>
          <w:tcPr>
            <w:tcW w:type="dxa" w:w="28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Verification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merged Issaquah Creek dataset (1985–present) committed to GitHub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exists; no undocumented missing values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2</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EDA notebook with min. 8 publication-quality figures, including Issaquah Creek watershed map</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Notebook renders end-to-end without errors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Mann-Kendall trend test run on Chinook and Coho returns; results interpreted in plain language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output in stats notebook</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4</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At least 3 stressor variables show statistically significant correlation with Issaquah Creek returns (p &lt; 0.05)</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Correlation table with p-values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model achieves R² &gt; 0.65 on test set (2011–present)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evaluation cell in modeling notebook</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6</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Three-scenario projection charts through 2035–2040 produced with Issaquah/Sammamish-specific inputs</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Figures saved in /outputs/figures/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Awareness report completed and reviewed by a FISH expert or WDFW contact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confirmation on file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8</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GitHub repo is public with documented README; all notebooks re-run cleanly from scratch</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Peer verification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300"/>
              <w:left w:type="dxa" w:w="440"/>
              <w:bottom w:type="dxa" w:w="300"/>
              <w:right w:type="dxa" w:w="440"/>
            </w:tcMar>
          </w:tcPr>
          <w:p>
            <w:pPr>
              <w:jc w:val="center"/>
            </w:pPr>
            <w:r>
              <w:rPr>
                <w:rFonts w:ascii="Arial" w:cs="Arial" w:eastAsia="Arial" w:hAnsi="Arial"/>
                <w:i/>
                <w:iCs/>
                <w:color w:val="D6E4F0"/>
                <w:sz w:val="22"/>
                <w:szCs w:val="22"/>
              </w:rPr>
              <w:t xml:space="preserve">"Issaquah Creek runs through our backyard. The salmon that return each fall</w:t>
            </w:r>
          </w:p>
          <w:p>
            <w:pPr>
              <w:jc w:val="center"/>
            </w:pPr>
            <w:r>
              <w:rPr>
                <w:rFonts w:ascii="Arial" w:cs="Arial" w:eastAsia="Arial" w:hAnsi="Arial"/>
                <w:i/>
                <w:iCs/>
                <w:color w:val="D6E4F0"/>
                <w:sz w:val="22"/>
                <w:szCs w:val="22"/>
              </w:rPr>
              <w:t xml:space="preserve">are our neighbors. This project is about understanding — and protecting — that relationship."</w:t>
            </w:r>
          </w:p>
          <w:p>
            <w:pPr>
              <w:spacing w:before="120"/>
              <w:jc w:val="center"/>
            </w:pPr>
            <w:r>
              <w:rPr>
                <w:rFonts w:ascii="Arial" w:cs="Arial" w:eastAsia="Arial" w:hAnsi="Arial"/>
                <w:color w:val="FFFFFF"/>
                <w:sz w:val="20"/>
                <w:szCs w:val="20"/>
              </w:rPr>
              <w:t xml:space="preserve">Issaquah Creek Salmon Return Study  |  In partnership with FISH  |  Summer 2025</w:t>
            </w:r>
          </w:p>
        </w:tc>
      </w:tr>
    </w:tbl>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jc w:val="center"/>
    </w:pPr>
    <w:r>
      <w:rPr>
        <w:rFonts w:ascii="Arial" w:cs="Arial" w:eastAsia="Arial" w:hAnsi="Arial"/>
        <w:color w:val="666666"/>
        <w:sz w:val="18"/>
        <w:szCs w:val="18"/>
      </w:rPr>
      <w:t xml:space="preserve">Issaquah Creek Salmon Return Study  |  Summer 2025 Research Project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2026-04-13T02:09:20.368Z</dcterms:created>
  <dcterms:modified xsi:type="dcterms:W3CDTF">2026-04-13T02:09:20.368Z</dcterms:modified>
</cp:coreProperties>
</file>

<file path=docProps/custom.xml><?xml version="1.0" encoding="utf-8"?>
<Properties xmlns="http://schemas.openxmlformats.org/officeDocument/2006/custom-properties" xmlns:vt="http://schemas.openxmlformats.org/officeDocument/2006/docPropsVTypes"/>
</file>