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3F8C" w14:textId="630945D9" w:rsidR="002C521E" w:rsidRDefault="007F4D10" w:rsidP="007F4D10">
      <w:pPr>
        <w:pStyle w:val="Heading1"/>
      </w:pPr>
      <w:r>
        <w:t>Chapter 2: Literature Review</w:t>
      </w:r>
    </w:p>
    <w:p w14:paraId="4F997F72" w14:textId="77777777" w:rsidR="007F4D10" w:rsidRDefault="007F4D10" w:rsidP="007F4D10"/>
    <w:p w14:paraId="77E0AE7E" w14:textId="019308D8" w:rsidR="007F4D10" w:rsidRDefault="007F4D10" w:rsidP="007F4D10">
      <w:pPr>
        <w:pStyle w:val="Heading2"/>
      </w:pPr>
      <w:r>
        <w:t>2.1 Theories Related to Each Variable</w:t>
      </w:r>
    </w:p>
    <w:p w14:paraId="6CFF441E" w14:textId="77777777" w:rsidR="007F4D10" w:rsidRDefault="007F4D10" w:rsidP="007F4D10"/>
    <w:p w14:paraId="4E6BFCA6" w14:textId="1FC84193" w:rsidR="007F4D10" w:rsidRDefault="007F4D10" w:rsidP="007F4D10">
      <w:pPr>
        <w:pStyle w:val="Heading3"/>
      </w:pPr>
      <w:r>
        <w:t>2.1.1 Signaling Theory</w:t>
      </w:r>
    </w:p>
    <w:p w14:paraId="6DB0B597" w14:textId="77777777" w:rsidR="007F4D10" w:rsidRDefault="007F4D10" w:rsidP="007F4D10"/>
    <w:p w14:paraId="61DB2478" w14:textId="63137555" w:rsidR="007F4D10" w:rsidRDefault="007F4D10" w:rsidP="007F4D10">
      <w:r>
        <w:t>Signaling Theory provides the main theoretical foundation of this study. Spence (1973) explains that when the true quality or future benefit of something cannot be directly observed, individuals rely on visible signals to make judgments. In education, credentials can function as such signals because they communicate information about learning, competence, or potential value to others. This logic is especially relevant to micro-credentials because learners often must decide whether a credential is worth pursuing before they can know its long-term return.</w:t>
      </w:r>
    </w:p>
    <w:p w14:paraId="35EC16A6" w14:textId="77777777" w:rsidR="007F4D10" w:rsidRDefault="007F4D10" w:rsidP="007F4D10"/>
    <w:p w14:paraId="1E433203" w14:textId="25F2B8C3" w:rsidR="007F4D10" w:rsidRDefault="007F4D10" w:rsidP="007F4D10">
      <w:r>
        <w:t>Applied to the present study, Thai IT students cannot directly observe the future academic or labor-market value of a micro-credential at the point of decision-making. Instead, they are likely to rely on visible indicators. Formal recognition suggests that the credential is acknowledged by legitimate institutions. Stackability suggests that the credential contributes to a longer educational pathway. Industry endorsement suggests that the credential is aligned with external labor-market expectations. These features can therefore be understood as signals that help students infer whether an IT micro-credential is credible and worthwhile (Spence, 1973; OECD, 2021; Reed et al., 2024).</w:t>
      </w:r>
    </w:p>
    <w:p w14:paraId="7C131790" w14:textId="77777777" w:rsidR="007F4D10" w:rsidRDefault="007F4D10" w:rsidP="007F4D10"/>
    <w:p w14:paraId="43C036CA" w14:textId="418A0341" w:rsidR="007F4D10" w:rsidRDefault="007F4D10" w:rsidP="007F4D10">
      <w:r>
        <w:t>Signaling Theory is more suitable for this study than a general adoption model because the core issue is not simply whether students are willing to use a new learning option. The deeper issue is how students infer value under uncertainty. For this reason, signaling theory directly supports the study's focus on recognition, stackability, and industry endorsement as visible cues that shape student judgment.</w:t>
      </w:r>
    </w:p>
    <w:p w14:paraId="622E16DF" w14:textId="77777777" w:rsidR="007F4D10" w:rsidRDefault="007F4D10" w:rsidP="007F4D10"/>
    <w:p w14:paraId="64529F62" w14:textId="50B96F22" w:rsidR="007F4D10" w:rsidRDefault="007F4D10" w:rsidP="007F4D10">
      <w:pPr>
        <w:pStyle w:val="Heading3"/>
      </w:pPr>
      <w:r>
        <w:lastRenderedPageBreak/>
        <w:t>2.1.2 Institutional Trust and Legitimacy</w:t>
      </w:r>
    </w:p>
    <w:p w14:paraId="336981FA" w14:textId="77777777" w:rsidR="007F4D10" w:rsidRDefault="007F4D10" w:rsidP="007F4D10"/>
    <w:p w14:paraId="70E2B1CB" w14:textId="7949969C" w:rsidR="007F4D10" w:rsidRDefault="007F4D10" w:rsidP="007F4D10">
      <w:r>
        <w:t>Institutional trust and legitimacy perspectives provide the second major theoretical basis of the study. Suchman (1995) defines legitimacy as a generalized perception that an entity is appropriate, desirable, or acceptable within a socially constructed system of norms, values, and beliefs. In practical terms, something is more likely to be trusted when it appears institutionally recognized and socially acceptable.</w:t>
      </w:r>
    </w:p>
    <w:p w14:paraId="523ED655" w14:textId="77777777" w:rsidR="007F4D10" w:rsidRDefault="007F4D10" w:rsidP="007F4D10"/>
    <w:p w14:paraId="602312FD" w14:textId="234C5C08" w:rsidR="007F4D10" w:rsidRDefault="007F4D10" w:rsidP="007F4D10">
      <w:r>
        <w:t>This perspective is highly relevant to micro-credentials. OECD (2021) emphasizes that quality, transparency, and recognition are central to the long-term value of micro-credentials in higher education. The European Commission (2024) similarly highlights portability, recognition, and trust as essential if micro-credentials are to function effectively across institutions and countries. Reed et al. (2024) further argue that a credential has limited currency if it is not accepted as a valid representation of learning. Their work shows that without clear assessment and accepted design principles, a micro-credential may fail to achieve legitimacy in the eyes of stakeholders.</w:t>
      </w:r>
    </w:p>
    <w:p w14:paraId="3B0101B4" w14:textId="77777777" w:rsidR="007F4D10" w:rsidRDefault="007F4D10" w:rsidP="007F4D10"/>
    <w:p w14:paraId="329F9685" w14:textId="4DCA88CF" w:rsidR="007F4D10" w:rsidRDefault="007F4D10" w:rsidP="007F4D10">
      <w:r>
        <w:t>In this study, legitimacy helps explain why formal recognition and industry endorsement should matter. A micro-credential that is recognized by universities, embedded within a formal credit system, or endorsed by a respected industry body is more likely to appear institutionally supported. This institutional support is expected to increase student trust, which then shapes perceived value (Suchman, 1995; OECD, 2021; Reed et al., 2024).</w:t>
      </w:r>
    </w:p>
    <w:p w14:paraId="0E5A29C2" w14:textId="77777777" w:rsidR="007F4D10" w:rsidRDefault="007F4D10" w:rsidP="007F4D10"/>
    <w:p w14:paraId="199C9974" w14:textId="27B7A945" w:rsidR="007F4D10" w:rsidRDefault="007F4D10" w:rsidP="007F4D10">
      <w:pPr>
        <w:pStyle w:val="Heading3"/>
      </w:pPr>
      <w:r>
        <w:t>2.1.3 Human Capital Theory</w:t>
      </w:r>
    </w:p>
    <w:p w14:paraId="3EEEB6E6" w14:textId="77777777" w:rsidR="007F4D10" w:rsidRDefault="007F4D10" w:rsidP="007F4D10"/>
    <w:p w14:paraId="6E5D070C" w14:textId="2C038EE6" w:rsidR="007F4D10" w:rsidRDefault="007F4D10" w:rsidP="007F4D10">
      <w:r>
        <w:t>Human Capital Theory provides a useful secondary lens for the study. Becker (1964) argues that individuals invest in education and training because they expect these investments to improve their skills, productivity, and future opportunities. Within the micro-credential context, this means that learners are likely to value a credential more highly when they believe it contributes to employability, academic progress, or skill development.</w:t>
      </w:r>
    </w:p>
    <w:p w14:paraId="1CE85070" w14:textId="77777777" w:rsidR="007F4D10" w:rsidRDefault="007F4D10" w:rsidP="007F4D10"/>
    <w:p w14:paraId="3A90F9F7" w14:textId="3366E809" w:rsidR="007F4D10" w:rsidRDefault="007F4D10" w:rsidP="007F4D10">
      <w:r>
        <w:lastRenderedPageBreak/>
        <w:t>This perspective is visible in recent micro-credential research. Wheelahan and Moodie (2021) argue that micro-credentials are closely tied to the discourse of employability and human capital. While they critically question the consequences of this orientation, their analysis confirms that employability logic is deeply embedded in how micro-credentials are justified. Zou et al. (2024) also provide empirical support for this lens by finding that micro-credential learning positively influences perceived employability and that human capital mediates this relationship.</w:t>
      </w:r>
    </w:p>
    <w:p w14:paraId="7780D71C" w14:textId="77777777" w:rsidR="007F4D10" w:rsidRDefault="007F4D10" w:rsidP="007F4D10"/>
    <w:p w14:paraId="56FB2C74" w14:textId="046FDE05" w:rsidR="007F4D10" w:rsidRDefault="007F4D10" w:rsidP="007F4D10">
      <w:r>
        <w:t>For the present research, Human Capital Theory helps explain why perceived value is an important dependent variable. If students believe a micro-credential contributes to meaningful educational or career benefits, they are more likely to regard it as valuable. However, this belief may depend on whether the credential first appears credible and trustworthy. Therefore, human capital logic supports the outcome side of the model, while signaling and legitimacy explain how judgments are formed.</w:t>
      </w:r>
    </w:p>
    <w:p w14:paraId="2055801D" w14:textId="77777777" w:rsidR="007F4D10" w:rsidRDefault="007F4D10" w:rsidP="007F4D10"/>
    <w:p w14:paraId="7CFE05DC" w14:textId="3833BB7D" w:rsidR="007F4D10" w:rsidRDefault="007F4D10" w:rsidP="007F4D10">
      <w:pPr>
        <w:pStyle w:val="Heading2"/>
      </w:pPr>
      <w:r>
        <w:t>2.2 Related Review Literature</w:t>
      </w:r>
    </w:p>
    <w:p w14:paraId="7ACDAEC4" w14:textId="77777777" w:rsidR="007F4D10" w:rsidRDefault="007F4D10" w:rsidP="007F4D10"/>
    <w:p w14:paraId="597A94F1" w14:textId="4EB0CDE6" w:rsidR="007F4D10" w:rsidRDefault="007F4D10" w:rsidP="007F4D10">
      <w:pPr>
        <w:pStyle w:val="Heading3"/>
      </w:pPr>
      <w:r>
        <w:t>2.2.1 Definition of Micro-Credentials</w:t>
      </w:r>
    </w:p>
    <w:p w14:paraId="427CAD62" w14:textId="77777777" w:rsidR="007F4D10" w:rsidRDefault="007F4D10" w:rsidP="007F4D10"/>
    <w:p w14:paraId="5DB2537B" w14:textId="4CB2B661" w:rsidR="007F4D10" w:rsidRDefault="007F4D10" w:rsidP="007F4D10">
      <w:r>
        <w:t>Micro-credentials are commonly described as smaller units of certified learning than traditional qualifications. OECD (2021) presents them as short-form credentials that verify assessed learning and help learners respond to changing skill demands. Ahsan et al. (2023) describe micro-credentials in higher education as technology-enabled, credentialed learning models that are often issued in digital form and may take the shape of digital badges. Reed et al. (2024) define micro-credentials as qualifications that represent assessed achievement of a subset of learning and provide recognition at a modular level. The European Commission (2024) similarly treats micro-credentials as records of learning outcomes acquired through short learning experiences that should be assessable, transparent, and portable.</w:t>
      </w:r>
    </w:p>
    <w:p w14:paraId="76F0B31C" w14:textId="77777777" w:rsidR="007F4D10" w:rsidRDefault="007F4D10" w:rsidP="007F4D10"/>
    <w:p w14:paraId="1DD398B3" w14:textId="4186DBF6" w:rsidR="007F4D10" w:rsidRDefault="007F4D10" w:rsidP="007F4D10">
      <w:r>
        <w:t xml:space="preserve">Taken together, these definitions suggest several common features. Micro-credentials are smaller than traditional degrees, more focused in scope, often digitally documented, and intended to communicate verified learning outcomes. Recent reviews also show that the </w:t>
      </w:r>
      <w:r>
        <w:lastRenderedPageBreak/>
        <w:t>field is still developing and remains marked by implementation and recognition challenges across stakeholder groups (Ha et al., 2023; Varadarajan et al., 2023). In this study, IT micro-credentials refer specifically to short-form credentials related to information technology and digital skills, such as analytics, programming, cloud systems, cybersecurity, or software tools.</w:t>
      </w:r>
    </w:p>
    <w:p w14:paraId="452FAD4E" w14:textId="77777777" w:rsidR="007F4D10" w:rsidRDefault="007F4D10" w:rsidP="007F4D10"/>
    <w:p w14:paraId="2F8A880E" w14:textId="70925514" w:rsidR="007F4D10" w:rsidRDefault="007F4D10" w:rsidP="007F4D10">
      <w:pPr>
        <w:pStyle w:val="Heading3"/>
      </w:pPr>
      <w:r>
        <w:t>2.2.2 Formal Recognition</w:t>
      </w:r>
    </w:p>
    <w:p w14:paraId="243DA67C" w14:textId="77777777" w:rsidR="007F4D10" w:rsidRDefault="007F4D10" w:rsidP="007F4D10"/>
    <w:p w14:paraId="71844667" w14:textId="3B035FAF" w:rsidR="007F4D10" w:rsidRDefault="007F4D10" w:rsidP="007F4D10">
      <w:r>
        <w:t>Recognition refers to the extent to which a micro-credential is officially acknowledged by universities, academic systems, or wider qualification frameworks. OECD (2021) treats recognition as central to the long-term value of micro-credentials because learners and institutions need confidence that these credentials are meaningful beyond the immediate course context. The European Commission (2024) likewise stresses that micro-credentials need transparency, quality assurance, and recognition if they are to be useful across settings. In the Thailand context, OECD (2025) is especially relevant because it highlights both Thai MOOC and the National Credit Bank System as part of the national push toward more flexible lifelong learning pathways.</w:t>
      </w:r>
    </w:p>
    <w:p w14:paraId="75BBB6C7" w14:textId="77777777" w:rsidR="007F4D10" w:rsidRDefault="007F4D10" w:rsidP="007F4D10"/>
    <w:p w14:paraId="21165271" w14:textId="7DDBEA65" w:rsidR="007F4D10" w:rsidRDefault="007F4D10" w:rsidP="007F4D10">
      <w:r>
        <w:t>UNESCO Bangkok (2025) similarly emphasizes that the effectiveness of micro-credentials in Asia-Pacific depends on clear recognition, portability, and stakeholder trust. For this study, formal recognition means that the micro-credential is institutionally acknowledged, for example by participating universities or through a formal credit-bank mechanism. This signal is expected to matter because it reduces uncertainty and makes the credential appear more legitimate.</w:t>
      </w:r>
    </w:p>
    <w:p w14:paraId="61599F8B" w14:textId="77777777" w:rsidR="007F4D10" w:rsidRDefault="007F4D10" w:rsidP="007F4D10"/>
    <w:p w14:paraId="361AC62B" w14:textId="3C3120E2" w:rsidR="007F4D10" w:rsidRDefault="007F4D10" w:rsidP="007F4D10">
      <w:pPr>
        <w:pStyle w:val="Heading3"/>
      </w:pPr>
      <w:r>
        <w:t>2.2.3 Stackability</w:t>
      </w:r>
    </w:p>
    <w:p w14:paraId="52B91C62" w14:textId="77777777" w:rsidR="007F4D10" w:rsidRDefault="007F4D10" w:rsidP="007F4D10"/>
    <w:p w14:paraId="0E4EC102" w14:textId="6F9FBF61" w:rsidR="007F4D10" w:rsidRDefault="007F4D10" w:rsidP="007F4D10">
      <w:r>
        <w:t xml:space="preserve">Stackability refers to the extent to which a credential can be accumulated or combined toward a larger qualification or future learning pathway. Wheelahan and Moodie (2021) note that a shared assumption in the micro-credential literature is that micro-credentials can often count toward a parent qualification. OECD (2021) and the European Commission (2024) also frame stackability as an important part of modular and lifelong learning systems. Anderson and Daugherty (2023) provide useful evidence that stackable pathways </w:t>
      </w:r>
      <w:r>
        <w:lastRenderedPageBreak/>
        <w:t>can encourage students to continue into additional credentials and educational progression.</w:t>
      </w:r>
    </w:p>
    <w:p w14:paraId="1F7FE140" w14:textId="77777777" w:rsidR="007F4D10" w:rsidRDefault="007F4D10" w:rsidP="007F4D10"/>
    <w:p w14:paraId="490F2AB6" w14:textId="5165AFE4" w:rsidR="007F4D10" w:rsidRDefault="007F4D10" w:rsidP="007F4D10">
      <w:r>
        <w:t>In the present study, stackability is defined as the extent to which an IT micro-credential can be accumulated or transferred toward future academic or professional qualifications. It is important because it signals that the credential is not merely a one-off certificate, but part of a broader and more meaningful progression structure.</w:t>
      </w:r>
    </w:p>
    <w:p w14:paraId="0496CD5F" w14:textId="77777777" w:rsidR="007F4D10" w:rsidRDefault="007F4D10" w:rsidP="007F4D10"/>
    <w:p w14:paraId="558BEB36" w14:textId="73CB5CF7" w:rsidR="007F4D10" w:rsidRDefault="007F4D10" w:rsidP="007F4D10">
      <w:pPr>
        <w:pStyle w:val="Heading3"/>
      </w:pPr>
      <w:r>
        <w:t>2.2.4 Industry Endorsement</w:t>
      </w:r>
    </w:p>
    <w:p w14:paraId="1B172D8E" w14:textId="77777777" w:rsidR="007F4D10" w:rsidRDefault="007F4D10" w:rsidP="007F4D10"/>
    <w:p w14:paraId="7902F9BA" w14:textId="2CB3A92D" w:rsidR="007F4D10" w:rsidRDefault="007F4D10" w:rsidP="007F4D10">
      <w:r>
        <w:t>Industry endorsement refers to the extent to which a micro-credential is supported, reviewed, or validated by recognized industry actors. The micro-credential literature repeatedly links value to labor-market relevance and external stakeholder understanding. Ha et al. (2024) show that employers see benefits in micro-credentials, but they also identify important challenges related to understanding and effectiveness. Reed et al. (2024) similarly note that credentials must be understood by stakeholders if they are to function effectively beyond the immediate learning setting. Ha et al. (2025) further show that both students and employers connect micro-credentials to graduate employability and view them positively when they appear relevant to career development.</w:t>
      </w:r>
    </w:p>
    <w:p w14:paraId="29A319A2" w14:textId="77777777" w:rsidR="007F4D10" w:rsidRDefault="007F4D10" w:rsidP="007F4D10"/>
    <w:p w14:paraId="3AC2662A" w14:textId="0A229B61" w:rsidR="007F4D10" w:rsidRDefault="007F4D10" w:rsidP="007F4D10">
      <w:r>
        <w:t>Accordingly, industry endorsement in this study refers to visible backing from a recognized IT industry body, professional association, or employer-related group. This feature is expected to strengthen trust because it suggests that the credential is not only academically constructed but also externally validated.</w:t>
      </w:r>
    </w:p>
    <w:p w14:paraId="2589FD6A" w14:textId="77777777" w:rsidR="007F4D10" w:rsidRDefault="007F4D10" w:rsidP="007F4D10"/>
    <w:p w14:paraId="4FFE4DC5" w14:textId="69FA515C" w:rsidR="007F4D10" w:rsidRDefault="007F4D10" w:rsidP="007F4D10">
      <w:pPr>
        <w:pStyle w:val="Heading3"/>
      </w:pPr>
      <w:r>
        <w:t>2.2.5 Student Trust</w:t>
      </w:r>
    </w:p>
    <w:p w14:paraId="5E65DCCE" w14:textId="77777777" w:rsidR="007F4D10" w:rsidRDefault="007F4D10" w:rsidP="007F4D10"/>
    <w:p w14:paraId="71393EEA" w14:textId="1900072B" w:rsidR="007F4D10" w:rsidRDefault="007F4D10" w:rsidP="007F4D10">
      <w:r>
        <w:t xml:space="preserve">Trust in this study refers to the learner's belief that a micro-credential is credible, reliable, and worthy of confidence. Although trust is not always treated as the center of micro-credential research, legitimacy and credibility concerns are clearly present across the literature. Reed et al. (2024) emphasize that a credential without accepted proof of learning has little currency. OECD (2021) similarly shows that value depends not just on offering </w:t>
      </w:r>
      <w:r>
        <w:lastRenderedPageBreak/>
        <w:t>credentials but on ensuring quality and transparency. From a signaling perspective, trust can be viewed as the psychological response to positive signals: when the signals look credible, trust increases.</w:t>
      </w:r>
    </w:p>
    <w:p w14:paraId="299C2AC5" w14:textId="77777777" w:rsidR="007F4D10" w:rsidRDefault="007F4D10" w:rsidP="007F4D10"/>
    <w:p w14:paraId="0EA77690" w14:textId="497C26D6" w:rsidR="007F4D10" w:rsidRDefault="007F4D10" w:rsidP="007F4D10">
      <w:r>
        <w:t>Therefore, student trust is defined here as the degree to which Thai IT students believe that an IT micro-credential is a legitimate and dependable representation of skill development.</w:t>
      </w:r>
    </w:p>
    <w:p w14:paraId="5BC424F1" w14:textId="77777777" w:rsidR="007F4D10" w:rsidRDefault="007F4D10" w:rsidP="007F4D10"/>
    <w:p w14:paraId="7CEF35C6" w14:textId="7FEEF1B3" w:rsidR="007F4D10" w:rsidRDefault="007F4D10" w:rsidP="007F4D10">
      <w:pPr>
        <w:pStyle w:val="Heading3"/>
      </w:pPr>
      <w:r>
        <w:t>2.2.6 Perceived Value</w:t>
      </w:r>
    </w:p>
    <w:p w14:paraId="0AA411FA" w14:textId="77777777" w:rsidR="007F4D10" w:rsidRDefault="007F4D10" w:rsidP="007F4D10"/>
    <w:p w14:paraId="1BA650DC" w14:textId="536C18C7" w:rsidR="007F4D10" w:rsidRDefault="007F4D10" w:rsidP="007F4D10">
      <w:r>
        <w:t>Perceived value refers to the student's overall judgment that a micro-credential offers meaningful academic, professional, or personal benefit relative to the effort required. In higher education, perceived value has long been treated as an important construct for understanding student evaluations of educational offerings. Ledden et al. (2011) show that perceived value in higher education can be measured as a robust construct involving judgments about benefit and sacrifice. More recently, Iskandar et al. (2024) show that students in higher education evaluate value in relation to service quality and context. In the micro-credential field specifically, Ha et al. (2025) provide direct evidence that students perceive micro-credentials as potentially beneficial for graduate employability.</w:t>
      </w:r>
    </w:p>
    <w:p w14:paraId="070FC2BD" w14:textId="77777777" w:rsidR="007F4D10" w:rsidRDefault="007F4D10" w:rsidP="007F4D10"/>
    <w:p w14:paraId="7D53BAEA" w14:textId="1036A936" w:rsidR="007F4D10" w:rsidRDefault="007F4D10" w:rsidP="007F4D10">
      <w:r>
        <w:t>In this study, perceived value is defined as students' overall judgment that an IT micro-credential is worthwhile and beneficial for their future learning or career development.</w:t>
      </w:r>
    </w:p>
    <w:p w14:paraId="33F71FD3" w14:textId="77777777" w:rsidR="007F4D10" w:rsidRDefault="007F4D10" w:rsidP="007F4D10"/>
    <w:p w14:paraId="7121C38D" w14:textId="3757E4CB" w:rsidR="007F4D10" w:rsidRDefault="007F4D10" w:rsidP="007F4D10">
      <w:pPr>
        <w:pStyle w:val="Heading2"/>
      </w:pPr>
      <w:r>
        <w:t>2.3 Relationship Between Variables</w:t>
      </w:r>
    </w:p>
    <w:p w14:paraId="5A9493F9" w14:textId="77777777" w:rsidR="007F4D10" w:rsidRDefault="007F4D10" w:rsidP="007F4D10"/>
    <w:p w14:paraId="6AE9E036" w14:textId="294B5BCC" w:rsidR="007F4D10" w:rsidRDefault="007F4D10" w:rsidP="007F4D10">
      <w:pPr>
        <w:pStyle w:val="Heading3"/>
      </w:pPr>
      <w:r>
        <w:t>2.3.1 Formal Recognition and Student Trust</w:t>
      </w:r>
    </w:p>
    <w:p w14:paraId="5E5DD785" w14:textId="77777777" w:rsidR="007F4D10" w:rsidRDefault="007F4D10" w:rsidP="007F4D10"/>
    <w:p w14:paraId="1BB84B58" w14:textId="6448EE8B" w:rsidR="007F4D10" w:rsidRDefault="007F4D10" w:rsidP="007F4D10">
      <w:r>
        <w:t xml:space="preserve">Formal recognition is expected to increase student trust because it reduces uncertainty about whether the credential is legitimate. OECD (2021) and the European Commission (2024) both stress that recognition is essential for the meaningful use of micro-credentials. Reed et al. (2024) also argue that a credential has limited value if it is not accepted as valid </w:t>
      </w:r>
      <w:r>
        <w:lastRenderedPageBreak/>
        <w:t>evidence of learning. Based on this literature, formally recognized micro-credentials should appear more credible to students than unrecognized ones.</w:t>
      </w:r>
    </w:p>
    <w:p w14:paraId="21E2B236" w14:textId="77777777" w:rsidR="007F4D10" w:rsidRDefault="007F4D10" w:rsidP="007F4D10"/>
    <w:p w14:paraId="514FA70D" w14:textId="77C86FFE" w:rsidR="007F4D10" w:rsidRDefault="007F4D10" w:rsidP="007F4D10">
      <w:pPr>
        <w:pStyle w:val="Heading3"/>
      </w:pPr>
      <w:r>
        <w:t>2.3.2 Stackability and Student Trust</w:t>
      </w:r>
    </w:p>
    <w:p w14:paraId="6527F60D" w14:textId="77777777" w:rsidR="007F4D10" w:rsidRDefault="007F4D10" w:rsidP="007F4D10"/>
    <w:p w14:paraId="1DEA4CE3" w14:textId="0D7E75E5" w:rsidR="007F4D10" w:rsidRDefault="007F4D10" w:rsidP="007F4D10">
      <w:r>
        <w:t>Stackability is expected to increase trust because it signals that the credential is connected to a broader pathway rather than operating as an isolated token. Wheelahan and Moodie (2021) identify stackability as a commonly assumed characteristic of micro-credentials, while Anderson and Daugherty (2023) show that stackable pathways can support continued educational progression. From a signaling perspective, stackability communicates that the credential has continuity and future utility, which should increase student confidence in it.</w:t>
      </w:r>
    </w:p>
    <w:p w14:paraId="368636E5" w14:textId="77777777" w:rsidR="007F4D10" w:rsidRDefault="007F4D10" w:rsidP="007F4D10"/>
    <w:p w14:paraId="2B6C4299" w14:textId="7343A240" w:rsidR="007F4D10" w:rsidRDefault="007F4D10" w:rsidP="007F4D10">
      <w:pPr>
        <w:pStyle w:val="Heading3"/>
      </w:pPr>
      <w:r>
        <w:t>2.3.3 Industry Endorsement and Student Trust</w:t>
      </w:r>
    </w:p>
    <w:p w14:paraId="14FC144F" w14:textId="77777777" w:rsidR="007F4D10" w:rsidRDefault="007F4D10" w:rsidP="007F4D10"/>
    <w:p w14:paraId="18268627" w14:textId="5082E511" w:rsidR="007F4D10" w:rsidRDefault="007F4D10" w:rsidP="007F4D10">
      <w:r>
        <w:t>Industry endorsement is expected to increase trust because it suggests that external stakeholders consider the credential relevant and credible. Ha et al. (2024) show that employers do see potential benefits in micro-credentials, but they also make clear that effectiveness depends on specific features and stakeholder understanding. If a credential is visibly endorsed by a recognized IT-related industry body, students may be more likely to believe that it reflects meaningful and externally validated skills.</w:t>
      </w:r>
    </w:p>
    <w:p w14:paraId="6EA2FA7C" w14:textId="77777777" w:rsidR="007F4D10" w:rsidRDefault="007F4D10" w:rsidP="007F4D10"/>
    <w:p w14:paraId="584D8100" w14:textId="305ACC1F" w:rsidR="007F4D10" w:rsidRDefault="007F4D10" w:rsidP="007F4D10">
      <w:pPr>
        <w:pStyle w:val="Heading3"/>
      </w:pPr>
      <w:r>
        <w:t>2.3.4 Student Trust and Perceived Value</w:t>
      </w:r>
    </w:p>
    <w:p w14:paraId="39914FA2" w14:textId="77777777" w:rsidR="007F4D10" w:rsidRDefault="007F4D10" w:rsidP="007F4D10"/>
    <w:p w14:paraId="62C30205" w14:textId="75F5BF1B" w:rsidR="007F4D10" w:rsidRDefault="007F4D10" w:rsidP="007F4D10">
      <w:r>
        <w:t>Trust is expected to positively influence perceived value. If students believe a micro-credential is legitimate and credible, they are more likely to judge it as worth their time and effort. This relationship follows logically from both signaling and legitimacy perspectives: strong signals do not matter only because they are seen, but because they produce confidence. Once that confidence is established, the credential is more likely to be viewed as beneficial.</w:t>
      </w:r>
    </w:p>
    <w:p w14:paraId="022DF82C" w14:textId="77777777" w:rsidR="007F4D10" w:rsidRDefault="007F4D10" w:rsidP="007F4D10"/>
    <w:p w14:paraId="7C9AB5BA" w14:textId="563AA3FE" w:rsidR="007F4D10" w:rsidRDefault="007F4D10" w:rsidP="007F4D10">
      <w:pPr>
        <w:pStyle w:val="Heading3"/>
      </w:pPr>
      <w:r>
        <w:lastRenderedPageBreak/>
        <w:t>2.3.5 Credential Signals and Perceived Value</w:t>
      </w:r>
    </w:p>
    <w:p w14:paraId="2A227F60" w14:textId="77777777" w:rsidR="007F4D10" w:rsidRDefault="007F4D10" w:rsidP="007F4D10"/>
    <w:p w14:paraId="4C3E079E" w14:textId="2F2803A7" w:rsidR="007F4D10" w:rsidRDefault="007F4D10" w:rsidP="007F4D10">
      <w:r>
        <w:t>Recognition, stackability, and industry endorsement may also have direct effects on perceived value. Ha et al. (2025) show that students connect micro-credentials with potential employability benefits. Zou et al. (2024) show that micro-credential learning relates positively to perceived employability through human capital. Together, these studies suggest that visible credential features may shape value judgments directly, even before trust is considered as a mediator. However, the present study argues that trust is likely to be an important mechanism through which these signals work.</w:t>
      </w:r>
    </w:p>
    <w:p w14:paraId="654E01B0" w14:textId="77777777" w:rsidR="007F4D10" w:rsidRDefault="007F4D10" w:rsidP="007F4D10"/>
    <w:p w14:paraId="2FA4AAE0" w14:textId="5B3C0F8B" w:rsidR="007F4D10" w:rsidRDefault="007F4D10" w:rsidP="007F4D10">
      <w:pPr>
        <w:pStyle w:val="Heading2"/>
      </w:pPr>
      <w:r>
        <w:t>2.4 Previous Studies</w:t>
      </w:r>
    </w:p>
    <w:p w14:paraId="1F92DB5B" w14:textId="77777777" w:rsidR="007F4D10" w:rsidRDefault="007F4D10" w:rsidP="007F4D10"/>
    <w:tbl>
      <w:tblPr>
        <w:tblStyle w:val="TableGrid"/>
        <w:tblW w:w="0" w:type="auto"/>
        <w:tblLayout w:type="fixed"/>
        <w:tblLook w:val="04A0" w:firstRow="1" w:lastRow="0" w:firstColumn="1" w:lastColumn="0" w:noHBand="0" w:noVBand="1"/>
      </w:tblPr>
      <w:tblGrid>
        <w:gridCol w:w="1872"/>
        <w:gridCol w:w="1872"/>
        <w:gridCol w:w="1872"/>
        <w:gridCol w:w="1872"/>
        <w:gridCol w:w="1872"/>
      </w:tblGrid>
      <w:tr w:rsidR="007F4D10" w14:paraId="34A7450F" w14:textId="77777777" w:rsidTr="007F4D10">
        <w:tc>
          <w:tcPr>
            <w:tcW w:w="1872" w:type="dxa"/>
          </w:tcPr>
          <w:p w14:paraId="7AB90BB3" w14:textId="14382B08" w:rsidR="007F4D10" w:rsidRDefault="007F4D10" w:rsidP="007F4D10">
            <w:r>
              <w:t>Author(s) and Year</w:t>
            </w:r>
          </w:p>
        </w:tc>
        <w:tc>
          <w:tcPr>
            <w:tcW w:w="1872" w:type="dxa"/>
          </w:tcPr>
          <w:p w14:paraId="2802BD7A" w14:textId="49D792A5" w:rsidR="007F4D10" w:rsidRDefault="007F4D10" w:rsidP="007F4D10">
            <w:r>
              <w:t>Research Topic</w:t>
            </w:r>
          </w:p>
        </w:tc>
        <w:tc>
          <w:tcPr>
            <w:tcW w:w="1872" w:type="dxa"/>
          </w:tcPr>
          <w:p w14:paraId="0C2BB715" w14:textId="6E219B61" w:rsidR="007F4D10" w:rsidRDefault="007F4D10" w:rsidP="007F4D10">
            <w:r>
              <w:t>Main Focus or Variables</w:t>
            </w:r>
          </w:p>
        </w:tc>
        <w:tc>
          <w:tcPr>
            <w:tcW w:w="1872" w:type="dxa"/>
          </w:tcPr>
          <w:p w14:paraId="041B583B" w14:textId="1A52D778" w:rsidR="007F4D10" w:rsidRDefault="007F4D10" w:rsidP="007F4D10">
            <w:r>
              <w:t>Method</w:t>
            </w:r>
          </w:p>
        </w:tc>
        <w:tc>
          <w:tcPr>
            <w:tcW w:w="1872" w:type="dxa"/>
          </w:tcPr>
          <w:p w14:paraId="28147A5F" w14:textId="7720DA8D" w:rsidR="007F4D10" w:rsidRDefault="007F4D10" w:rsidP="007F4D10">
            <w:r>
              <w:t>Key Findings</w:t>
            </w:r>
          </w:p>
        </w:tc>
      </w:tr>
      <w:tr w:rsidR="007F4D10" w14:paraId="3ED03A2D" w14:textId="77777777" w:rsidTr="007F4D10">
        <w:tc>
          <w:tcPr>
            <w:tcW w:w="1872" w:type="dxa"/>
          </w:tcPr>
          <w:p w14:paraId="10113348" w14:textId="426D49C2" w:rsidR="007F4D10" w:rsidRDefault="007F4D10" w:rsidP="007F4D10">
            <w:r>
              <w:t>Ha et al. (2023)</w:t>
            </w:r>
          </w:p>
        </w:tc>
        <w:tc>
          <w:tcPr>
            <w:tcW w:w="1872" w:type="dxa"/>
          </w:tcPr>
          <w:p w14:paraId="7EE91B08" w14:textId="75B37F19" w:rsidR="007F4D10" w:rsidRDefault="007F4D10" w:rsidP="007F4D10">
            <w:r>
              <w:t>Systematic review of micro-credentials in higher education</w:t>
            </w:r>
          </w:p>
        </w:tc>
        <w:tc>
          <w:tcPr>
            <w:tcW w:w="1872" w:type="dxa"/>
          </w:tcPr>
          <w:p w14:paraId="4FBF05DB" w14:textId="021FEA4E" w:rsidR="007F4D10" w:rsidRDefault="007F4D10" w:rsidP="007F4D10">
            <w:r>
              <w:t>Benefits, challenges, effectiveness</w:t>
            </w:r>
          </w:p>
        </w:tc>
        <w:tc>
          <w:tcPr>
            <w:tcW w:w="1872" w:type="dxa"/>
          </w:tcPr>
          <w:p w14:paraId="6E507773" w14:textId="1D6C6E81" w:rsidR="007F4D10" w:rsidRDefault="007F4D10" w:rsidP="007F4D10">
            <w:r>
              <w:t>Systematic literature review</w:t>
            </w:r>
          </w:p>
        </w:tc>
        <w:tc>
          <w:tcPr>
            <w:tcW w:w="1872" w:type="dxa"/>
          </w:tcPr>
          <w:p w14:paraId="20036F44" w14:textId="63D81F3C" w:rsidR="007F4D10" w:rsidRDefault="007F4D10" w:rsidP="007F4D10">
            <w:r>
              <w:t>The field is growing but still developing; more evidence is needed on effectiveness and implementation.</w:t>
            </w:r>
          </w:p>
        </w:tc>
      </w:tr>
      <w:tr w:rsidR="007F4D10" w14:paraId="0921D1EB" w14:textId="77777777" w:rsidTr="007F4D10">
        <w:tc>
          <w:tcPr>
            <w:tcW w:w="1872" w:type="dxa"/>
          </w:tcPr>
          <w:p w14:paraId="5554AC35" w14:textId="75331F81" w:rsidR="007F4D10" w:rsidRDefault="007F4D10" w:rsidP="007F4D10">
            <w:r>
              <w:t>Ahsan et al. (2023)</w:t>
            </w:r>
          </w:p>
        </w:tc>
        <w:tc>
          <w:tcPr>
            <w:tcW w:w="1872" w:type="dxa"/>
          </w:tcPr>
          <w:p w14:paraId="2C5F619E" w14:textId="454C887B" w:rsidR="007F4D10" w:rsidRDefault="007F4D10" w:rsidP="007F4D10">
            <w:r>
              <w:t>Implementation of micro-credentials in higher education</w:t>
            </w:r>
          </w:p>
        </w:tc>
        <w:tc>
          <w:tcPr>
            <w:tcW w:w="1872" w:type="dxa"/>
          </w:tcPr>
          <w:p w14:paraId="6230C79C" w14:textId="241CB0D3" w:rsidR="007F4D10" w:rsidRDefault="007F4D10" w:rsidP="007F4D10">
            <w:r>
              <w:t>Ecosystem, digital badges, implementation issues</w:t>
            </w:r>
          </w:p>
        </w:tc>
        <w:tc>
          <w:tcPr>
            <w:tcW w:w="1872" w:type="dxa"/>
          </w:tcPr>
          <w:p w14:paraId="04668404" w14:textId="7BB855D5" w:rsidR="007F4D10" w:rsidRDefault="007F4D10" w:rsidP="007F4D10">
            <w:r>
              <w:t>Systematic literature review</w:t>
            </w:r>
          </w:p>
        </w:tc>
        <w:tc>
          <w:tcPr>
            <w:tcW w:w="1872" w:type="dxa"/>
          </w:tcPr>
          <w:p w14:paraId="6BE346D9" w14:textId="69C1BBA5" w:rsidR="007F4D10" w:rsidRDefault="007F4D10" w:rsidP="007F4D10">
            <w:r>
              <w:t>Recognition, implementation, and stakeholder coordination are central issues.</w:t>
            </w:r>
          </w:p>
        </w:tc>
      </w:tr>
      <w:tr w:rsidR="007F4D10" w14:paraId="5BDAA9C1" w14:textId="77777777" w:rsidTr="007F4D10">
        <w:tc>
          <w:tcPr>
            <w:tcW w:w="1872" w:type="dxa"/>
          </w:tcPr>
          <w:p w14:paraId="717EEB2D" w14:textId="48489F1A" w:rsidR="007F4D10" w:rsidRDefault="007F4D10" w:rsidP="007F4D10">
            <w:r>
              <w:t>Varadarajan et al. (2023)</w:t>
            </w:r>
          </w:p>
        </w:tc>
        <w:tc>
          <w:tcPr>
            <w:tcW w:w="1872" w:type="dxa"/>
          </w:tcPr>
          <w:p w14:paraId="2D111024" w14:textId="250C9372" w:rsidR="007F4D10" w:rsidRDefault="007F4D10" w:rsidP="007F4D10">
            <w:r>
              <w:t>Opportunities and challenges of micro-credentials</w:t>
            </w:r>
          </w:p>
        </w:tc>
        <w:tc>
          <w:tcPr>
            <w:tcW w:w="1872" w:type="dxa"/>
          </w:tcPr>
          <w:p w14:paraId="02A4F30C" w14:textId="6E813E93" w:rsidR="007F4D10" w:rsidRDefault="007F4D10" w:rsidP="007F4D10">
            <w:r>
              <w:t>Learners, employers, institutions, government</w:t>
            </w:r>
          </w:p>
        </w:tc>
        <w:tc>
          <w:tcPr>
            <w:tcW w:w="1872" w:type="dxa"/>
          </w:tcPr>
          <w:p w14:paraId="0D0CCF28" w14:textId="6F4A7626" w:rsidR="007F4D10" w:rsidRDefault="007F4D10" w:rsidP="007F4D10">
            <w:r>
              <w:t>Systematic literature review</w:t>
            </w:r>
          </w:p>
        </w:tc>
        <w:tc>
          <w:tcPr>
            <w:tcW w:w="1872" w:type="dxa"/>
          </w:tcPr>
          <w:p w14:paraId="3F73E310" w14:textId="16A38D9D" w:rsidR="007F4D10" w:rsidRDefault="007F4D10" w:rsidP="007F4D10">
            <w:r>
              <w:t xml:space="preserve">Micro-credentials involve multiple stakeholders, and recognition and implementation remain </w:t>
            </w:r>
            <w:r>
              <w:lastRenderedPageBreak/>
              <w:t>important challenges.</w:t>
            </w:r>
          </w:p>
        </w:tc>
      </w:tr>
      <w:tr w:rsidR="007F4D10" w14:paraId="582BD314" w14:textId="77777777" w:rsidTr="007F4D10">
        <w:tc>
          <w:tcPr>
            <w:tcW w:w="1872" w:type="dxa"/>
          </w:tcPr>
          <w:p w14:paraId="6EAF3092" w14:textId="1B7C729D" w:rsidR="007F4D10" w:rsidRDefault="007F4D10" w:rsidP="007F4D10">
            <w:r>
              <w:lastRenderedPageBreak/>
              <w:t>Wheelahan and Moodie (2021)</w:t>
            </w:r>
          </w:p>
        </w:tc>
        <w:tc>
          <w:tcPr>
            <w:tcW w:w="1872" w:type="dxa"/>
          </w:tcPr>
          <w:p w14:paraId="51E73A9D" w14:textId="1045BBD1" w:rsidR="007F4D10" w:rsidRDefault="007F4D10" w:rsidP="007F4D10">
            <w:r>
              <w:t>Bernsteinian analysis of micro-credentials</w:t>
            </w:r>
          </w:p>
        </w:tc>
        <w:tc>
          <w:tcPr>
            <w:tcW w:w="1872" w:type="dxa"/>
          </w:tcPr>
          <w:p w14:paraId="2EC07054" w14:textId="5E42FF0A" w:rsidR="007F4D10" w:rsidRDefault="007F4D10" w:rsidP="007F4D10">
            <w:r>
              <w:t>Human capital, employability, stackability</w:t>
            </w:r>
          </w:p>
        </w:tc>
        <w:tc>
          <w:tcPr>
            <w:tcW w:w="1872" w:type="dxa"/>
          </w:tcPr>
          <w:p w14:paraId="27A21172" w14:textId="4B3F12BA" w:rsidR="007F4D10" w:rsidRDefault="007F4D10" w:rsidP="007F4D10">
            <w:r>
              <w:t>Conceptual analysis</w:t>
            </w:r>
          </w:p>
        </w:tc>
        <w:tc>
          <w:tcPr>
            <w:tcW w:w="1872" w:type="dxa"/>
          </w:tcPr>
          <w:p w14:paraId="0F840E78" w14:textId="4DBE3938" w:rsidR="007F4D10" w:rsidRDefault="007F4D10" w:rsidP="007F4D10">
            <w:r>
              <w:t>Micro-credentials are strongly linked to employability logic and may fragment curriculum.</w:t>
            </w:r>
          </w:p>
        </w:tc>
      </w:tr>
      <w:tr w:rsidR="007F4D10" w14:paraId="7AC003B3" w14:textId="77777777" w:rsidTr="007F4D10">
        <w:tc>
          <w:tcPr>
            <w:tcW w:w="1872" w:type="dxa"/>
          </w:tcPr>
          <w:p w14:paraId="244D9D07" w14:textId="15A5F668" w:rsidR="007F4D10" w:rsidRDefault="007F4D10" w:rsidP="007F4D10">
            <w:r>
              <w:t>Reed et al. (2024)</w:t>
            </w:r>
          </w:p>
        </w:tc>
        <w:tc>
          <w:tcPr>
            <w:tcW w:w="1872" w:type="dxa"/>
          </w:tcPr>
          <w:p w14:paraId="508DEB8F" w14:textId="1AEABE30" w:rsidR="007F4D10" w:rsidRDefault="007F4D10" w:rsidP="007F4D10">
            <w:r>
              <w:t>Design principles for micro-credentials</w:t>
            </w:r>
          </w:p>
        </w:tc>
        <w:tc>
          <w:tcPr>
            <w:tcW w:w="1872" w:type="dxa"/>
          </w:tcPr>
          <w:p w14:paraId="6F92BADE" w14:textId="3A8EF913" w:rsidR="007F4D10" w:rsidRDefault="007F4D10" w:rsidP="007F4D10">
            <w:r>
              <w:t>Assessment, credential design, legitimacy</w:t>
            </w:r>
          </w:p>
        </w:tc>
        <w:tc>
          <w:tcPr>
            <w:tcW w:w="1872" w:type="dxa"/>
          </w:tcPr>
          <w:p w14:paraId="6B17C265" w14:textId="19F62C3D" w:rsidR="007F4D10" w:rsidRDefault="007F4D10" w:rsidP="007F4D10">
            <w:r>
              <w:t>Qualitative study</w:t>
            </w:r>
          </w:p>
        </w:tc>
        <w:tc>
          <w:tcPr>
            <w:tcW w:w="1872" w:type="dxa"/>
          </w:tcPr>
          <w:p w14:paraId="09897E54" w14:textId="140BEDF0" w:rsidR="007F4D10" w:rsidRDefault="007F4D10" w:rsidP="007F4D10">
            <w:r>
              <w:t>Micro-credentials need strong assessment and stakeholder understanding to function as credible credentials.</w:t>
            </w:r>
          </w:p>
        </w:tc>
      </w:tr>
      <w:tr w:rsidR="007F4D10" w14:paraId="207F8D76" w14:textId="77777777" w:rsidTr="007F4D10">
        <w:tc>
          <w:tcPr>
            <w:tcW w:w="1872" w:type="dxa"/>
          </w:tcPr>
          <w:p w14:paraId="335AEA28" w14:textId="28B3D87F" w:rsidR="007F4D10" w:rsidRDefault="007F4D10" w:rsidP="007F4D10">
            <w:r>
              <w:t>Zou et al. (2024)</w:t>
            </w:r>
          </w:p>
        </w:tc>
        <w:tc>
          <w:tcPr>
            <w:tcW w:w="1872" w:type="dxa"/>
          </w:tcPr>
          <w:p w14:paraId="41D5CB63" w14:textId="16853E7B" w:rsidR="007F4D10" w:rsidRDefault="007F4D10" w:rsidP="007F4D10">
            <w:r>
              <w:t>Micro-credentials and perceived employability</w:t>
            </w:r>
          </w:p>
        </w:tc>
        <w:tc>
          <w:tcPr>
            <w:tcW w:w="1872" w:type="dxa"/>
          </w:tcPr>
          <w:p w14:paraId="41E85A0D" w14:textId="10BAACF5" w:rsidR="007F4D10" w:rsidRDefault="007F4D10" w:rsidP="007F4D10">
            <w:r>
              <w:t>Human capital, employability</w:t>
            </w:r>
          </w:p>
        </w:tc>
        <w:tc>
          <w:tcPr>
            <w:tcW w:w="1872" w:type="dxa"/>
          </w:tcPr>
          <w:p w14:paraId="09D36A56" w14:textId="6489F64A" w:rsidR="007F4D10" w:rsidRDefault="007F4D10" w:rsidP="007F4D10">
            <w:r>
              <w:t>Quantitative survey</w:t>
            </w:r>
          </w:p>
        </w:tc>
        <w:tc>
          <w:tcPr>
            <w:tcW w:w="1872" w:type="dxa"/>
          </w:tcPr>
          <w:p w14:paraId="0EA30EE8" w14:textId="1BBA5312" w:rsidR="007F4D10" w:rsidRDefault="007F4D10" w:rsidP="007F4D10">
            <w:r>
              <w:t>Micro-credential learning positively affects employability, with human capital acting as a mediator.</w:t>
            </w:r>
          </w:p>
        </w:tc>
      </w:tr>
      <w:tr w:rsidR="007F4D10" w14:paraId="4CEC8B13" w14:textId="77777777" w:rsidTr="007F4D10">
        <w:tc>
          <w:tcPr>
            <w:tcW w:w="1872" w:type="dxa"/>
          </w:tcPr>
          <w:p w14:paraId="58629DAA" w14:textId="56119960" w:rsidR="007F4D10" w:rsidRDefault="007F4D10" w:rsidP="007F4D10">
            <w:r>
              <w:t>Ha et al. (2025)</w:t>
            </w:r>
          </w:p>
        </w:tc>
        <w:tc>
          <w:tcPr>
            <w:tcW w:w="1872" w:type="dxa"/>
          </w:tcPr>
          <w:p w14:paraId="5A476CA1" w14:textId="7C35EEC8" w:rsidR="007F4D10" w:rsidRDefault="007F4D10" w:rsidP="007F4D10">
            <w:r>
              <w:t>Benefits of micro-credentials for graduate employability</w:t>
            </w:r>
          </w:p>
        </w:tc>
        <w:tc>
          <w:tcPr>
            <w:tcW w:w="1872" w:type="dxa"/>
          </w:tcPr>
          <w:p w14:paraId="011F4F95" w14:textId="3C1678F9" w:rsidR="007F4D10" w:rsidRDefault="007F4D10" w:rsidP="007F4D10">
            <w:r>
              <w:t>Perceived benefits, employability, interest</w:t>
            </w:r>
          </w:p>
        </w:tc>
        <w:tc>
          <w:tcPr>
            <w:tcW w:w="1872" w:type="dxa"/>
          </w:tcPr>
          <w:p w14:paraId="293CBA9B" w14:textId="452BCE49" w:rsidR="007F4D10" w:rsidRDefault="007F4D10" w:rsidP="007F4D10">
            <w:r>
              <w:t>Student and employer surveys</w:t>
            </w:r>
          </w:p>
        </w:tc>
        <w:tc>
          <w:tcPr>
            <w:tcW w:w="1872" w:type="dxa"/>
          </w:tcPr>
          <w:p w14:paraId="19CF9DFC" w14:textId="3C959A97" w:rsidR="007F4D10" w:rsidRDefault="007F4D10" w:rsidP="007F4D10">
            <w:r>
              <w:t>Students were more positive than employers, and both groups saw employability-related potential.</w:t>
            </w:r>
          </w:p>
        </w:tc>
      </w:tr>
      <w:tr w:rsidR="007F4D10" w14:paraId="0CA52C3B" w14:textId="77777777" w:rsidTr="007F4D10">
        <w:tc>
          <w:tcPr>
            <w:tcW w:w="1872" w:type="dxa"/>
          </w:tcPr>
          <w:p w14:paraId="29A034C7" w14:textId="5258650D" w:rsidR="007F4D10" w:rsidRDefault="007F4D10" w:rsidP="007F4D10">
            <w:r>
              <w:t>Ha et al. (2024)</w:t>
            </w:r>
          </w:p>
        </w:tc>
        <w:tc>
          <w:tcPr>
            <w:tcW w:w="1872" w:type="dxa"/>
          </w:tcPr>
          <w:p w14:paraId="0215826D" w14:textId="24298787" w:rsidR="007F4D10" w:rsidRDefault="007F4D10" w:rsidP="007F4D10">
            <w:r>
              <w:t>Employer perceptions of micro-credentials</w:t>
            </w:r>
          </w:p>
        </w:tc>
        <w:tc>
          <w:tcPr>
            <w:tcW w:w="1872" w:type="dxa"/>
          </w:tcPr>
          <w:p w14:paraId="0E3931B2" w14:textId="68411DC8" w:rsidR="007F4D10" w:rsidRDefault="007F4D10" w:rsidP="007F4D10">
            <w:r>
              <w:t>Benefits, challenges, enablers</w:t>
            </w:r>
          </w:p>
        </w:tc>
        <w:tc>
          <w:tcPr>
            <w:tcW w:w="1872" w:type="dxa"/>
          </w:tcPr>
          <w:p w14:paraId="43341F95" w14:textId="25207666" w:rsidR="007F4D10" w:rsidRDefault="007F4D10" w:rsidP="007F4D10">
            <w:r>
              <w:t>Qualitative interviews</w:t>
            </w:r>
          </w:p>
        </w:tc>
        <w:tc>
          <w:tcPr>
            <w:tcW w:w="1872" w:type="dxa"/>
          </w:tcPr>
          <w:p w14:paraId="41AC5E29" w14:textId="696ADA61" w:rsidR="007F4D10" w:rsidRDefault="007F4D10" w:rsidP="007F4D10">
            <w:r>
              <w:t xml:space="preserve">Employers saw benefits, but effectiveness depends on design and </w:t>
            </w:r>
            <w:r>
              <w:lastRenderedPageBreak/>
              <w:t>stakeholder understanding.</w:t>
            </w:r>
          </w:p>
        </w:tc>
      </w:tr>
      <w:tr w:rsidR="007F4D10" w14:paraId="0F964DED" w14:textId="77777777" w:rsidTr="007F4D10">
        <w:tc>
          <w:tcPr>
            <w:tcW w:w="1872" w:type="dxa"/>
          </w:tcPr>
          <w:p w14:paraId="379E8509" w14:textId="4348A556" w:rsidR="007F4D10" w:rsidRDefault="007F4D10" w:rsidP="007F4D10">
            <w:r>
              <w:lastRenderedPageBreak/>
              <w:t>Anderson and Daugherty (2023)</w:t>
            </w:r>
          </w:p>
        </w:tc>
        <w:tc>
          <w:tcPr>
            <w:tcW w:w="1872" w:type="dxa"/>
          </w:tcPr>
          <w:p w14:paraId="57628D8C" w14:textId="54FBB5DF" w:rsidR="007F4D10" w:rsidRDefault="007F4D10" w:rsidP="007F4D10">
            <w:r>
              <w:t>Credential stacking pathways</w:t>
            </w:r>
          </w:p>
        </w:tc>
        <w:tc>
          <w:tcPr>
            <w:tcW w:w="1872" w:type="dxa"/>
          </w:tcPr>
          <w:p w14:paraId="7ADD278C" w14:textId="577D1FDA" w:rsidR="007F4D10" w:rsidRDefault="007F4D10" w:rsidP="007F4D10">
            <w:r>
              <w:t>Stackability and progression</w:t>
            </w:r>
          </w:p>
        </w:tc>
        <w:tc>
          <w:tcPr>
            <w:tcW w:w="1872" w:type="dxa"/>
          </w:tcPr>
          <w:p w14:paraId="11431116" w14:textId="763BC0FD" w:rsidR="007F4D10" w:rsidRDefault="007F4D10" w:rsidP="007F4D10">
            <w:r>
              <w:t>Quantitative longitudinal analysis</w:t>
            </w:r>
          </w:p>
        </w:tc>
        <w:tc>
          <w:tcPr>
            <w:tcW w:w="1872" w:type="dxa"/>
          </w:tcPr>
          <w:p w14:paraId="54F329C5" w14:textId="6D679F18" w:rsidR="007F4D10" w:rsidRDefault="007F4D10" w:rsidP="007F4D10">
            <w:r>
              <w:t>Stackable pathways can encourage additional credential attainment and progression.</w:t>
            </w:r>
          </w:p>
        </w:tc>
      </w:tr>
    </w:tbl>
    <w:p w14:paraId="7C393379" w14:textId="77777777" w:rsidR="007F4D10" w:rsidRDefault="007F4D10" w:rsidP="007F4D10"/>
    <w:p w14:paraId="6F04B8CA" w14:textId="77777777" w:rsidR="007F4D10" w:rsidRDefault="007F4D10" w:rsidP="007F4D10"/>
    <w:p w14:paraId="51729A2C" w14:textId="3491628D" w:rsidR="007F4D10" w:rsidRDefault="007F4D10" w:rsidP="007F4D10">
      <w:pPr>
        <w:pStyle w:val="Heading2"/>
      </w:pPr>
      <w:r>
        <w:t>Chapter 2 Synthesis Paragraph</w:t>
      </w:r>
    </w:p>
    <w:p w14:paraId="396EAC67" w14:textId="77777777" w:rsidR="007F4D10" w:rsidRDefault="007F4D10" w:rsidP="007F4D10"/>
    <w:p w14:paraId="456265B0" w14:textId="6E19C69E" w:rsidR="007F4D10" w:rsidRDefault="007F4D10" w:rsidP="007F4D10">
      <w:r>
        <w:t>Overall, the literature suggests that micro-credentials have significant potential, but their value is not automatically recognized by learners or other stakeholders. Systematic reviews show that the field is expanding but still faces unresolved questions of implementation, recognition, and stakeholder coordination (Ha et al., 2023; Ahsan et al., 2023; Varadarajan et al., 2023). Prior studies also show that recognition, pathway integration, and stakeholder understanding are important to micro-credential effectiveness. However, there remains limited student-side causal evidence on which specific credential features most strongly influence trust and perceived value. This gap is especially important in the Thai context, where policy support for flexible learning pathways is expanding, but evidence on how IT students evaluate micro-credentials is still limited. The present study addresses this gap by examining how formal recognition, stackability, and industry endorsement shape student trust and perceived value toward IT micro-credentials in Thailand.</w:t>
      </w:r>
    </w:p>
    <w:p w14:paraId="1CA91375" w14:textId="77777777" w:rsidR="007F4D10" w:rsidRDefault="007F4D10" w:rsidP="007F4D10"/>
    <w:p w14:paraId="72D9474D" w14:textId="149149A4" w:rsidR="007F4D10" w:rsidRDefault="007F4D10" w:rsidP="007F4D10">
      <w:pPr>
        <w:pStyle w:val="Heading2"/>
      </w:pPr>
      <w:r>
        <w:t>References</w:t>
      </w:r>
    </w:p>
    <w:p w14:paraId="5F0CD2EA" w14:textId="77777777" w:rsidR="007F4D10" w:rsidRDefault="007F4D10" w:rsidP="007F4D10"/>
    <w:p w14:paraId="5EEAB4D0" w14:textId="6D277371" w:rsidR="007F4D10" w:rsidRDefault="007F4D10" w:rsidP="007F4D10">
      <w:r>
        <w:t>Ahsan, K., Akbar, S., Kam, B., &amp; Abdulrahman, M. D. A. (2023). Implementation of micro-credentials in higher education: A systematic literature review. Education and Information Technologies, 28(10), 13505-13540. https://doi.org/10.1007/s10639-023-11739-z</w:t>
      </w:r>
    </w:p>
    <w:p w14:paraId="024BC719" w14:textId="77777777" w:rsidR="007F4D10" w:rsidRDefault="007F4D10" w:rsidP="007F4D10"/>
    <w:p w14:paraId="197A883D" w14:textId="0CC949D4" w:rsidR="007F4D10" w:rsidRDefault="007F4D10" w:rsidP="007F4D10">
      <w:r>
        <w:t>Anderson, D. M., &amp; Daugherty, L. (2023). Community colleges can increase credential stacking by introducing new programs within established technical pathways. The Journal of Higher Education, 94(6), 745-765. https://doi.org/10.1080/00221546.2023.2171211</w:t>
      </w:r>
    </w:p>
    <w:p w14:paraId="32D81BFC" w14:textId="77777777" w:rsidR="007F4D10" w:rsidRDefault="007F4D10" w:rsidP="007F4D10"/>
    <w:p w14:paraId="1C8E41F5" w14:textId="18851E30" w:rsidR="007F4D10" w:rsidRDefault="007F4D10" w:rsidP="007F4D10">
      <w:r>
        <w:t>Becker, G. S. (1964). Human capital. University of Chicago Press.</w:t>
      </w:r>
    </w:p>
    <w:p w14:paraId="4DE99052" w14:textId="77777777" w:rsidR="007F4D10" w:rsidRDefault="007F4D10" w:rsidP="007F4D10"/>
    <w:p w14:paraId="3830CFEC" w14:textId="43A56687" w:rsidR="007F4D10" w:rsidRDefault="007F4D10" w:rsidP="007F4D10">
      <w:r>
        <w:t>European Commission. (2024). A European approach to micro-credentials. https://education.ec.europa.eu/education-levels/higher-education/micro-credentials</w:t>
      </w:r>
    </w:p>
    <w:p w14:paraId="32366B32" w14:textId="77777777" w:rsidR="007F4D10" w:rsidRDefault="007F4D10" w:rsidP="007F4D10"/>
    <w:p w14:paraId="663407C8" w14:textId="39933822" w:rsidR="007F4D10" w:rsidRDefault="007F4D10" w:rsidP="007F4D10">
      <w:r>
        <w:t>Ha, N. T. N., Spittle, M., Watt, A., &amp; Van Dyke, N. (2023). A systematic literature review of micro-credentials in higher education: a non-zero-sum game. Higher Education Research &amp; Development, 42(6), 1527-1548. https://doi.org/10.1080/07294360.2022.2146061</w:t>
      </w:r>
    </w:p>
    <w:p w14:paraId="44CDA9FE" w14:textId="77777777" w:rsidR="007F4D10" w:rsidRDefault="007F4D10" w:rsidP="007F4D10"/>
    <w:p w14:paraId="7F7F06B3" w14:textId="3FBDF286" w:rsidR="007F4D10" w:rsidRDefault="007F4D10" w:rsidP="007F4D10">
      <w:r>
        <w:t>Ha, N. T. N., Van Dyke, N., &amp; Spittle, M. (2025). Micro-credentials in higher education: perceived benefits for graduate employability and interest levels in micro-credentials for training employability skills. Studies in Higher Education. Advance online publication. https://doi.org/10.1080/03075079.2025.2516709</w:t>
      </w:r>
    </w:p>
    <w:p w14:paraId="2E4F6277" w14:textId="77777777" w:rsidR="007F4D10" w:rsidRDefault="007F4D10" w:rsidP="007F4D10"/>
    <w:p w14:paraId="1716DDA6" w14:textId="6341DB48" w:rsidR="007F4D10" w:rsidRDefault="007F4D10" w:rsidP="007F4D10">
      <w:r>
        <w:t>Ha, N. T. N., Van Dyke, N., Spittle, M., Watt, A., &amp; Smallridge, A. (2024). Micro-credentials through the eyes of employers: benefits, challenges and enablers of effectiveness. Education + Training, 66(7), 948-963. https://doi.org/10.1108/ET-08-2023-0340</w:t>
      </w:r>
    </w:p>
    <w:p w14:paraId="68424817" w14:textId="77777777" w:rsidR="007F4D10" w:rsidRDefault="007F4D10" w:rsidP="007F4D10"/>
    <w:p w14:paraId="61601278" w14:textId="3DB169EC" w:rsidR="007F4D10" w:rsidRDefault="007F4D10" w:rsidP="007F4D10">
      <w:r>
        <w:t>Iskandar, A. S., Wirawan, H., &amp; Salam, R. (2024). Students' perceived value in higher education institutions: investigating the role of antecedents and context. Cogent Business &amp; Management, 11(1), 2313789. https://doi.org/10.1080/23311975.2024.2313789</w:t>
      </w:r>
    </w:p>
    <w:p w14:paraId="66E056B8" w14:textId="77777777" w:rsidR="007F4D10" w:rsidRDefault="007F4D10" w:rsidP="007F4D10"/>
    <w:p w14:paraId="08DEA8FB" w14:textId="610569AB" w:rsidR="007F4D10" w:rsidRDefault="007F4D10" w:rsidP="007F4D10">
      <w:r>
        <w:t>Ledden, L., Kalafatis, S. P., &amp; Samouel, P. (2011). The measurement of perceived value in higher education: a unidimensional approach. Quality Assurance in Education, 19(1), 33-52. https://doi.org/10.1108/09684881111107732</w:t>
      </w:r>
    </w:p>
    <w:p w14:paraId="3102D3BF" w14:textId="77777777" w:rsidR="007F4D10" w:rsidRDefault="007F4D10" w:rsidP="007F4D10"/>
    <w:p w14:paraId="1E9CA86F" w14:textId="7AF67938" w:rsidR="007F4D10" w:rsidRDefault="007F4D10" w:rsidP="007F4D10">
      <w:r>
        <w:t>OECD. (2021). Quality and value of micro-credentials in higher education: Preparing for the future. https://www.oecd.org/en/publications/quality-and-value-of-micro-credentials-in-higher-education_9c4ad26d-en.html</w:t>
      </w:r>
    </w:p>
    <w:p w14:paraId="6A22EFD0" w14:textId="77777777" w:rsidR="007F4D10" w:rsidRDefault="007F4D10" w:rsidP="007F4D10"/>
    <w:p w14:paraId="7548471C" w14:textId="70DCFF8B" w:rsidR="007F4D10" w:rsidRDefault="007F4D10" w:rsidP="007F4D10">
      <w:r>
        <w:t>OECD. (2025). OECD Skills Strategy Thailand. https://www.oecd.org/en/publications/oecd-skills-strategy-thailand_153a1fe6-en.html</w:t>
      </w:r>
    </w:p>
    <w:p w14:paraId="03015C28" w14:textId="77777777" w:rsidR="007F4D10" w:rsidRDefault="007F4D10" w:rsidP="007F4D10"/>
    <w:p w14:paraId="392F99AB" w14:textId="7227025F" w:rsidR="007F4D10" w:rsidRDefault="007F4D10" w:rsidP="007F4D10">
      <w:r>
        <w:t>Ohanian, R. (1990). Construction and validation of a scale to measure celebrity endorsers' perceived expertise, trustworthiness, and attractiveness. Journal of Advertising, 19(3), 39-52. https://doi.org/10.1080/00913367.1990.10673191</w:t>
      </w:r>
    </w:p>
    <w:p w14:paraId="65DF6C8A" w14:textId="77777777" w:rsidR="007F4D10" w:rsidRDefault="007F4D10" w:rsidP="007F4D10"/>
    <w:p w14:paraId="75FBFD52" w14:textId="5F322EDE" w:rsidR="007F4D10" w:rsidRDefault="007F4D10" w:rsidP="007F4D10">
      <w:r>
        <w:t>Reed, A., Kong, Y., &amp; Abramovich, S. (2024). Assessment, credential, or both? Higher education faculty's design principles for micro-credentials. Discover Education, 3, Article 16. https://doi.org/10.1007/s44217-024-00100-2</w:t>
      </w:r>
    </w:p>
    <w:p w14:paraId="74455C50" w14:textId="77777777" w:rsidR="007F4D10" w:rsidRDefault="007F4D10" w:rsidP="007F4D10"/>
    <w:p w14:paraId="4D05DCD8" w14:textId="74F6322B" w:rsidR="007F4D10" w:rsidRDefault="007F4D10" w:rsidP="007F4D10">
      <w:r>
        <w:t>Spence, M. (1973). Job market signaling. Quarterly Journal of Economics, 87(3), 355-374. https://doi.org/10.2307/1882010</w:t>
      </w:r>
    </w:p>
    <w:p w14:paraId="36B8E7C0" w14:textId="77777777" w:rsidR="007F4D10" w:rsidRDefault="007F4D10" w:rsidP="007F4D10"/>
    <w:p w14:paraId="77C5C958" w14:textId="79CA401B" w:rsidR="007F4D10" w:rsidRDefault="007F4D10" w:rsidP="007F4D10">
      <w:r>
        <w:t>Suchman, M. C. (1995). Managing legitimacy: Strategic and institutional approaches. Academy of Management Review, 20(3), 571-610. https://doi.org/10.5465/amr.1995.9508080331</w:t>
      </w:r>
    </w:p>
    <w:p w14:paraId="2AD90C68" w14:textId="77777777" w:rsidR="007F4D10" w:rsidRDefault="007F4D10" w:rsidP="007F4D10"/>
    <w:p w14:paraId="7E9BF995" w14:textId="40C2CEA7" w:rsidR="007F4D10" w:rsidRDefault="007F4D10" w:rsidP="007F4D10">
      <w:r>
        <w:t>UNESCO Bangkok. (2025, September 24). How can micro-credentials support flexible lifelong learning in Asia-Pacific? https://www.unesco.org/en/articles/how-can-micro-credentials-support-flexible-lifelong-learning-asia-pacific</w:t>
      </w:r>
    </w:p>
    <w:p w14:paraId="72607F96" w14:textId="77777777" w:rsidR="007F4D10" w:rsidRDefault="007F4D10" w:rsidP="007F4D10"/>
    <w:p w14:paraId="08B03BC6" w14:textId="396DDC16" w:rsidR="007F4D10" w:rsidRDefault="007F4D10" w:rsidP="007F4D10">
      <w:r>
        <w:t>Varadarajan, S., Koh, J. H. L., &amp; Daniel, B. (2023). A systematic review of the opportunities and challenges of micro-credentials for multiple stakeholders: learners, employers, higher education institutions and government. International Journal of Educational Technology in Higher Education, 20, Article 13. https://doi.org/10.1186/s41239-023-00381-x</w:t>
      </w:r>
    </w:p>
    <w:p w14:paraId="2DC857F2" w14:textId="77777777" w:rsidR="007F4D10" w:rsidRDefault="007F4D10" w:rsidP="007F4D10"/>
    <w:p w14:paraId="098BD927" w14:textId="55165840" w:rsidR="007F4D10" w:rsidRDefault="007F4D10" w:rsidP="007F4D10">
      <w:r>
        <w:t>Wheelahan, L., &amp; Moodie, G. (2021). Analysing micro-credentials in higher education: a Bernsteinian analysis. Journal of Curriculum Studies, 53(2), 212-228. https://doi.org/10.1080/00220272.2021.1887358</w:t>
      </w:r>
    </w:p>
    <w:p w14:paraId="3F0CEBAC" w14:textId="77777777" w:rsidR="007F4D10" w:rsidRDefault="007F4D10" w:rsidP="007F4D10"/>
    <w:p w14:paraId="113D5F15" w14:textId="023056EF" w:rsidR="007F4D10" w:rsidRDefault="007F4D10" w:rsidP="007F4D10">
      <w:r>
        <w:t>Zou, H., Ullah, A., Qazi, Z., Naeem, A., &amp; Rehan, S. (2024). Impact of micro-credential learning on students' perceived employability: the mediating role of human capital. International Journal of Educational Management, 38(4), 897-915. https://doi.org/10.1108/IJEM-01-2023-0002</w:t>
      </w:r>
    </w:p>
    <w:p w14:paraId="41B34AC9" w14:textId="77777777" w:rsidR="007F4D10" w:rsidRDefault="007F4D10" w:rsidP="007F4D10"/>
    <w:p w14:paraId="017FF870" w14:textId="77777777" w:rsidR="007F4D10" w:rsidRPr="007F4D10" w:rsidRDefault="007F4D10" w:rsidP="007F4D10"/>
    <w:sectPr w:rsidR="007F4D10" w:rsidRPr="007F4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D10"/>
    <w:rsid w:val="002C521E"/>
    <w:rsid w:val="007F4D10"/>
    <w:rsid w:val="00AD3337"/>
    <w:rsid w:val="00D72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0DC5"/>
  <w15:chartTrackingRefBased/>
  <w15:docId w15:val="{31E061F8-7850-4DB3-AAD3-9815E02D2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4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4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D10"/>
    <w:rPr>
      <w:rFonts w:eastAsiaTheme="majorEastAsia" w:cstheme="majorBidi"/>
      <w:color w:val="272727" w:themeColor="text1" w:themeTint="D8"/>
    </w:rPr>
  </w:style>
  <w:style w:type="paragraph" w:styleId="Title">
    <w:name w:val="Title"/>
    <w:basedOn w:val="Normal"/>
    <w:next w:val="Normal"/>
    <w:link w:val="TitleChar"/>
    <w:uiPriority w:val="10"/>
    <w:qFormat/>
    <w:rsid w:val="007F4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D10"/>
    <w:pPr>
      <w:spacing w:before="160"/>
      <w:jc w:val="center"/>
    </w:pPr>
    <w:rPr>
      <w:i/>
      <w:iCs/>
      <w:color w:val="404040" w:themeColor="text1" w:themeTint="BF"/>
    </w:rPr>
  </w:style>
  <w:style w:type="character" w:customStyle="1" w:styleId="QuoteChar">
    <w:name w:val="Quote Char"/>
    <w:basedOn w:val="DefaultParagraphFont"/>
    <w:link w:val="Quote"/>
    <w:uiPriority w:val="29"/>
    <w:rsid w:val="007F4D10"/>
    <w:rPr>
      <w:i/>
      <w:iCs/>
      <w:color w:val="404040" w:themeColor="text1" w:themeTint="BF"/>
    </w:rPr>
  </w:style>
  <w:style w:type="paragraph" w:styleId="ListParagraph">
    <w:name w:val="List Paragraph"/>
    <w:basedOn w:val="Normal"/>
    <w:uiPriority w:val="34"/>
    <w:qFormat/>
    <w:rsid w:val="007F4D10"/>
    <w:pPr>
      <w:ind w:left="720"/>
      <w:contextualSpacing/>
    </w:pPr>
  </w:style>
  <w:style w:type="character" w:styleId="IntenseEmphasis">
    <w:name w:val="Intense Emphasis"/>
    <w:basedOn w:val="DefaultParagraphFont"/>
    <w:uiPriority w:val="21"/>
    <w:qFormat/>
    <w:rsid w:val="007F4D10"/>
    <w:rPr>
      <w:i/>
      <w:iCs/>
      <w:color w:val="0F4761" w:themeColor="accent1" w:themeShade="BF"/>
    </w:rPr>
  </w:style>
  <w:style w:type="paragraph" w:styleId="IntenseQuote">
    <w:name w:val="Intense Quote"/>
    <w:basedOn w:val="Normal"/>
    <w:next w:val="Normal"/>
    <w:link w:val="IntenseQuoteChar"/>
    <w:uiPriority w:val="30"/>
    <w:qFormat/>
    <w:rsid w:val="007F4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D10"/>
    <w:rPr>
      <w:i/>
      <w:iCs/>
      <w:color w:val="0F4761" w:themeColor="accent1" w:themeShade="BF"/>
    </w:rPr>
  </w:style>
  <w:style w:type="character" w:styleId="IntenseReference">
    <w:name w:val="Intense Reference"/>
    <w:basedOn w:val="DefaultParagraphFont"/>
    <w:uiPriority w:val="32"/>
    <w:qFormat/>
    <w:rsid w:val="007F4D10"/>
    <w:rPr>
      <w:b/>
      <w:bCs/>
      <w:smallCaps/>
      <w:color w:val="0F4761" w:themeColor="accent1" w:themeShade="BF"/>
      <w:spacing w:val="5"/>
    </w:rPr>
  </w:style>
  <w:style w:type="table" w:styleId="TableGrid">
    <w:name w:val="Table Grid"/>
    <w:basedOn w:val="TableNormal"/>
    <w:uiPriority w:val="39"/>
    <w:rsid w:val="007F4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3277</Words>
  <Characters>18683</Characters>
  <Application>Microsoft Office Word</Application>
  <DocSecurity>0</DocSecurity>
  <Lines>155</Lines>
  <Paragraphs>43</Paragraphs>
  <ScaleCrop>false</ScaleCrop>
  <Company/>
  <LinksUpToDate>false</LinksUpToDate>
  <CharactersWithSpaces>21917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Oo</dc:creator>
  <cp:keywords/>
  <dc:description/>
  <cp:lastModifiedBy>Min Oo</cp:lastModifiedBy>
  <cp:revision>1</cp:revision>
  <dcterms:created xsi:type="dcterms:W3CDTF">2026-03-28T10:27:00Z</dcterms:created>
  <dcterms:modified xsi:type="dcterms:W3CDTF">2026-03-28T10:27:00Z</dcterms:modified>
</cp:coreProperties>
</file>