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27" w:rsidRPr="001C6B27" w:rsidRDefault="001C6B27" w:rsidP="001C6B27">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1C6B27">
        <w:rPr>
          <w:rFonts w:ascii="Arial" w:eastAsia="Times New Roman" w:hAnsi="Arial" w:cs="Arial"/>
          <w:b/>
          <w:bCs/>
          <w:color w:val="2E3D49"/>
          <w:sz w:val="30"/>
          <w:szCs w:val="30"/>
        </w:rPr>
        <w:t>Project Overview</w:t>
      </w:r>
    </w:p>
    <w:p w:rsidR="001C6B27" w:rsidRPr="001C6B27" w:rsidRDefault="001C6B27" w:rsidP="00B6639B">
      <w:pPr>
        <w:pStyle w:val="NoSpacing"/>
      </w:pPr>
      <w:r w:rsidRPr="001C6B27">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w:t>
      </w:r>
      <w:r w:rsidR="00AB21D9">
        <w:t>I</w:t>
      </w:r>
      <w:r w:rsidRPr="001C6B27">
        <w:t xml:space="preserve"> will play detective, and put </w:t>
      </w:r>
      <w:r w:rsidR="00AB21D9">
        <w:t>my</w:t>
      </w:r>
      <w:r w:rsidRPr="001C6B27">
        <w:t xml:space="preserve"> new skills to use by building a person of interest identifier based on financial and email data made public as a result of </w:t>
      </w:r>
      <w:r w:rsidR="00AB21D9">
        <w:t>the Enron scandal. To assist me</w:t>
      </w:r>
      <w:r w:rsidRPr="001C6B27">
        <w:t xml:space="preserve"> in </w:t>
      </w:r>
      <w:r w:rsidR="00AB21D9">
        <w:t>my</w:t>
      </w:r>
      <w:r w:rsidRPr="001C6B27">
        <w:t xml:space="preserve"> detective work, </w:t>
      </w:r>
      <w:r w:rsidR="00AB21D9">
        <w:t>the</w:t>
      </w:r>
      <w:r w:rsidRPr="001C6B27">
        <w:t xml:space="preserve"> data </w:t>
      </w:r>
      <w:r w:rsidR="00AB21D9" w:rsidRPr="001C6B27">
        <w:t xml:space="preserve">combined </w:t>
      </w:r>
      <w:r w:rsidRPr="001C6B27">
        <w:t>with a hand-generated list of persons of interest in the fraud case, which means individuals who were indicted, reached a settlement or plea deal with the government, or testified in exchange for prosecution immunity.</w:t>
      </w:r>
    </w:p>
    <w:p w:rsidR="00B6639B"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Summary</w:t>
      </w:r>
    </w:p>
    <w:p w:rsidR="00B6639B" w:rsidRDefault="008A1ED1" w:rsidP="00B6639B">
      <w:pPr>
        <w:pStyle w:val="NoSpacing"/>
      </w:pPr>
      <w:r>
        <w:t xml:space="preserve">The goal of this project is to develop an algorithm that could have identified people of interest related to its eventual financial disaster.  This project will use machine learning with supervised learning since we know the outcome of guilty parties.  The data used in this project is comprised of many financials and emails from dozens of former Enron employees.  Financial data includes categories such as salary, bonus, exercised stock options, etc.  The emails data is all the available email traffic to or from a former employee.  </w:t>
      </w:r>
    </w:p>
    <w:p w:rsidR="008A1ED1" w:rsidRDefault="008A1ED1" w:rsidP="00B6639B">
      <w:pPr>
        <w:pStyle w:val="NoSpacing"/>
      </w:pPr>
      <w:r>
        <w:t xml:space="preserve">Two outliers were identified and removed: </w:t>
      </w:r>
      <w:r w:rsidRPr="008A1ED1">
        <w:rPr>
          <w:i/>
        </w:rPr>
        <w:t>TOTAL</w:t>
      </w:r>
      <w:r>
        <w:t xml:space="preserve"> and </w:t>
      </w:r>
      <w:r w:rsidRPr="008A1ED1">
        <w:rPr>
          <w:i/>
        </w:rPr>
        <w:t xml:space="preserve">THE </w:t>
      </w:r>
      <w:r>
        <w:rPr>
          <w:i/>
        </w:rPr>
        <w:t xml:space="preserve">TRAVEL </w:t>
      </w:r>
      <w:r w:rsidRPr="008A1ED1">
        <w:rPr>
          <w:i/>
        </w:rPr>
        <w:t>AGENCY IN THE PARK</w:t>
      </w:r>
      <w:r>
        <w:rPr>
          <w:i/>
        </w:rPr>
        <w:t xml:space="preserve"> (TAP)</w:t>
      </w:r>
      <w:r>
        <w:t xml:space="preserve">.  Both were removed mainly because they were not people.  TOTAL is obviously not relevant for determining specific people engaged in financial misconduct.  </w:t>
      </w:r>
      <w:r w:rsidR="00FE7986">
        <w:t>TAP was removed as we are not focused on potential companies of financial misconduct—only people.  TAP was 50% owned by Sharon Lay, Ken Lay’s sister.  TAP received commissions for managing travel books for Enron.</w:t>
      </w:r>
      <w:r w:rsidR="00FE7986">
        <w:rPr>
          <w:rStyle w:val="FootnoteReference"/>
        </w:rPr>
        <w:footnoteReference w:id="1"/>
      </w:r>
      <w:r w:rsidR="00FE7986">
        <w:t xml:space="preserve">  While the family connection may be suspicious, it is outside the scope of the project.</w:t>
      </w: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Features</w:t>
      </w:r>
    </w:p>
    <w:p w:rsidR="00B6639B" w:rsidRDefault="00B6639B" w:rsidP="00B6639B">
      <w:pPr>
        <w:pStyle w:val="NoSpacing"/>
      </w:pPr>
    </w:p>
    <w:p w:rsidR="00671B4B" w:rsidRDefault="00671B4B" w:rsidP="00B6639B">
      <w:pPr>
        <w:pStyle w:val="NoSpacing"/>
      </w:pPr>
      <w:r>
        <w:t>Top 8 features and scores using SelectKBest:</w:t>
      </w:r>
      <w:bookmarkStart w:id="0" w:name="_GoBack"/>
      <w:bookmarkEnd w:id="0"/>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#1 exercised_stock_options with score 24.8150797332</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#2 total_stock_value with score 24.1828986786</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#3 bonus with score 20.7922520472</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#4 salary with score 18.2896840434</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#5 deferred_income with score 11.4584765793</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#6 long_term_incentive with score 9.92218601319</w:t>
      </w:r>
    </w:p>
    <w:p w:rsidR="005640C1" w:rsidRPr="005640C1"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#7 restricted_stock with score 9.21281062198</w:t>
      </w:r>
    </w:p>
    <w:p w:rsidR="00044B40" w:rsidRDefault="005640C1" w:rsidP="005640C1">
      <w:pPr>
        <w:pStyle w:val="NoSpacing"/>
        <w:ind w:left="720"/>
        <w:rPr>
          <w:rFonts w:ascii="Consolas" w:eastAsia="Times New Roman" w:hAnsi="Consolas" w:cs="Times New Roman"/>
          <w:color w:val="008200"/>
          <w:sz w:val="18"/>
          <w:szCs w:val="18"/>
          <w:bdr w:val="none" w:sz="0" w:space="0" w:color="auto" w:frame="1"/>
        </w:rPr>
      </w:pPr>
      <w:r w:rsidRPr="005640C1">
        <w:rPr>
          <w:rFonts w:ascii="Consolas" w:eastAsia="Times New Roman" w:hAnsi="Consolas" w:cs="Times New Roman"/>
          <w:color w:val="008200"/>
          <w:sz w:val="18"/>
          <w:szCs w:val="18"/>
          <w:bdr w:val="none" w:sz="0" w:space="0" w:color="auto" w:frame="1"/>
        </w:rPr>
        <w:t>#8 total_payments with score 8.77277773009</w:t>
      </w:r>
    </w:p>
    <w:p w:rsidR="005640C1" w:rsidRDefault="005640C1" w:rsidP="005640C1">
      <w:pPr>
        <w:pStyle w:val="NoSpacing"/>
      </w:pP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Algorithm</w:t>
      </w:r>
    </w:p>
    <w:p w:rsidR="00B6639B" w:rsidRDefault="00B6639B" w:rsidP="00B6639B">
      <w:pPr>
        <w:pStyle w:val="NoSpacing"/>
      </w:pP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1C6B27">
        <w:rPr>
          <w:rFonts w:ascii="Arial" w:eastAsia="Times New Roman" w:hAnsi="Arial" w:cs="Arial"/>
          <w:b/>
          <w:bCs/>
          <w:color w:val="2E3D49"/>
          <w:sz w:val="30"/>
          <w:szCs w:val="30"/>
        </w:rPr>
        <w:t>P</w:t>
      </w:r>
      <w:r>
        <w:rPr>
          <w:rFonts w:ascii="Arial" w:eastAsia="Times New Roman" w:hAnsi="Arial" w:cs="Arial"/>
          <w:b/>
          <w:bCs/>
          <w:color w:val="2E3D49"/>
          <w:sz w:val="30"/>
          <w:szCs w:val="30"/>
        </w:rPr>
        <w:t>arameter Tuning</w:t>
      </w:r>
    </w:p>
    <w:p w:rsidR="00B6639B" w:rsidRDefault="00B6639B" w:rsidP="00B6639B">
      <w:pPr>
        <w:pStyle w:val="NoSpacing"/>
      </w:pP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Validation</w:t>
      </w:r>
    </w:p>
    <w:p w:rsidR="00B6639B" w:rsidRDefault="00B6639B" w:rsidP="00B6639B">
      <w:pPr>
        <w:pStyle w:val="NoSpacing"/>
      </w:pPr>
    </w:p>
    <w:p w:rsidR="00B6639B" w:rsidRPr="001C6B27" w:rsidRDefault="00B6639B" w:rsidP="00B6639B">
      <w:pPr>
        <w:shd w:val="clear" w:color="auto" w:fill="FFFFFF"/>
        <w:spacing w:before="225" w:after="75" w:line="240" w:lineRule="auto"/>
        <w:textAlignment w:val="baseline"/>
        <w:outlineLvl w:val="1"/>
        <w:rPr>
          <w:rFonts w:ascii="Arial" w:eastAsia="Times New Roman" w:hAnsi="Arial" w:cs="Arial"/>
          <w:b/>
          <w:bCs/>
          <w:color w:val="2E3D49"/>
          <w:sz w:val="30"/>
          <w:szCs w:val="30"/>
        </w:rPr>
      </w:pPr>
      <w:r>
        <w:rPr>
          <w:rFonts w:ascii="Arial" w:eastAsia="Times New Roman" w:hAnsi="Arial" w:cs="Arial"/>
          <w:b/>
          <w:bCs/>
          <w:color w:val="2E3D49"/>
          <w:sz w:val="30"/>
          <w:szCs w:val="30"/>
        </w:rPr>
        <w:t>Metrics</w:t>
      </w:r>
    </w:p>
    <w:p w:rsidR="00B6639B" w:rsidRDefault="00B6639B" w:rsidP="00B6639B">
      <w:pPr>
        <w:pStyle w:val="NoSpacing"/>
      </w:pPr>
    </w:p>
    <w:p w:rsidR="008A1ED1" w:rsidRDefault="008A1ED1" w:rsidP="00B6639B">
      <w:pPr>
        <w:pStyle w:val="NoSpacing"/>
      </w:pPr>
    </w:p>
    <w:sectPr w:rsidR="008A1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986" w:rsidRDefault="00FE7986" w:rsidP="00FE7986">
      <w:pPr>
        <w:spacing w:after="0" w:line="240" w:lineRule="auto"/>
      </w:pPr>
      <w:r>
        <w:separator/>
      </w:r>
    </w:p>
  </w:endnote>
  <w:endnote w:type="continuationSeparator" w:id="0">
    <w:p w:rsidR="00FE7986" w:rsidRDefault="00FE7986" w:rsidP="00FE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986" w:rsidRDefault="00FE7986" w:rsidP="00FE7986">
      <w:pPr>
        <w:spacing w:after="0" w:line="240" w:lineRule="auto"/>
      </w:pPr>
      <w:r>
        <w:separator/>
      </w:r>
    </w:p>
  </w:footnote>
  <w:footnote w:type="continuationSeparator" w:id="0">
    <w:p w:rsidR="00FE7986" w:rsidRDefault="00FE7986" w:rsidP="00FE7986">
      <w:pPr>
        <w:spacing w:after="0" w:line="240" w:lineRule="auto"/>
      </w:pPr>
      <w:r>
        <w:continuationSeparator/>
      </w:r>
    </w:p>
  </w:footnote>
  <w:footnote w:id="1">
    <w:p w:rsidR="00FE7986" w:rsidRDefault="00FE7986">
      <w:pPr>
        <w:pStyle w:val="FootnoteText"/>
      </w:pPr>
      <w:r>
        <w:rPr>
          <w:rStyle w:val="FootnoteReference"/>
        </w:rPr>
        <w:footnoteRef/>
      </w:r>
      <w:r>
        <w:t xml:space="preserve"> </w:t>
      </w:r>
      <w:r w:rsidRPr="00FE7986">
        <w:t>Texas agency takes a huge hit from Enron's fall. March 5, 2002.  http://www.travelweekly.com/Travel-News/Travel-Agent-Issues/Texas-agency-takes-a-huge-hit-from-Enron-s-fall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24A4"/>
    <w:multiLevelType w:val="multilevel"/>
    <w:tmpl w:val="C468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27"/>
    <w:rsid w:val="00044B40"/>
    <w:rsid w:val="001A5D37"/>
    <w:rsid w:val="001C6B27"/>
    <w:rsid w:val="005640C1"/>
    <w:rsid w:val="00671B4B"/>
    <w:rsid w:val="007C391F"/>
    <w:rsid w:val="00806397"/>
    <w:rsid w:val="008A1ED1"/>
    <w:rsid w:val="00AB21D9"/>
    <w:rsid w:val="00B6639B"/>
    <w:rsid w:val="00C11B3C"/>
    <w:rsid w:val="00E04CCB"/>
    <w:rsid w:val="00FE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2D20"/>
  <w15:chartTrackingRefBased/>
  <w15:docId w15:val="{1CFCDF9F-5B29-4F5E-8484-0E57459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6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6B2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6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9B"/>
    <w:rPr>
      <w:rFonts w:asciiTheme="majorHAnsi" w:eastAsiaTheme="majorEastAsia" w:hAnsiTheme="majorHAnsi" w:cstheme="majorBidi"/>
      <w:spacing w:val="-10"/>
      <w:kern w:val="28"/>
      <w:sz w:val="56"/>
      <w:szCs w:val="56"/>
    </w:rPr>
  </w:style>
  <w:style w:type="paragraph" w:styleId="NoSpacing">
    <w:name w:val="No Spacing"/>
    <w:uiPriority w:val="1"/>
    <w:qFormat/>
    <w:rsid w:val="00B6639B"/>
    <w:pPr>
      <w:spacing w:after="0" w:line="240" w:lineRule="auto"/>
    </w:pPr>
  </w:style>
  <w:style w:type="paragraph" w:styleId="BalloonText">
    <w:name w:val="Balloon Text"/>
    <w:basedOn w:val="Normal"/>
    <w:link w:val="BalloonTextChar"/>
    <w:uiPriority w:val="99"/>
    <w:semiHidden/>
    <w:unhideWhenUsed/>
    <w:rsid w:val="00C1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B3C"/>
    <w:rPr>
      <w:rFonts w:ascii="Segoe UI" w:hAnsi="Segoe UI" w:cs="Segoe UI"/>
      <w:sz w:val="18"/>
      <w:szCs w:val="18"/>
    </w:rPr>
  </w:style>
  <w:style w:type="character" w:styleId="Hyperlink">
    <w:name w:val="Hyperlink"/>
    <w:basedOn w:val="DefaultParagraphFont"/>
    <w:uiPriority w:val="99"/>
    <w:unhideWhenUsed/>
    <w:rsid w:val="008A1ED1"/>
    <w:rPr>
      <w:color w:val="0563C1" w:themeColor="hyperlink"/>
      <w:u w:val="single"/>
    </w:rPr>
  </w:style>
  <w:style w:type="character" w:customStyle="1" w:styleId="Heading1Char">
    <w:name w:val="Heading 1 Char"/>
    <w:basedOn w:val="DefaultParagraphFont"/>
    <w:link w:val="Heading1"/>
    <w:uiPriority w:val="9"/>
    <w:rsid w:val="008A1ED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7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986"/>
    <w:rPr>
      <w:sz w:val="20"/>
      <w:szCs w:val="20"/>
    </w:rPr>
  </w:style>
  <w:style w:type="character" w:styleId="FootnoteReference">
    <w:name w:val="footnote reference"/>
    <w:basedOn w:val="DefaultParagraphFont"/>
    <w:uiPriority w:val="99"/>
    <w:semiHidden/>
    <w:unhideWhenUsed/>
    <w:rsid w:val="00FE7986"/>
    <w:rPr>
      <w:vertAlign w:val="superscript"/>
    </w:rPr>
  </w:style>
  <w:style w:type="character" w:customStyle="1" w:styleId="comment">
    <w:name w:val="comment"/>
    <w:basedOn w:val="DefaultParagraphFont"/>
    <w:rsid w:val="0004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1348">
      <w:bodyDiv w:val="1"/>
      <w:marLeft w:val="0"/>
      <w:marRight w:val="0"/>
      <w:marTop w:val="0"/>
      <w:marBottom w:val="0"/>
      <w:divBdr>
        <w:top w:val="none" w:sz="0" w:space="0" w:color="auto"/>
        <w:left w:val="none" w:sz="0" w:space="0" w:color="auto"/>
        <w:bottom w:val="none" w:sz="0" w:space="0" w:color="auto"/>
        <w:right w:val="none" w:sz="0" w:space="0" w:color="auto"/>
      </w:divBdr>
    </w:div>
    <w:div w:id="645013841">
      <w:bodyDiv w:val="1"/>
      <w:marLeft w:val="0"/>
      <w:marRight w:val="0"/>
      <w:marTop w:val="0"/>
      <w:marBottom w:val="0"/>
      <w:divBdr>
        <w:top w:val="none" w:sz="0" w:space="0" w:color="auto"/>
        <w:left w:val="none" w:sz="0" w:space="0" w:color="auto"/>
        <w:bottom w:val="none" w:sz="0" w:space="0" w:color="auto"/>
        <w:right w:val="none" w:sz="0" w:space="0" w:color="auto"/>
      </w:divBdr>
    </w:div>
    <w:div w:id="15123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22AA-9B90-49ED-B13D-D0AA2370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mtochs@gmail.com</dc:creator>
  <cp:keywords/>
  <dc:description/>
  <cp:lastModifiedBy>mtochs@gmail.com</cp:lastModifiedBy>
  <cp:revision>6</cp:revision>
  <cp:lastPrinted>2016-09-23T02:50:00Z</cp:lastPrinted>
  <dcterms:created xsi:type="dcterms:W3CDTF">2016-09-22T23:08:00Z</dcterms:created>
  <dcterms:modified xsi:type="dcterms:W3CDTF">2016-09-25T02:35:00Z</dcterms:modified>
</cp:coreProperties>
</file>