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Q1.</w:t>
      </w:r>
      <w:r w:rsidDel="00000000" w:rsidR="00000000" w:rsidRPr="00000000">
        <w:rPr>
          <w:rFonts w:ascii="Roboto" w:cs="Roboto" w:eastAsia="Roboto" w:hAnsi="Roboto"/>
          <w:color w:val="595858"/>
          <w:sz w:val="23"/>
          <w:szCs w:val="23"/>
          <w:rtl w:val="0"/>
        </w:rPr>
        <w:t xml:space="preserve"> </w:t>
      </w:r>
      <w:r w:rsidDel="00000000" w:rsidR="00000000" w:rsidRPr="00000000">
        <w:rPr>
          <w:rFonts w:ascii="Roboto" w:cs="Roboto" w:eastAsia="Roboto" w:hAnsi="Roboto"/>
          <w:b w:val="1"/>
          <w:color w:val="333333"/>
          <w:sz w:val="23"/>
          <w:szCs w:val="23"/>
          <w:rtl w:val="0"/>
        </w:rPr>
        <w:t xml:space="preserve">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w:t>
      </w:r>
    </w:p>
    <w:p w:rsidR="00000000" w:rsidDel="00000000" w:rsidP="00000000" w:rsidRDefault="00000000" w:rsidRPr="00000000" w14:paraId="00000002">
      <w:pPr>
        <w:shd w:fill="ffffff" w:val="clear"/>
        <w:spacing w:after="320" w:lineRule="auto"/>
        <w:jc w:val="both"/>
        <w:rPr>
          <w:rFonts w:ascii="Roboto" w:cs="Roboto" w:eastAsia="Roboto" w:hAnsi="Roboto"/>
          <w:color w:val="595858"/>
          <w:sz w:val="23"/>
          <w:szCs w:val="23"/>
        </w:rPr>
      </w:pPr>
      <w:r w:rsidDel="00000000" w:rsidR="00000000" w:rsidRPr="00000000">
        <w:rPr>
          <w:rFonts w:ascii="Roboto" w:cs="Roboto" w:eastAsia="Roboto" w:hAnsi="Roboto"/>
          <w:b w:val="1"/>
          <w:color w:val="333333"/>
          <w:sz w:val="23"/>
          <w:szCs w:val="23"/>
          <w:rtl w:val="0"/>
        </w:rPr>
        <w:t xml:space="preserve">Answer:</w:t>
      </w:r>
      <w:r w:rsidDel="00000000" w:rsidR="00000000" w:rsidRPr="00000000">
        <w:rPr>
          <w:rFonts w:ascii="Roboto" w:cs="Roboto" w:eastAsia="Roboto" w:hAnsi="Roboto"/>
          <w:color w:val="595858"/>
          <w:sz w:val="23"/>
          <w:szCs w:val="23"/>
          <w:rtl w:val="0"/>
        </w:rPr>
        <w:t xml:space="preserve"> Processing a high dimensional data on a limited memory machine is a strenuous task, your interviewer would be fully aware of that. Following are the methods you can use to tackle such situation:</w:t>
      </w:r>
    </w:p>
    <w:p w:rsidR="00000000" w:rsidDel="00000000" w:rsidP="00000000" w:rsidRDefault="00000000" w:rsidRPr="00000000" w14:paraId="00000003">
      <w:pPr>
        <w:numPr>
          <w:ilvl w:val="0"/>
          <w:numId w:val="1"/>
        </w:numPr>
        <w:shd w:fill="ffffff" w:val="clear"/>
        <w:spacing w:after="0" w:afterAutospacing="0" w:lineRule="auto"/>
        <w:ind w:left="720" w:hanging="360"/>
        <w:jc w:val="both"/>
      </w:pPr>
      <w:r w:rsidDel="00000000" w:rsidR="00000000" w:rsidRPr="00000000">
        <w:rPr>
          <w:rFonts w:ascii="Roboto" w:cs="Roboto" w:eastAsia="Roboto" w:hAnsi="Roboto"/>
          <w:color w:val="595858"/>
          <w:sz w:val="23"/>
          <w:szCs w:val="23"/>
          <w:rtl w:val="0"/>
        </w:rPr>
        <w:t xml:space="preserve">Since we have lower RAM, we should close all other applications in our machine, including the web browser, so that most of the memory can be put to use.</w:t>
      </w:r>
    </w:p>
    <w:p w:rsidR="00000000" w:rsidDel="00000000" w:rsidP="00000000" w:rsidRDefault="00000000" w:rsidRPr="00000000" w14:paraId="00000004">
      <w:pPr>
        <w:numPr>
          <w:ilvl w:val="0"/>
          <w:numId w:val="1"/>
        </w:numPr>
        <w:shd w:fill="ffffff" w:val="clear"/>
        <w:spacing w:after="0" w:afterAutospacing="0" w:lineRule="auto"/>
        <w:ind w:left="720" w:hanging="360"/>
        <w:jc w:val="both"/>
      </w:pPr>
      <w:r w:rsidDel="00000000" w:rsidR="00000000" w:rsidRPr="00000000">
        <w:rPr>
          <w:rFonts w:ascii="Roboto" w:cs="Roboto" w:eastAsia="Roboto" w:hAnsi="Roboto"/>
          <w:color w:val="595858"/>
          <w:sz w:val="23"/>
          <w:szCs w:val="23"/>
          <w:rtl w:val="0"/>
        </w:rPr>
        <w:t xml:space="preserve">We can randomly sample the data set. This means, we can create a smaller data set, let’s say, having 1000 variables and 300000 rows and do the computations.</w:t>
      </w:r>
    </w:p>
    <w:p w:rsidR="00000000" w:rsidDel="00000000" w:rsidP="00000000" w:rsidRDefault="00000000" w:rsidRPr="00000000" w14:paraId="00000005">
      <w:pPr>
        <w:numPr>
          <w:ilvl w:val="0"/>
          <w:numId w:val="1"/>
        </w:numPr>
        <w:shd w:fill="ffffff" w:val="clear"/>
        <w:spacing w:after="0" w:afterAutospacing="0" w:lineRule="auto"/>
        <w:ind w:left="720" w:hanging="360"/>
        <w:jc w:val="both"/>
      </w:pPr>
      <w:r w:rsidDel="00000000" w:rsidR="00000000" w:rsidRPr="00000000">
        <w:rPr>
          <w:rFonts w:ascii="Roboto" w:cs="Roboto" w:eastAsia="Roboto" w:hAnsi="Roboto"/>
          <w:color w:val="595858"/>
          <w:sz w:val="23"/>
          <w:szCs w:val="23"/>
          <w:rtl w:val="0"/>
        </w:rPr>
        <w:t xml:space="preserve">To reduce dimensionality, we can separate the numerical and categorical variables and remove the correlated variables. For numerical variables, we’ll use correlation. For categorical variables, we’ll use chi-square test.</w:t>
      </w:r>
    </w:p>
    <w:p w:rsidR="00000000" w:rsidDel="00000000" w:rsidP="00000000" w:rsidRDefault="00000000" w:rsidRPr="00000000" w14:paraId="00000006">
      <w:pPr>
        <w:numPr>
          <w:ilvl w:val="0"/>
          <w:numId w:val="1"/>
        </w:numPr>
        <w:shd w:fill="ffffff" w:val="clear"/>
        <w:spacing w:after="0" w:afterAutospacing="0" w:lineRule="auto"/>
        <w:ind w:left="720" w:hanging="360"/>
        <w:jc w:val="both"/>
      </w:pPr>
      <w:r w:rsidDel="00000000" w:rsidR="00000000" w:rsidRPr="00000000">
        <w:rPr>
          <w:rFonts w:ascii="Roboto" w:cs="Roboto" w:eastAsia="Roboto" w:hAnsi="Roboto"/>
          <w:color w:val="595858"/>
          <w:sz w:val="23"/>
          <w:szCs w:val="23"/>
          <w:rtl w:val="0"/>
        </w:rPr>
        <w:t xml:space="preserve">Also, we can use </w:t>
      </w:r>
      <w:hyperlink r:id="rId6">
        <w:r w:rsidDel="00000000" w:rsidR="00000000" w:rsidRPr="00000000">
          <w:rPr>
            <w:rFonts w:ascii="Roboto" w:cs="Roboto" w:eastAsia="Roboto" w:hAnsi="Roboto"/>
            <w:color w:val="0037ee"/>
            <w:sz w:val="23"/>
            <w:szCs w:val="23"/>
            <w:u w:val="single"/>
            <w:rtl w:val="0"/>
          </w:rPr>
          <w:t xml:space="preserve">PCA</w:t>
        </w:r>
      </w:hyperlink>
      <w:r w:rsidDel="00000000" w:rsidR="00000000" w:rsidRPr="00000000">
        <w:rPr>
          <w:rFonts w:ascii="Roboto" w:cs="Roboto" w:eastAsia="Roboto" w:hAnsi="Roboto"/>
          <w:color w:val="595858"/>
          <w:sz w:val="23"/>
          <w:szCs w:val="23"/>
          <w:rtl w:val="0"/>
        </w:rPr>
        <w:t xml:space="preserve"> and pick the components which can explain the maximum variance in the data set.</w:t>
      </w:r>
    </w:p>
    <w:p w:rsidR="00000000" w:rsidDel="00000000" w:rsidP="00000000" w:rsidRDefault="00000000" w:rsidRPr="00000000" w14:paraId="00000007">
      <w:pPr>
        <w:numPr>
          <w:ilvl w:val="0"/>
          <w:numId w:val="1"/>
        </w:numPr>
        <w:shd w:fill="ffffff" w:val="clear"/>
        <w:spacing w:after="0" w:afterAutospacing="0" w:lineRule="auto"/>
        <w:ind w:left="720" w:hanging="360"/>
        <w:jc w:val="both"/>
      </w:pPr>
      <w:r w:rsidDel="00000000" w:rsidR="00000000" w:rsidRPr="00000000">
        <w:rPr>
          <w:rFonts w:ascii="Roboto" w:cs="Roboto" w:eastAsia="Roboto" w:hAnsi="Roboto"/>
          <w:color w:val="595858"/>
          <w:sz w:val="23"/>
          <w:szCs w:val="23"/>
          <w:rtl w:val="0"/>
        </w:rPr>
        <w:t xml:space="preserve">Using online learning algorithms like Vowpal Wabbit (available in Python) is a possible option.</w:t>
      </w:r>
    </w:p>
    <w:p w:rsidR="00000000" w:rsidDel="00000000" w:rsidP="00000000" w:rsidRDefault="00000000" w:rsidRPr="00000000" w14:paraId="00000008">
      <w:pPr>
        <w:numPr>
          <w:ilvl w:val="0"/>
          <w:numId w:val="1"/>
        </w:numPr>
        <w:shd w:fill="ffffff" w:val="clear"/>
        <w:spacing w:after="0" w:afterAutospacing="0" w:lineRule="auto"/>
        <w:ind w:left="720" w:hanging="360"/>
        <w:jc w:val="both"/>
      </w:pPr>
      <w:r w:rsidDel="00000000" w:rsidR="00000000" w:rsidRPr="00000000">
        <w:rPr>
          <w:rFonts w:ascii="Roboto" w:cs="Roboto" w:eastAsia="Roboto" w:hAnsi="Roboto"/>
          <w:color w:val="595858"/>
          <w:sz w:val="23"/>
          <w:szCs w:val="23"/>
          <w:rtl w:val="0"/>
        </w:rPr>
        <w:t xml:space="preserve">Building a linear model using Stochastic Gradient Descent is also helpful.</w:t>
      </w:r>
    </w:p>
    <w:p w:rsidR="00000000" w:rsidDel="00000000" w:rsidP="00000000" w:rsidRDefault="00000000" w:rsidRPr="00000000" w14:paraId="00000009">
      <w:pPr>
        <w:numPr>
          <w:ilvl w:val="0"/>
          <w:numId w:val="1"/>
        </w:numPr>
        <w:shd w:fill="ffffff" w:val="clear"/>
        <w:spacing w:after="320" w:lineRule="auto"/>
        <w:ind w:left="720" w:hanging="360"/>
        <w:jc w:val="both"/>
      </w:pPr>
      <w:r w:rsidDel="00000000" w:rsidR="00000000" w:rsidRPr="00000000">
        <w:rPr>
          <w:rFonts w:ascii="Roboto" w:cs="Roboto" w:eastAsia="Roboto" w:hAnsi="Roboto"/>
          <w:color w:val="595858"/>
          <w:sz w:val="23"/>
          <w:szCs w:val="23"/>
          <w:rtl w:val="0"/>
        </w:rPr>
        <w:t xml:space="preserve">We can also apply our business understanding to estimate which all predictors can impact the response variable. But, this is an intuitive approach, failing to identify useful predictors might result in significant loss of information.</w:t>
      </w:r>
    </w:p>
    <w:p w:rsidR="00000000" w:rsidDel="00000000" w:rsidP="00000000" w:rsidRDefault="00000000" w:rsidRPr="00000000" w14:paraId="0000000A">
      <w:pPr>
        <w:shd w:fill="ffffff" w:val="clear"/>
        <w:spacing w:after="320" w:lineRule="auto"/>
        <w:jc w:val="both"/>
        <w:rPr>
          <w:rFonts w:ascii="Roboto" w:cs="Roboto" w:eastAsia="Roboto" w:hAnsi="Roboto"/>
          <w:color w:val="595858"/>
          <w:sz w:val="23"/>
          <w:szCs w:val="23"/>
        </w:rPr>
      </w:pPr>
      <w:r w:rsidDel="00000000" w:rsidR="00000000" w:rsidRPr="00000000">
        <w:rPr>
          <w:rFonts w:ascii="Roboto" w:cs="Roboto" w:eastAsia="Roboto" w:hAnsi="Roboto"/>
          <w:b w:val="1"/>
          <w:color w:val="333333"/>
          <w:sz w:val="23"/>
          <w:szCs w:val="23"/>
          <w:rtl w:val="0"/>
        </w:rPr>
        <w:t xml:space="preserve">Note:</w:t>
      </w:r>
      <w:r w:rsidDel="00000000" w:rsidR="00000000" w:rsidRPr="00000000">
        <w:rPr>
          <w:rFonts w:ascii="Roboto" w:cs="Roboto" w:eastAsia="Roboto" w:hAnsi="Roboto"/>
          <w:color w:val="595858"/>
          <w:sz w:val="23"/>
          <w:szCs w:val="23"/>
          <w:rtl w:val="0"/>
        </w:rPr>
        <w:t xml:space="preserve"> For point 4 &amp; 5, make sure you read about </w:t>
      </w:r>
      <w:hyperlink r:id="rId7">
        <w:r w:rsidDel="00000000" w:rsidR="00000000" w:rsidRPr="00000000">
          <w:rPr>
            <w:rFonts w:ascii="Roboto" w:cs="Roboto" w:eastAsia="Roboto" w:hAnsi="Roboto"/>
            <w:color w:val="0037ee"/>
            <w:sz w:val="23"/>
            <w:szCs w:val="23"/>
            <w:u w:val="single"/>
            <w:rtl w:val="0"/>
          </w:rPr>
          <w:t xml:space="preserve">online learning algorithms</w:t>
        </w:r>
      </w:hyperlink>
      <w:r w:rsidDel="00000000" w:rsidR="00000000" w:rsidRPr="00000000">
        <w:rPr>
          <w:rFonts w:ascii="Roboto" w:cs="Roboto" w:eastAsia="Roboto" w:hAnsi="Roboto"/>
          <w:color w:val="595858"/>
          <w:sz w:val="23"/>
          <w:szCs w:val="23"/>
          <w:rtl w:val="0"/>
        </w:rPr>
        <w:t xml:space="preserve"> &amp; </w:t>
      </w:r>
      <w:hyperlink r:id="rId8">
        <w:r w:rsidDel="00000000" w:rsidR="00000000" w:rsidRPr="00000000">
          <w:rPr>
            <w:rFonts w:ascii="Roboto" w:cs="Roboto" w:eastAsia="Roboto" w:hAnsi="Roboto"/>
            <w:color w:val="0037ee"/>
            <w:sz w:val="23"/>
            <w:szCs w:val="23"/>
            <w:u w:val="single"/>
            <w:rtl w:val="0"/>
          </w:rPr>
          <w:t xml:space="preserve">Stochastic Gradient Descent</w:t>
        </w:r>
      </w:hyperlink>
      <w:r w:rsidDel="00000000" w:rsidR="00000000" w:rsidRPr="00000000">
        <w:rPr>
          <w:rFonts w:ascii="Roboto" w:cs="Roboto" w:eastAsia="Roboto" w:hAnsi="Roboto"/>
          <w:color w:val="595858"/>
          <w:sz w:val="23"/>
          <w:szCs w:val="23"/>
          <w:rtl w:val="0"/>
        </w:rPr>
        <w:t xml:space="preserve">. These are advanced methods.</w:t>
      </w:r>
    </w:p>
    <w:p w:rsidR="00000000" w:rsidDel="00000000" w:rsidP="00000000" w:rsidRDefault="00000000" w:rsidRPr="00000000" w14:paraId="0000000B">
      <w:pPr>
        <w:shd w:fill="ffffff" w:val="clear"/>
        <w:spacing w:after="320" w:lineRule="auto"/>
        <w:rPr>
          <w:rFonts w:ascii="Roboto" w:cs="Roboto" w:eastAsia="Roboto" w:hAnsi="Roboto"/>
          <w:color w:val="595858"/>
          <w:sz w:val="23"/>
          <w:szCs w:val="23"/>
        </w:rPr>
      </w:pPr>
      <w:r w:rsidDel="00000000" w:rsidR="00000000" w:rsidRPr="00000000">
        <w:rPr>
          <w:rFonts w:ascii="Roboto" w:cs="Roboto" w:eastAsia="Roboto" w:hAnsi="Roboto"/>
          <w:color w:val="595858"/>
          <w:sz w:val="23"/>
          <w:szCs w:val="23"/>
          <w:rtl w:val="0"/>
        </w:rPr>
        <w:t xml:space="preserve"> </w:t>
      </w:r>
    </w:p>
    <w:p w:rsidR="00000000" w:rsidDel="00000000" w:rsidP="00000000" w:rsidRDefault="00000000" w:rsidRPr="00000000" w14:paraId="0000000C">
      <w:pPr>
        <w:shd w:fill="ffffff" w:val="clear"/>
        <w:spacing w:after="3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Q2.</w:t>
      </w:r>
      <w:r w:rsidDel="00000000" w:rsidR="00000000" w:rsidRPr="00000000">
        <w:rPr>
          <w:rFonts w:ascii="Roboto" w:cs="Roboto" w:eastAsia="Roboto" w:hAnsi="Roboto"/>
          <w:color w:val="595858"/>
          <w:sz w:val="23"/>
          <w:szCs w:val="23"/>
          <w:rtl w:val="0"/>
        </w:rPr>
        <w:t xml:space="preserve"> </w:t>
      </w:r>
      <w:r w:rsidDel="00000000" w:rsidR="00000000" w:rsidRPr="00000000">
        <w:rPr>
          <w:rFonts w:ascii="Roboto" w:cs="Roboto" w:eastAsia="Roboto" w:hAnsi="Roboto"/>
          <w:b w:val="1"/>
          <w:color w:val="333333"/>
          <w:sz w:val="23"/>
          <w:szCs w:val="23"/>
          <w:rtl w:val="0"/>
        </w:rPr>
        <w:t xml:space="preserve">Is rotation necessary in PCA? If yes, Why? What will happen if you don’t rotate the components?</w:t>
      </w:r>
    </w:p>
    <w:p w:rsidR="00000000" w:rsidDel="00000000" w:rsidP="00000000" w:rsidRDefault="00000000" w:rsidRPr="00000000" w14:paraId="0000000D">
      <w:pPr>
        <w:shd w:fill="ffffff" w:val="clear"/>
        <w:spacing w:after="320" w:lineRule="auto"/>
        <w:jc w:val="both"/>
        <w:rPr>
          <w:rFonts w:ascii="Roboto" w:cs="Roboto" w:eastAsia="Roboto" w:hAnsi="Roboto"/>
          <w:color w:val="595858"/>
          <w:sz w:val="23"/>
          <w:szCs w:val="23"/>
        </w:rPr>
      </w:pPr>
      <w:r w:rsidDel="00000000" w:rsidR="00000000" w:rsidRPr="00000000">
        <w:rPr>
          <w:rFonts w:ascii="Roboto" w:cs="Roboto" w:eastAsia="Roboto" w:hAnsi="Roboto"/>
          <w:b w:val="1"/>
          <w:color w:val="333333"/>
          <w:sz w:val="23"/>
          <w:szCs w:val="23"/>
          <w:rtl w:val="0"/>
        </w:rPr>
        <w:t xml:space="preserve">Answer:</w:t>
      </w:r>
      <w:r w:rsidDel="00000000" w:rsidR="00000000" w:rsidRPr="00000000">
        <w:rPr>
          <w:rFonts w:ascii="Roboto" w:cs="Roboto" w:eastAsia="Roboto" w:hAnsi="Roboto"/>
          <w:color w:val="595858"/>
          <w:sz w:val="23"/>
          <w:szCs w:val="23"/>
          <w:rtl w:val="0"/>
        </w:rPr>
        <w:t xml:space="preserve"> Yes, rotation (orthogonal) is necessary because it maximizes the difference between variance captured by the component. This makes the components easier to interpret. Not to forget, that’s the motive of doing PCA where, we aim to select fewer components (than features) which can explain the maximum variance in the data set. By doing rotation, the relative location of the components doesn’t change, it only changes the actual coordinates of the points.</w:t>
      </w:r>
    </w:p>
    <w:p w:rsidR="00000000" w:rsidDel="00000000" w:rsidP="00000000" w:rsidRDefault="00000000" w:rsidRPr="00000000" w14:paraId="0000000E">
      <w:pPr>
        <w:shd w:fill="ffffff" w:val="clear"/>
        <w:spacing w:after="320" w:lineRule="auto"/>
        <w:jc w:val="both"/>
        <w:rPr>
          <w:rFonts w:ascii="Roboto" w:cs="Roboto" w:eastAsia="Roboto" w:hAnsi="Roboto"/>
          <w:color w:val="595858"/>
          <w:sz w:val="23"/>
          <w:szCs w:val="23"/>
        </w:rPr>
      </w:pPr>
      <w:r w:rsidDel="00000000" w:rsidR="00000000" w:rsidRPr="00000000">
        <w:rPr>
          <w:rFonts w:ascii="Roboto" w:cs="Roboto" w:eastAsia="Roboto" w:hAnsi="Roboto"/>
          <w:color w:val="595858"/>
          <w:sz w:val="23"/>
          <w:szCs w:val="23"/>
          <w:rtl w:val="0"/>
        </w:rPr>
        <w:t xml:space="preserve">If we don’t rotate the components, the effect of PCA will diminish and we’ll have to select more number of components to explain variance in the data set.</w:t>
      </w:r>
    </w:p>
    <w:p w:rsidR="00000000" w:rsidDel="00000000" w:rsidP="00000000" w:rsidRDefault="00000000" w:rsidRPr="00000000" w14:paraId="0000000F">
      <w:pPr>
        <w:shd w:fill="ffffff" w:val="clear"/>
        <w:spacing w:after="320" w:lineRule="auto"/>
        <w:jc w:val="both"/>
        <w:rPr>
          <w:rFonts w:ascii="Roboto" w:cs="Roboto" w:eastAsia="Roboto" w:hAnsi="Roboto"/>
          <w:color w:val="0037ee"/>
          <w:sz w:val="23"/>
          <w:szCs w:val="23"/>
          <w:u w:val="single"/>
        </w:rPr>
      </w:pPr>
      <w:r w:rsidDel="00000000" w:rsidR="00000000" w:rsidRPr="00000000">
        <w:rPr>
          <w:rFonts w:ascii="Roboto" w:cs="Roboto" w:eastAsia="Roboto" w:hAnsi="Roboto"/>
          <w:color w:val="595858"/>
          <w:sz w:val="23"/>
          <w:szCs w:val="23"/>
          <w:rtl w:val="0"/>
        </w:rPr>
        <w:t xml:space="preserve">Know more: </w:t>
      </w:r>
      <w:hyperlink r:id="rId9">
        <w:r w:rsidDel="00000000" w:rsidR="00000000" w:rsidRPr="00000000">
          <w:rPr>
            <w:rFonts w:ascii="Roboto" w:cs="Roboto" w:eastAsia="Roboto" w:hAnsi="Roboto"/>
            <w:color w:val="0037ee"/>
            <w:sz w:val="23"/>
            <w:szCs w:val="23"/>
            <w:u w:val="single"/>
            <w:rtl w:val="0"/>
          </w:rPr>
          <w:t xml:space="preserve">PCA</w:t>
        </w:r>
      </w:hyperlink>
      <w:r w:rsidDel="00000000" w:rsidR="00000000" w:rsidRPr="00000000">
        <w:rPr>
          <w:rtl w:val="0"/>
        </w:rPr>
      </w:r>
    </w:p>
    <w:p w:rsidR="00000000" w:rsidDel="00000000" w:rsidP="00000000" w:rsidRDefault="00000000" w:rsidRPr="00000000" w14:paraId="00000010">
      <w:pPr>
        <w:shd w:fill="ffffff" w:val="clear"/>
        <w:spacing w:after="320" w:lineRule="auto"/>
        <w:jc w:val="both"/>
        <w:rPr>
          <w:rFonts w:ascii="Roboto" w:cs="Roboto" w:eastAsia="Roboto" w:hAnsi="Roboto"/>
          <w:color w:val="0037ee"/>
          <w:sz w:val="23"/>
          <w:szCs w:val="23"/>
          <w:u w:val="single"/>
        </w:rPr>
      </w:pPr>
      <w:r w:rsidDel="00000000" w:rsidR="00000000" w:rsidRPr="00000000">
        <w:rPr>
          <w:rtl w:val="0"/>
        </w:rPr>
      </w:r>
    </w:p>
    <w:p w:rsidR="00000000" w:rsidDel="00000000" w:rsidP="00000000" w:rsidRDefault="00000000" w:rsidRPr="00000000" w14:paraId="00000011">
      <w:pPr>
        <w:shd w:fill="ffffff" w:val="clear"/>
        <w:spacing w:after="320" w:lineRule="auto"/>
        <w:jc w:val="both"/>
        <w:rPr>
          <w:rFonts w:ascii="Roboto" w:cs="Roboto" w:eastAsia="Roboto" w:hAnsi="Roboto"/>
          <w:color w:val="0037ee"/>
          <w:sz w:val="23"/>
          <w:szCs w:val="23"/>
          <w:u w:val="singl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jc w:val="both"/>
        <w:rPr>
          <w:rFonts w:ascii="Times New Roman" w:cs="Times New Roman" w:eastAsia="Times New Roman" w:hAnsi="Times New Roman"/>
          <w:color w:val="0037ee"/>
          <w:sz w:val="30"/>
          <w:szCs w:val="30"/>
          <w:u w:val="single"/>
        </w:rPr>
      </w:pPr>
      <w:r w:rsidDel="00000000" w:rsidR="00000000" w:rsidRPr="00000000">
        <w:rPr>
          <w:rFonts w:ascii="Times New Roman" w:cs="Times New Roman" w:eastAsia="Times New Roman" w:hAnsi="Times New Roman"/>
          <w:color w:val="0037ee"/>
          <w:sz w:val="30"/>
          <w:szCs w:val="30"/>
          <w:u w:val="single"/>
          <w:rtl w:val="0"/>
        </w:rPr>
        <w:t xml:space="preserve">3. You are given a data set. The data set contains many variables, some of which are highly correlated and you know about it. Your manager has asked you to run PCA. Would you remove correlated variables first? Why?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jc w:val="both"/>
        <w:rPr>
          <w:rFonts w:ascii="Times New Roman" w:cs="Times New Roman" w:eastAsia="Times New Roman" w:hAnsi="Times New Roman"/>
          <w:color w:val="0037ee"/>
          <w:sz w:val="23"/>
          <w:szCs w:val="23"/>
          <w:u w:val="single"/>
        </w:rPr>
      </w:pPr>
      <w:r w:rsidDel="00000000" w:rsidR="00000000" w:rsidRPr="00000000">
        <w:rPr>
          <w:rFonts w:ascii="Times New Roman" w:cs="Times New Roman" w:eastAsia="Times New Roman" w:hAnsi="Times New Roman"/>
          <w:color w:val="0037ee"/>
          <w:sz w:val="30"/>
          <w:szCs w:val="30"/>
          <w:u w:val="single"/>
          <w:rtl w:val="0"/>
        </w:rPr>
        <w:t xml:space="preserve">Answer:</w:t>
      </w:r>
      <w:r w:rsidDel="00000000" w:rsidR="00000000" w:rsidRPr="00000000">
        <w:rPr>
          <w:rFonts w:ascii="Times New Roman" w:cs="Times New Roman" w:eastAsia="Times New Roman" w:hAnsi="Times New Roman"/>
          <w:color w:val="0037ee"/>
          <w:sz w:val="23"/>
          <w:szCs w:val="23"/>
          <w:u w:val="single"/>
          <w:rtl w:val="0"/>
        </w:rPr>
        <w:t xml:space="preserve"> Chances are, you might be tempted to say No, but that would be incorrect. Discarding correlated variables have a substantial effect on PCA because, in presence of correlated variables, the variance explained by a particular component gets inflated.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jc w:val="both"/>
        <w:rPr>
          <w:rFonts w:ascii="Times New Roman" w:cs="Times New Roman" w:eastAsia="Times New Roman" w:hAnsi="Times New Roman"/>
          <w:color w:val="0037ee"/>
          <w:sz w:val="23"/>
          <w:szCs w:val="23"/>
          <w:u w:val="single"/>
        </w:rPr>
      </w:pPr>
      <w:r w:rsidDel="00000000" w:rsidR="00000000" w:rsidRPr="00000000">
        <w:rPr>
          <w:rFonts w:ascii="Times New Roman" w:cs="Times New Roman" w:eastAsia="Times New Roman" w:hAnsi="Times New Roman"/>
          <w:color w:val="0037ee"/>
          <w:sz w:val="23"/>
          <w:szCs w:val="23"/>
          <w:u w:val="single"/>
          <w:rtl w:val="0"/>
        </w:rPr>
        <w:t xml:space="preserve">For example: You have 3 variables in a data set, of which 2 are correlated. If you run PCA on this data set, the first principal component would exhibit twice the variance than it would exhibit with uncorrelated variables. Also, adding correlated variables lets PCA put more importance on those variable, which is misleading.</w:t>
      </w:r>
    </w:p>
    <w:p w:rsidR="00000000" w:rsidDel="00000000" w:rsidP="00000000" w:rsidRDefault="00000000" w:rsidRPr="00000000" w14:paraId="00000015">
      <w:pPr>
        <w:shd w:fill="ffffff" w:val="clear"/>
        <w:spacing w:after="320" w:lineRule="auto"/>
        <w:jc w:val="both"/>
        <w:rPr>
          <w:rFonts w:ascii="Roboto" w:cs="Roboto" w:eastAsia="Roboto" w:hAnsi="Roboto"/>
          <w:color w:val="0037ee"/>
          <w:sz w:val="23"/>
          <w:szCs w:val="23"/>
          <w:u w:val="single"/>
        </w:rPr>
      </w:pPr>
      <w:r w:rsidDel="00000000" w:rsidR="00000000" w:rsidRPr="00000000">
        <w:rPr>
          <w:rtl w:val="0"/>
        </w:rPr>
      </w:r>
    </w:p>
    <w:p w:rsidR="00000000" w:rsidDel="00000000" w:rsidP="00000000" w:rsidRDefault="00000000" w:rsidRPr="00000000" w14:paraId="00000016">
      <w:pPr>
        <w:shd w:fill="ffffff" w:val="clear"/>
        <w:spacing w:after="320" w:lineRule="auto"/>
        <w:rPr>
          <w:rFonts w:ascii="Roboto" w:cs="Roboto" w:eastAsia="Roboto" w:hAnsi="Roboto"/>
          <w:color w:val="595858"/>
          <w:sz w:val="23"/>
          <w:szCs w:val="23"/>
        </w:rPr>
      </w:pPr>
      <w:r w:rsidDel="00000000" w:rsidR="00000000" w:rsidRPr="00000000">
        <w:rPr>
          <w:rFonts w:ascii="Roboto" w:cs="Roboto" w:eastAsia="Roboto" w:hAnsi="Roboto"/>
          <w:color w:val="595858"/>
          <w:sz w:val="23"/>
          <w:szCs w:val="23"/>
          <w:rtl w:val="0"/>
        </w:rPr>
        <w:t xml:space="preserve"> </w:t>
      </w:r>
    </w:p>
    <w:p w:rsidR="00000000" w:rsidDel="00000000" w:rsidP="00000000" w:rsidRDefault="00000000" w:rsidRPr="00000000" w14:paraId="00000017">
      <w:pPr>
        <w:rPr>
          <w:color w:val="22323d"/>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lyticsvidhya.com/blog/2016/03/practical-guide-principal-component-analysis-python/" TargetMode="External"/><Relationship Id="rId5" Type="http://schemas.openxmlformats.org/officeDocument/2006/relationships/styles" Target="styles.xml"/><Relationship Id="rId6" Type="http://schemas.openxmlformats.org/officeDocument/2006/relationships/hyperlink" Target="https://www.analyticsvidhya.com/blog/2016/03/practical-guide-principal-component-analysis-python/" TargetMode="External"/><Relationship Id="rId7" Type="http://schemas.openxmlformats.org/officeDocument/2006/relationships/hyperlink" Target="https://www.analyticsvidhya.com/blog/2015/01/introduction-online-machine-learning-simplified-2/" TargetMode="External"/><Relationship Id="rId8" Type="http://schemas.openxmlformats.org/officeDocument/2006/relationships/hyperlink" Target="https://www.quora.com/Whats-the-difference-between-gradient-descent-and-stochastic-gradient-desc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