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4C5" w:rsidRDefault="005E24C5" w:rsidP="005E24C5">
      <w:r>
        <w:t>Clave simétrica:</w:t>
      </w:r>
    </w:p>
    <w:p w:rsidR="005E24C5" w:rsidRDefault="005E24C5" w:rsidP="005E24C5">
      <w:r>
        <w:t>Se usa la misma clave para cifrar la información que para descifrarla. Esto es poco seguro porque tenemos que transmitir la clave con la que tenemos que cifrar</w:t>
      </w:r>
    </w:p>
    <w:p w:rsidR="005E24C5" w:rsidRDefault="005E24C5" w:rsidP="005E24C5"/>
    <w:p w:rsidR="005E24C5" w:rsidRDefault="005E24C5" w:rsidP="005E24C5">
      <w:r>
        <w:t>Clave pública o asimétrica:</w:t>
      </w:r>
    </w:p>
    <w:p w:rsidR="005E24C5" w:rsidRDefault="005E24C5" w:rsidP="005E24C5">
      <w:r>
        <w:t>La clave para cifrar (clave pública), es distinta que la usada para descifrar, esta clave solo la conoce el usuario que debe conocer los mensajes.</w:t>
      </w:r>
    </w:p>
    <w:p w:rsidR="005E24C5" w:rsidRDefault="005E24C5" w:rsidP="005E24C5">
      <w:r>
        <w:t>Este usuario hace pública la clave para cifrar, por lo tanto cualquiera la puede tener, pero solo puede descifrarlo el destinatario que  tiene la clave privada para descifrar.</w:t>
      </w:r>
    </w:p>
    <w:p w:rsidR="005E24C5" w:rsidRDefault="005E24C5" w:rsidP="005E24C5"/>
    <w:p w:rsidR="005E24C5" w:rsidRDefault="005E24C5" w:rsidP="005E24C5">
      <w:r>
        <w:t xml:space="preserve">Este último mecanismo permite crear lo que se viene llamando </w:t>
      </w:r>
      <w:r>
        <w:rPr>
          <w:b/>
        </w:rPr>
        <w:t>infraestructuras de claves públicas X509</w:t>
      </w:r>
      <w:r>
        <w:t xml:space="preserve"> (norma ITU), donde:</w:t>
      </w:r>
    </w:p>
    <w:p w:rsidR="005E24C5" w:rsidRDefault="005E24C5" w:rsidP="005E24C5">
      <w:pPr>
        <w:pStyle w:val="Prrafodelista"/>
        <w:numPr>
          <w:ilvl w:val="0"/>
          <w:numId w:val="1"/>
        </w:numPr>
      </w:pPr>
      <w:r>
        <w:t>Se definen Autoridades Certificadoras (</w:t>
      </w:r>
      <w:proofErr w:type="spellStart"/>
      <w:r>
        <w:t>ACs</w:t>
      </w:r>
      <w:proofErr w:type="spellEnd"/>
      <w:r>
        <w:t xml:space="preserve">) que garantizan la autenticidad de un sujeto, emiten un certificado </w:t>
      </w:r>
      <w:proofErr w:type="spellStart"/>
      <w:r>
        <w:rPr>
          <w:b/>
        </w:rPr>
        <w:t>Certificado</w:t>
      </w:r>
      <w:proofErr w:type="spellEnd"/>
      <w:r>
        <w:rPr>
          <w:b/>
        </w:rPr>
        <w:t xml:space="preserve"> X509</w:t>
      </w:r>
      <w:r w:rsidRPr="005E24C5">
        <w:t xml:space="preserve"> que lleva una clave pública de un usuario determinado que permiten comprobar su autenticidad</w:t>
      </w:r>
      <w:r>
        <w:t>.</w:t>
      </w:r>
    </w:p>
    <w:p w:rsidR="005E24C5" w:rsidRDefault="005E24C5" w:rsidP="005E24C5">
      <w:pPr>
        <w:pStyle w:val="Prrafodelista"/>
        <w:numPr>
          <w:ilvl w:val="0"/>
          <w:numId w:val="1"/>
        </w:numPr>
      </w:pPr>
      <w:r>
        <w:t xml:space="preserve">La configuración de la clave pública necesita de 3 ficheros: </w:t>
      </w:r>
    </w:p>
    <w:p w:rsidR="005E24C5" w:rsidRDefault="005E24C5" w:rsidP="005E24C5">
      <w:pPr>
        <w:pStyle w:val="Prrafodelista"/>
        <w:numPr>
          <w:ilvl w:val="1"/>
          <w:numId w:val="1"/>
        </w:numPr>
        <w:ind w:left="1134"/>
      </w:pPr>
      <w:r>
        <w:rPr>
          <w:b/>
        </w:rPr>
        <w:t>Clave</w:t>
      </w:r>
      <w:r>
        <w:t>: la clave privada para cifrar y firmar, debe estar muy guardada por el sujeto o por la AC. Es un archivo “</w:t>
      </w:r>
      <w:r w:rsidRPr="005E24C5">
        <w:rPr>
          <w:i/>
        </w:rPr>
        <w:t>.</w:t>
      </w:r>
      <w:proofErr w:type="spellStart"/>
      <w:r w:rsidRPr="005E24C5">
        <w:rPr>
          <w:i/>
        </w:rPr>
        <w:t>pem</w:t>
      </w:r>
      <w:proofErr w:type="spellEnd"/>
      <w:r>
        <w:t>” que es el formato de las claves</w:t>
      </w:r>
      <w:r w:rsidR="00043645">
        <w:t xml:space="preserve"> (quiz-2015-key.pem).</w:t>
      </w:r>
    </w:p>
    <w:p w:rsidR="005E24C5" w:rsidRPr="005E24C5" w:rsidRDefault="005E24C5" w:rsidP="005E24C5">
      <w:pPr>
        <w:pStyle w:val="Prrafodelista"/>
        <w:numPr>
          <w:ilvl w:val="1"/>
          <w:numId w:val="1"/>
        </w:numPr>
        <w:ind w:left="1134"/>
      </w:pPr>
      <w:r w:rsidRPr="005E24C5">
        <w:rPr>
          <w:b/>
        </w:rPr>
        <w:t>CSR</w:t>
      </w:r>
      <w:r w:rsidRPr="005E24C5">
        <w:t>: (</w:t>
      </w:r>
      <w:proofErr w:type="spellStart"/>
      <w:r w:rsidRPr="005E24C5">
        <w:t>Certificate</w:t>
      </w:r>
      <w:proofErr w:type="spellEnd"/>
      <w:r w:rsidRPr="005E24C5">
        <w:t xml:space="preserve"> </w:t>
      </w:r>
      <w:proofErr w:type="spellStart"/>
      <w:r w:rsidRPr="005E24C5">
        <w:t>signing</w:t>
      </w:r>
      <w:proofErr w:type="spellEnd"/>
      <w:r w:rsidRPr="005E24C5">
        <w:t xml:space="preserve"> </w:t>
      </w:r>
      <w:proofErr w:type="spellStart"/>
      <w:r w:rsidRPr="005E24C5">
        <w:t>request</w:t>
      </w:r>
      <w:proofErr w:type="spellEnd"/>
      <w:r w:rsidRPr="005E24C5">
        <w:t xml:space="preserve">) Solicitud a AC de un certificado X509 temporal firmado. </w:t>
      </w:r>
      <w:r w:rsidR="00043645">
        <w:t xml:space="preserve"> (quiz-2015-csr.pem).</w:t>
      </w:r>
    </w:p>
    <w:p w:rsidR="005E24C5" w:rsidRDefault="005E24C5" w:rsidP="005E24C5">
      <w:pPr>
        <w:pStyle w:val="Prrafodelista"/>
        <w:numPr>
          <w:ilvl w:val="1"/>
          <w:numId w:val="1"/>
        </w:numPr>
        <w:ind w:left="1134"/>
      </w:pPr>
      <w:r>
        <w:rPr>
          <w:b/>
        </w:rPr>
        <w:t>Certificado X509</w:t>
      </w:r>
      <w:r w:rsidRPr="005E24C5">
        <w:t>:</w:t>
      </w:r>
      <w:r>
        <w:t xml:space="preserve"> Certificado con clave pública emitido por AC o “auto-firmado”</w:t>
      </w:r>
      <w:r w:rsidR="00043645">
        <w:t>.</w:t>
      </w:r>
      <w:r w:rsidR="00043645" w:rsidRPr="00043645">
        <w:t xml:space="preserve"> </w:t>
      </w:r>
      <w:r w:rsidR="00043645">
        <w:t>(quiz-2015-cert.pem). Sirve para cifrar mensajes enviado al emisor y autenticar los mensajes firmados por el emisor que es el proceso inverso</w:t>
      </w:r>
    </w:p>
    <w:p w:rsidR="00043645" w:rsidRDefault="00043645" w:rsidP="005E24C5">
      <w:pPr>
        <w:pStyle w:val="Prrafodelista"/>
        <w:numPr>
          <w:ilvl w:val="0"/>
          <w:numId w:val="1"/>
        </w:numPr>
      </w:pPr>
      <w:r>
        <w:t xml:space="preserve">En el proyecto usaremos un </w:t>
      </w:r>
      <w:r w:rsidRPr="00043645">
        <w:rPr>
          <w:b/>
        </w:rPr>
        <w:t>certificado “auto-firmado”</w:t>
      </w:r>
      <w:r>
        <w:t xml:space="preserve"> de 1 año de validez. Los navegadores mostraran un mensaje de error como que el servidor no está autenticado ni validado por ninguna autoridad.</w:t>
      </w:r>
    </w:p>
    <w:p w:rsidR="00043645" w:rsidRDefault="00043645" w:rsidP="005E24C5"/>
    <w:p w:rsidR="00043645" w:rsidRPr="00043645" w:rsidRDefault="00043645" w:rsidP="00043645">
      <w:pPr>
        <w:rPr>
          <w:color w:val="17365D" w:themeColor="text2" w:themeShade="BF"/>
          <w:sz w:val="32"/>
          <w:szCs w:val="32"/>
        </w:rPr>
      </w:pPr>
      <w:r w:rsidRPr="00043645">
        <w:rPr>
          <w:color w:val="17365D" w:themeColor="text2" w:themeShade="BF"/>
          <w:sz w:val="32"/>
          <w:szCs w:val="32"/>
        </w:rPr>
        <w:t>HTTPS: Conexiones seguras</w:t>
      </w:r>
    </w:p>
    <w:p w:rsidR="00043645" w:rsidRDefault="00043645" w:rsidP="00043645">
      <w:pPr>
        <w:pStyle w:val="Prrafodelista"/>
        <w:numPr>
          <w:ilvl w:val="0"/>
          <w:numId w:val="2"/>
        </w:numPr>
        <w:ind w:left="709"/>
      </w:pPr>
      <w:r>
        <w:t xml:space="preserve">HTTPS introduce el nivel SSL de cifrado entre HTTP y Sockets </w:t>
      </w:r>
    </w:p>
    <w:p w:rsidR="00043645" w:rsidRDefault="00043645" w:rsidP="00043645">
      <w:pPr>
        <w:pStyle w:val="Prrafodelista"/>
        <w:numPr>
          <w:ilvl w:val="1"/>
          <w:numId w:val="2"/>
        </w:numPr>
      </w:pPr>
      <w:r>
        <w:t xml:space="preserve">Este nivel cifra la información que intercambian cliente y servidor, HTTP se activa automáticamente si el URL lo indica: </w:t>
      </w:r>
      <w:proofErr w:type="spellStart"/>
      <w:r>
        <w:rPr>
          <w:b/>
        </w:rPr>
        <w:t>https</w:t>
      </w:r>
      <w:proofErr w:type="spellEnd"/>
      <w:r>
        <w:rPr>
          <w:b/>
        </w:rPr>
        <w:t>:\\</w:t>
      </w:r>
    </w:p>
    <w:p w:rsidR="00043645" w:rsidRDefault="00043645" w:rsidP="00043645"/>
    <w:p w:rsidR="00043645" w:rsidRDefault="00043645" w:rsidP="00043645">
      <w:r>
        <w:t>Las conexiones seguras utilizan un encriptación entre el protocolo HTTP y el TCP, el cual establece el circuito virtual.</w:t>
      </w:r>
    </w:p>
    <w:p w:rsidR="00043645" w:rsidRDefault="00043645" w:rsidP="00043645">
      <w:r>
        <w:t>Para que la solicitud http no vaya en claro se introduce entre HTTP y TCP el protocolo SSL (</w:t>
      </w:r>
      <w:proofErr w:type="spellStart"/>
      <w:r>
        <w:t>Secure</w:t>
      </w:r>
      <w:proofErr w:type="spellEnd"/>
      <w:r>
        <w:t xml:space="preserve"> Sockets </w:t>
      </w:r>
      <w:proofErr w:type="spellStart"/>
      <w:r>
        <w:t>layers</w:t>
      </w:r>
      <w:proofErr w:type="spellEnd"/>
      <w:r>
        <w:t>) en el cual se cifran las solicitudes y las respuestas para que lo que llegue sea un texto ilegible y solo lo puedan entender el servidor y el cliente.</w:t>
      </w:r>
    </w:p>
    <w:p w:rsidR="00043645" w:rsidRDefault="00043645" w:rsidP="00043645"/>
    <w:p w:rsidR="00043645" w:rsidRDefault="00043645" w:rsidP="00043645">
      <w:r>
        <w:t xml:space="preserve">La clave simétrica aleatoria creada por el cliente solo es útil para esa sesión, y se crea porque es más eficiente, y la clave asimétrica </w:t>
      </w:r>
      <w:r w:rsidR="00AA174B">
        <w:t xml:space="preserve">pública </w:t>
      </w:r>
      <w:r>
        <w:t>se usa para enviarse esta clave simétrica</w:t>
      </w:r>
      <w:r w:rsidR="00AA174B">
        <w:t>, y solo el servidor puede leer la clave simétrica porque tiene la clave adecuada para leer los mensajes.</w:t>
      </w:r>
    </w:p>
    <w:p w:rsidR="00AA174B" w:rsidRDefault="00AA174B" w:rsidP="00043645">
      <w:r>
        <w:t>A continuación se envían los mensajes http cifrados con la clave simétrica.</w:t>
      </w:r>
    </w:p>
    <w:p w:rsidR="00AA174B" w:rsidRDefault="00AA174B" w:rsidP="00043645"/>
    <w:p w:rsidR="00AA174B" w:rsidRPr="00AA174B" w:rsidRDefault="00AA174B" w:rsidP="00043645">
      <w:pPr>
        <w:rPr>
          <w:color w:val="17365D" w:themeColor="text2" w:themeShade="BF"/>
          <w:sz w:val="32"/>
          <w:szCs w:val="32"/>
        </w:rPr>
      </w:pPr>
      <w:proofErr w:type="spellStart"/>
      <w:r w:rsidRPr="00AA174B">
        <w:rPr>
          <w:color w:val="17365D" w:themeColor="text2" w:themeShade="BF"/>
          <w:sz w:val="32"/>
          <w:szCs w:val="32"/>
        </w:rPr>
        <w:t>OpenSSL</w:t>
      </w:r>
      <w:proofErr w:type="spellEnd"/>
    </w:p>
    <w:p w:rsidR="00043645" w:rsidRDefault="00AA174B" w:rsidP="005E24C5">
      <w:r>
        <w:t>Herramienta criptográfica muy potente para crear las claves, implementa SSL y TSL además de crear claves y otras herramientas criptográficas</w:t>
      </w:r>
    </w:p>
    <w:p w:rsidR="005E24C5" w:rsidRDefault="005E24C5" w:rsidP="005E24C5"/>
    <w:p w:rsidR="005E24C5" w:rsidRDefault="005E24C5" w:rsidP="005E24C5"/>
    <w:p w:rsidR="005E24C5" w:rsidRPr="005E24C5" w:rsidRDefault="005E24C5" w:rsidP="005E24C5"/>
    <w:sectPr w:rsidR="005E24C5" w:rsidRPr="005E24C5" w:rsidSect="005E24C5">
      <w:pgSz w:w="11906" w:h="16838"/>
      <w:pgMar w:top="993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A5761"/>
    <w:multiLevelType w:val="hybridMultilevel"/>
    <w:tmpl w:val="E0DE2B4A"/>
    <w:lvl w:ilvl="0" w:tplc="0C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>
    <w:nsid w:val="5F1022FE"/>
    <w:multiLevelType w:val="hybridMultilevel"/>
    <w:tmpl w:val="B70240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1831E1"/>
    <w:multiLevelType w:val="hybridMultilevel"/>
    <w:tmpl w:val="C84A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4C5"/>
    <w:rsid w:val="00043645"/>
    <w:rsid w:val="00436706"/>
    <w:rsid w:val="005E24C5"/>
    <w:rsid w:val="00AA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6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4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3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</cp:revision>
  <dcterms:created xsi:type="dcterms:W3CDTF">2015-08-25T16:33:00Z</dcterms:created>
  <dcterms:modified xsi:type="dcterms:W3CDTF">2015-08-25T17:39:00Z</dcterms:modified>
</cp:coreProperties>
</file>