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AF0D578" w14:textId="77777777" w:rsidR="009624CD" w:rsidRDefault="00B4072A">
      <w:pPr>
        <w:widowControl w:val="0"/>
        <w:jc w:val="center"/>
        <w:rPr>
          <w:rFonts w:ascii="Arial" w:eastAsia="Arial" w:hAnsi="Arial" w:cs="Arial"/>
          <w:b/>
          <w:bCs/>
          <w:sz w:val="15"/>
          <w:szCs w:val="15"/>
        </w:rPr>
      </w:pPr>
      <w:r>
        <w:rPr>
          <w:rFonts w:ascii="Arial" w:eastAsia="Arial" w:hAnsi="Arial" w:cs="Arial"/>
          <w:b/>
          <w:bCs/>
          <w:sz w:val="15"/>
          <w:szCs w:val="15"/>
        </w:rPr>
        <w:t>CURRICULUM VITAE</w:t>
      </w:r>
    </w:p>
    <w:p w14:paraId="643A35E8" w14:textId="77777777" w:rsidR="009624CD" w:rsidRDefault="009624CD">
      <w:pPr>
        <w:widowControl w:val="0"/>
        <w:rPr>
          <w:rFonts w:ascii="Arial" w:eastAsia="Arial" w:hAnsi="Arial" w:cs="Arial"/>
          <w:sz w:val="15"/>
          <w:szCs w:val="15"/>
        </w:rPr>
      </w:pPr>
    </w:p>
    <w:p w14:paraId="2832F2E7" w14:textId="522BC45F" w:rsidR="009624CD" w:rsidRDefault="00B4072A">
      <w:pPr>
        <w:widowControl w:val="0"/>
        <w:ind w:left="426"/>
        <w:rPr>
          <w:rFonts w:ascii="Arial" w:eastAsia="Arial" w:hAnsi="Arial" w:cs="Arial"/>
          <w:b/>
          <w:bCs/>
          <w:sz w:val="15"/>
          <w:szCs w:val="15"/>
        </w:rPr>
      </w:pPr>
      <w:bookmarkStart w:id="0" w:name="_heading=h.nnz5p7qac2n3" w:colFirst="0" w:colLast="0"/>
      <w:bookmarkEnd w:id="0"/>
      <w:r>
        <w:rPr>
          <w:rFonts w:ascii="Arial" w:eastAsia="Arial" w:hAnsi="Arial" w:cs="Arial"/>
          <w:b/>
          <w:bCs/>
          <w:sz w:val="15"/>
          <w:szCs w:val="15"/>
        </w:rPr>
        <w:t>Proposed role in the project:</w:t>
      </w:r>
      <w:r>
        <w:rPr>
          <w:rFonts w:ascii="Arial" w:eastAsia="Arial" w:hAnsi="Arial" w:cs="Arial"/>
          <w:b/>
          <w:bCs/>
          <w:sz w:val="15"/>
          <w:szCs w:val="15"/>
        </w:rPr>
        <w:tab/>
      </w:r>
      <w:r w:rsidRPr="00315833">
        <w:rPr>
          <w:rFonts w:ascii="Arial" w:eastAsia="Arial" w:hAnsi="Arial" w:cs="Arial"/>
          <w:b/>
          <w:sz w:val="15"/>
          <w:szCs w:val="15"/>
        </w:rPr>
        <w:t>Electrical &amp; Power Systems TVET Expert</w:t>
      </w:r>
    </w:p>
    <w:p w14:paraId="459D57CB" w14:textId="77777777" w:rsidR="009624CD" w:rsidRDefault="00B4072A">
      <w:pPr>
        <w:widowControl w:val="0"/>
        <w:ind w:left="426"/>
        <w:rPr>
          <w:rFonts w:ascii="Arial" w:eastAsia="Arial" w:hAnsi="Arial" w:cs="Arial"/>
          <w:sz w:val="15"/>
          <w:szCs w:val="15"/>
        </w:rPr>
      </w:pPr>
      <w:r>
        <w:rPr>
          <w:rFonts w:ascii="Arial" w:eastAsia="Arial" w:hAnsi="Arial" w:cs="Arial"/>
          <w:b/>
          <w:bCs/>
          <w:sz w:val="15"/>
          <w:szCs w:val="15"/>
        </w:rPr>
        <w:t>Family name:</w:t>
      </w:r>
      <w:r>
        <w:rPr>
          <w:rFonts w:ascii="Arial" w:eastAsia="Arial" w:hAnsi="Arial" w:cs="Arial"/>
          <w:b/>
          <w:bCs/>
          <w:sz w:val="15"/>
          <w:szCs w:val="15"/>
        </w:rPr>
        <w:tab/>
      </w:r>
      <w:r>
        <w:rPr>
          <w:rFonts w:ascii="Arial" w:eastAsia="Arial" w:hAnsi="Arial" w:cs="Arial"/>
          <w:b/>
          <w:bCs/>
          <w:sz w:val="15"/>
          <w:szCs w:val="15"/>
        </w:rPr>
        <w:tab/>
      </w:r>
      <w:r>
        <w:rPr>
          <w:rFonts w:ascii="Arial" w:eastAsia="Arial" w:hAnsi="Arial" w:cs="Arial"/>
          <w:b/>
          <w:bCs/>
          <w:sz w:val="15"/>
          <w:szCs w:val="15"/>
        </w:rPr>
        <w:tab/>
        <w:t>Khan</w:t>
      </w:r>
      <w:r>
        <w:rPr>
          <w:rFonts w:ascii="Arial" w:eastAsia="Arial" w:hAnsi="Arial" w:cs="Arial"/>
          <w:b/>
          <w:bCs/>
          <w:sz w:val="15"/>
          <w:szCs w:val="15"/>
        </w:rPr>
        <w:tab/>
      </w:r>
      <w:r>
        <w:rPr>
          <w:rFonts w:ascii="Arial" w:eastAsia="Arial" w:hAnsi="Arial" w:cs="Arial"/>
          <w:b/>
          <w:bCs/>
          <w:sz w:val="15"/>
          <w:szCs w:val="15"/>
        </w:rPr>
        <w:tab/>
      </w:r>
    </w:p>
    <w:p w14:paraId="403DD259" w14:textId="77777777" w:rsidR="009624CD" w:rsidRDefault="00B4072A">
      <w:pPr>
        <w:widowControl w:val="0"/>
        <w:ind w:left="426"/>
        <w:rPr>
          <w:rFonts w:ascii="Arial" w:eastAsia="Arial" w:hAnsi="Arial" w:cs="Arial"/>
          <w:sz w:val="15"/>
          <w:szCs w:val="15"/>
        </w:rPr>
      </w:pPr>
      <w:r>
        <w:rPr>
          <w:rFonts w:ascii="Arial" w:eastAsia="Arial" w:hAnsi="Arial" w:cs="Arial"/>
          <w:b/>
          <w:bCs/>
          <w:sz w:val="15"/>
          <w:szCs w:val="15"/>
        </w:rPr>
        <w:t>First names:</w:t>
      </w:r>
      <w:r>
        <w:rPr>
          <w:rFonts w:ascii="Arial" w:eastAsia="Arial" w:hAnsi="Arial" w:cs="Arial"/>
          <w:b/>
          <w:bCs/>
          <w:sz w:val="15"/>
          <w:szCs w:val="15"/>
        </w:rPr>
        <w:tab/>
      </w:r>
      <w:r>
        <w:rPr>
          <w:rFonts w:ascii="Arial" w:eastAsia="Arial" w:hAnsi="Arial" w:cs="Arial"/>
          <w:b/>
          <w:bCs/>
          <w:sz w:val="15"/>
          <w:szCs w:val="15"/>
        </w:rPr>
        <w:tab/>
      </w:r>
      <w:r>
        <w:rPr>
          <w:rFonts w:ascii="Arial" w:eastAsia="Arial" w:hAnsi="Arial" w:cs="Arial"/>
          <w:b/>
          <w:bCs/>
          <w:sz w:val="15"/>
          <w:szCs w:val="15"/>
        </w:rPr>
        <w:tab/>
      </w:r>
      <w:proofErr w:type="spellStart"/>
      <w:r>
        <w:rPr>
          <w:rFonts w:ascii="Arial" w:eastAsia="Arial" w:hAnsi="Arial" w:cs="Arial"/>
          <w:b/>
          <w:bCs/>
          <w:sz w:val="15"/>
          <w:szCs w:val="15"/>
        </w:rPr>
        <w:t>Foysol</w:t>
      </w:r>
      <w:proofErr w:type="spellEnd"/>
      <w:r>
        <w:rPr>
          <w:rFonts w:ascii="Arial" w:eastAsia="Arial" w:hAnsi="Arial" w:cs="Arial"/>
          <w:b/>
          <w:bCs/>
          <w:sz w:val="15"/>
          <w:szCs w:val="15"/>
        </w:rPr>
        <w:tab/>
      </w:r>
      <w:r>
        <w:rPr>
          <w:rFonts w:ascii="Arial" w:eastAsia="Arial" w:hAnsi="Arial" w:cs="Arial"/>
          <w:b/>
          <w:bCs/>
          <w:sz w:val="15"/>
          <w:szCs w:val="15"/>
        </w:rPr>
        <w:tab/>
      </w:r>
    </w:p>
    <w:p w14:paraId="1EBB84BD" w14:textId="77777777" w:rsidR="009624CD" w:rsidRDefault="00B4072A">
      <w:pPr>
        <w:widowControl w:val="0"/>
        <w:ind w:left="426"/>
        <w:rPr>
          <w:rFonts w:ascii="Arial" w:eastAsia="Arial" w:hAnsi="Arial" w:cs="Arial"/>
          <w:sz w:val="15"/>
          <w:szCs w:val="15"/>
        </w:rPr>
      </w:pPr>
      <w:r>
        <w:rPr>
          <w:rFonts w:ascii="Arial" w:eastAsia="Arial" w:hAnsi="Arial" w:cs="Arial"/>
          <w:b/>
          <w:bCs/>
          <w:sz w:val="15"/>
          <w:szCs w:val="15"/>
        </w:rPr>
        <w:t>Date of birth:</w:t>
      </w:r>
      <w:r>
        <w:rPr>
          <w:rFonts w:ascii="Arial" w:eastAsia="Arial" w:hAnsi="Arial" w:cs="Arial"/>
          <w:b/>
          <w:bCs/>
          <w:sz w:val="15"/>
          <w:szCs w:val="15"/>
        </w:rPr>
        <w:tab/>
      </w:r>
      <w:r>
        <w:rPr>
          <w:rFonts w:ascii="Arial" w:eastAsia="Arial" w:hAnsi="Arial" w:cs="Arial"/>
          <w:b/>
          <w:bCs/>
          <w:sz w:val="15"/>
          <w:szCs w:val="15"/>
        </w:rPr>
        <w:tab/>
      </w:r>
      <w:r>
        <w:rPr>
          <w:rFonts w:ascii="Arial" w:eastAsia="Arial" w:hAnsi="Arial" w:cs="Arial"/>
          <w:b/>
          <w:bCs/>
          <w:sz w:val="15"/>
          <w:szCs w:val="15"/>
        </w:rPr>
        <w:tab/>
      </w:r>
      <w:r>
        <w:rPr>
          <w:rFonts w:ascii="Arial" w:eastAsia="Arial" w:hAnsi="Arial" w:cs="Arial"/>
          <w:b/>
          <w:bCs/>
          <w:sz w:val="15"/>
          <w:szCs w:val="15"/>
        </w:rPr>
        <w:tab/>
      </w:r>
      <w:r>
        <w:rPr>
          <w:rFonts w:ascii="Arial" w:eastAsia="Arial" w:hAnsi="Arial" w:cs="Arial"/>
          <w:b/>
          <w:bCs/>
          <w:sz w:val="15"/>
          <w:szCs w:val="15"/>
        </w:rPr>
        <w:tab/>
      </w:r>
    </w:p>
    <w:p w14:paraId="1AE0096D" w14:textId="77777777" w:rsidR="009624CD" w:rsidRDefault="00B4072A">
      <w:pPr>
        <w:widowControl w:val="0"/>
        <w:ind w:left="426"/>
        <w:rPr>
          <w:rFonts w:ascii="Arial" w:eastAsia="Arial" w:hAnsi="Arial" w:cs="Arial"/>
          <w:sz w:val="15"/>
          <w:szCs w:val="15"/>
        </w:rPr>
      </w:pPr>
      <w:r>
        <w:rPr>
          <w:rFonts w:ascii="Arial" w:eastAsia="Arial" w:hAnsi="Arial" w:cs="Arial"/>
          <w:b/>
          <w:bCs/>
          <w:sz w:val="15"/>
          <w:szCs w:val="15"/>
        </w:rPr>
        <w:t>Nationality:</w:t>
      </w:r>
      <w:r>
        <w:rPr>
          <w:rFonts w:ascii="Arial" w:eastAsia="Arial" w:hAnsi="Arial" w:cs="Arial"/>
          <w:b/>
          <w:bCs/>
          <w:sz w:val="15"/>
          <w:szCs w:val="15"/>
        </w:rPr>
        <w:tab/>
      </w:r>
      <w:r>
        <w:rPr>
          <w:rFonts w:ascii="Arial" w:eastAsia="Arial" w:hAnsi="Arial" w:cs="Arial"/>
          <w:b/>
          <w:bCs/>
          <w:sz w:val="15"/>
          <w:szCs w:val="15"/>
        </w:rPr>
        <w:tab/>
      </w:r>
      <w:r>
        <w:rPr>
          <w:rFonts w:ascii="Arial" w:eastAsia="Arial" w:hAnsi="Arial" w:cs="Arial"/>
          <w:b/>
          <w:bCs/>
          <w:sz w:val="15"/>
          <w:szCs w:val="15"/>
        </w:rPr>
        <w:tab/>
        <w:t>Bangladeshi</w:t>
      </w:r>
      <w:r>
        <w:rPr>
          <w:rFonts w:ascii="Arial" w:eastAsia="Arial" w:hAnsi="Arial" w:cs="Arial"/>
          <w:b/>
          <w:bCs/>
          <w:sz w:val="15"/>
          <w:szCs w:val="15"/>
        </w:rPr>
        <w:tab/>
      </w:r>
      <w:r>
        <w:rPr>
          <w:rFonts w:ascii="Arial" w:eastAsia="Arial" w:hAnsi="Arial" w:cs="Arial"/>
          <w:b/>
          <w:bCs/>
          <w:sz w:val="15"/>
          <w:szCs w:val="15"/>
        </w:rPr>
        <w:tab/>
      </w:r>
    </w:p>
    <w:p w14:paraId="1FD64802" w14:textId="77777777" w:rsidR="009624CD" w:rsidRDefault="00B4072A">
      <w:pPr>
        <w:widowControl w:val="0"/>
        <w:ind w:left="426"/>
        <w:rPr>
          <w:rFonts w:ascii="Arial" w:eastAsia="Arial" w:hAnsi="Arial" w:cs="Arial"/>
          <w:sz w:val="15"/>
          <w:szCs w:val="15"/>
        </w:rPr>
      </w:pPr>
      <w:r>
        <w:rPr>
          <w:rFonts w:ascii="Arial" w:eastAsia="Arial" w:hAnsi="Arial" w:cs="Arial"/>
          <w:b/>
          <w:bCs/>
          <w:sz w:val="15"/>
          <w:szCs w:val="15"/>
        </w:rPr>
        <w:t>Place of Residence:</w:t>
      </w:r>
      <w:r>
        <w:rPr>
          <w:rFonts w:ascii="Arial" w:eastAsia="Arial" w:hAnsi="Arial" w:cs="Arial"/>
          <w:b/>
          <w:bCs/>
          <w:sz w:val="15"/>
          <w:szCs w:val="15"/>
        </w:rPr>
        <w:tab/>
      </w:r>
      <w:r>
        <w:rPr>
          <w:rFonts w:ascii="Arial" w:eastAsia="Arial" w:hAnsi="Arial" w:cs="Arial"/>
          <w:b/>
          <w:bCs/>
          <w:sz w:val="15"/>
          <w:szCs w:val="15"/>
        </w:rPr>
        <w:tab/>
      </w:r>
      <w:r>
        <w:rPr>
          <w:rFonts w:ascii="Arial" w:eastAsia="Arial" w:hAnsi="Arial" w:cs="Arial"/>
          <w:b/>
          <w:bCs/>
          <w:sz w:val="15"/>
          <w:szCs w:val="15"/>
        </w:rPr>
        <w:tab/>
      </w:r>
    </w:p>
    <w:p w14:paraId="7A952B0C" w14:textId="77777777" w:rsidR="009624CD" w:rsidRDefault="00B4072A">
      <w:pPr>
        <w:widowControl w:val="0"/>
        <w:tabs>
          <w:tab w:val="left" w:pos="426"/>
          <w:tab w:val="left" w:pos="2897"/>
        </w:tabs>
        <w:spacing w:before="40" w:after="40"/>
        <w:rPr>
          <w:rFonts w:ascii="Arial" w:eastAsia="Arial" w:hAnsi="Arial" w:cs="Arial"/>
          <w:sz w:val="15"/>
          <w:szCs w:val="15"/>
        </w:rPr>
      </w:pPr>
      <w:r>
        <w:rPr>
          <w:rFonts w:ascii="Arial" w:eastAsia="Arial" w:hAnsi="Arial" w:cs="Arial"/>
          <w:b/>
          <w:bCs/>
          <w:sz w:val="15"/>
          <w:szCs w:val="15"/>
        </w:rPr>
        <w:tab/>
        <w:t>Email:</w:t>
      </w:r>
      <w:r>
        <w:rPr>
          <w:rFonts w:ascii="Arial" w:eastAsia="Arial" w:hAnsi="Arial" w:cs="Arial"/>
          <w:sz w:val="15"/>
          <w:szCs w:val="15"/>
        </w:rPr>
        <w:t xml:space="preserve"> </w:t>
      </w:r>
      <w:r>
        <w:rPr>
          <w:rFonts w:ascii="Arial" w:eastAsia="Arial" w:hAnsi="Arial" w:cs="Arial"/>
          <w:sz w:val="15"/>
          <w:szCs w:val="15"/>
        </w:rPr>
        <w:tab/>
      </w:r>
      <w:r w:rsidR="005078C1">
        <w:rPr>
          <w:rFonts w:ascii="Arial" w:eastAsia="Arial" w:hAnsi="Arial" w:cs="Arial"/>
          <w:color w:val="0000FF"/>
          <w:sz w:val="15"/>
          <w:szCs w:val="15"/>
          <w:u w:val="single"/>
        </w:rPr>
        <w:t>admin@mysccg.de</w:t>
      </w:r>
    </w:p>
    <w:p w14:paraId="47A15FA6" w14:textId="77777777" w:rsidR="009624CD" w:rsidRDefault="00B4072A">
      <w:pPr>
        <w:widowControl w:val="0"/>
        <w:ind w:left="426"/>
        <w:rPr>
          <w:rFonts w:ascii="Arial" w:eastAsia="Arial" w:hAnsi="Arial" w:cs="Arial"/>
          <w:sz w:val="15"/>
          <w:szCs w:val="15"/>
        </w:rPr>
      </w:pPr>
      <w:r>
        <w:rPr>
          <w:rFonts w:ascii="Arial" w:eastAsia="Arial" w:hAnsi="Arial" w:cs="Arial"/>
          <w:sz w:val="15"/>
          <w:szCs w:val="15"/>
        </w:rPr>
        <w:t>Tel.:</w:t>
      </w:r>
      <w:r>
        <w:rPr>
          <w:rFonts w:ascii="Arial" w:eastAsia="Arial" w:hAnsi="Arial" w:cs="Arial"/>
          <w:sz w:val="15"/>
          <w:szCs w:val="15"/>
        </w:rPr>
        <w:tab/>
      </w:r>
      <w:r>
        <w:rPr>
          <w:rFonts w:ascii="Arial" w:eastAsia="Arial" w:hAnsi="Arial" w:cs="Arial"/>
          <w:sz w:val="15"/>
          <w:szCs w:val="15"/>
        </w:rPr>
        <w:tab/>
      </w:r>
      <w:r>
        <w:rPr>
          <w:rFonts w:ascii="Arial" w:eastAsia="Arial" w:hAnsi="Arial" w:cs="Arial"/>
          <w:sz w:val="15"/>
          <w:szCs w:val="15"/>
        </w:rPr>
        <w:tab/>
      </w:r>
      <w:r>
        <w:rPr>
          <w:rFonts w:ascii="Arial" w:eastAsia="Arial" w:hAnsi="Arial" w:cs="Arial"/>
          <w:sz w:val="15"/>
          <w:szCs w:val="15"/>
        </w:rPr>
        <w:tab/>
      </w:r>
    </w:p>
    <w:p w14:paraId="14DF398D" w14:textId="77777777" w:rsidR="009624CD" w:rsidRDefault="009624CD">
      <w:pPr>
        <w:widowControl w:val="0"/>
        <w:ind w:left="426"/>
        <w:rPr>
          <w:rFonts w:ascii="Arial" w:eastAsia="Arial" w:hAnsi="Arial" w:cs="Arial"/>
          <w:b/>
          <w:bCs/>
          <w:sz w:val="15"/>
          <w:szCs w:val="15"/>
        </w:rPr>
      </w:pPr>
    </w:p>
    <w:p w14:paraId="52AF8C52" w14:textId="77777777" w:rsidR="009624CD" w:rsidRPr="00D8208A" w:rsidRDefault="00A975E9" w:rsidP="00A975E9">
      <w:pPr>
        <w:pStyle w:val="6pt"/>
        <w:keepNext w:val="0"/>
        <w:widowControl w:val="0"/>
        <w:tabs>
          <w:tab w:val="clear" w:pos="709"/>
          <w:tab w:val="left" w:pos="426"/>
        </w:tabs>
        <w:spacing w:before="40" w:after="40"/>
        <w:rPr>
          <w:rFonts w:ascii="Arial" w:eastAsia="Arial" w:hAnsi="Arial" w:cs="Arial"/>
          <w:b w:val="0"/>
          <w:bCs/>
          <w:sz w:val="20"/>
        </w:rPr>
      </w:pPr>
      <w:r>
        <w:rPr>
          <w:rFonts w:ascii="Arial" w:hAnsi="Arial" w:cs="Arial"/>
          <w:sz w:val="15"/>
          <w:szCs w:val="15"/>
        </w:rPr>
        <w:t xml:space="preserve">          </w:t>
      </w:r>
      <w:r w:rsidR="00B4072A" w:rsidRPr="00A975E9">
        <w:rPr>
          <w:rFonts w:ascii="Arial" w:hAnsi="Arial" w:cs="Arial"/>
          <w:sz w:val="15"/>
          <w:szCs w:val="15"/>
        </w:rPr>
        <w:t>Education:</w:t>
      </w:r>
      <w:r w:rsidR="00B4072A" w:rsidRPr="00D8208A">
        <w:rPr>
          <w:rFonts w:ascii="Arial" w:eastAsia="Arial" w:hAnsi="Arial" w:cs="Arial"/>
          <w:bCs/>
          <w:sz w:val="20"/>
        </w:rPr>
        <w:tab/>
      </w:r>
    </w:p>
    <w:p w14:paraId="33A7052D" w14:textId="77777777" w:rsidR="00315833" w:rsidRDefault="00315833">
      <w:pPr>
        <w:widowControl w:val="0"/>
        <w:ind w:left="426"/>
        <w:rPr>
          <w:rFonts w:ascii="Arial" w:eastAsia="Arial" w:hAnsi="Arial" w:cs="Arial"/>
          <w:sz w:val="15"/>
          <w:szCs w:val="15"/>
        </w:rPr>
      </w:pPr>
    </w:p>
    <w:tbl>
      <w:tblPr>
        <w:tblStyle w:val="TableNormal0"/>
        <w:tblW w:w="11424" w:type="dxa"/>
        <w:tblInd w:w="1263" w:type="dxa"/>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Layout w:type="fixed"/>
        <w:tblLook w:val="0020" w:firstRow="1" w:lastRow="0" w:firstColumn="0" w:lastColumn="0" w:noHBand="0" w:noVBand="0"/>
      </w:tblPr>
      <w:tblGrid>
        <w:gridCol w:w="3108"/>
        <w:gridCol w:w="1081"/>
        <w:gridCol w:w="1057"/>
        <w:gridCol w:w="6178"/>
      </w:tblGrid>
      <w:tr w:rsidR="00200EFB" w:rsidRPr="00200EFB" w14:paraId="60AE3022" w14:textId="77777777" w:rsidTr="00146510">
        <w:trPr>
          <w:trHeight w:val="136"/>
        </w:trPr>
        <w:tc>
          <w:tcPr>
            <w:tcW w:w="3108"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297E4B97" w14:textId="77777777" w:rsidR="009624CD" w:rsidRPr="00200EFB" w:rsidRDefault="00B4072A">
            <w:pPr>
              <w:widowControl w:val="0"/>
              <w:pBdr>
                <w:top w:val="nil"/>
                <w:left w:val="nil"/>
                <w:bottom w:val="nil"/>
                <w:right w:val="nil"/>
                <w:between w:val="nil"/>
              </w:pBdr>
              <w:jc w:val="center"/>
              <w:rPr>
                <w:rFonts w:ascii="Arial" w:eastAsia="Arial" w:hAnsi="Arial" w:cs="Arial"/>
                <w:b/>
                <w:bCs/>
                <w:sz w:val="15"/>
                <w:szCs w:val="15"/>
              </w:rPr>
            </w:pPr>
            <w:r w:rsidRPr="00200EFB">
              <w:rPr>
                <w:rFonts w:ascii="Arial" w:eastAsia="Arial" w:hAnsi="Arial" w:cs="Arial"/>
                <w:b/>
                <w:bCs/>
                <w:sz w:val="15"/>
                <w:szCs w:val="15"/>
              </w:rPr>
              <w:t>INSTITUTION</w:t>
            </w:r>
          </w:p>
        </w:tc>
        <w:tc>
          <w:tcPr>
            <w:tcW w:w="1081"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6D26BB31" w14:textId="77777777" w:rsidR="009624CD" w:rsidRPr="00200EFB" w:rsidRDefault="00B4072A">
            <w:pPr>
              <w:widowControl w:val="0"/>
              <w:pBdr>
                <w:top w:val="nil"/>
                <w:left w:val="nil"/>
                <w:bottom w:val="nil"/>
                <w:right w:val="nil"/>
                <w:between w:val="nil"/>
              </w:pBdr>
              <w:jc w:val="center"/>
              <w:rPr>
                <w:rFonts w:ascii="Arial" w:eastAsia="Arial" w:hAnsi="Arial" w:cs="Arial"/>
                <w:b/>
                <w:bCs/>
                <w:sz w:val="15"/>
                <w:szCs w:val="15"/>
              </w:rPr>
            </w:pPr>
            <w:r w:rsidRPr="00200EFB">
              <w:rPr>
                <w:rFonts w:ascii="Arial" w:eastAsia="Arial" w:hAnsi="Arial" w:cs="Arial"/>
                <w:b/>
                <w:bCs/>
                <w:sz w:val="15"/>
                <w:szCs w:val="15"/>
              </w:rPr>
              <w:t>Date from</w:t>
            </w:r>
          </w:p>
        </w:tc>
        <w:tc>
          <w:tcPr>
            <w:tcW w:w="1057"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01E830C1" w14:textId="77777777" w:rsidR="009624CD" w:rsidRPr="00200EFB" w:rsidRDefault="00B4072A">
            <w:pPr>
              <w:widowControl w:val="0"/>
              <w:pBdr>
                <w:top w:val="nil"/>
                <w:left w:val="nil"/>
                <w:bottom w:val="nil"/>
                <w:right w:val="nil"/>
                <w:between w:val="nil"/>
              </w:pBdr>
              <w:jc w:val="center"/>
              <w:rPr>
                <w:rFonts w:ascii="Arial" w:eastAsia="Arial" w:hAnsi="Arial" w:cs="Arial"/>
                <w:b/>
                <w:bCs/>
                <w:sz w:val="15"/>
                <w:szCs w:val="15"/>
              </w:rPr>
            </w:pPr>
            <w:r w:rsidRPr="00200EFB">
              <w:rPr>
                <w:rFonts w:ascii="Arial" w:eastAsia="Arial" w:hAnsi="Arial" w:cs="Arial"/>
                <w:b/>
                <w:bCs/>
                <w:sz w:val="15"/>
                <w:szCs w:val="15"/>
              </w:rPr>
              <w:t>Date to</w:t>
            </w:r>
          </w:p>
        </w:tc>
        <w:tc>
          <w:tcPr>
            <w:tcW w:w="6178"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43A30972" w14:textId="77777777" w:rsidR="009624CD" w:rsidRPr="00200EFB" w:rsidRDefault="00B4072A">
            <w:pPr>
              <w:widowControl w:val="0"/>
              <w:pBdr>
                <w:top w:val="nil"/>
                <w:left w:val="nil"/>
                <w:bottom w:val="nil"/>
                <w:right w:val="nil"/>
                <w:between w:val="nil"/>
              </w:pBdr>
              <w:jc w:val="center"/>
              <w:rPr>
                <w:rFonts w:ascii="Arial" w:eastAsia="Arial" w:hAnsi="Arial" w:cs="Arial"/>
                <w:b/>
                <w:bCs/>
                <w:sz w:val="15"/>
                <w:szCs w:val="15"/>
              </w:rPr>
            </w:pPr>
            <w:r w:rsidRPr="00200EFB">
              <w:rPr>
                <w:rFonts w:ascii="Arial" w:eastAsia="Arial" w:hAnsi="Arial" w:cs="Arial"/>
                <w:b/>
                <w:bCs/>
                <w:sz w:val="15"/>
                <w:szCs w:val="15"/>
              </w:rPr>
              <w:t>DEGREE(S)/ DIPLOMA(S) OBTAINED</w:t>
            </w:r>
          </w:p>
        </w:tc>
      </w:tr>
      <w:tr w:rsidR="00200EFB" w:rsidRPr="00200EFB" w14:paraId="3719F7AF" w14:textId="77777777" w:rsidTr="00146510">
        <w:trPr>
          <w:trHeight w:val="327"/>
        </w:trPr>
        <w:tc>
          <w:tcPr>
            <w:tcW w:w="3108" w:type="dxa"/>
            <w:tcBorders>
              <w:top w:val="single" w:sz="4" w:space="0" w:color="auto"/>
            </w:tcBorders>
          </w:tcPr>
          <w:p w14:paraId="15797167" w14:textId="77777777" w:rsidR="009624CD" w:rsidRPr="00200EFB" w:rsidRDefault="00B4072A">
            <w:pPr>
              <w:rPr>
                <w:rFonts w:ascii="Arial" w:eastAsia="Arial" w:hAnsi="Arial" w:cs="Arial"/>
                <w:sz w:val="15"/>
                <w:szCs w:val="15"/>
              </w:rPr>
            </w:pPr>
            <w:r w:rsidRPr="00200EFB">
              <w:rPr>
                <w:rFonts w:ascii="Arial" w:eastAsia="Arial" w:hAnsi="Arial" w:cs="Arial"/>
                <w:sz w:val="15"/>
                <w:szCs w:val="15"/>
              </w:rPr>
              <w:t>Islamic University of Technology (IUT)</w:t>
            </w:r>
          </w:p>
        </w:tc>
        <w:tc>
          <w:tcPr>
            <w:tcW w:w="1081" w:type="dxa"/>
            <w:tcBorders>
              <w:top w:val="single" w:sz="4" w:space="0" w:color="auto"/>
            </w:tcBorders>
          </w:tcPr>
          <w:p w14:paraId="6F004938" w14:textId="77777777" w:rsidR="009624CD" w:rsidRPr="00200EFB" w:rsidRDefault="00B4072A">
            <w:pPr>
              <w:rPr>
                <w:rFonts w:ascii="Arial" w:eastAsia="Arial" w:hAnsi="Arial" w:cs="Arial"/>
                <w:sz w:val="15"/>
                <w:szCs w:val="15"/>
              </w:rPr>
            </w:pPr>
            <w:r w:rsidRPr="00200EFB">
              <w:rPr>
                <w:rFonts w:ascii="Arial" w:eastAsia="Arial" w:hAnsi="Arial" w:cs="Arial"/>
                <w:sz w:val="15"/>
                <w:szCs w:val="15"/>
              </w:rPr>
              <w:t>01/2008</w:t>
            </w:r>
          </w:p>
        </w:tc>
        <w:tc>
          <w:tcPr>
            <w:tcW w:w="1057" w:type="dxa"/>
            <w:tcBorders>
              <w:top w:val="single" w:sz="4" w:space="0" w:color="auto"/>
            </w:tcBorders>
          </w:tcPr>
          <w:p w14:paraId="7905CA26" w14:textId="77777777" w:rsidR="009624CD" w:rsidRPr="00200EFB" w:rsidRDefault="00B4072A">
            <w:pPr>
              <w:rPr>
                <w:rFonts w:ascii="Arial" w:eastAsia="Arial" w:hAnsi="Arial" w:cs="Arial"/>
                <w:sz w:val="15"/>
                <w:szCs w:val="15"/>
              </w:rPr>
            </w:pPr>
            <w:r w:rsidRPr="00200EFB">
              <w:rPr>
                <w:rFonts w:ascii="Arial" w:eastAsia="Arial" w:hAnsi="Arial" w:cs="Arial"/>
                <w:sz w:val="15"/>
                <w:szCs w:val="15"/>
              </w:rPr>
              <w:t>11/2009</w:t>
            </w:r>
          </w:p>
        </w:tc>
        <w:tc>
          <w:tcPr>
            <w:tcW w:w="6178" w:type="dxa"/>
            <w:tcBorders>
              <w:top w:val="single" w:sz="4" w:space="0" w:color="auto"/>
            </w:tcBorders>
          </w:tcPr>
          <w:p w14:paraId="6E2907B7" w14:textId="77777777" w:rsidR="009624CD" w:rsidRPr="00200EFB" w:rsidRDefault="00B4072A">
            <w:pPr>
              <w:rPr>
                <w:rFonts w:ascii="Arial" w:eastAsia="Arial" w:hAnsi="Arial" w:cs="Arial"/>
                <w:sz w:val="15"/>
                <w:szCs w:val="15"/>
              </w:rPr>
            </w:pPr>
            <w:proofErr w:type="spellStart"/>
            <w:r w:rsidRPr="00200EFB">
              <w:rPr>
                <w:rFonts w:ascii="Arial" w:eastAsia="Arial" w:hAnsi="Arial" w:cs="Arial"/>
                <w:sz w:val="15"/>
                <w:szCs w:val="15"/>
              </w:rPr>
              <w:t>M.Sc</w:t>
            </w:r>
            <w:proofErr w:type="spellEnd"/>
            <w:r w:rsidRPr="00200EFB">
              <w:rPr>
                <w:rFonts w:ascii="Arial" w:eastAsia="Arial" w:hAnsi="Arial" w:cs="Arial"/>
                <w:sz w:val="15"/>
                <w:szCs w:val="15"/>
              </w:rPr>
              <w:t xml:space="preserve"> in Technical Education in Electrical and Electronics Engineering</w:t>
            </w:r>
            <w:proofErr w:type="gramStart"/>
            <w:r w:rsidRPr="00200EFB">
              <w:rPr>
                <w:rFonts w:ascii="Arial" w:eastAsia="Arial" w:hAnsi="Arial" w:cs="Arial"/>
                <w:sz w:val="15"/>
                <w:szCs w:val="15"/>
              </w:rPr>
              <w:t xml:space="preserve">   (</w:t>
            </w:r>
            <w:proofErr w:type="spellStart"/>
            <w:proofErr w:type="gramEnd"/>
            <w:r w:rsidRPr="00200EFB">
              <w:rPr>
                <w:rFonts w:ascii="Arial" w:eastAsia="Arial" w:hAnsi="Arial" w:cs="Arial"/>
                <w:sz w:val="15"/>
                <w:szCs w:val="15"/>
              </w:rPr>
              <w:t>MScTE</w:t>
            </w:r>
            <w:proofErr w:type="spellEnd"/>
            <w:r w:rsidRPr="00200EFB">
              <w:rPr>
                <w:rFonts w:ascii="Arial" w:eastAsia="Arial" w:hAnsi="Arial" w:cs="Arial"/>
                <w:sz w:val="15"/>
                <w:szCs w:val="15"/>
              </w:rPr>
              <w:t>-EEE)</w:t>
            </w:r>
          </w:p>
        </w:tc>
      </w:tr>
      <w:tr w:rsidR="00200EFB" w:rsidRPr="00200EFB" w14:paraId="40E07D55" w14:textId="77777777" w:rsidTr="00146510">
        <w:trPr>
          <w:trHeight w:val="169"/>
        </w:trPr>
        <w:tc>
          <w:tcPr>
            <w:tcW w:w="3108" w:type="dxa"/>
          </w:tcPr>
          <w:p w14:paraId="7A3FC651" w14:textId="77777777" w:rsidR="009624CD" w:rsidRPr="00200EFB" w:rsidRDefault="00B4072A">
            <w:pPr>
              <w:rPr>
                <w:rFonts w:ascii="Arial" w:eastAsia="Arial" w:hAnsi="Arial" w:cs="Arial"/>
                <w:sz w:val="15"/>
                <w:szCs w:val="15"/>
              </w:rPr>
            </w:pPr>
            <w:r w:rsidRPr="00200EFB">
              <w:rPr>
                <w:rFonts w:ascii="Arial" w:eastAsia="Arial" w:hAnsi="Arial" w:cs="Arial"/>
                <w:sz w:val="15"/>
                <w:szCs w:val="15"/>
              </w:rPr>
              <w:t>University of Dhaka (DU)</w:t>
            </w:r>
          </w:p>
        </w:tc>
        <w:tc>
          <w:tcPr>
            <w:tcW w:w="1081" w:type="dxa"/>
          </w:tcPr>
          <w:p w14:paraId="7BA81825" w14:textId="77777777" w:rsidR="009624CD" w:rsidRPr="00200EFB" w:rsidRDefault="00B4072A">
            <w:pPr>
              <w:rPr>
                <w:rFonts w:ascii="Arial" w:eastAsia="Arial" w:hAnsi="Arial" w:cs="Arial"/>
                <w:sz w:val="15"/>
                <w:szCs w:val="15"/>
              </w:rPr>
            </w:pPr>
            <w:r w:rsidRPr="00200EFB">
              <w:rPr>
                <w:rFonts w:ascii="Arial" w:eastAsia="Arial" w:hAnsi="Arial" w:cs="Arial"/>
                <w:sz w:val="15"/>
                <w:szCs w:val="15"/>
              </w:rPr>
              <w:t>01/2003</w:t>
            </w:r>
          </w:p>
        </w:tc>
        <w:tc>
          <w:tcPr>
            <w:tcW w:w="1057" w:type="dxa"/>
          </w:tcPr>
          <w:p w14:paraId="7AB333E8" w14:textId="77777777" w:rsidR="009624CD" w:rsidRPr="00200EFB" w:rsidRDefault="00B4072A">
            <w:pPr>
              <w:rPr>
                <w:rFonts w:ascii="Arial" w:eastAsia="Arial" w:hAnsi="Arial" w:cs="Arial"/>
                <w:sz w:val="15"/>
                <w:szCs w:val="15"/>
              </w:rPr>
            </w:pPr>
            <w:r w:rsidRPr="00200EFB">
              <w:rPr>
                <w:rFonts w:ascii="Arial" w:eastAsia="Arial" w:hAnsi="Arial" w:cs="Arial"/>
                <w:sz w:val="15"/>
                <w:szCs w:val="15"/>
              </w:rPr>
              <w:t>12/2006</w:t>
            </w:r>
          </w:p>
        </w:tc>
        <w:tc>
          <w:tcPr>
            <w:tcW w:w="6178" w:type="dxa"/>
          </w:tcPr>
          <w:p w14:paraId="47DB3DD9" w14:textId="77777777" w:rsidR="009624CD" w:rsidRPr="00200EFB" w:rsidRDefault="00B4072A">
            <w:pPr>
              <w:rPr>
                <w:rFonts w:ascii="Arial" w:eastAsia="Arial" w:hAnsi="Arial" w:cs="Arial"/>
                <w:sz w:val="15"/>
                <w:szCs w:val="15"/>
              </w:rPr>
            </w:pPr>
            <w:r w:rsidRPr="00200EFB">
              <w:rPr>
                <w:rFonts w:ascii="Arial" w:eastAsia="Arial" w:hAnsi="Arial" w:cs="Arial"/>
                <w:sz w:val="15"/>
                <w:szCs w:val="15"/>
              </w:rPr>
              <w:t>B. Sc in Technical Education in Electrical and Electronic Engineering (</w:t>
            </w:r>
            <w:proofErr w:type="spellStart"/>
            <w:r w:rsidRPr="00200EFB">
              <w:rPr>
                <w:rFonts w:ascii="Arial" w:eastAsia="Arial" w:hAnsi="Arial" w:cs="Arial"/>
                <w:sz w:val="15"/>
                <w:szCs w:val="15"/>
              </w:rPr>
              <w:t>BScTE</w:t>
            </w:r>
            <w:proofErr w:type="spellEnd"/>
            <w:r w:rsidRPr="00200EFB">
              <w:rPr>
                <w:rFonts w:ascii="Arial" w:eastAsia="Arial" w:hAnsi="Arial" w:cs="Arial"/>
                <w:sz w:val="15"/>
                <w:szCs w:val="15"/>
              </w:rPr>
              <w:t>-EEE)</w:t>
            </w:r>
          </w:p>
        </w:tc>
      </w:tr>
      <w:tr w:rsidR="00200EFB" w:rsidRPr="00200EFB" w14:paraId="1AEA380B" w14:textId="77777777" w:rsidTr="00146510">
        <w:trPr>
          <w:trHeight w:val="327"/>
        </w:trPr>
        <w:tc>
          <w:tcPr>
            <w:tcW w:w="3108" w:type="dxa"/>
          </w:tcPr>
          <w:p w14:paraId="7F34F500" w14:textId="77777777" w:rsidR="009624CD" w:rsidRPr="00200EFB" w:rsidRDefault="00B4072A">
            <w:pPr>
              <w:rPr>
                <w:rFonts w:ascii="Arial" w:eastAsia="Arial" w:hAnsi="Arial" w:cs="Arial"/>
                <w:sz w:val="15"/>
                <w:szCs w:val="15"/>
              </w:rPr>
            </w:pPr>
            <w:r w:rsidRPr="00200EFB">
              <w:rPr>
                <w:rFonts w:ascii="Arial" w:eastAsia="Arial" w:hAnsi="Arial" w:cs="Arial"/>
                <w:sz w:val="15"/>
                <w:szCs w:val="15"/>
              </w:rPr>
              <w:t>Technical Teachers Training College (TTTC), Dhaka, BTEB</w:t>
            </w:r>
          </w:p>
        </w:tc>
        <w:tc>
          <w:tcPr>
            <w:tcW w:w="1081" w:type="dxa"/>
          </w:tcPr>
          <w:p w14:paraId="2DA7FA03" w14:textId="77777777" w:rsidR="009624CD" w:rsidRPr="00200EFB" w:rsidRDefault="00B4072A">
            <w:pPr>
              <w:rPr>
                <w:rFonts w:ascii="Arial" w:eastAsia="Arial" w:hAnsi="Arial" w:cs="Arial"/>
                <w:sz w:val="15"/>
                <w:szCs w:val="15"/>
              </w:rPr>
            </w:pPr>
            <w:r w:rsidRPr="00200EFB">
              <w:rPr>
                <w:rFonts w:ascii="Arial" w:eastAsia="Arial" w:hAnsi="Arial" w:cs="Arial"/>
                <w:sz w:val="15"/>
                <w:szCs w:val="15"/>
              </w:rPr>
              <w:t>01/2002</w:t>
            </w:r>
          </w:p>
        </w:tc>
        <w:tc>
          <w:tcPr>
            <w:tcW w:w="1057" w:type="dxa"/>
          </w:tcPr>
          <w:p w14:paraId="202F060E" w14:textId="77777777" w:rsidR="009624CD" w:rsidRPr="00200EFB" w:rsidRDefault="00B4072A">
            <w:pPr>
              <w:rPr>
                <w:rFonts w:ascii="Arial" w:eastAsia="Arial" w:hAnsi="Arial" w:cs="Arial"/>
                <w:sz w:val="15"/>
                <w:szCs w:val="15"/>
              </w:rPr>
            </w:pPr>
            <w:r w:rsidRPr="00200EFB">
              <w:rPr>
                <w:rFonts w:ascii="Arial" w:eastAsia="Arial" w:hAnsi="Arial" w:cs="Arial"/>
                <w:sz w:val="15"/>
                <w:szCs w:val="15"/>
              </w:rPr>
              <w:t>12/2002</w:t>
            </w:r>
          </w:p>
        </w:tc>
        <w:tc>
          <w:tcPr>
            <w:tcW w:w="6178" w:type="dxa"/>
          </w:tcPr>
          <w:p w14:paraId="47080D12" w14:textId="77777777" w:rsidR="009624CD" w:rsidRPr="00200EFB" w:rsidRDefault="00B4072A">
            <w:pPr>
              <w:rPr>
                <w:rFonts w:ascii="Arial" w:eastAsia="Arial" w:hAnsi="Arial" w:cs="Arial"/>
                <w:sz w:val="15"/>
                <w:szCs w:val="15"/>
              </w:rPr>
            </w:pPr>
            <w:r w:rsidRPr="00200EFB">
              <w:rPr>
                <w:rFonts w:ascii="Arial" w:eastAsia="Arial" w:hAnsi="Arial" w:cs="Arial"/>
                <w:sz w:val="15"/>
                <w:szCs w:val="15"/>
              </w:rPr>
              <w:t>Diploma in Technical Education in Electrical and Electronics Engineering (DTE-EEE)</w:t>
            </w:r>
          </w:p>
        </w:tc>
      </w:tr>
      <w:tr w:rsidR="00200EFB" w:rsidRPr="00200EFB" w14:paraId="4504E675" w14:textId="77777777" w:rsidTr="00146510">
        <w:trPr>
          <w:trHeight w:val="169"/>
        </w:trPr>
        <w:tc>
          <w:tcPr>
            <w:tcW w:w="3108" w:type="dxa"/>
          </w:tcPr>
          <w:p w14:paraId="2674C2EF" w14:textId="77777777" w:rsidR="009624CD" w:rsidRPr="00200EFB" w:rsidRDefault="00B4072A">
            <w:pPr>
              <w:rPr>
                <w:rFonts w:ascii="Arial" w:eastAsia="Arial" w:hAnsi="Arial" w:cs="Arial"/>
                <w:sz w:val="15"/>
                <w:szCs w:val="15"/>
              </w:rPr>
            </w:pPr>
            <w:r w:rsidRPr="00200EFB">
              <w:rPr>
                <w:rFonts w:ascii="Arial" w:eastAsia="Arial" w:hAnsi="Arial" w:cs="Arial"/>
                <w:sz w:val="15"/>
                <w:szCs w:val="15"/>
              </w:rPr>
              <w:t>Dhaka Polytechnic Institute (DPI), BTEB</w:t>
            </w:r>
          </w:p>
        </w:tc>
        <w:tc>
          <w:tcPr>
            <w:tcW w:w="1081" w:type="dxa"/>
          </w:tcPr>
          <w:p w14:paraId="6867027E" w14:textId="77777777" w:rsidR="009624CD" w:rsidRPr="00200EFB" w:rsidRDefault="00B4072A">
            <w:pPr>
              <w:rPr>
                <w:rFonts w:ascii="Arial" w:eastAsia="Arial" w:hAnsi="Arial" w:cs="Arial"/>
                <w:sz w:val="15"/>
                <w:szCs w:val="15"/>
              </w:rPr>
            </w:pPr>
            <w:r w:rsidRPr="00200EFB">
              <w:rPr>
                <w:rFonts w:ascii="Arial" w:eastAsia="Arial" w:hAnsi="Arial" w:cs="Arial"/>
                <w:sz w:val="15"/>
                <w:szCs w:val="15"/>
              </w:rPr>
              <w:t>12/1998</w:t>
            </w:r>
          </w:p>
        </w:tc>
        <w:tc>
          <w:tcPr>
            <w:tcW w:w="1057" w:type="dxa"/>
          </w:tcPr>
          <w:p w14:paraId="52D79A67" w14:textId="77777777" w:rsidR="009624CD" w:rsidRPr="00200EFB" w:rsidRDefault="00B4072A">
            <w:pPr>
              <w:rPr>
                <w:rFonts w:ascii="Arial" w:eastAsia="Arial" w:hAnsi="Arial" w:cs="Arial"/>
                <w:sz w:val="15"/>
                <w:szCs w:val="15"/>
              </w:rPr>
            </w:pPr>
            <w:r w:rsidRPr="00200EFB">
              <w:rPr>
                <w:rFonts w:ascii="Arial" w:eastAsia="Arial" w:hAnsi="Arial" w:cs="Arial"/>
                <w:sz w:val="15"/>
                <w:szCs w:val="15"/>
              </w:rPr>
              <w:t>12/2001</w:t>
            </w:r>
          </w:p>
        </w:tc>
        <w:tc>
          <w:tcPr>
            <w:tcW w:w="6178" w:type="dxa"/>
          </w:tcPr>
          <w:p w14:paraId="344B3A36" w14:textId="77777777" w:rsidR="009624CD" w:rsidRPr="00200EFB" w:rsidRDefault="00B4072A">
            <w:pPr>
              <w:rPr>
                <w:rFonts w:ascii="Arial" w:eastAsia="Arial" w:hAnsi="Arial" w:cs="Arial"/>
                <w:sz w:val="15"/>
                <w:szCs w:val="15"/>
              </w:rPr>
            </w:pPr>
            <w:r w:rsidRPr="00200EFB">
              <w:rPr>
                <w:rFonts w:ascii="Arial" w:eastAsia="Arial" w:hAnsi="Arial" w:cs="Arial"/>
                <w:sz w:val="15"/>
                <w:szCs w:val="15"/>
              </w:rPr>
              <w:t>Diploma in Engineering in Electronics Technology</w:t>
            </w:r>
          </w:p>
        </w:tc>
      </w:tr>
    </w:tbl>
    <w:p w14:paraId="680A0339" w14:textId="77777777" w:rsidR="00D8208A" w:rsidRDefault="00D8208A">
      <w:pPr>
        <w:widowControl w:val="0"/>
        <w:ind w:left="426"/>
        <w:rPr>
          <w:rFonts w:ascii="Arial" w:eastAsia="Arial" w:hAnsi="Arial" w:cs="Arial"/>
          <w:sz w:val="15"/>
          <w:szCs w:val="15"/>
        </w:rPr>
      </w:pPr>
    </w:p>
    <w:p w14:paraId="632A910C" w14:textId="77777777" w:rsidR="009624CD" w:rsidRPr="00A975E9" w:rsidRDefault="00A975E9" w:rsidP="00A975E9">
      <w:pPr>
        <w:pStyle w:val="6pt"/>
        <w:keepNext w:val="0"/>
        <w:widowControl w:val="0"/>
        <w:tabs>
          <w:tab w:val="clear" w:pos="709"/>
          <w:tab w:val="left" w:pos="426"/>
        </w:tabs>
        <w:spacing w:before="40" w:after="40"/>
        <w:rPr>
          <w:rFonts w:ascii="Arial" w:hAnsi="Arial" w:cs="Arial"/>
          <w:sz w:val="15"/>
          <w:szCs w:val="15"/>
        </w:rPr>
      </w:pPr>
      <w:r>
        <w:rPr>
          <w:rFonts w:ascii="Arial" w:hAnsi="Arial" w:cs="Arial"/>
          <w:sz w:val="15"/>
          <w:szCs w:val="15"/>
        </w:rPr>
        <w:t xml:space="preserve">           </w:t>
      </w:r>
      <w:r w:rsidR="00B4072A" w:rsidRPr="00A975E9">
        <w:rPr>
          <w:rFonts w:ascii="Arial" w:hAnsi="Arial" w:cs="Arial"/>
          <w:sz w:val="15"/>
          <w:szCs w:val="15"/>
        </w:rPr>
        <w:t>Training:</w:t>
      </w:r>
    </w:p>
    <w:p w14:paraId="730B7669" w14:textId="77777777" w:rsidR="00D8208A" w:rsidRDefault="00D8208A">
      <w:pPr>
        <w:widowControl w:val="0"/>
        <w:ind w:left="426"/>
        <w:rPr>
          <w:rFonts w:ascii="Arial" w:eastAsia="Arial" w:hAnsi="Arial" w:cs="Arial"/>
          <w:b/>
          <w:bCs/>
          <w:sz w:val="15"/>
          <w:szCs w:val="15"/>
        </w:rPr>
      </w:pPr>
    </w:p>
    <w:tbl>
      <w:tblPr>
        <w:tblStyle w:val="TableNormal0"/>
        <w:tblW w:w="10756"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845"/>
        <w:gridCol w:w="2253"/>
        <w:gridCol w:w="1889"/>
        <w:gridCol w:w="3330"/>
        <w:gridCol w:w="1439"/>
      </w:tblGrid>
      <w:tr w:rsidR="009624CD" w14:paraId="712240B0" w14:textId="77777777" w:rsidTr="00A975E9">
        <w:trPr>
          <w:trHeight w:val="145"/>
          <w:jc w:val="center"/>
        </w:trPr>
        <w:tc>
          <w:tcPr>
            <w:tcW w:w="1845" w:type="dxa"/>
            <w:shd w:val="clear" w:color="auto" w:fill="C6D9F1" w:themeFill="text2" w:themeFillTint="33"/>
          </w:tcPr>
          <w:p w14:paraId="19CAA06B" w14:textId="77777777" w:rsidR="009624CD" w:rsidRDefault="00B4072A">
            <w:pPr>
              <w:widowControl w:val="0"/>
              <w:pBdr>
                <w:top w:val="nil"/>
                <w:left w:val="nil"/>
                <w:bottom w:val="nil"/>
                <w:right w:val="nil"/>
                <w:between w:val="nil"/>
              </w:pBdr>
              <w:jc w:val="center"/>
              <w:rPr>
                <w:rFonts w:ascii="Arial" w:eastAsia="Arial" w:hAnsi="Arial" w:cs="Arial"/>
                <w:b/>
                <w:bCs/>
                <w:color w:val="000000"/>
                <w:sz w:val="15"/>
                <w:szCs w:val="15"/>
              </w:rPr>
            </w:pPr>
            <w:r>
              <w:rPr>
                <w:rFonts w:ascii="Arial" w:eastAsia="Arial" w:hAnsi="Arial" w:cs="Arial"/>
                <w:b/>
                <w:bCs/>
                <w:color w:val="000000"/>
                <w:sz w:val="15"/>
                <w:szCs w:val="15"/>
              </w:rPr>
              <w:t>TRAINING</w:t>
            </w:r>
          </w:p>
        </w:tc>
        <w:tc>
          <w:tcPr>
            <w:tcW w:w="2253" w:type="dxa"/>
            <w:shd w:val="clear" w:color="auto" w:fill="C6D9F1" w:themeFill="text2" w:themeFillTint="33"/>
          </w:tcPr>
          <w:p w14:paraId="0D78EF88" w14:textId="77777777" w:rsidR="009624CD" w:rsidRDefault="00B4072A">
            <w:pPr>
              <w:widowControl w:val="0"/>
              <w:pBdr>
                <w:top w:val="nil"/>
                <w:left w:val="nil"/>
                <w:bottom w:val="nil"/>
                <w:right w:val="nil"/>
                <w:between w:val="nil"/>
              </w:pBdr>
              <w:jc w:val="center"/>
              <w:rPr>
                <w:rFonts w:ascii="Arial" w:eastAsia="Arial" w:hAnsi="Arial" w:cs="Arial"/>
                <w:b/>
                <w:bCs/>
                <w:color w:val="000000"/>
                <w:sz w:val="15"/>
                <w:szCs w:val="15"/>
              </w:rPr>
            </w:pPr>
            <w:r>
              <w:rPr>
                <w:rFonts w:ascii="Arial" w:eastAsia="Arial" w:hAnsi="Arial" w:cs="Arial"/>
                <w:b/>
                <w:bCs/>
                <w:color w:val="000000"/>
                <w:sz w:val="15"/>
                <w:szCs w:val="15"/>
              </w:rPr>
              <w:t>INSTITUTION</w:t>
            </w:r>
          </w:p>
        </w:tc>
        <w:tc>
          <w:tcPr>
            <w:tcW w:w="1889" w:type="dxa"/>
            <w:shd w:val="clear" w:color="auto" w:fill="C6D9F1" w:themeFill="text2" w:themeFillTint="33"/>
          </w:tcPr>
          <w:p w14:paraId="7389F2E5" w14:textId="77777777" w:rsidR="009624CD" w:rsidRDefault="00B4072A">
            <w:pPr>
              <w:widowControl w:val="0"/>
              <w:pBdr>
                <w:top w:val="nil"/>
                <w:left w:val="nil"/>
                <w:bottom w:val="nil"/>
                <w:right w:val="nil"/>
                <w:between w:val="nil"/>
              </w:pBdr>
              <w:rPr>
                <w:rFonts w:ascii="Arial" w:eastAsia="Arial" w:hAnsi="Arial" w:cs="Arial"/>
                <w:b/>
                <w:bCs/>
                <w:color w:val="000000"/>
                <w:sz w:val="15"/>
                <w:szCs w:val="15"/>
              </w:rPr>
            </w:pPr>
            <w:r>
              <w:rPr>
                <w:rFonts w:ascii="Arial" w:eastAsia="Arial" w:hAnsi="Arial" w:cs="Arial"/>
                <w:b/>
                <w:bCs/>
                <w:color w:val="000000"/>
                <w:sz w:val="15"/>
                <w:szCs w:val="15"/>
              </w:rPr>
              <w:t>DURATION</w:t>
            </w:r>
          </w:p>
        </w:tc>
        <w:tc>
          <w:tcPr>
            <w:tcW w:w="3330" w:type="dxa"/>
            <w:shd w:val="clear" w:color="auto" w:fill="C6D9F1" w:themeFill="text2" w:themeFillTint="33"/>
          </w:tcPr>
          <w:p w14:paraId="0E3827C4" w14:textId="77777777" w:rsidR="009624CD" w:rsidRDefault="00B4072A">
            <w:pPr>
              <w:widowControl w:val="0"/>
              <w:pBdr>
                <w:top w:val="nil"/>
                <w:left w:val="nil"/>
                <w:bottom w:val="nil"/>
                <w:right w:val="nil"/>
                <w:between w:val="nil"/>
              </w:pBdr>
              <w:jc w:val="center"/>
              <w:rPr>
                <w:rFonts w:ascii="Arial" w:eastAsia="Arial" w:hAnsi="Arial" w:cs="Arial"/>
                <w:b/>
                <w:bCs/>
                <w:color w:val="000000"/>
                <w:sz w:val="15"/>
                <w:szCs w:val="15"/>
              </w:rPr>
            </w:pPr>
            <w:r>
              <w:rPr>
                <w:rFonts w:ascii="Arial" w:eastAsia="Arial" w:hAnsi="Arial" w:cs="Arial"/>
                <w:b/>
                <w:bCs/>
                <w:color w:val="000000"/>
                <w:sz w:val="15"/>
                <w:szCs w:val="15"/>
              </w:rPr>
              <w:t>KEY COMPETENCY GAINED</w:t>
            </w:r>
          </w:p>
        </w:tc>
        <w:tc>
          <w:tcPr>
            <w:tcW w:w="1439" w:type="dxa"/>
            <w:shd w:val="clear" w:color="auto" w:fill="C6D9F1" w:themeFill="text2" w:themeFillTint="33"/>
          </w:tcPr>
          <w:p w14:paraId="1B5A4553" w14:textId="77777777" w:rsidR="009624CD" w:rsidRDefault="00B4072A">
            <w:pPr>
              <w:widowControl w:val="0"/>
              <w:pBdr>
                <w:top w:val="nil"/>
                <w:left w:val="nil"/>
                <w:bottom w:val="nil"/>
                <w:right w:val="nil"/>
                <w:between w:val="nil"/>
              </w:pBdr>
              <w:jc w:val="center"/>
              <w:rPr>
                <w:rFonts w:ascii="Arial" w:eastAsia="Arial" w:hAnsi="Arial" w:cs="Arial"/>
                <w:b/>
                <w:bCs/>
                <w:color w:val="000000"/>
                <w:sz w:val="15"/>
                <w:szCs w:val="15"/>
              </w:rPr>
            </w:pPr>
            <w:r>
              <w:rPr>
                <w:rFonts w:ascii="Arial" w:eastAsia="Arial" w:hAnsi="Arial" w:cs="Arial"/>
                <w:b/>
                <w:bCs/>
                <w:color w:val="000000"/>
                <w:sz w:val="15"/>
                <w:szCs w:val="15"/>
              </w:rPr>
              <w:t>CERTIFACATE</w:t>
            </w:r>
          </w:p>
        </w:tc>
      </w:tr>
      <w:tr w:rsidR="009624CD" w14:paraId="153FAC35" w14:textId="77777777" w:rsidTr="00A975E9">
        <w:trPr>
          <w:jc w:val="center"/>
        </w:trPr>
        <w:tc>
          <w:tcPr>
            <w:tcW w:w="1845" w:type="dxa"/>
          </w:tcPr>
          <w:p w14:paraId="4A18A157" w14:textId="77777777" w:rsidR="009624CD" w:rsidRPr="00D8208A" w:rsidRDefault="00B4072A">
            <w:pPr>
              <w:rPr>
                <w:rFonts w:ascii="Arial" w:eastAsia="Arial" w:hAnsi="Arial" w:cs="Arial"/>
                <w:b/>
                <w:sz w:val="15"/>
                <w:szCs w:val="15"/>
              </w:rPr>
            </w:pPr>
            <w:r w:rsidRPr="00D8208A">
              <w:rPr>
                <w:rFonts w:ascii="Arial" w:eastAsia="Arial" w:hAnsi="Arial" w:cs="Arial"/>
                <w:b/>
                <w:sz w:val="15"/>
                <w:szCs w:val="15"/>
              </w:rPr>
              <w:t xml:space="preserve">“Teaching Pedagogy” </w:t>
            </w:r>
          </w:p>
        </w:tc>
        <w:tc>
          <w:tcPr>
            <w:tcW w:w="2253" w:type="dxa"/>
          </w:tcPr>
          <w:p w14:paraId="2DF254C2" w14:textId="77777777" w:rsidR="009624CD" w:rsidRDefault="00B4072A">
            <w:pPr>
              <w:rPr>
                <w:rFonts w:ascii="Arial" w:eastAsia="Arial" w:hAnsi="Arial" w:cs="Arial"/>
                <w:sz w:val="15"/>
                <w:szCs w:val="15"/>
              </w:rPr>
            </w:pPr>
            <w:proofErr w:type="gramStart"/>
            <w:r>
              <w:rPr>
                <w:rFonts w:ascii="Arial" w:eastAsia="Arial" w:hAnsi="Arial" w:cs="Arial"/>
                <w:sz w:val="15"/>
                <w:szCs w:val="15"/>
              </w:rPr>
              <w:t>GIZ ,</w:t>
            </w:r>
            <w:proofErr w:type="gramEnd"/>
            <w:r>
              <w:rPr>
                <w:rFonts w:ascii="Arial" w:eastAsia="Arial" w:hAnsi="Arial" w:cs="Arial"/>
                <w:sz w:val="15"/>
                <w:szCs w:val="15"/>
              </w:rPr>
              <w:t xml:space="preserve"> HEALD_BUTEX</w:t>
            </w:r>
          </w:p>
        </w:tc>
        <w:tc>
          <w:tcPr>
            <w:tcW w:w="1889" w:type="dxa"/>
          </w:tcPr>
          <w:p w14:paraId="44AA5B43" w14:textId="77777777" w:rsidR="009624CD" w:rsidRDefault="00B4072A">
            <w:pPr>
              <w:rPr>
                <w:rFonts w:ascii="Arial" w:eastAsia="Arial" w:hAnsi="Arial" w:cs="Arial"/>
                <w:sz w:val="15"/>
                <w:szCs w:val="15"/>
              </w:rPr>
            </w:pPr>
            <w:r>
              <w:rPr>
                <w:rFonts w:ascii="Arial" w:eastAsia="Arial" w:hAnsi="Arial" w:cs="Arial"/>
                <w:sz w:val="15"/>
                <w:szCs w:val="15"/>
              </w:rPr>
              <w:t>2024</w:t>
            </w:r>
          </w:p>
        </w:tc>
        <w:tc>
          <w:tcPr>
            <w:tcW w:w="3330" w:type="dxa"/>
          </w:tcPr>
          <w:p w14:paraId="567BE970" w14:textId="77777777" w:rsidR="009624CD" w:rsidRDefault="00B4072A">
            <w:pPr>
              <w:rPr>
                <w:rFonts w:ascii="Arial" w:eastAsia="Arial" w:hAnsi="Arial" w:cs="Arial"/>
                <w:sz w:val="15"/>
                <w:szCs w:val="15"/>
              </w:rPr>
            </w:pPr>
            <w:r w:rsidRPr="00630A69">
              <w:rPr>
                <w:rFonts w:ascii="Arial" w:eastAsia="Arial" w:hAnsi="Arial" w:cs="Arial"/>
                <w:b/>
                <w:sz w:val="15"/>
                <w:szCs w:val="15"/>
              </w:rPr>
              <w:t>Teaching Pedagogy</w:t>
            </w:r>
            <w:r>
              <w:rPr>
                <w:rFonts w:ascii="Arial" w:eastAsia="Arial" w:hAnsi="Arial" w:cs="Arial"/>
                <w:sz w:val="15"/>
                <w:szCs w:val="15"/>
              </w:rPr>
              <w:t xml:space="preserve">; Teaching learning materials development, Classroom management, Student learning assessment tool development and assessment </w:t>
            </w:r>
            <w:proofErr w:type="spellStart"/>
            <w:r>
              <w:rPr>
                <w:rFonts w:ascii="Arial" w:eastAsia="Arial" w:hAnsi="Arial" w:cs="Arial"/>
                <w:sz w:val="15"/>
                <w:szCs w:val="15"/>
              </w:rPr>
              <w:t>etc</w:t>
            </w:r>
            <w:proofErr w:type="spellEnd"/>
          </w:p>
        </w:tc>
        <w:tc>
          <w:tcPr>
            <w:tcW w:w="1439" w:type="dxa"/>
          </w:tcPr>
          <w:p w14:paraId="6AB74E31" w14:textId="77777777" w:rsidR="009624CD" w:rsidRDefault="00B4072A">
            <w:pPr>
              <w:rPr>
                <w:rFonts w:ascii="Arial" w:eastAsia="Arial" w:hAnsi="Arial" w:cs="Arial"/>
                <w:sz w:val="15"/>
                <w:szCs w:val="15"/>
              </w:rPr>
            </w:pPr>
            <w:r>
              <w:rPr>
                <w:rFonts w:ascii="Arial" w:eastAsia="Arial" w:hAnsi="Arial" w:cs="Arial"/>
                <w:sz w:val="15"/>
                <w:szCs w:val="15"/>
              </w:rPr>
              <w:t>Awarded</w:t>
            </w:r>
          </w:p>
        </w:tc>
      </w:tr>
      <w:tr w:rsidR="009624CD" w14:paraId="5EE38C55" w14:textId="77777777" w:rsidTr="00A975E9">
        <w:trPr>
          <w:jc w:val="center"/>
        </w:trPr>
        <w:tc>
          <w:tcPr>
            <w:tcW w:w="1845" w:type="dxa"/>
          </w:tcPr>
          <w:p w14:paraId="46BE3124" w14:textId="77777777" w:rsidR="009624CD" w:rsidRPr="00D8208A" w:rsidRDefault="00B4072A">
            <w:pPr>
              <w:jc w:val="center"/>
              <w:rPr>
                <w:rFonts w:ascii="Arial" w:eastAsia="Arial" w:hAnsi="Arial" w:cs="Arial"/>
                <w:b/>
                <w:sz w:val="15"/>
                <w:szCs w:val="15"/>
              </w:rPr>
            </w:pPr>
            <w:r w:rsidRPr="00D8208A">
              <w:rPr>
                <w:rFonts w:ascii="Arial" w:eastAsia="Arial" w:hAnsi="Arial" w:cs="Arial"/>
                <w:b/>
                <w:sz w:val="15"/>
                <w:szCs w:val="15"/>
              </w:rPr>
              <w:t xml:space="preserve">“Special Foundation Turning Course” </w:t>
            </w:r>
          </w:p>
          <w:p w14:paraId="096FFB49" w14:textId="77777777" w:rsidR="009624CD" w:rsidRPr="00D8208A" w:rsidRDefault="009624CD">
            <w:pPr>
              <w:rPr>
                <w:rFonts w:ascii="Arial" w:eastAsia="Arial" w:hAnsi="Arial" w:cs="Arial"/>
                <w:b/>
                <w:bCs/>
                <w:sz w:val="15"/>
                <w:szCs w:val="15"/>
              </w:rPr>
            </w:pPr>
          </w:p>
        </w:tc>
        <w:tc>
          <w:tcPr>
            <w:tcW w:w="2253" w:type="dxa"/>
          </w:tcPr>
          <w:p w14:paraId="2807E4C1" w14:textId="77777777" w:rsidR="009624CD" w:rsidRDefault="00B4072A">
            <w:pPr>
              <w:rPr>
                <w:rFonts w:ascii="Arial" w:eastAsia="Arial" w:hAnsi="Arial" w:cs="Arial"/>
                <w:b/>
                <w:bCs/>
                <w:sz w:val="15"/>
                <w:szCs w:val="15"/>
              </w:rPr>
            </w:pPr>
            <w:r>
              <w:rPr>
                <w:rFonts w:ascii="Arial" w:eastAsia="Arial" w:hAnsi="Arial" w:cs="Arial"/>
                <w:sz w:val="15"/>
                <w:szCs w:val="15"/>
              </w:rPr>
              <w:t>Bangladesh Institute of Administration and Management (BIAM) Foundation, Cox's Bazar.</w:t>
            </w:r>
          </w:p>
        </w:tc>
        <w:tc>
          <w:tcPr>
            <w:tcW w:w="1889" w:type="dxa"/>
          </w:tcPr>
          <w:p w14:paraId="51DF93A8" w14:textId="77777777" w:rsidR="009624CD" w:rsidRDefault="00B4072A">
            <w:pPr>
              <w:rPr>
                <w:rFonts w:ascii="Arial" w:eastAsia="Arial" w:hAnsi="Arial" w:cs="Arial"/>
                <w:b/>
                <w:bCs/>
                <w:sz w:val="15"/>
                <w:szCs w:val="15"/>
              </w:rPr>
            </w:pPr>
            <w:r>
              <w:rPr>
                <w:rFonts w:ascii="Arial" w:eastAsia="Arial" w:hAnsi="Arial" w:cs="Arial"/>
                <w:sz w:val="15"/>
                <w:szCs w:val="15"/>
              </w:rPr>
              <w:t xml:space="preserve">2021 &amp; 2022         </w:t>
            </w:r>
          </w:p>
        </w:tc>
        <w:tc>
          <w:tcPr>
            <w:tcW w:w="3330" w:type="dxa"/>
          </w:tcPr>
          <w:p w14:paraId="0930822E" w14:textId="77777777" w:rsidR="009624CD" w:rsidRDefault="00B4072A">
            <w:pPr>
              <w:rPr>
                <w:rFonts w:ascii="Arial" w:eastAsia="Arial" w:hAnsi="Arial" w:cs="Arial"/>
                <w:sz w:val="15"/>
                <w:szCs w:val="15"/>
              </w:rPr>
            </w:pPr>
            <w:r>
              <w:rPr>
                <w:rFonts w:ascii="Arial" w:eastAsia="Arial" w:hAnsi="Arial" w:cs="Arial"/>
                <w:sz w:val="15"/>
                <w:szCs w:val="15"/>
              </w:rPr>
              <w:t>Professional Skill and Competency; Personal development, TVET institutional management and monitoring.</w:t>
            </w:r>
          </w:p>
        </w:tc>
        <w:tc>
          <w:tcPr>
            <w:tcW w:w="1439" w:type="dxa"/>
          </w:tcPr>
          <w:p w14:paraId="24FED2A3" w14:textId="77777777" w:rsidR="009624CD" w:rsidRDefault="00B4072A">
            <w:pPr>
              <w:rPr>
                <w:rFonts w:ascii="Arial" w:eastAsia="Arial" w:hAnsi="Arial" w:cs="Arial"/>
                <w:b/>
                <w:bCs/>
                <w:sz w:val="15"/>
                <w:szCs w:val="15"/>
              </w:rPr>
            </w:pPr>
            <w:r>
              <w:rPr>
                <w:rFonts w:ascii="Arial" w:eastAsia="Arial" w:hAnsi="Arial" w:cs="Arial"/>
                <w:sz w:val="15"/>
                <w:szCs w:val="15"/>
              </w:rPr>
              <w:t>Awarded</w:t>
            </w:r>
          </w:p>
        </w:tc>
      </w:tr>
      <w:tr w:rsidR="009624CD" w14:paraId="2885B745" w14:textId="77777777" w:rsidTr="00A975E9">
        <w:trPr>
          <w:jc w:val="center"/>
        </w:trPr>
        <w:tc>
          <w:tcPr>
            <w:tcW w:w="1845" w:type="dxa"/>
          </w:tcPr>
          <w:p w14:paraId="5A8B7FE7" w14:textId="77777777" w:rsidR="009624CD" w:rsidRPr="00D8208A" w:rsidRDefault="00B4072A">
            <w:pPr>
              <w:jc w:val="center"/>
              <w:rPr>
                <w:rFonts w:ascii="Arial" w:eastAsia="Arial" w:hAnsi="Arial" w:cs="Arial"/>
                <w:b/>
                <w:sz w:val="15"/>
                <w:szCs w:val="15"/>
              </w:rPr>
            </w:pPr>
            <w:r w:rsidRPr="00D8208A">
              <w:rPr>
                <w:rFonts w:ascii="Arial" w:eastAsia="Arial" w:hAnsi="Arial" w:cs="Arial"/>
                <w:b/>
                <w:sz w:val="15"/>
                <w:szCs w:val="15"/>
              </w:rPr>
              <w:t>“ICT &amp; e-Governance</w:t>
            </w:r>
          </w:p>
          <w:p w14:paraId="34B6B7C1" w14:textId="77777777" w:rsidR="009624CD" w:rsidRPr="00D8208A" w:rsidRDefault="009624CD">
            <w:pPr>
              <w:rPr>
                <w:rFonts w:ascii="Arial" w:eastAsia="Arial" w:hAnsi="Arial" w:cs="Arial"/>
                <w:b/>
                <w:bCs/>
                <w:sz w:val="15"/>
                <w:szCs w:val="15"/>
              </w:rPr>
            </w:pPr>
          </w:p>
        </w:tc>
        <w:tc>
          <w:tcPr>
            <w:tcW w:w="2253" w:type="dxa"/>
          </w:tcPr>
          <w:p w14:paraId="60B44419" w14:textId="77777777" w:rsidR="009624CD" w:rsidRDefault="00B4072A">
            <w:pPr>
              <w:rPr>
                <w:rFonts w:ascii="Arial" w:eastAsia="Arial" w:hAnsi="Arial" w:cs="Arial"/>
                <w:b/>
                <w:bCs/>
                <w:sz w:val="15"/>
                <w:szCs w:val="15"/>
              </w:rPr>
            </w:pPr>
            <w:r>
              <w:rPr>
                <w:rFonts w:ascii="Arial" w:eastAsia="Arial" w:hAnsi="Arial" w:cs="Arial"/>
                <w:sz w:val="15"/>
                <w:szCs w:val="15"/>
              </w:rPr>
              <w:t>Bangladesh Public Administration Centre.</w:t>
            </w:r>
          </w:p>
        </w:tc>
        <w:tc>
          <w:tcPr>
            <w:tcW w:w="1889" w:type="dxa"/>
          </w:tcPr>
          <w:p w14:paraId="7EA55CE1" w14:textId="77777777" w:rsidR="009624CD" w:rsidRDefault="00B4072A">
            <w:pPr>
              <w:rPr>
                <w:rFonts w:ascii="Arial" w:eastAsia="Arial" w:hAnsi="Arial" w:cs="Arial"/>
                <w:b/>
                <w:bCs/>
                <w:sz w:val="15"/>
                <w:szCs w:val="15"/>
              </w:rPr>
            </w:pPr>
            <w:r>
              <w:rPr>
                <w:rFonts w:ascii="Arial" w:eastAsia="Arial" w:hAnsi="Arial" w:cs="Arial"/>
                <w:sz w:val="15"/>
                <w:szCs w:val="15"/>
              </w:rPr>
              <w:t>2017</w:t>
            </w:r>
          </w:p>
        </w:tc>
        <w:tc>
          <w:tcPr>
            <w:tcW w:w="3330" w:type="dxa"/>
          </w:tcPr>
          <w:p w14:paraId="28E90FDD" w14:textId="77777777" w:rsidR="009624CD" w:rsidRDefault="00B4072A">
            <w:pPr>
              <w:rPr>
                <w:rFonts w:ascii="Arial" w:eastAsia="Arial" w:hAnsi="Arial" w:cs="Arial"/>
                <w:sz w:val="15"/>
                <w:szCs w:val="15"/>
              </w:rPr>
            </w:pPr>
            <w:r>
              <w:rPr>
                <w:rFonts w:ascii="Arial" w:eastAsia="Arial" w:hAnsi="Arial" w:cs="Arial"/>
                <w:sz w:val="15"/>
                <w:szCs w:val="15"/>
              </w:rPr>
              <w:t xml:space="preserve">ICT use in professional task; </w:t>
            </w:r>
            <w:r w:rsidRPr="00630A69">
              <w:rPr>
                <w:rFonts w:ascii="Arial" w:eastAsia="Arial" w:hAnsi="Arial" w:cs="Arial"/>
                <w:b/>
                <w:sz w:val="15"/>
                <w:szCs w:val="15"/>
              </w:rPr>
              <w:t>ICT use in teaching and learning tool development</w:t>
            </w:r>
          </w:p>
        </w:tc>
        <w:tc>
          <w:tcPr>
            <w:tcW w:w="1439" w:type="dxa"/>
          </w:tcPr>
          <w:p w14:paraId="101248F6" w14:textId="77777777" w:rsidR="009624CD" w:rsidRDefault="00B4072A">
            <w:pPr>
              <w:rPr>
                <w:rFonts w:ascii="Arial" w:eastAsia="Arial" w:hAnsi="Arial" w:cs="Arial"/>
                <w:b/>
                <w:bCs/>
                <w:sz w:val="15"/>
                <w:szCs w:val="15"/>
              </w:rPr>
            </w:pPr>
            <w:r>
              <w:rPr>
                <w:rFonts w:ascii="Arial" w:eastAsia="Arial" w:hAnsi="Arial" w:cs="Arial"/>
                <w:sz w:val="15"/>
                <w:szCs w:val="15"/>
              </w:rPr>
              <w:t>Awarded</w:t>
            </w:r>
          </w:p>
        </w:tc>
      </w:tr>
      <w:tr w:rsidR="009624CD" w14:paraId="4FF61FF1" w14:textId="77777777" w:rsidTr="00A975E9">
        <w:trPr>
          <w:jc w:val="center"/>
        </w:trPr>
        <w:tc>
          <w:tcPr>
            <w:tcW w:w="1845" w:type="dxa"/>
          </w:tcPr>
          <w:p w14:paraId="2CD4AADC" w14:textId="77777777" w:rsidR="009624CD" w:rsidRPr="00D8208A" w:rsidRDefault="00B4072A">
            <w:pPr>
              <w:jc w:val="center"/>
              <w:rPr>
                <w:rFonts w:ascii="Arial" w:eastAsia="Arial" w:hAnsi="Arial" w:cs="Arial"/>
                <w:b/>
                <w:sz w:val="15"/>
                <w:szCs w:val="15"/>
              </w:rPr>
            </w:pPr>
            <w:r w:rsidRPr="00D8208A">
              <w:rPr>
                <w:rFonts w:ascii="Arial" w:eastAsia="Arial" w:hAnsi="Arial" w:cs="Arial"/>
                <w:b/>
                <w:sz w:val="15"/>
                <w:szCs w:val="15"/>
              </w:rPr>
              <w:t xml:space="preserve">“Effective Teaching Learning Strategies for Higher Educational Institute” </w:t>
            </w:r>
          </w:p>
          <w:p w14:paraId="75AB76C3" w14:textId="77777777" w:rsidR="009624CD" w:rsidRPr="00D8208A" w:rsidRDefault="009624CD">
            <w:pPr>
              <w:jc w:val="center"/>
              <w:rPr>
                <w:rFonts w:ascii="Arial" w:eastAsia="Arial" w:hAnsi="Arial" w:cs="Arial"/>
                <w:b/>
                <w:sz w:val="15"/>
                <w:szCs w:val="15"/>
              </w:rPr>
            </w:pPr>
          </w:p>
        </w:tc>
        <w:tc>
          <w:tcPr>
            <w:tcW w:w="2253" w:type="dxa"/>
          </w:tcPr>
          <w:p w14:paraId="4DF8038F" w14:textId="77777777" w:rsidR="009624CD" w:rsidRDefault="00B4072A">
            <w:pPr>
              <w:rPr>
                <w:rFonts w:ascii="Arial" w:eastAsia="Arial" w:hAnsi="Arial" w:cs="Arial"/>
                <w:sz w:val="15"/>
                <w:szCs w:val="15"/>
              </w:rPr>
            </w:pPr>
            <w:r>
              <w:rPr>
                <w:rFonts w:ascii="Arial" w:eastAsia="Arial" w:hAnsi="Arial" w:cs="Arial"/>
                <w:sz w:val="15"/>
                <w:szCs w:val="15"/>
              </w:rPr>
              <w:t>Department of Instructor Training and General Studies, IUT, Dhaka.</w:t>
            </w:r>
          </w:p>
        </w:tc>
        <w:tc>
          <w:tcPr>
            <w:tcW w:w="1889" w:type="dxa"/>
          </w:tcPr>
          <w:p w14:paraId="3EAD745E" w14:textId="77777777" w:rsidR="009624CD" w:rsidRDefault="00B4072A">
            <w:pPr>
              <w:rPr>
                <w:rFonts w:ascii="Arial" w:eastAsia="Arial" w:hAnsi="Arial" w:cs="Arial"/>
                <w:sz w:val="15"/>
                <w:szCs w:val="15"/>
              </w:rPr>
            </w:pPr>
            <w:r>
              <w:rPr>
                <w:rFonts w:ascii="Arial" w:eastAsia="Arial" w:hAnsi="Arial" w:cs="Arial"/>
                <w:sz w:val="15"/>
                <w:szCs w:val="15"/>
              </w:rPr>
              <w:t>2009</w:t>
            </w:r>
          </w:p>
        </w:tc>
        <w:tc>
          <w:tcPr>
            <w:tcW w:w="3330" w:type="dxa"/>
          </w:tcPr>
          <w:p w14:paraId="1F5617D0" w14:textId="77777777" w:rsidR="009624CD" w:rsidRDefault="00B4072A">
            <w:pPr>
              <w:rPr>
                <w:rFonts w:ascii="Arial" w:eastAsia="Arial" w:hAnsi="Arial" w:cs="Arial"/>
                <w:sz w:val="15"/>
                <w:szCs w:val="15"/>
              </w:rPr>
            </w:pPr>
            <w:r>
              <w:rPr>
                <w:rFonts w:ascii="Arial" w:eastAsia="Arial" w:hAnsi="Arial" w:cs="Arial"/>
                <w:sz w:val="15"/>
                <w:szCs w:val="15"/>
              </w:rPr>
              <w:t>Teaching and learning in higher education; TVET teaching learning strategies.</w:t>
            </w:r>
          </w:p>
        </w:tc>
        <w:tc>
          <w:tcPr>
            <w:tcW w:w="1439" w:type="dxa"/>
          </w:tcPr>
          <w:p w14:paraId="44DC3BFD" w14:textId="77777777" w:rsidR="009624CD" w:rsidRDefault="00B4072A">
            <w:pPr>
              <w:rPr>
                <w:rFonts w:ascii="Arial" w:eastAsia="Arial" w:hAnsi="Arial" w:cs="Arial"/>
                <w:sz w:val="15"/>
                <w:szCs w:val="15"/>
              </w:rPr>
            </w:pPr>
            <w:r>
              <w:rPr>
                <w:rFonts w:ascii="Arial" w:eastAsia="Arial" w:hAnsi="Arial" w:cs="Arial"/>
                <w:sz w:val="15"/>
                <w:szCs w:val="15"/>
              </w:rPr>
              <w:t>Awarded</w:t>
            </w:r>
          </w:p>
        </w:tc>
      </w:tr>
    </w:tbl>
    <w:p w14:paraId="303441E2" w14:textId="77777777" w:rsidR="00A975E9" w:rsidRDefault="00A975E9" w:rsidP="00A975E9">
      <w:pPr>
        <w:widowControl w:val="0"/>
        <w:rPr>
          <w:rFonts w:ascii="Arial" w:eastAsia="Arial" w:hAnsi="Arial" w:cs="Arial"/>
          <w:b/>
          <w:bCs/>
          <w:sz w:val="15"/>
          <w:szCs w:val="15"/>
        </w:rPr>
      </w:pPr>
    </w:p>
    <w:p w14:paraId="5FD05311" w14:textId="77777777" w:rsidR="00630A69" w:rsidRDefault="00630A69" w:rsidP="00A975E9">
      <w:pPr>
        <w:widowControl w:val="0"/>
        <w:rPr>
          <w:rFonts w:ascii="Arial" w:eastAsia="Arial" w:hAnsi="Arial" w:cs="Arial"/>
          <w:b/>
          <w:bCs/>
          <w:sz w:val="15"/>
          <w:szCs w:val="15"/>
        </w:rPr>
      </w:pPr>
    </w:p>
    <w:p w14:paraId="560F9674" w14:textId="77777777" w:rsidR="00630A69" w:rsidRDefault="00630A69" w:rsidP="00A975E9">
      <w:pPr>
        <w:widowControl w:val="0"/>
        <w:rPr>
          <w:rFonts w:ascii="Arial" w:eastAsia="Arial" w:hAnsi="Arial" w:cs="Arial"/>
          <w:b/>
          <w:bCs/>
          <w:sz w:val="15"/>
          <w:szCs w:val="15"/>
        </w:rPr>
      </w:pPr>
    </w:p>
    <w:p w14:paraId="2F0BD3D5" w14:textId="77777777" w:rsidR="00630A69" w:rsidRDefault="00630A69" w:rsidP="00A975E9">
      <w:pPr>
        <w:widowControl w:val="0"/>
        <w:rPr>
          <w:rFonts w:ascii="Arial" w:eastAsia="Arial" w:hAnsi="Arial" w:cs="Arial"/>
          <w:b/>
          <w:bCs/>
          <w:sz w:val="15"/>
          <w:szCs w:val="15"/>
        </w:rPr>
      </w:pPr>
    </w:p>
    <w:p w14:paraId="73CA573C" w14:textId="77777777" w:rsidR="009624CD" w:rsidRDefault="00B4072A" w:rsidP="00A975E9">
      <w:pPr>
        <w:widowControl w:val="0"/>
        <w:rPr>
          <w:rFonts w:ascii="Arial" w:eastAsia="Arial" w:hAnsi="Arial" w:cs="Arial"/>
          <w:sz w:val="15"/>
          <w:szCs w:val="15"/>
        </w:rPr>
      </w:pPr>
      <w:r>
        <w:rPr>
          <w:rFonts w:ascii="Arial" w:eastAsia="Arial" w:hAnsi="Arial" w:cs="Arial"/>
          <w:b/>
          <w:bCs/>
          <w:sz w:val="15"/>
          <w:szCs w:val="15"/>
        </w:rPr>
        <w:t>Language Skills:</w:t>
      </w:r>
      <w:r>
        <w:rPr>
          <w:rFonts w:ascii="Arial" w:eastAsia="Arial" w:hAnsi="Arial" w:cs="Arial"/>
          <w:sz w:val="15"/>
          <w:szCs w:val="15"/>
        </w:rPr>
        <w:t xml:space="preserve"> Indicate competence from A1 (beginner) to C2 (proficient). The competence level is based on the Common European Framework of Reference for Languages (CEFR).</w:t>
      </w:r>
    </w:p>
    <w:p w14:paraId="3481963A" w14:textId="77777777" w:rsidR="009624CD" w:rsidRDefault="009624CD">
      <w:pPr>
        <w:widowControl w:val="0"/>
        <w:ind w:left="360"/>
        <w:rPr>
          <w:rFonts w:ascii="Arial" w:eastAsia="Arial" w:hAnsi="Arial" w:cs="Arial"/>
          <w:sz w:val="15"/>
          <w:szCs w:val="15"/>
        </w:rPr>
      </w:pPr>
    </w:p>
    <w:tbl>
      <w:tblPr>
        <w:tblStyle w:val="a1"/>
        <w:tblW w:w="7158"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809"/>
        <w:gridCol w:w="1760"/>
        <w:gridCol w:w="1788"/>
        <w:gridCol w:w="1801"/>
      </w:tblGrid>
      <w:tr w:rsidR="009624CD" w14:paraId="2CEDCE57" w14:textId="77777777">
        <w:trPr>
          <w:jc w:val="center"/>
        </w:trPr>
        <w:tc>
          <w:tcPr>
            <w:tcW w:w="1809" w:type="dxa"/>
            <w:shd w:val="clear" w:color="auto" w:fill="C6D9F1"/>
          </w:tcPr>
          <w:p w14:paraId="6A6D0B74" w14:textId="77777777" w:rsidR="009624CD" w:rsidRDefault="00B4072A">
            <w:pPr>
              <w:ind w:left="69"/>
              <w:jc w:val="center"/>
              <w:rPr>
                <w:rFonts w:ascii="Arial" w:eastAsia="Arial" w:hAnsi="Arial" w:cs="Arial"/>
                <w:b/>
                <w:bCs/>
                <w:color w:val="000000"/>
                <w:sz w:val="15"/>
                <w:szCs w:val="15"/>
              </w:rPr>
            </w:pPr>
            <w:r>
              <w:rPr>
                <w:rFonts w:ascii="Arial" w:eastAsia="Arial" w:hAnsi="Arial" w:cs="Arial"/>
                <w:b/>
                <w:bCs/>
                <w:color w:val="000000"/>
                <w:sz w:val="15"/>
                <w:szCs w:val="15"/>
              </w:rPr>
              <w:t>Language</w:t>
            </w:r>
          </w:p>
        </w:tc>
        <w:tc>
          <w:tcPr>
            <w:tcW w:w="1760" w:type="dxa"/>
            <w:shd w:val="clear" w:color="auto" w:fill="C6D9F1"/>
          </w:tcPr>
          <w:p w14:paraId="745D5FEB" w14:textId="77777777" w:rsidR="009624CD" w:rsidRDefault="00B4072A">
            <w:pPr>
              <w:ind w:left="69"/>
              <w:jc w:val="center"/>
              <w:rPr>
                <w:rFonts w:ascii="Arial" w:eastAsia="Arial" w:hAnsi="Arial" w:cs="Arial"/>
                <w:b/>
                <w:bCs/>
                <w:color w:val="000000"/>
                <w:sz w:val="15"/>
                <w:szCs w:val="15"/>
              </w:rPr>
            </w:pPr>
            <w:r>
              <w:rPr>
                <w:rFonts w:ascii="Arial" w:eastAsia="Arial" w:hAnsi="Arial" w:cs="Arial"/>
                <w:b/>
                <w:bCs/>
                <w:color w:val="000000"/>
                <w:sz w:val="15"/>
                <w:szCs w:val="15"/>
              </w:rPr>
              <w:t>Reading</w:t>
            </w:r>
          </w:p>
        </w:tc>
        <w:tc>
          <w:tcPr>
            <w:tcW w:w="1788" w:type="dxa"/>
            <w:shd w:val="clear" w:color="auto" w:fill="C6D9F1"/>
          </w:tcPr>
          <w:p w14:paraId="3D35A119" w14:textId="77777777" w:rsidR="009624CD" w:rsidRDefault="00B4072A">
            <w:pPr>
              <w:ind w:left="69"/>
              <w:jc w:val="center"/>
              <w:rPr>
                <w:rFonts w:ascii="Arial" w:eastAsia="Arial" w:hAnsi="Arial" w:cs="Arial"/>
                <w:b/>
                <w:bCs/>
                <w:color w:val="000000"/>
                <w:sz w:val="15"/>
                <w:szCs w:val="15"/>
              </w:rPr>
            </w:pPr>
            <w:r>
              <w:rPr>
                <w:rFonts w:ascii="Arial" w:eastAsia="Arial" w:hAnsi="Arial" w:cs="Arial"/>
                <w:b/>
                <w:bCs/>
                <w:color w:val="000000"/>
                <w:sz w:val="15"/>
                <w:szCs w:val="15"/>
              </w:rPr>
              <w:t>Speaking</w:t>
            </w:r>
          </w:p>
        </w:tc>
        <w:tc>
          <w:tcPr>
            <w:tcW w:w="1801" w:type="dxa"/>
            <w:shd w:val="clear" w:color="auto" w:fill="C6D9F1"/>
          </w:tcPr>
          <w:p w14:paraId="4D72171F" w14:textId="77777777" w:rsidR="009624CD" w:rsidRDefault="00B4072A">
            <w:pPr>
              <w:ind w:left="69"/>
              <w:jc w:val="center"/>
              <w:rPr>
                <w:rFonts w:ascii="Arial" w:eastAsia="Arial" w:hAnsi="Arial" w:cs="Arial"/>
                <w:b/>
                <w:bCs/>
                <w:color w:val="000000"/>
                <w:sz w:val="15"/>
                <w:szCs w:val="15"/>
              </w:rPr>
            </w:pPr>
            <w:r>
              <w:rPr>
                <w:rFonts w:ascii="Arial" w:eastAsia="Arial" w:hAnsi="Arial" w:cs="Arial"/>
                <w:b/>
                <w:bCs/>
                <w:color w:val="000000"/>
                <w:sz w:val="15"/>
                <w:szCs w:val="15"/>
              </w:rPr>
              <w:t>Writing</w:t>
            </w:r>
          </w:p>
        </w:tc>
      </w:tr>
      <w:tr w:rsidR="009624CD" w14:paraId="7ED79E45" w14:textId="77777777">
        <w:trPr>
          <w:jc w:val="center"/>
        </w:trPr>
        <w:tc>
          <w:tcPr>
            <w:tcW w:w="1809" w:type="dxa"/>
            <w:vAlign w:val="center"/>
          </w:tcPr>
          <w:p w14:paraId="3A119D6C" w14:textId="77777777" w:rsidR="009624CD" w:rsidRDefault="00B4072A">
            <w:pPr>
              <w:ind w:left="69"/>
              <w:rPr>
                <w:rFonts w:ascii="Arial" w:eastAsia="Arial" w:hAnsi="Arial" w:cs="Arial"/>
                <w:sz w:val="15"/>
                <w:szCs w:val="15"/>
              </w:rPr>
            </w:pPr>
            <w:r>
              <w:rPr>
                <w:rFonts w:ascii="Arial" w:eastAsia="Arial" w:hAnsi="Arial" w:cs="Arial"/>
                <w:sz w:val="15"/>
                <w:szCs w:val="15"/>
              </w:rPr>
              <w:t>Bangla</w:t>
            </w:r>
          </w:p>
        </w:tc>
        <w:tc>
          <w:tcPr>
            <w:tcW w:w="5349" w:type="dxa"/>
            <w:gridSpan w:val="3"/>
            <w:vAlign w:val="center"/>
          </w:tcPr>
          <w:p w14:paraId="50D10C74" w14:textId="77777777" w:rsidR="009624CD" w:rsidRDefault="00B4072A">
            <w:pPr>
              <w:pBdr>
                <w:top w:val="nil"/>
                <w:left w:val="nil"/>
                <w:bottom w:val="nil"/>
                <w:right w:val="nil"/>
                <w:between w:val="nil"/>
              </w:pBdr>
              <w:jc w:val="center"/>
              <w:rPr>
                <w:rFonts w:ascii="Arial" w:eastAsia="Arial" w:hAnsi="Arial" w:cs="Arial"/>
                <w:b/>
                <w:bCs/>
                <w:color w:val="000000"/>
                <w:sz w:val="15"/>
                <w:szCs w:val="15"/>
              </w:rPr>
            </w:pPr>
            <w:bookmarkStart w:id="1" w:name="bookmark=id.ptaop95rmgnn" w:colFirst="0" w:colLast="0"/>
            <w:bookmarkEnd w:id="1"/>
            <w:r>
              <w:rPr>
                <w:rFonts w:ascii="Arial" w:eastAsia="Arial" w:hAnsi="Arial" w:cs="Arial"/>
                <w:b/>
                <w:bCs/>
                <w:color w:val="000000"/>
                <w:sz w:val="15"/>
                <w:szCs w:val="15"/>
              </w:rPr>
              <w:t>Mother tongue</w:t>
            </w:r>
          </w:p>
        </w:tc>
      </w:tr>
      <w:tr w:rsidR="009624CD" w14:paraId="67B7F084" w14:textId="77777777">
        <w:trPr>
          <w:jc w:val="center"/>
        </w:trPr>
        <w:tc>
          <w:tcPr>
            <w:tcW w:w="1809" w:type="dxa"/>
            <w:vAlign w:val="center"/>
          </w:tcPr>
          <w:p w14:paraId="30DFBEFE" w14:textId="77777777" w:rsidR="009624CD" w:rsidRDefault="00B4072A">
            <w:pPr>
              <w:ind w:left="69"/>
              <w:rPr>
                <w:rFonts w:ascii="Arial" w:eastAsia="Arial" w:hAnsi="Arial" w:cs="Arial"/>
                <w:color w:val="000000"/>
                <w:sz w:val="15"/>
                <w:szCs w:val="15"/>
              </w:rPr>
            </w:pPr>
            <w:r>
              <w:rPr>
                <w:rFonts w:ascii="Arial" w:eastAsia="Arial" w:hAnsi="Arial" w:cs="Arial"/>
                <w:color w:val="000000"/>
                <w:sz w:val="15"/>
                <w:szCs w:val="15"/>
              </w:rPr>
              <w:t>English</w:t>
            </w:r>
          </w:p>
        </w:tc>
        <w:tc>
          <w:tcPr>
            <w:tcW w:w="1760" w:type="dxa"/>
            <w:vAlign w:val="center"/>
          </w:tcPr>
          <w:p w14:paraId="12AEEEC4" w14:textId="77777777" w:rsidR="009624CD" w:rsidRDefault="00B4072A">
            <w:pPr>
              <w:pBdr>
                <w:top w:val="nil"/>
                <w:left w:val="nil"/>
                <w:bottom w:val="nil"/>
                <w:right w:val="nil"/>
                <w:between w:val="nil"/>
              </w:pBdr>
              <w:jc w:val="center"/>
              <w:rPr>
                <w:rFonts w:ascii="Arial" w:eastAsia="Arial" w:hAnsi="Arial" w:cs="Arial"/>
                <w:color w:val="000000"/>
                <w:sz w:val="15"/>
                <w:szCs w:val="15"/>
              </w:rPr>
            </w:pPr>
            <w:r>
              <w:rPr>
                <w:rFonts w:ascii="Arial" w:eastAsia="Arial" w:hAnsi="Arial" w:cs="Arial"/>
                <w:color w:val="000000"/>
                <w:sz w:val="15"/>
                <w:szCs w:val="15"/>
              </w:rPr>
              <w:t>C1</w:t>
            </w:r>
          </w:p>
        </w:tc>
        <w:tc>
          <w:tcPr>
            <w:tcW w:w="1788" w:type="dxa"/>
            <w:vAlign w:val="center"/>
          </w:tcPr>
          <w:p w14:paraId="5C0A9C89" w14:textId="77777777" w:rsidR="009624CD" w:rsidRDefault="00B4072A">
            <w:pPr>
              <w:pBdr>
                <w:top w:val="nil"/>
                <w:left w:val="nil"/>
                <w:bottom w:val="nil"/>
                <w:right w:val="nil"/>
                <w:between w:val="nil"/>
              </w:pBdr>
              <w:jc w:val="center"/>
              <w:rPr>
                <w:rFonts w:ascii="Arial" w:eastAsia="Arial" w:hAnsi="Arial" w:cs="Arial"/>
                <w:color w:val="000000"/>
                <w:sz w:val="15"/>
                <w:szCs w:val="15"/>
              </w:rPr>
            </w:pPr>
            <w:r>
              <w:rPr>
                <w:rFonts w:ascii="Arial" w:eastAsia="Arial" w:hAnsi="Arial" w:cs="Arial"/>
                <w:color w:val="000000"/>
                <w:sz w:val="15"/>
                <w:szCs w:val="15"/>
              </w:rPr>
              <w:t>C1</w:t>
            </w:r>
          </w:p>
        </w:tc>
        <w:tc>
          <w:tcPr>
            <w:tcW w:w="1801" w:type="dxa"/>
            <w:vAlign w:val="center"/>
          </w:tcPr>
          <w:p w14:paraId="1E240A9D" w14:textId="77777777" w:rsidR="009624CD" w:rsidRDefault="00B4072A">
            <w:pPr>
              <w:pBdr>
                <w:top w:val="nil"/>
                <w:left w:val="nil"/>
                <w:bottom w:val="nil"/>
                <w:right w:val="nil"/>
                <w:between w:val="nil"/>
              </w:pBdr>
              <w:jc w:val="center"/>
              <w:rPr>
                <w:rFonts w:ascii="Arial" w:eastAsia="Arial" w:hAnsi="Arial" w:cs="Arial"/>
                <w:color w:val="000000"/>
                <w:sz w:val="15"/>
                <w:szCs w:val="15"/>
              </w:rPr>
            </w:pPr>
            <w:r>
              <w:rPr>
                <w:rFonts w:ascii="Arial" w:eastAsia="Arial" w:hAnsi="Arial" w:cs="Arial"/>
                <w:color w:val="000000"/>
                <w:sz w:val="15"/>
                <w:szCs w:val="15"/>
              </w:rPr>
              <w:t>C1</w:t>
            </w:r>
          </w:p>
        </w:tc>
      </w:tr>
    </w:tbl>
    <w:p w14:paraId="1692DCBC" w14:textId="77777777" w:rsidR="009624CD" w:rsidRDefault="009624CD">
      <w:pPr>
        <w:widowControl w:val="0"/>
        <w:ind w:left="360"/>
        <w:rPr>
          <w:rFonts w:ascii="Arial" w:eastAsia="Arial" w:hAnsi="Arial" w:cs="Arial"/>
          <w:sz w:val="15"/>
          <w:szCs w:val="15"/>
        </w:rPr>
      </w:pPr>
    </w:p>
    <w:p w14:paraId="1B2AD78A" w14:textId="77777777" w:rsidR="009624CD" w:rsidRDefault="009624CD">
      <w:pPr>
        <w:widowControl w:val="0"/>
        <w:rPr>
          <w:rFonts w:ascii="Arial" w:eastAsia="Arial" w:hAnsi="Arial" w:cs="Arial"/>
          <w:sz w:val="15"/>
          <w:szCs w:val="15"/>
        </w:rPr>
      </w:pPr>
    </w:p>
    <w:p w14:paraId="559B884C" w14:textId="77777777" w:rsidR="009624CD" w:rsidRDefault="00B4072A">
      <w:pPr>
        <w:widowControl w:val="0"/>
        <w:spacing w:line="360" w:lineRule="auto"/>
        <w:ind w:left="360"/>
        <w:jc w:val="both"/>
        <w:rPr>
          <w:rFonts w:ascii="Arial" w:eastAsia="Arial" w:hAnsi="Arial" w:cs="Arial"/>
          <w:b/>
          <w:bCs/>
          <w:sz w:val="15"/>
          <w:szCs w:val="15"/>
        </w:rPr>
      </w:pPr>
      <w:bookmarkStart w:id="2" w:name="_heading=h.7w4krn12f7ad" w:colFirst="0" w:colLast="0"/>
      <w:bookmarkEnd w:id="2"/>
      <w:r>
        <w:rPr>
          <w:rFonts w:ascii="Arial" w:eastAsia="Arial" w:hAnsi="Arial" w:cs="Arial"/>
          <w:b/>
          <w:bCs/>
          <w:sz w:val="15"/>
          <w:szCs w:val="15"/>
        </w:rPr>
        <w:t>Membership</w:t>
      </w:r>
      <w:r>
        <w:rPr>
          <w:rFonts w:ascii="Arial" w:eastAsia="Arial" w:hAnsi="Arial" w:cs="Arial"/>
          <w:sz w:val="15"/>
          <w:szCs w:val="15"/>
        </w:rPr>
        <w:t xml:space="preserve"> </w:t>
      </w:r>
      <w:r>
        <w:rPr>
          <w:rFonts w:ascii="Arial" w:eastAsia="Arial" w:hAnsi="Arial" w:cs="Arial"/>
          <w:b/>
          <w:bCs/>
          <w:sz w:val="15"/>
          <w:szCs w:val="15"/>
        </w:rPr>
        <w:t xml:space="preserve">of professional bodies: </w:t>
      </w:r>
    </w:p>
    <w:p w14:paraId="4AC8AA2B" w14:textId="77777777" w:rsidR="009624CD" w:rsidRDefault="00B4072A">
      <w:pPr>
        <w:widowControl w:val="0"/>
        <w:numPr>
          <w:ilvl w:val="0"/>
          <w:numId w:val="2"/>
        </w:numPr>
        <w:pBdr>
          <w:top w:val="nil"/>
          <w:left w:val="nil"/>
          <w:bottom w:val="nil"/>
          <w:right w:val="nil"/>
          <w:between w:val="nil"/>
        </w:pBdr>
        <w:spacing w:line="360" w:lineRule="auto"/>
        <w:jc w:val="both"/>
        <w:rPr>
          <w:rFonts w:ascii="Arial" w:eastAsia="Arial" w:hAnsi="Arial" w:cs="Arial"/>
          <w:b/>
          <w:bCs/>
          <w:color w:val="000000"/>
          <w:sz w:val="15"/>
          <w:szCs w:val="15"/>
        </w:rPr>
      </w:pPr>
      <w:bookmarkStart w:id="3" w:name="_heading=h.xzhjwfz36y2" w:colFirst="0" w:colLast="0"/>
      <w:bookmarkEnd w:id="3"/>
      <w:r>
        <w:rPr>
          <w:rFonts w:ascii="Arial" w:eastAsia="Arial" w:hAnsi="Arial" w:cs="Arial"/>
          <w:b/>
          <w:bCs/>
          <w:color w:val="000000"/>
          <w:sz w:val="15"/>
          <w:szCs w:val="15"/>
        </w:rPr>
        <w:t>Member IDEB:26357, Institute of Diploma Engineers Bangladesh.</w:t>
      </w:r>
    </w:p>
    <w:p w14:paraId="0F35164E" w14:textId="77777777" w:rsidR="009624CD" w:rsidRDefault="00B4072A">
      <w:pPr>
        <w:widowControl w:val="0"/>
        <w:numPr>
          <w:ilvl w:val="0"/>
          <w:numId w:val="2"/>
        </w:numPr>
        <w:pBdr>
          <w:top w:val="nil"/>
          <w:left w:val="nil"/>
          <w:bottom w:val="nil"/>
          <w:right w:val="nil"/>
          <w:between w:val="nil"/>
        </w:pBdr>
        <w:spacing w:line="360" w:lineRule="auto"/>
        <w:rPr>
          <w:rFonts w:ascii="Arial" w:eastAsia="Arial" w:hAnsi="Arial" w:cs="Arial"/>
          <w:color w:val="000000"/>
          <w:sz w:val="15"/>
          <w:szCs w:val="15"/>
        </w:rPr>
      </w:pPr>
      <w:r>
        <w:rPr>
          <w:rFonts w:ascii="Arial" w:eastAsia="Arial" w:hAnsi="Arial" w:cs="Arial"/>
          <w:color w:val="000000"/>
          <w:sz w:val="15"/>
          <w:szCs w:val="15"/>
        </w:rPr>
        <w:t>Member, Centre for Occupational Research and Education (CORE), Bangladesh</w:t>
      </w:r>
    </w:p>
    <w:p w14:paraId="02A56A48" w14:textId="77777777" w:rsidR="009624CD" w:rsidRDefault="00B4072A">
      <w:pPr>
        <w:widowControl w:val="0"/>
        <w:numPr>
          <w:ilvl w:val="0"/>
          <w:numId w:val="2"/>
        </w:numPr>
        <w:pBdr>
          <w:top w:val="nil"/>
          <w:left w:val="nil"/>
          <w:bottom w:val="nil"/>
          <w:right w:val="nil"/>
          <w:between w:val="nil"/>
        </w:pBdr>
        <w:spacing w:line="360" w:lineRule="auto"/>
        <w:rPr>
          <w:rFonts w:ascii="Arial" w:eastAsia="Arial" w:hAnsi="Arial" w:cs="Arial"/>
          <w:color w:val="000000"/>
          <w:sz w:val="15"/>
          <w:szCs w:val="15"/>
        </w:rPr>
      </w:pPr>
      <w:r>
        <w:rPr>
          <w:rFonts w:ascii="Arial" w:eastAsia="Arial" w:hAnsi="Arial" w:cs="Arial"/>
          <w:color w:val="080809"/>
          <w:sz w:val="15"/>
          <w:szCs w:val="15"/>
          <w:highlight w:val="white"/>
        </w:rPr>
        <w:t>Member, IDEB Technical expert team.</w:t>
      </w:r>
    </w:p>
    <w:p w14:paraId="1EEB0B9F" w14:textId="77777777" w:rsidR="009624CD" w:rsidRDefault="009624CD">
      <w:pPr>
        <w:widowControl w:val="0"/>
        <w:pBdr>
          <w:top w:val="nil"/>
          <w:left w:val="nil"/>
          <w:bottom w:val="nil"/>
          <w:right w:val="nil"/>
          <w:between w:val="nil"/>
        </w:pBdr>
        <w:spacing w:line="360" w:lineRule="auto"/>
        <w:ind w:left="1080"/>
        <w:jc w:val="both"/>
        <w:rPr>
          <w:rFonts w:ascii="Arial" w:eastAsia="Arial" w:hAnsi="Arial" w:cs="Arial"/>
          <w:color w:val="000000"/>
          <w:sz w:val="15"/>
          <w:szCs w:val="15"/>
        </w:rPr>
      </w:pPr>
    </w:p>
    <w:p w14:paraId="3A29A6D6" w14:textId="77777777" w:rsidR="009624CD" w:rsidRDefault="00B4072A">
      <w:pPr>
        <w:widowControl w:val="0"/>
        <w:spacing w:line="360" w:lineRule="auto"/>
        <w:ind w:left="360"/>
        <w:jc w:val="both"/>
        <w:rPr>
          <w:rFonts w:ascii="Arial" w:eastAsia="Arial" w:hAnsi="Arial" w:cs="Arial"/>
          <w:sz w:val="15"/>
          <w:szCs w:val="15"/>
        </w:rPr>
      </w:pPr>
      <w:r>
        <w:rPr>
          <w:rFonts w:ascii="Arial" w:eastAsia="Arial" w:hAnsi="Arial" w:cs="Arial"/>
          <w:b/>
          <w:bCs/>
          <w:sz w:val="15"/>
          <w:szCs w:val="15"/>
        </w:rPr>
        <w:t>Other skills</w:t>
      </w:r>
      <w:r>
        <w:rPr>
          <w:rFonts w:ascii="Arial" w:eastAsia="Arial" w:hAnsi="Arial" w:cs="Arial"/>
          <w:sz w:val="15"/>
          <w:szCs w:val="15"/>
        </w:rPr>
        <w:t xml:space="preserve"> (e.g. computer literacy, etc.): Microsoft Office™ tools, Prize, Keynote, Adobe </w:t>
      </w:r>
      <w:proofErr w:type="spellStart"/>
      <w:r>
        <w:rPr>
          <w:rFonts w:ascii="Arial" w:eastAsia="Arial" w:hAnsi="Arial" w:cs="Arial"/>
          <w:sz w:val="15"/>
          <w:szCs w:val="15"/>
        </w:rPr>
        <w:t>Illustrator</w:t>
      </w:r>
      <w:proofErr w:type="gramStart"/>
      <w:r>
        <w:rPr>
          <w:rFonts w:ascii="Arial" w:eastAsia="Arial" w:hAnsi="Arial" w:cs="Arial"/>
          <w:sz w:val="15"/>
          <w:szCs w:val="15"/>
        </w:rPr>
        <w:t>™,and</w:t>
      </w:r>
      <w:proofErr w:type="spellEnd"/>
      <w:proofErr w:type="gramEnd"/>
      <w:r>
        <w:rPr>
          <w:rFonts w:ascii="Arial" w:eastAsia="Arial" w:hAnsi="Arial" w:cs="Arial"/>
          <w:sz w:val="15"/>
          <w:szCs w:val="15"/>
        </w:rPr>
        <w:t xml:space="preserve"> SPSS etc. </w:t>
      </w:r>
    </w:p>
    <w:p w14:paraId="6AF22293" w14:textId="77777777" w:rsidR="009624CD" w:rsidRDefault="009624CD">
      <w:pPr>
        <w:widowControl w:val="0"/>
        <w:spacing w:line="360" w:lineRule="auto"/>
        <w:ind w:left="360"/>
        <w:rPr>
          <w:rFonts w:ascii="Arial" w:eastAsia="Arial" w:hAnsi="Arial" w:cs="Arial"/>
          <w:b/>
          <w:bCs/>
          <w:sz w:val="15"/>
          <w:szCs w:val="15"/>
        </w:rPr>
      </w:pPr>
    </w:p>
    <w:p w14:paraId="66256280" w14:textId="77777777" w:rsidR="00A975E9" w:rsidRPr="00A975E9" w:rsidRDefault="00B4072A" w:rsidP="00A975E9">
      <w:pPr>
        <w:widowControl w:val="0"/>
        <w:spacing w:line="360" w:lineRule="auto"/>
        <w:ind w:left="360"/>
        <w:rPr>
          <w:rFonts w:ascii="Arial" w:eastAsia="Arial" w:hAnsi="Arial" w:cs="Arial"/>
          <w:sz w:val="15"/>
          <w:szCs w:val="15"/>
        </w:rPr>
      </w:pPr>
      <w:r>
        <w:rPr>
          <w:rFonts w:ascii="Arial" w:eastAsia="Arial" w:hAnsi="Arial" w:cs="Arial"/>
          <w:b/>
          <w:bCs/>
          <w:sz w:val="15"/>
          <w:szCs w:val="15"/>
        </w:rPr>
        <w:t>Present position: Freelance consultant.</w:t>
      </w:r>
    </w:p>
    <w:p w14:paraId="4340C781" w14:textId="77777777" w:rsidR="00A975E9" w:rsidRDefault="00A975E9">
      <w:pPr>
        <w:widowControl w:val="0"/>
        <w:spacing w:line="360" w:lineRule="auto"/>
        <w:ind w:left="357"/>
        <w:rPr>
          <w:rFonts w:ascii="Arial" w:eastAsia="Arial" w:hAnsi="Arial" w:cs="Arial"/>
          <w:b/>
          <w:bCs/>
          <w:sz w:val="15"/>
          <w:szCs w:val="15"/>
        </w:rPr>
      </w:pPr>
    </w:p>
    <w:p w14:paraId="27327522" w14:textId="77777777" w:rsidR="009624CD" w:rsidRDefault="00B4072A">
      <w:pPr>
        <w:widowControl w:val="0"/>
        <w:spacing w:line="360" w:lineRule="auto"/>
        <w:ind w:left="357"/>
        <w:rPr>
          <w:rFonts w:ascii="Arial" w:eastAsia="Arial" w:hAnsi="Arial" w:cs="Arial"/>
          <w:sz w:val="15"/>
          <w:szCs w:val="15"/>
        </w:rPr>
      </w:pPr>
      <w:r>
        <w:rPr>
          <w:rFonts w:ascii="Arial" w:eastAsia="Arial" w:hAnsi="Arial" w:cs="Arial"/>
          <w:b/>
          <w:bCs/>
          <w:sz w:val="15"/>
          <w:szCs w:val="15"/>
        </w:rPr>
        <w:t>Key qualifications:</w:t>
      </w:r>
      <w:r>
        <w:rPr>
          <w:rFonts w:ascii="Arial" w:eastAsia="Arial" w:hAnsi="Arial" w:cs="Arial"/>
          <w:sz w:val="15"/>
          <w:szCs w:val="15"/>
        </w:rPr>
        <w:t xml:space="preserve"> </w:t>
      </w:r>
    </w:p>
    <w:p w14:paraId="55C467F3" w14:textId="77777777" w:rsidR="009624CD" w:rsidRDefault="00B4072A">
      <w:pPr>
        <w:numPr>
          <w:ilvl w:val="0"/>
          <w:numId w:val="3"/>
        </w:numPr>
        <w:spacing w:after="280" w:line="360" w:lineRule="auto"/>
        <w:rPr>
          <w:rFonts w:ascii="Arial" w:eastAsia="Arial" w:hAnsi="Arial" w:cs="Arial"/>
          <w:sz w:val="15"/>
          <w:szCs w:val="15"/>
        </w:rPr>
      </w:pPr>
      <w:r>
        <w:rPr>
          <w:rFonts w:ascii="Arial" w:eastAsia="Arial" w:hAnsi="Arial" w:cs="Arial"/>
          <w:b/>
          <w:bCs/>
          <w:sz w:val="15"/>
          <w:szCs w:val="15"/>
        </w:rPr>
        <w:t>General TVET &amp; Technical Sector Experience:</w:t>
      </w:r>
      <w:r>
        <w:rPr>
          <w:rFonts w:ascii="Arial" w:eastAsia="Arial" w:hAnsi="Arial" w:cs="Arial"/>
          <w:sz w:val="15"/>
          <w:szCs w:val="15"/>
        </w:rPr>
        <w:t xml:space="preserve"> </w:t>
      </w:r>
      <w:r>
        <w:rPr>
          <w:rFonts w:ascii="Arial" w:eastAsia="Arial" w:hAnsi="Arial" w:cs="Arial"/>
          <w:b/>
          <w:bCs/>
          <w:sz w:val="15"/>
          <w:szCs w:val="15"/>
        </w:rPr>
        <w:t xml:space="preserve">Over 20 years of total professional experience in the TVET sector, including 12 years of specialized experience acquired within the last 15 years focusing on developing and revising occupational or competency standards and curricula. </w:t>
      </w:r>
      <w:r>
        <w:rPr>
          <w:rFonts w:ascii="Arial" w:eastAsia="Arial" w:hAnsi="Arial" w:cs="Arial"/>
          <w:sz w:val="15"/>
          <w:szCs w:val="15"/>
        </w:rPr>
        <w:t xml:space="preserve">This includes targeted </w:t>
      </w:r>
      <w:r>
        <w:rPr>
          <w:rFonts w:ascii="Arial" w:eastAsia="Arial" w:hAnsi="Arial" w:cs="Arial"/>
          <w:b/>
          <w:bCs/>
          <w:sz w:val="15"/>
          <w:szCs w:val="15"/>
        </w:rPr>
        <w:t xml:space="preserve">curriculum development for the sectors of engineering with a dedicated focus </w:t>
      </w:r>
      <w:r>
        <w:rPr>
          <w:rFonts w:ascii="Arial" w:eastAsia="Arial" w:hAnsi="Arial" w:cs="Arial"/>
          <w:sz w:val="15"/>
          <w:szCs w:val="15"/>
        </w:rPr>
        <w:t>on sustainable energy, energy management, industrial safety, and environmental safety.</w:t>
      </w:r>
    </w:p>
    <w:p w14:paraId="6AD4C3DF" w14:textId="77777777" w:rsidR="009624CD" w:rsidRDefault="00B4072A">
      <w:pPr>
        <w:numPr>
          <w:ilvl w:val="0"/>
          <w:numId w:val="3"/>
        </w:numPr>
        <w:spacing w:after="280" w:line="360" w:lineRule="auto"/>
        <w:rPr>
          <w:rFonts w:ascii="Arial" w:eastAsia="Arial" w:hAnsi="Arial" w:cs="Arial"/>
          <w:sz w:val="15"/>
          <w:szCs w:val="15"/>
        </w:rPr>
      </w:pPr>
      <w:proofErr w:type="spellStart"/>
      <w:r>
        <w:rPr>
          <w:rFonts w:ascii="Arial" w:eastAsia="Arial" w:hAnsi="Arial" w:cs="Arial"/>
          <w:b/>
          <w:bCs/>
          <w:sz w:val="15"/>
          <w:szCs w:val="15"/>
        </w:rPr>
        <w:t>Organised</w:t>
      </w:r>
      <w:proofErr w:type="spellEnd"/>
      <w:r>
        <w:rPr>
          <w:rFonts w:ascii="Arial" w:eastAsia="Arial" w:hAnsi="Arial" w:cs="Arial"/>
          <w:b/>
          <w:bCs/>
          <w:sz w:val="15"/>
          <w:szCs w:val="15"/>
        </w:rPr>
        <w:t xml:space="preserve"> Private Sector Involvement:</w:t>
      </w:r>
      <w:r>
        <w:rPr>
          <w:rFonts w:ascii="Arial" w:eastAsia="Arial" w:hAnsi="Arial" w:cs="Arial"/>
          <w:sz w:val="15"/>
          <w:szCs w:val="15"/>
        </w:rPr>
        <w:t xml:space="preserve"> Proven track record of </w:t>
      </w:r>
      <w:r>
        <w:rPr>
          <w:rFonts w:ascii="Arial" w:eastAsia="Arial" w:hAnsi="Arial" w:cs="Arial"/>
          <w:b/>
          <w:bCs/>
          <w:sz w:val="15"/>
          <w:szCs w:val="15"/>
        </w:rPr>
        <w:t xml:space="preserve">systematically designing, validating, and implementing national vocational curricula with the active, institutionalized involvement of the </w:t>
      </w:r>
      <w:proofErr w:type="spellStart"/>
      <w:r>
        <w:rPr>
          <w:rFonts w:ascii="Arial" w:eastAsia="Arial" w:hAnsi="Arial" w:cs="Arial"/>
          <w:b/>
          <w:bCs/>
          <w:sz w:val="15"/>
          <w:szCs w:val="15"/>
        </w:rPr>
        <w:t>organised</w:t>
      </w:r>
      <w:proofErr w:type="spellEnd"/>
      <w:r>
        <w:rPr>
          <w:rFonts w:ascii="Arial" w:eastAsia="Arial" w:hAnsi="Arial" w:cs="Arial"/>
          <w:b/>
          <w:bCs/>
          <w:sz w:val="15"/>
          <w:szCs w:val="15"/>
        </w:rPr>
        <w:t xml:space="preserve"> private sector, industry associations, and sector skills councils</w:t>
      </w:r>
      <w:r>
        <w:rPr>
          <w:rFonts w:ascii="Arial" w:eastAsia="Arial" w:hAnsi="Arial" w:cs="Arial"/>
          <w:sz w:val="15"/>
          <w:szCs w:val="15"/>
        </w:rPr>
        <w:t>.</w:t>
      </w:r>
    </w:p>
    <w:p w14:paraId="7F6B1FBE" w14:textId="77777777" w:rsidR="009624CD" w:rsidRDefault="00B4072A">
      <w:pPr>
        <w:numPr>
          <w:ilvl w:val="0"/>
          <w:numId w:val="3"/>
        </w:numPr>
        <w:spacing w:after="280" w:line="360" w:lineRule="auto"/>
        <w:rPr>
          <w:rFonts w:ascii="Arial" w:eastAsia="Arial" w:hAnsi="Arial" w:cs="Arial"/>
          <w:sz w:val="15"/>
          <w:szCs w:val="15"/>
        </w:rPr>
      </w:pPr>
      <w:proofErr w:type="spellStart"/>
      <w:r>
        <w:rPr>
          <w:rFonts w:ascii="Arial" w:eastAsia="Arial" w:hAnsi="Arial" w:cs="Arial"/>
          <w:b/>
          <w:bCs/>
          <w:sz w:val="15"/>
          <w:szCs w:val="15"/>
        </w:rPr>
        <w:t>ToT</w:t>
      </w:r>
      <w:proofErr w:type="spellEnd"/>
      <w:r>
        <w:rPr>
          <w:rFonts w:ascii="Arial" w:eastAsia="Arial" w:hAnsi="Arial" w:cs="Arial"/>
          <w:b/>
          <w:bCs/>
          <w:sz w:val="15"/>
          <w:szCs w:val="15"/>
        </w:rPr>
        <w:t xml:space="preserve"> &amp; Instructional Material Development:</w:t>
      </w:r>
      <w:r>
        <w:rPr>
          <w:rFonts w:ascii="Arial" w:eastAsia="Arial" w:hAnsi="Arial" w:cs="Arial"/>
          <w:sz w:val="15"/>
          <w:szCs w:val="15"/>
        </w:rPr>
        <w:t xml:space="preserve"> </w:t>
      </w:r>
      <w:r>
        <w:rPr>
          <w:rFonts w:ascii="Arial" w:eastAsia="Arial" w:hAnsi="Arial" w:cs="Arial"/>
          <w:b/>
          <w:bCs/>
          <w:sz w:val="15"/>
          <w:szCs w:val="15"/>
        </w:rPr>
        <w:t>Over 15 years of specific professional experience in the planning</w:t>
      </w:r>
      <w:r>
        <w:rPr>
          <w:rFonts w:ascii="Arial" w:eastAsia="Arial" w:hAnsi="Arial" w:cs="Arial"/>
          <w:sz w:val="15"/>
          <w:szCs w:val="15"/>
        </w:rPr>
        <w:t xml:space="preserve">, </w:t>
      </w:r>
      <w:r>
        <w:rPr>
          <w:rFonts w:ascii="Arial" w:eastAsia="Arial" w:hAnsi="Arial" w:cs="Arial"/>
          <w:b/>
          <w:bCs/>
          <w:sz w:val="15"/>
          <w:szCs w:val="15"/>
        </w:rPr>
        <w:t>structural design, and national implementation of Training of Trainers (</w:t>
      </w:r>
      <w:proofErr w:type="spellStart"/>
      <w:r>
        <w:rPr>
          <w:rFonts w:ascii="Arial" w:eastAsia="Arial" w:hAnsi="Arial" w:cs="Arial"/>
          <w:b/>
          <w:bCs/>
          <w:sz w:val="15"/>
          <w:szCs w:val="15"/>
        </w:rPr>
        <w:t>ToT</w:t>
      </w:r>
      <w:proofErr w:type="spellEnd"/>
      <w:r>
        <w:rPr>
          <w:rFonts w:ascii="Arial" w:eastAsia="Arial" w:hAnsi="Arial" w:cs="Arial"/>
          <w:b/>
          <w:bCs/>
          <w:sz w:val="15"/>
          <w:szCs w:val="15"/>
        </w:rPr>
        <w:t>) frameworks</w:t>
      </w:r>
      <w:r>
        <w:rPr>
          <w:rFonts w:ascii="Arial" w:eastAsia="Arial" w:hAnsi="Arial" w:cs="Arial"/>
          <w:sz w:val="15"/>
          <w:szCs w:val="15"/>
        </w:rPr>
        <w:t>. Adept at translating technical standards into actionable learning through the development of specialized teaching and learning materials, modular course architectures, and pedagogical handbooks.</w:t>
      </w:r>
    </w:p>
    <w:p w14:paraId="4BADC537" w14:textId="77777777" w:rsidR="009624CD" w:rsidRDefault="00B4072A">
      <w:pPr>
        <w:numPr>
          <w:ilvl w:val="0"/>
          <w:numId w:val="3"/>
        </w:numPr>
        <w:spacing w:after="280" w:line="360" w:lineRule="auto"/>
        <w:rPr>
          <w:rFonts w:ascii="Arial" w:eastAsia="Arial" w:hAnsi="Arial" w:cs="Arial"/>
          <w:sz w:val="15"/>
          <w:szCs w:val="15"/>
        </w:rPr>
      </w:pPr>
      <w:r>
        <w:rPr>
          <w:rFonts w:ascii="Arial" w:eastAsia="Arial" w:hAnsi="Arial" w:cs="Arial"/>
          <w:b/>
          <w:bCs/>
          <w:sz w:val="15"/>
          <w:szCs w:val="15"/>
        </w:rPr>
        <w:t>Leadership &amp; Management Experience:</w:t>
      </w:r>
      <w:r>
        <w:rPr>
          <w:rFonts w:ascii="Arial" w:eastAsia="Arial" w:hAnsi="Arial" w:cs="Arial"/>
          <w:sz w:val="15"/>
          <w:szCs w:val="15"/>
        </w:rPr>
        <w:t xml:space="preserve"> Over </w:t>
      </w:r>
      <w:r>
        <w:rPr>
          <w:rFonts w:ascii="Arial" w:eastAsia="Arial" w:hAnsi="Arial" w:cs="Arial"/>
          <w:b/>
          <w:bCs/>
          <w:sz w:val="15"/>
          <w:szCs w:val="15"/>
        </w:rPr>
        <w:t>5 years of verified experience managing small expert teams, leading national technical working groups</w:t>
      </w:r>
      <w:r>
        <w:rPr>
          <w:rFonts w:ascii="Arial" w:eastAsia="Arial" w:hAnsi="Arial" w:cs="Arial"/>
          <w:sz w:val="15"/>
          <w:szCs w:val="15"/>
        </w:rPr>
        <w:t>, and directly coordinating complex, multi-stakeholder curriculum development processes across ministries and public-private institutions (exceeding the 2-year matrix requirement).</w:t>
      </w:r>
    </w:p>
    <w:p w14:paraId="6473BF4C" w14:textId="77777777" w:rsidR="009624CD" w:rsidRDefault="00B4072A">
      <w:pPr>
        <w:numPr>
          <w:ilvl w:val="0"/>
          <w:numId w:val="3"/>
        </w:numPr>
        <w:spacing w:after="280" w:line="360" w:lineRule="auto"/>
        <w:rPr>
          <w:rFonts w:ascii="Arial" w:eastAsia="Arial" w:hAnsi="Arial" w:cs="Arial"/>
          <w:sz w:val="15"/>
          <w:szCs w:val="15"/>
        </w:rPr>
      </w:pPr>
      <w:r>
        <w:rPr>
          <w:rFonts w:ascii="Arial" w:eastAsia="Arial" w:hAnsi="Arial" w:cs="Arial"/>
          <w:b/>
          <w:bCs/>
          <w:sz w:val="15"/>
          <w:szCs w:val="15"/>
        </w:rPr>
        <w:t>Geographic &amp; Country Expertise:</w:t>
      </w:r>
      <w:r>
        <w:rPr>
          <w:rFonts w:ascii="Arial" w:eastAsia="Arial" w:hAnsi="Arial" w:cs="Arial"/>
          <w:sz w:val="15"/>
          <w:szCs w:val="15"/>
        </w:rPr>
        <w:t xml:space="preserve"> Over </w:t>
      </w:r>
      <w:r>
        <w:rPr>
          <w:rFonts w:ascii="Arial" w:eastAsia="Arial" w:hAnsi="Arial" w:cs="Arial"/>
          <w:b/>
          <w:bCs/>
          <w:sz w:val="15"/>
          <w:szCs w:val="15"/>
        </w:rPr>
        <w:t>20 years of continuou</w:t>
      </w:r>
      <w:r>
        <w:rPr>
          <w:rFonts w:ascii="Arial" w:eastAsia="Arial" w:hAnsi="Arial" w:cs="Arial"/>
          <w:sz w:val="15"/>
          <w:szCs w:val="15"/>
        </w:rPr>
        <w:t>s, verified professional experience within Bangladesh, maintaining deep familiarity with the country’s vocational architectures, national qualification frameworks, and regulatory authorities.</w:t>
      </w:r>
    </w:p>
    <w:p w14:paraId="477EAB2A" w14:textId="77777777" w:rsidR="009624CD" w:rsidRDefault="00B4072A">
      <w:pPr>
        <w:numPr>
          <w:ilvl w:val="0"/>
          <w:numId w:val="3"/>
        </w:numPr>
        <w:spacing w:after="280" w:line="360" w:lineRule="auto"/>
        <w:rPr>
          <w:rFonts w:ascii="Arial" w:eastAsia="Arial" w:hAnsi="Arial" w:cs="Arial"/>
          <w:sz w:val="15"/>
          <w:szCs w:val="15"/>
        </w:rPr>
      </w:pPr>
      <w:r>
        <w:rPr>
          <w:rFonts w:ascii="Arial" w:eastAsia="Arial" w:hAnsi="Arial" w:cs="Arial"/>
          <w:b/>
          <w:bCs/>
          <w:sz w:val="15"/>
          <w:szCs w:val="15"/>
        </w:rPr>
        <w:t>Development Cooperation Experience:</w:t>
      </w:r>
      <w:r>
        <w:rPr>
          <w:rFonts w:ascii="Arial" w:eastAsia="Arial" w:hAnsi="Arial" w:cs="Arial"/>
          <w:sz w:val="15"/>
          <w:szCs w:val="15"/>
        </w:rPr>
        <w:t xml:space="preserve"> Over </w:t>
      </w:r>
      <w:r>
        <w:rPr>
          <w:rFonts w:ascii="Arial" w:eastAsia="Arial" w:hAnsi="Arial" w:cs="Arial"/>
          <w:b/>
          <w:bCs/>
          <w:sz w:val="15"/>
          <w:szCs w:val="15"/>
        </w:rPr>
        <w:t>12 years of direct experience executing international development cooperation projects</w:t>
      </w:r>
      <w:r>
        <w:rPr>
          <w:rFonts w:ascii="Arial" w:eastAsia="Arial" w:hAnsi="Arial" w:cs="Arial"/>
          <w:sz w:val="15"/>
          <w:szCs w:val="15"/>
        </w:rPr>
        <w:t xml:space="preserve">, ensuring technical compliance and high-quality delivery strictly aligned with international donor standards, including the </w:t>
      </w:r>
      <w:r>
        <w:rPr>
          <w:rFonts w:ascii="Arial" w:eastAsia="Arial" w:hAnsi="Arial" w:cs="Arial"/>
          <w:b/>
          <w:bCs/>
          <w:sz w:val="15"/>
          <w:szCs w:val="15"/>
        </w:rPr>
        <w:t>Islamic Development Bank (</w:t>
      </w:r>
      <w:proofErr w:type="spellStart"/>
      <w:r>
        <w:rPr>
          <w:rFonts w:ascii="Arial" w:eastAsia="Arial" w:hAnsi="Arial" w:cs="Arial"/>
          <w:b/>
          <w:bCs/>
          <w:sz w:val="15"/>
          <w:szCs w:val="15"/>
        </w:rPr>
        <w:t>IsDB</w:t>
      </w:r>
      <w:proofErr w:type="spellEnd"/>
      <w:r>
        <w:rPr>
          <w:rFonts w:ascii="Arial" w:eastAsia="Arial" w:hAnsi="Arial" w:cs="Arial"/>
          <w:b/>
          <w:bCs/>
          <w:sz w:val="15"/>
          <w:szCs w:val="15"/>
        </w:rPr>
        <w:t>)</w:t>
      </w:r>
      <w:r>
        <w:rPr>
          <w:rFonts w:ascii="Arial" w:eastAsia="Arial" w:hAnsi="Arial" w:cs="Arial"/>
          <w:sz w:val="15"/>
          <w:szCs w:val="15"/>
        </w:rPr>
        <w:t>.</w:t>
      </w:r>
    </w:p>
    <w:p w14:paraId="61793AF4" w14:textId="77777777" w:rsidR="009624CD" w:rsidRDefault="00B4072A">
      <w:pPr>
        <w:numPr>
          <w:ilvl w:val="0"/>
          <w:numId w:val="3"/>
        </w:numPr>
        <w:spacing w:after="280" w:line="360" w:lineRule="auto"/>
        <w:rPr>
          <w:rFonts w:ascii="Arial" w:eastAsia="Arial" w:hAnsi="Arial" w:cs="Arial"/>
          <w:sz w:val="15"/>
          <w:szCs w:val="15"/>
        </w:rPr>
      </w:pPr>
      <w:r>
        <w:rPr>
          <w:rFonts w:ascii="Arial" w:eastAsia="Arial" w:hAnsi="Arial" w:cs="Arial"/>
          <w:b/>
          <w:bCs/>
          <w:sz w:val="15"/>
          <w:szCs w:val="15"/>
        </w:rPr>
        <w:t>Gender, Inclusion, &amp; Disadvantaged Groups:</w:t>
      </w:r>
      <w:r>
        <w:rPr>
          <w:rFonts w:ascii="Arial" w:eastAsia="Arial" w:hAnsi="Arial" w:cs="Arial"/>
          <w:sz w:val="15"/>
          <w:szCs w:val="15"/>
        </w:rPr>
        <w:t xml:space="preserve"> Demonstrated expertise in integrating gender-responsive approaches into TVET and skills development programs. Proven experience designing and launching inclusive curricula, equitable training access measures, and specialized vocational frameworks explicitly targeting women and disadvantaged groups.</w:t>
      </w:r>
    </w:p>
    <w:p w14:paraId="02D79489" w14:textId="77777777" w:rsidR="009624CD" w:rsidRDefault="009624CD">
      <w:pPr>
        <w:widowControl w:val="0"/>
        <w:ind w:left="720"/>
        <w:rPr>
          <w:rFonts w:ascii="Arial" w:eastAsia="Arial" w:hAnsi="Arial" w:cs="Arial"/>
          <w:sz w:val="15"/>
          <w:szCs w:val="15"/>
        </w:rPr>
      </w:pPr>
    </w:p>
    <w:p w14:paraId="236A02D8" w14:textId="77777777" w:rsidR="009624CD" w:rsidRDefault="00B4072A">
      <w:pPr>
        <w:widowControl w:val="0"/>
        <w:rPr>
          <w:rFonts w:ascii="Arial" w:eastAsia="Arial" w:hAnsi="Arial" w:cs="Arial"/>
          <w:sz w:val="15"/>
          <w:szCs w:val="15"/>
        </w:rPr>
      </w:pPr>
      <w:r>
        <w:rPr>
          <w:rFonts w:ascii="Arial" w:eastAsia="Arial" w:hAnsi="Arial" w:cs="Arial"/>
          <w:b/>
          <w:bCs/>
          <w:sz w:val="15"/>
          <w:szCs w:val="15"/>
        </w:rPr>
        <w:t>Specific experience in the region:</w:t>
      </w:r>
      <w:r>
        <w:rPr>
          <w:rFonts w:ascii="Arial" w:eastAsia="Arial" w:hAnsi="Arial" w:cs="Arial"/>
          <w:sz w:val="15"/>
          <w:szCs w:val="15"/>
        </w:rPr>
        <w:t xml:space="preserve"> </w:t>
      </w:r>
    </w:p>
    <w:p w14:paraId="34FBDF5B" w14:textId="77777777" w:rsidR="009624CD" w:rsidRDefault="009624CD">
      <w:pPr>
        <w:widowControl w:val="0"/>
        <w:rPr>
          <w:rFonts w:ascii="Arial" w:eastAsia="Arial" w:hAnsi="Arial" w:cs="Arial"/>
          <w:sz w:val="15"/>
          <w:szCs w:val="15"/>
        </w:rPr>
      </w:pPr>
    </w:p>
    <w:tbl>
      <w:tblPr>
        <w:tblStyle w:val="a2"/>
        <w:tblW w:w="7774" w:type="dxa"/>
        <w:jc w:val="center"/>
        <w:tblInd w:w="0" w:type="dxa"/>
        <w:tblLayout w:type="fixed"/>
        <w:tblLook w:val="0000" w:firstRow="0" w:lastRow="0" w:firstColumn="0" w:lastColumn="0" w:noHBand="0" w:noVBand="0"/>
      </w:tblPr>
      <w:tblGrid>
        <w:gridCol w:w="567"/>
        <w:gridCol w:w="1820"/>
        <w:gridCol w:w="2149"/>
        <w:gridCol w:w="3238"/>
      </w:tblGrid>
      <w:tr w:rsidR="009624CD" w14:paraId="17117319" w14:textId="77777777">
        <w:trPr>
          <w:jc w:val="center"/>
        </w:trPr>
        <w:tc>
          <w:tcPr>
            <w:tcW w:w="567" w:type="dxa"/>
            <w:tcBorders>
              <w:top w:val="single" w:sz="6" w:space="0" w:color="000000"/>
              <w:left w:val="single" w:sz="6" w:space="0" w:color="000000"/>
              <w:bottom w:val="single" w:sz="6" w:space="0" w:color="000000"/>
            </w:tcBorders>
            <w:shd w:val="clear" w:color="auto" w:fill="C6D9F1"/>
          </w:tcPr>
          <w:p w14:paraId="3DB46A18" w14:textId="77777777" w:rsidR="009624CD" w:rsidRDefault="00B4072A">
            <w:pPr>
              <w:pBdr>
                <w:top w:val="nil"/>
                <w:left w:val="nil"/>
                <w:bottom w:val="nil"/>
                <w:right w:val="nil"/>
                <w:between w:val="nil"/>
              </w:pBdr>
              <w:jc w:val="center"/>
              <w:rPr>
                <w:rFonts w:ascii="Arial" w:eastAsia="Arial" w:hAnsi="Arial" w:cs="Arial"/>
                <w:b/>
                <w:bCs/>
                <w:color w:val="000000"/>
                <w:sz w:val="15"/>
                <w:szCs w:val="15"/>
              </w:rPr>
            </w:pPr>
            <w:r>
              <w:rPr>
                <w:rFonts w:ascii="Arial" w:eastAsia="Arial" w:hAnsi="Arial" w:cs="Arial"/>
                <w:b/>
                <w:bCs/>
                <w:color w:val="000000"/>
                <w:sz w:val="15"/>
                <w:szCs w:val="15"/>
              </w:rPr>
              <w:t>Nr.</w:t>
            </w:r>
          </w:p>
        </w:tc>
        <w:tc>
          <w:tcPr>
            <w:tcW w:w="1820" w:type="dxa"/>
            <w:tcBorders>
              <w:top w:val="single" w:sz="6" w:space="0" w:color="000000"/>
              <w:left w:val="single" w:sz="6" w:space="0" w:color="000000"/>
              <w:bottom w:val="single" w:sz="6" w:space="0" w:color="000000"/>
              <w:right w:val="single" w:sz="6" w:space="0" w:color="000000"/>
            </w:tcBorders>
            <w:shd w:val="clear" w:color="auto" w:fill="C6D9F1"/>
          </w:tcPr>
          <w:p w14:paraId="4D56F1DC" w14:textId="77777777" w:rsidR="009624CD" w:rsidRDefault="00B4072A">
            <w:pPr>
              <w:pBdr>
                <w:top w:val="nil"/>
                <w:left w:val="nil"/>
                <w:bottom w:val="nil"/>
                <w:right w:val="nil"/>
                <w:between w:val="nil"/>
              </w:pBdr>
              <w:jc w:val="center"/>
              <w:rPr>
                <w:rFonts w:ascii="Arial" w:eastAsia="Arial" w:hAnsi="Arial" w:cs="Arial"/>
                <w:b/>
                <w:bCs/>
                <w:color w:val="000000"/>
                <w:sz w:val="15"/>
                <w:szCs w:val="15"/>
              </w:rPr>
            </w:pPr>
            <w:r>
              <w:rPr>
                <w:rFonts w:ascii="Arial" w:eastAsia="Arial" w:hAnsi="Arial" w:cs="Arial"/>
                <w:b/>
                <w:bCs/>
                <w:color w:val="000000"/>
                <w:sz w:val="15"/>
                <w:szCs w:val="15"/>
              </w:rPr>
              <w:t>Region</w:t>
            </w:r>
          </w:p>
        </w:tc>
        <w:tc>
          <w:tcPr>
            <w:tcW w:w="2149" w:type="dxa"/>
            <w:tcBorders>
              <w:top w:val="single" w:sz="6" w:space="0" w:color="000000"/>
              <w:left w:val="single" w:sz="6" w:space="0" w:color="000000"/>
              <w:bottom w:val="single" w:sz="6" w:space="0" w:color="000000"/>
            </w:tcBorders>
            <w:shd w:val="clear" w:color="auto" w:fill="C6D9F1"/>
          </w:tcPr>
          <w:p w14:paraId="1B896848" w14:textId="77777777" w:rsidR="009624CD" w:rsidRDefault="00B4072A">
            <w:pPr>
              <w:pBdr>
                <w:top w:val="nil"/>
                <w:left w:val="nil"/>
                <w:bottom w:val="nil"/>
                <w:right w:val="nil"/>
                <w:between w:val="nil"/>
              </w:pBdr>
              <w:jc w:val="center"/>
              <w:rPr>
                <w:rFonts w:ascii="Arial" w:eastAsia="Arial" w:hAnsi="Arial" w:cs="Arial"/>
                <w:b/>
                <w:bCs/>
                <w:color w:val="000000"/>
                <w:sz w:val="15"/>
                <w:szCs w:val="15"/>
              </w:rPr>
            </w:pPr>
            <w:r>
              <w:rPr>
                <w:rFonts w:ascii="Arial" w:eastAsia="Arial" w:hAnsi="Arial" w:cs="Arial"/>
                <w:b/>
                <w:bCs/>
                <w:color w:val="000000"/>
                <w:sz w:val="15"/>
                <w:szCs w:val="15"/>
              </w:rPr>
              <w:t>Country</w:t>
            </w:r>
          </w:p>
        </w:tc>
        <w:tc>
          <w:tcPr>
            <w:tcW w:w="3238" w:type="dxa"/>
            <w:tcBorders>
              <w:top w:val="single" w:sz="6" w:space="0" w:color="000000"/>
              <w:left w:val="single" w:sz="6" w:space="0" w:color="000000"/>
              <w:bottom w:val="single" w:sz="6" w:space="0" w:color="000000"/>
              <w:right w:val="single" w:sz="6" w:space="0" w:color="000000"/>
            </w:tcBorders>
            <w:shd w:val="clear" w:color="auto" w:fill="C6D9F1"/>
          </w:tcPr>
          <w:p w14:paraId="01724017" w14:textId="77777777" w:rsidR="009624CD" w:rsidRDefault="00B4072A">
            <w:pPr>
              <w:pBdr>
                <w:top w:val="nil"/>
                <w:left w:val="nil"/>
                <w:bottom w:val="nil"/>
                <w:right w:val="nil"/>
                <w:between w:val="nil"/>
              </w:pBdr>
              <w:jc w:val="center"/>
              <w:rPr>
                <w:rFonts w:ascii="Arial" w:eastAsia="Arial" w:hAnsi="Arial" w:cs="Arial"/>
                <w:b/>
                <w:bCs/>
                <w:color w:val="000000"/>
                <w:sz w:val="15"/>
                <w:szCs w:val="15"/>
              </w:rPr>
            </w:pPr>
            <w:r>
              <w:rPr>
                <w:rFonts w:ascii="Arial" w:eastAsia="Arial" w:hAnsi="Arial" w:cs="Arial"/>
                <w:b/>
                <w:bCs/>
                <w:color w:val="000000"/>
                <w:sz w:val="15"/>
                <w:szCs w:val="15"/>
              </w:rPr>
              <w:t>Date from - Date to</w:t>
            </w:r>
          </w:p>
        </w:tc>
      </w:tr>
      <w:tr w:rsidR="009624CD" w14:paraId="13FC00C4" w14:textId="77777777">
        <w:trPr>
          <w:jc w:val="center"/>
        </w:trPr>
        <w:tc>
          <w:tcPr>
            <w:tcW w:w="567" w:type="dxa"/>
            <w:tcBorders>
              <w:left w:val="single" w:sz="6" w:space="0" w:color="000000"/>
            </w:tcBorders>
          </w:tcPr>
          <w:p w14:paraId="1379372A" w14:textId="77777777" w:rsidR="009624CD" w:rsidRDefault="00B4072A">
            <w:pPr>
              <w:pBdr>
                <w:top w:val="nil"/>
                <w:left w:val="nil"/>
                <w:bottom w:val="nil"/>
                <w:right w:val="nil"/>
                <w:between w:val="nil"/>
              </w:pBdr>
              <w:rPr>
                <w:rFonts w:ascii="Arial" w:eastAsia="Arial" w:hAnsi="Arial" w:cs="Arial"/>
                <w:b/>
                <w:bCs/>
                <w:color w:val="000000"/>
                <w:sz w:val="15"/>
                <w:szCs w:val="15"/>
              </w:rPr>
            </w:pPr>
            <w:r>
              <w:rPr>
                <w:rFonts w:ascii="Arial" w:eastAsia="Arial" w:hAnsi="Arial" w:cs="Arial"/>
                <w:b/>
                <w:bCs/>
                <w:color w:val="000000"/>
                <w:sz w:val="15"/>
                <w:szCs w:val="15"/>
              </w:rPr>
              <w:t>1.</w:t>
            </w:r>
          </w:p>
        </w:tc>
        <w:tc>
          <w:tcPr>
            <w:tcW w:w="1820" w:type="dxa"/>
            <w:tcBorders>
              <w:left w:val="single" w:sz="6" w:space="0" w:color="000000"/>
              <w:right w:val="single" w:sz="6" w:space="0" w:color="000000"/>
            </w:tcBorders>
            <w:vAlign w:val="center"/>
          </w:tcPr>
          <w:p w14:paraId="2C460443" w14:textId="77777777" w:rsidR="009624CD" w:rsidRDefault="00B4072A">
            <w:pPr>
              <w:pBdr>
                <w:top w:val="nil"/>
                <w:left w:val="nil"/>
                <w:bottom w:val="nil"/>
                <w:right w:val="nil"/>
                <w:between w:val="nil"/>
              </w:pBdr>
              <w:rPr>
                <w:rFonts w:ascii="Arial" w:eastAsia="Arial" w:hAnsi="Arial" w:cs="Arial"/>
                <w:b/>
                <w:bCs/>
                <w:color w:val="000000"/>
                <w:sz w:val="15"/>
                <w:szCs w:val="15"/>
              </w:rPr>
            </w:pPr>
            <w:r>
              <w:rPr>
                <w:rFonts w:ascii="Arial" w:eastAsia="Arial" w:hAnsi="Arial" w:cs="Arial"/>
                <w:b/>
                <w:bCs/>
                <w:color w:val="000000"/>
                <w:sz w:val="15"/>
                <w:szCs w:val="15"/>
              </w:rPr>
              <w:t>South Asia</w:t>
            </w:r>
          </w:p>
        </w:tc>
        <w:tc>
          <w:tcPr>
            <w:tcW w:w="2149" w:type="dxa"/>
            <w:tcBorders>
              <w:left w:val="single" w:sz="6" w:space="0" w:color="000000"/>
            </w:tcBorders>
          </w:tcPr>
          <w:p w14:paraId="151E50CD" w14:textId="77777777" w:rsidR="009624CD" w:rsidRDefault="00B4072A">
            <w:pPr>
              <w:pBdr>
                <w:top w:val="nil"/>
                <w:left w:val="nil"/>
                <w:bottom w:val="nil"/>
                <w:right w:val="nil"/>
                <w:between w:val="nil"/>
              </w:pBdr>
              <w:rPr>
                <w:rFonts w:ascii="Arial" w:eastAsia="Arial" w:hAnsi="Arial" w:cs="Arial"/>
                <w:b/>
                <w:bCs/>
                <w:color w:val="000000"/>
                <w:sz w:val="15"/>
                <w:szCs w:val="15"/>
              </w:rPr>
            </w:pPr>
            <w:r>
              <w:rPr>
                <w:rFonts w:ascii="Arial" w:eastAsia="Arial" w:hAnsi="Arial" w:cs="Arial"/>
                <w:b/>
                <w:bCs/>
                <w:color w:val="000000"/>
                <w:sz w:val="15"/>
                <w:szCs w:val="15"/>
              </w:rPr>
              <w:t xml:space="preserve">Bangladesh </w:t>
            </w:r>
          </w:p>
        </w:tc>
        <w:tc>
          <w:tcPr>
            <w:tcW w:w="3238" w:type="dxa"/>
            <w:tcBorders>
              <w:left w:val="single" w:sz="6" w:space="0" w:color="000000"/>
              <w:right w:val="single" w:sz="6" w:space="0" w:color="000000"/>
            </w:tcBorders>
          </w:tcPr>
          <w:p w14:paraId="470E8B1F" w14:textId="77777777" w:rsidR="009624CD" w:rsidRDefault="00B4072A">
            <w:pPr>
              <w:pBdr>
                <w:top w:val="nil"/>
                <w:left w:val="nil"/>
                <w:bottom w:val="nil"/>
                <w:right w:val="nil"/>
                <w:between w:val="nil"/>
              </w:pBdr>
              <w:rPr>
                <w:rFonts w:ascii="Arial" w:eastAsia="Arial" w:hAnsi="Arial" w:cs="Arial"/>
                <w:color w:val="000000"/>
                <w:sz w:val="15"/>
                <w:szCs w:val="15"/>
              </w:rPr>
            </w:pPr>
            <w:r>
              <w:rPr>
                <w:rFonts w:ascii="Arial" w:eastAsia="Arial" w:hAnsi="Arial" w:cs="Arial"/>
                <w:color w:val="000000"/>
                <w:sz w:val="15"/>
                <w:szCs w:val="15"/>
              </w:rPr>
              <w:t>03.2006 to till now</w:t>
            </w:r>
          </w:p>
        </w:tc>
      </w:tr>
      <w:tr w:rsidR="009624CD" w14:paraId="496BFDF0" w14:textId="77777777">
        <w:trPr>
          <w:jc w:val="center"/>
        </w:trPr>
        <w:tc>
          <w:tcPr>
            <w:tcW w:w="567" w:type="dxa"/>
            <w:tcBorders>
              <w:top w:val="single" w:sz="6" w:space="0" w:color="000000"/>
              <w:left w:val="single" w:sz="6" w:space="0" w:color="000000"/>
              <w:bottom w:val="single" w:sz="6" w:space="0" w:color="000000"/>
            </w:tcBorders>
          </w:tcPr>
          <w:p w14:paraId="45B60890" w14:textId="77777777" w:rsidR="009624CD" w:rsidRDefault="009624CD">
            <w:pPr>
              <w:pBdr>
                <w:top w:val="nil"/>
                <w:left w:val="nil"/>
                <w:bottom w:val="nil"/>
                <w:right w:val="nil"/>
                <w:between w:val="nil"/>
              </w:pBdr>
              <w:rPr>
                <w:rFonts w:ascii="Arial" w:eastAsia="Arial" w:hAnsi="Arial" w:cs="Arial"/>
                <w:b/>
                <w:bCs/>
                <w:color w:val="000000"/>
                <w:sz w:val="15"/>
                <w:szCs w:val="15"/>
              </w:rPr>
            </w:pPr>
          </w:p>
        </w:tc>
        <w:tc>
          <w:tcPr>
            <w:tcW w:w="1820" w:type="dxa"/>
            <w:tcBorders>
              <w:top w:val="single" w:sz="6" w:space="0" w:color="000000"/>
              <w:left w:val="single" w:sz="6" w:space="0" w:color="000000"/>
              <w:bottom w:val="single" w:sz="6" w:space="0" w:color="000000"/>
              <w:right w:val="single" w:sz="6" w:space="0" w:color="000000"/>
            </w:tcBorders>
          </w:tcPr>
          <w:p w14:paraId="73736057" w14:textId="77777777" w:rsidR="009624CD" w:rsidRDefault="009624CD">
            <w:pPr>
              <w:pBdr>
                <w:top w:val="nil"/>
                <w:left w:val="nil"/>
                <w:bottom w:val="nil"/>
                <w:right w:val="nil"/>
                <w:between w:val="nil"/>
              </w:pBdr>
              <w:rPr>
                <w:rFonts w:ascii="Arial" w:eastAsia="Arial" w:hAnsi="Arial" w:cs="Arial"/>
                <w:b/>
                <w:bCs/>
                <w:color w:val="000000"/>
                <w:sz w:val="15"/>
                <w:szCs w:val="15"/>
              </w:rPr>
            </w:pPr>
          </w:p>
        </w:tc>
        <w:tc>
          <w:tcPr>
            <w:tcW w:w="2149" w:type="dxa"/>
            <w:tcBorders>
              <w:top w:val="single" w:sz="6" w:space="0" w:color="000000"/>
              <w:left w:val="single" w:sz="6" w:space="0" w:color="000000"/>
              <w:bottom w:val="single" w:sz="6" w:space="0" w:color="000000"/>
            </w:tcBorders>
          </w:tcPr>
          <w:p w14:paraId="2C43D641" w14:textId="77777777" w:rsidR="009624CD" w:rsidRDefault="009624CD">
            <w:pPr>
              <w:pBdr>
                <w:top w:val="nil"/>
                <w:left w:val="nil"/>
                <w:bottom w:val="nil"/>
                <w:right w:val="nil"/>
                <w:between w:val="nil"/>
              </w:pBdr>
              <w:rPr>
                <w:rFonts w:ascii="Arial" w:eastAsia="Arial" w:hAnsi="Arial" w:cs="Arial"/>
                <w:b/>
                <w:bCs/>
                <w:color w:val="000000"/>
                <w:sz w:val="15"/>
                <w:szCs w:val="15"/>
              </w:rPr>
            </w:pPr>
          </w:p>
        </w:tc>
        <w:tc>
          <w:tcPr>
            <w:tcW w:w="3238" w:type="dxa"/>
            <w:tcBorders>
              <w:top w:val="single" w:sz="6" w:space="0" w:color="000000"/>
              <w:left w:val="single" w:sz="6" w:space="0" w:color="000000"/>
              <w:bottom w:val="single" w:sz="6" w:space="0" w:color="000000"/>
              <w:right w:val="single" w:sz="6" w:space="0" w:color="000000"/>
            </w:tcBorders>
          </w:tcPr>
          <w:p w14:paraId="417F3DA0" w14:textId="77777777" w:rsidR="009624CD" w:rsidRDefault="009624CD">
            <w:pPr>
              <w:pBdr>
                <w:top w:val="nil"/>
                <w:left w:val="nil"/>
                <w:bottom w:val="nil"/>
                <w:right w:val="nil"/>
                <w:between w:val="nil"/>
              </w:pBdr>
              <w:rPr>
                <w:rFonts w:ascii="Arial" w:eastAsia="Arial" w:hAnsi="Arial" w:cs="Arial"/>
                <w:color w:val="000000"/>
                <w:sz w:val="15"/>
                <w:szCs w:val="15"/>
              </w:rPr>
            </w:pPr>
          </w:p>
        </w:tc>
      </w:tr>
    </w:tbl>
    <w:p w14:paraId="4EF9BFB8" w14:textId="77777777" w:rsidR="009624CD" w:rsidRDefault="009624CD">
      <w:pPr>
        <w:widowControl w:val="0"/>
        <w:rPr>
          <w:rFonts w:ascii="Arial" w:eastAsia="Arial" w:hAnsi="Arial" w:cs="Arial"/>
          <w:sz w:val="15"/>
          <w:szCs w:val="15"/>
        </w:rPr>
      </w:pPr>
      <w:r>
        <w:br w:type="page"/>
      </w:r>
      <w:r w:rsidR="00B4072A">
        <w:rPr>
          <w:rFonts w:ascii="Arial" w:eastAsia="Arial" w:hAnsi="Arial" w:cs="Arial"/>
          <w:b/>
          <w:bCs/>
          <w:sz w:val="15"/>
          <w:szCs w:val="15"/>
        </w:rPr>
        <w:lastRenderedPageBreak/>
        <w:t>Professional</w:t>
      </w:r>
      <w:r w:rsidR="00B4072A">
        <w:rPr>
          <w:rFonts w:ascii="Arial" w:eastAsia="Arial" w:hAnsi="Arial" w:cs="Arial"/>
          <w:sz w:val="15"/>
          <w:szCs w:val="15"/>
        </w:rPr>
        <w:t xml:space="preserve"> </w:t>
      </w:r>
      <w:r w:rsidR="00B4072A">
        <w:rPr>
          <w:rFonts w:ascii="Arial" w:eastAsia="Arial" w:hAnsi="Arial" w:cs="Arial"/>
          <w:b/>
          <w:bCs/>
          <w:sz w:val="15"/>
          <w:szCs w:val="15"/>
        </w:rPr>
        <w:t>experience:</w:t>
      </w:r>
    </w:p>
    <w:p w14:paraId="5E3CE662" w14:textId="77777777" w:rsidR="009624CD" w:rsidRDefault="009624CD">
      <w:pPr>
        <w:widowControl w:val="0"/>
        <w:tabs>
          <w:tab w:val="left" w:pos="426"/>
        </w:tabs>
        <w:jc w:val="both"/>
        <w:rPr>
          <w:rFonts w:ascii="Arial" w:eastAsia="Arial" w:hAnsi="Arial" w:cs="Arial"/>
          <w:sz w:val="15"/>
          <w:szCs w:val="15"/>
        </w:rPr>
      </w:pPr>
    </w:p>
    <w:tbl>
      <w:tblPr>
        <w:tblStyle w:val="TableNormal0"/>
        <w:tblW w:w="13035" w:type="dxa"/>
        <w:tblInd w:w="-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155"/>
        <w:gridCol w:w="1162"/>
        <w:gridCol w:w="1929"/>
        <w:gridCol w:w="1688"/>
        <w:gridCol w:w="7101"/>
      </w:tblGrid>
      <w:tr w:rsidR="009624CD" w14:paraId="4FFBEF23" w14:textId="77777777" w:rsidTr="00A975E9">
        <w:trPr>
          <w:trHeight w:val="260"/>
        </w:trPr>
        <w:tc>
          <w:tcPr>
            <w:tcW w:w="1155" w:type="dxa"/>
          </w:tcPr>
          <w:p w14:paraId="615F370F" w14:textId="77777777" w:rsidR="009624CD" w:rsidRDefault="00B4072A">
            <w:pPr>
              <w:widowControl w:val="0"/>
              <w:pBdr>
                <w:top w:val="nil"/>
                <w:left w:val="nil"/>
                <w:bottom w:val="nil"/>
                <w:right w:val="nil"/>
                <w:between w:val="nil"/>
              </w:pBdr>
              <w:ind w:left="-57" w:right="-57"/>
              <w:jc w:val="center"/>
              <w:rPr>
                <w:rFonts w:ascii="Arial" w:eastAsia="Arial" w:hAnsi="Arial" w:cs="Arial"/>
                <w:b/>
                <w:bCs/>
                <w:color w:val="000000"/>
                <w:sz w:val="15"/>
                <w:szCs w:val="15"/>
              </w:rPr>
            </w:pPr>
            <w:r>
              <w:rPr>
                <w:rFonts w:ascii="Arial" w:eastAsia="Arial" w:hAnsi="Arial" w:cs="Arial"/>
                <w:b/>
                <w:bCs/>
                <w:color w:val="000000"/>
                <w:sz w:val="15"/>
                <w:szCs w:val="15"/>
              </w:rPr>
              <w:t>DATE from-to</w:t>
            </w:r>
          </w:p>
        </w:tc>
        <w:tc>
          <w:tcPr>
            <w:tcW w:w="1162" w:type="dxa"/>
          </w:tcPr>
          <w:p w14:paraId="1CD02526" w14:textId="77777777" w:rsidR="009624CD" w:rsidRDefault="00B4072A">
            <w:pPr>
              <w:widowControl w:val="0"/>
              <w:pBdr>
                <w:top w:val="nil"/>
                <w:left w:val="nil"/>
                <w:bottom w:val="nil"/>
                <w:right w:val="nil"/>
                <w:between w:val="nil"/>
              </w:pBdr>
              <w:ind w:left="-57" w:right="-57"/>
              <w:jc w:val="center"/>
              <w:rPr>
                <w:rFonts w:ascii="Arial" w:eastAsia="Arial" w:hAnsi="Arial" w:cs="Arial"/>
                <w:b/>
                <w:bCs/>
                <w:color w:val="000000"/>
                <w:sz w:val="15"/>
                <w:szCs w:val="15"/>
              </w:rPr>
            </w:pPr>
            <w:r>
              <w:rPr>
                <w:rFonts w:ascii="Arial" w:eastAsia="Arial" w:hAnsi="Arial" w:cs="Arial"/>
                <w:b/>
                <w:bCs/>
                <w:color w:val="000000"/>
                <w:sz w:val="15"/>
                <w:szCs w:val="15"/>
              </w:rPr>
              <w:t>LOCATION</w:t>
            </w:r>
          </w:p>
        </w:tc>
        <w:tc>
          <w:tcPr>
            <w:tcW w:w="1929" w:type="dxa"/>
          </w:tcPr>
          <w:p w14:paraId="782DEF74" w14:textId="77777777" w:rsidR="009624CD" w:rsidRPr="00A975E9" w:rsidRDefault="00B4072A">
            <w:pPr>
              <w:widowControl w:val="0"/>
              <w:pBdr>
                <w:top w:val="nil"/>
                <w:left w:val="nil"/>
                <w:bottom w:val="nil"/>
                <w:right w:val="nil"/>
                <w:between w:val="nil"/>
              </w:pBdr>
              <w:ind w:left="-57" w:right="-57"/>
              <w:jc w:val="center"/>
              <w:rPr>
                <w:rFonts w:ascii="Arial" w:eastAsia="Arial" w:hAnsi="Arial" w:cs="Arial"/>
                <w:b/>
                <w:bCs/>
                <w:color w:val="000000"/>
                <w:sz w:val="15"/>
                <w:szCs w:val="15"/>
              </w:rPr>
            </w:pPr>
            <w:r w:rsidRPr="00A975E9">
              <w:rPr>
                <w:rFonts w:ascii="Arial" w:eastAsia="Arial" w:hAnsi="Arial" w:cs="Arial"/>
                <w:b/>
                <w:bCs/>
                <w:color w:val="000000"/>
                <w:sz w:val="15"/>
                <w:szCs w:val="15"/>
              </w:rPr>
              <w:t>COMPANY</w:t>
            </w:r>
          </w:p>
        </w:tc>
        <w:tc>
          <w:tcPr>
            <w:tcW w:w="1688" w:type="dxa"/>
          </w:tcPr>
          <w:p w14:paraId="15482E61" w14:textId="77777777" w:rsidR="009624CD" w:rsidRDefault="00B4072A">
            <w:pPr>
              <w:widowControl w:val="0"/>
              <w:pBdr>
                <w:top w:val="nil"/>
                <w:left w:val="nil"/>
                <w:bottom w:val="nil"/>
                <w:right w:val="nil"/>
                <w:between w:val="nil"/>
              </w:pBdr>
              <w:ind w:left="-57" w:right="-57"/>
              <w:jc w:val="center"/>
              <w:rPr>
                <w:rFonts w:ascii="Arial" w:eastAsia="Arial" w:hAnsi="Arial" w:cs="Arial"/>
                <w:b/>
                <w:bCs/>
                <w:color w:val="000000"/>
                <w:sz w:val="15"/>
                <w:szCs w:val="15"/>
              </w:rPr>
            </w:pPr>
            <w:r>
              <w:rPr>
                <w:rFonts w:ascii="Arial" w:eastAsia="Arial" w:hAnsi="Arial" w:cs="Arial"/>
                <w:b/>
                <w:bCs/>
                <w:color w:val="000000"/>
                <w:sz w:val="15"/>
                <w:szCs w:val="15"/>
              </w:rPr>
              <w:t>POSITION</w:t>
            </w:r>
          </w:p>
        </w:tc>
        <w:tc>
          <w:tcPr>
            <w:tcW w:w="7101" w:type="dxa"/>
          </w:tcPr>
          <w:p w14:paraId="0D27EEAC" w14:textId="77777777" w:rsidR="009624CD" w:rsidRDefault="00B4072A">
            <w:pPr>
              <w:widowControl w:val="0"/>
              <w:pBdr>
                <w:top w:val="nil"/>
                <w:left w:val="nil"/>
                <w:bottom w:val="nil"/>
                <w:right w:val="nil"/>
                <w:between w:val="nil"/>
              </w:pBdr>
              <w:ind w:right="-57"/>
              <w:jc w:val="center"/>
              <w:rPr>
                <w:rFonts w:ascii="Arial" w:eastAsia="Arial" w:hAnsi="Arial" w:cs="Arial"/>
                <w:b/>
                <w:bCs/>
                <w:color w:val="000000"/>
                <w:sz w:val="15"/>
                <w:szCs w:val="15"/>
              </w:rPr>
            </w:pPr>
            <w:r>
              <w:rPr>
                <w:rFonts w:ascii="Arial" w:eastAsia="Arial" w:hAnsi="Arial" w:cs="Arial"/>
                <w:b/>
                <w:bCs/>
                <w:color w:val="000000"/>
                <w:sz w:val="15"/>
                <w:szCs w:val="15"/>
              </w:rPr>
              <w:t>DESCRIPTION</w:t>
            </w:r>
          </w:p>
        </w:tc>
      </w:tr>
      <w:tr w:rsidR="009624CD" w14:paraId="237C9A51" w14:textId="77777777" w:rsidTr="00A975E9">
        <w:trPr>
          <w:trHeight w:val="3021"/>
        </w:trPr>
        <w:tc>
          <w:tcPr>
            <w:tcW w:w="1155" w:type="dxa"/>
          </w:tcPr>
          <w:p w14:paraId="0F11E377" w14:textId="77777777" w:rsidR="009624CD" w:rsidRDefault="00B4072A">
            <w:pPr>
              <w:jc w:val="center"/>
              <w:rPr>
                <w:rFonts w:ascii="Arial" w:eastAsia="Arial" w:hAnsi="Arial" w:cs="Arial"/>
                <w:sz w:val="15"/>
                <w:szCs w:val="15"/>
              </w:rPr>
            </w:pPr>
            <w:r>
              <w:rPr>
                <w:rFonts w:ascii="Arial" w:eastAsia="Arial" w:hAnsi="Arial" w:cs="Arial"/>
                <w:sz w:val="15"/>
                <w:szCs w:val="15"/>
              </w:rPr>
              <w:t xml:space="preserve">10.09.2015 </w:t>
            </w:r>
          </w:p>
          <w:p w14:paraId="3C50063A" w14:textId="77777777" w:rsidR="009624CD" w:rsidRDefault="00B4072A">
            <w:pPr>
              <w:jc w:val="center"/>
              <w:rPr>
                <w:rFonts w:ascii="Arial" w:eastAsia="Arial" w:hAnsi="Arial" w:cs="Arial"/>
                <w:sz w:val="15"/>
                <w:szCs w:val="15"/>
              </w:rPr>
            </w:pPr>
            <w:r>
              <w:rPr>
                <w:rFonts w:ascii="Arial" w:eastAsia="Arial" w:hAnsi="Arial" w:cs="Arial"/>
                <w:sz w:val="15"/>
                <w:szCs w:val="15"/>
              </w:rPr>
              <w:t xml:space="preserve">to till now </w:t>
            </w:r>
          </w:p>
          <w:p w14:paraId="650BA92C" w14:textId="77777777" w:rsidR="009624CD" w:rsidRDefault="009624CD">
            <w:pPr>
              <w:jc w:val="center"/>
              <w:rPr>
                <w:rFonts w:ascii="Arial" w:eastAsia="Arial" w:hAnsi="Arial" w:cs="Arial"/>
                <w:sz w:val="15"/>
                <w:szCs w:val="15"/>
              </w:rPr>
            </w:pPr>
          </w:p>
        </w:tc>
        <w:tc>
          <w:tcPr>
            <w:tcW w:w="1162" w:type="dxa"/>
          </w:tcPr>
          <w:p w14:paraId="0B65EF7A" w14:textId="77777777" w:rsidR="009624CD" w:rsidRDefault="00B4072A">
            <w:pPr>
              <w:pBdr>
                <w:top w:val="nil"/>
                <w:left w:val="nil"/>
                <w:bottom w:val="nil"/>
                <w:right w:val="nil"/>
                <w:between w:val="nil"/>
              </w:pBdr>
              <w:ind w:right="-57"/>
              <w:jc w:val="center"/>
              <w:rPr>
                <w:rFonts w:ascii="Arial" w:eastAsia="Arial" w:hAnsi="Arial" w:cs="Arial"/>
                <w:color w:val="000000"/>
                <w:sz w:val="15"/>
                <w:szCs w:val="15"/>
              </w:rPr>
            </w:pPr>
            <w:r>
              <w:rPr>
                <w:rFonts w:ascii="Arial" w:eastAsia="Arial" w:hAnsi="Arial" w:cs="Arial"/>
                <w:color w:val="000000"/>
                <w:sz w:val="15"/>
                <w:szCs w:val="15"/>
              </w:rPr>
              <w:t>Bangladesh</w:t>
            </w:r>
          </w:p>
        </w:tc>
        <w:tc>
          <w:tcPr>
            <w:tcW w:w="1929" w:type="dxa"/>
          </w:tcPr>
          <w:p w14:paraId="60A0E3C6" w14:textId="77777777" w:rsidR="009624CD" w:rsidRPr="00A975E9" w:rsidRDefault="00B4072A">
            <w:pPr>
              <w:pBdr>
                <w:top w:val="nil"/>
                <w:left w:val="nil"/>
                <w:bottom w:val="nil"/>
                <w:right w:val="nil"/>
                <w:between w:val="nil"/>
              </w:pBdr>
              <w:ind w:right="-57"/>
              <w:jc w:val="center"/>
              <w:rPr>
                <w:rFonts w:ascii="Arial" w:eastAsia="Arial" w:hAnsi="Arial" w:cs="Arial"/>
                <w:b/>
                <w:color w:val="000000"/>
                <w:sz w:val="15"/>
                <w:szCs w:val="15"/>
              </w:rPr>
            </w:pPr>
            <w:r w:rsidRPr="00A975E9">
              <w:rPr>
                <w:rFonts w:ascii="Arial" w:eastAsia="Arial" w:hAnsi="Arial" w:cs="Arial"/>
                <w:b/>
                <w:color w:val="000000"/>
                <w:sz w:val="15"/>
                <w:szCs w:val="15"/>
              </w:rPr>
              <w:t xml:space="preserve">Textile Engineering College, Bangladesh University </w:t>
            </w:r>
            <w:proofErr w:type="gramStart"/>
            <w:r w:rsidRPr="00A975E9">
              <w:rPr>
                <w:rFonts w:ascii="Arial" w:eastAsia="Arial" w:hAnsi="Arial" w:cs="Arial"/>
                <w:b/>
                <w:color w:val="000000"/>
                <w:sz w:val="15"/>
                <w:szCs w:val="15"/>
              </w:rPr>
              <w:t>Of</w:t>
            </w:r>
            <w:proofErr w:type="gramEnd"/>
            <w:r w:rsidRPr="00A975E9">
              <w:rPr>
                <w:rFonts w:ascii="Arial" w:eastAsia="Arial" w:hAnsi="Arial" w:cs="Arial"/>
                <w:b/>
                <w:color w:val="000000"/>
                <w:sz w:val="15"/>
                <w:szCs w:val="15"/>
              </w:rPr>
              <w:t xml:space="preserve"> Textiles (BUTEX)</w:t>
            </w:r>
          </w:p>
        </w:tc>
        <w:tc>
          <w:tcPr>
            <w:tcW w:w="1688" w:type="dxa"/>
          </w:tcPr>
          <w:p w14:paraId="174F1593" w14:textId="77777777" w:rsidR="009624CD" w:rsidRDefault="00B4072A">
            <w:pPr>
              <w:pBdr>
                <w:top w:val="nil"/>
                <w:left w:val="nil"/>
                <w:bottom w:val="nil"/>
                <w:right w:val="nil"/>
                <w:between w:val="nil"/>
              </w:pBdr>
              <w:ind w:right="-57"/>
              <w:jc w:val="center"/>
              <w:rPr>
                <w:rFonts w:ascii="Arial" w:eastAsia="Arial" w:hAnsi="Arial" w:cs="Arial"/>
                <w:color w:val="000000"/>
                <w:sz w:val="15"/>
                <w:szCs w:val="15"/>
              </w:rPr>
            </w:pPr>
            <w:r>
              <w:rPr>
                <w:rFonts w:ascii="Arial" w:eastAsia="Arial" w:hAnsi="Arial" w:cs="Arial"/>
                <w:color w:val="000000"/>
                <w:sz w:val="15"/>
                <w:szCs w:val="15"/>
              </w:rPr>
              <w:t xml:space="preserve">Assistant Professor </w:t>
            </w:r>
          </w:p>
          <w:p w14:paraId="4FFB586E" w14:textId="77777777" w:rsidR="009624CD" w:rsidRDefault="00B4072A">
            <w:pPr>
              <w:pBdr>
                <w:top w:val="nil"/>
                <w:left w:val="nil"/>
                <w:bottom w:val="nil"/>
                <w:right w:val="nil"/>
                <w:between w:val="nil"/>
              </w:pBdr>
              <w:ind w:right="-57"/>
              <w:jc w:val="center"/>
              <w:rPr>
                <w:rFonts w:ascii="Arial" w:eastAsia="Arial" w:hAnsi="Arial" w:cs="Arial"/>
                <w:color w:val="000000"/>
                <w:sz w:val="15"/>
                <w:szCs w:val="15"/>
              </w:rPr>
            </w:pPr>
            <w:r>
              <w:rPr>
                <w:rFonts w:ascii="Arial" w:eastAsia="Arial" w:hAnsi="Arial" w:cs="Arial"/>
                <w:color w:val="000000"/>
                <w:sz w:val="15"/>
                <w:szCs w:val="15"/>
              </w:rPr>
              <w:t>(Electrical)</w:t>
            </w:r>
          </w:p>
        </w:tc>
        <w:tc>
          <w:tcPr>
            <w:tcW w:w="7101" w:type="dxa"/>
          </w:tcPr>
          <w:p w14:paraId="787C5E5B" w14:textId="77777777" w:rsidR="009624CD" w:rsidRDefault="00B4072A">
            <w:pPr>
              <w:numPr>
                <w:ilvl w:val="0"/>
                <w:numId w:val="6"/>
              </w:numPr>
              <w:pBdr>
                <w:top w:val="nil"/>
                <w:left w:val="nil"/>
                <w:bottom w:val="nil"/>
                <w:right w:val="nil"/>
                <w:between w:val="nil"/>
              </w:pBdr>
              <w:ind w:hanging="250"/>
              <w:rPr>
                <w:rFonts w:ascii="Arial" w:eastAsia="Arial" w:hAnsi="Arial" w:cs="Arial"/>
                <w:color w:val="000000"/>
                <w:sz w:val="15"/>
                <w:szCs w:val="15"/>
              </w:rPr>
            </w:pPr>
            <w:r>
              <w:rPr>
                <w:rFonts w:ascii="Arial" w:eastAsia="Arial" w:hAnsi="Arial" w:cs="Arial"/>
                <w:b/>
                <w:bCs/>
                <w:color w:val="000000"/>
                <w:sz w:val="15"/>
                <w:szCs w:val="15"/>
              </w:rPr>
              <w:t>Educational Delivery:</w:t>
            </w:r>
            <w:r>
              <w:rPr>
                <w:rFonts w:ascii="Arial" w:eastAsia="Arial" w:hAnsi="Arial" w:cs="Arial"/>
                <w:color w:val="000000"/>
                <w:sz w:val="15"/>
                <w:szCs w:val="15"/>
              </w:rPr>
              <w:t xml:space="preserve"> Delivered lectures and comprehensive theoretical and practical instruction in Electrical and Electronic Engineering (EEE) to students and trainees.</w:t>
            </w:r>
          </w:p>
          <w:p w14:paraId="563CC690" w14:textId="77777777" w:rsidR="009624CD" w:rsidRDefault="00B4072A">
            <w:pPr>
              <w:numPr>
                <w:ilvl w:val="0"/>
                <w:numId w:val="6"/>
              </w:numPr>
              <w:pBdr>
                <w:top w:val="nil"/>
                <w:left w:val="nil"/>
                <w:bottom w:val="nil"/>
                <w:right w:val="nil"/>
                <w:between w:val="nil"/>
              </w:pBdr>
              <w:ind w:hanging="250"/>
              <w:rPr>
                <w:rFonts w:ascii="Arial" w:eastAsia="Arial" w:hAnsi="Arial" w:cs="Arial"/>
                <w:color w:val="000000"/>
                <w:sz w:val="15"/>
                <w:szCs w:val="15"/>
              </w:rPr>
            </w:pPr>
            <w:r>
              <w:rPr>
                <w:rFonts w:ascii="Arial" w:eastAsia="Arial" w:hAnsi="Arial" w:cs="Arial"/>
                <w:b/>
                <w:bCs/>
                <w:color w:val="000000"/>
                <w:sz w:val="15"/>
                <w:szCs w:val="15"/>
              </w:rPr>
              <w:t>Assessment and Evaluation:</w:t>
            </w:r>
            <w:r>
              <w:rPr>
                <w:rFonts w:ascii="Arial" w:eastAsia="Arial" w:hAnsi="Arial" w:cs="Arial"/>
                <w:color w:val="000000"/>
                <w:sz w:val="15"/>
                <w:szCs w:val="15"/>
              </w:rPr>
              <w:t xml:space="preserve"> Conducted student learning assessments, developed structured evaluation tools, and managed script evaluation and grading processes to measure technical competencies.</w:t>
            </w:r>
          </w:p>
          <w:p w14:paraId="749A65BD" w14:textId="77777777" w:rsidR="009624CD" w:rsidRDefault="00B4072A">
            <w:pPr>
              <w:numPr>
                <w:ilvl w:val="0"/>
                <w:numId w:val="6"/>
              </w:numPr>
              <w:pBdr>
                <w:top w:val="nil"/>
                <w:left w:val="nil"/>
                <w:bottom w:val="nil"/>
                <w:right w:val="nil"/>
                <w:between w:val="nil"/>
              </w:pBdr>
              <w:ind w:hanging="250"/>
              <w:rPr>
                <w:rFonts w:ascii="Arial" w:eastAsia="Arial" w:hAnsi="Arial" w:cs="Arial"/>
                <w:color w:val="000000"/>
                <w:sz w:val="15"/>
                <w:szCs w:val="15"/>
              </w:rPr>
            </w:pPr>
            <w:r>
              <w:rPr>
                <w:rFonts w:ascii="Arial" w:eastAsia="Arial" w:hAnsi="Arial" w:cs="Arial"/>
                <w:b/>
                <w:bCs/>
                <w:color w:val="000000"/>
                <w:sz w:val="15"/>
                <w:szCs w:val="15"/>
              </w:rPr>
              <w:t>Teacher Training and Professional Development:</w:t>
            </w:r>
            <w:r>
              <w:rPr>
                <w:rFonts w:ascii="Arial" w:eastAsia="Arial" w:hAnsi="Arial" w:cs="Arial"/>
                <w:color w:val="000000"/>
                <w:sz w:val="15"/>
                <w:szCs w:val="15"/>
              </w:rPr>
              <w:t xml:space="preserve"> Designed, organized, and delivered initial and targeted teacher capacity development programs, training of trainers (</w:t>
            </w:r>
            <w:proofErr w:type="spellStart"/>
            <w:r>
              <w:rPr>
                <w:rFonts w:ascii="Arial" w:eastAsia="Arial" w:hAnsi="Arial" w:cs="Arial"/>
                <w:color w:val="000000"/>
                <w:sz w:val="15"/>
                <w:szCs w:val="15"/>
              </w:rPr>
              <w:t>ToT</w:t>
            </w:r>
            <w:proofErr w:type="spellEnd"/>
            <w:r>
              <w:rPr>
                <w:rFonts w:ascii="Arial" w:eastAsia="Arial" w:hAnsi="Arial" w:cs="Arial"/>
                <w:color w:val="000000"/>
                <w:sz w:val="15"/>
                <w:szCs w:val="15"/>
              </w:rPr>
              <w:t>) frameworks, and instructional practices workshops to meet educational institutions' specific needs, goals, and pedagogical improvements.</w:t>
            </w:r>
          </w:p>
          <w:p w14:paraId="623E0549" w14:textId="77777777" w:rsidR="009624CD" w:rsidRDefault="00B4072A">
            <w:pPr>
              <w:numPr>
                <w:ilvl w:val="0"/>
                <w:numId w:val="6"/>
              </w:numPr>
              <w:pBdr>
                <w:top w:val="nil"/>
                <w:left w:val="nil"/>
                <w:bottom w:val="nil"/>
                <w:right w:val="nil"/>
                <w:between w:val="nil"/>
              </w:pBdr>
              <w:ind w:hanging="250"/>
              <w:rPr>
                <w:rFonts w:ascii="Arial" w:eastAsia="Arial" w:hAnsi="Arial" w:cs="Arial"/>
                <w:color w:val="000000"/>
                <w:sz w:val="15"/>
                <w:szCs w:val="15"/>
              </w:rPr>
            </w:pPr>
            <w:r>
              <w:rPr>
                <w:rFonts w:ascii="Arial" w:eastAsia="Arial" w:hAnsi="Arial" w:cs="Arial"/>
                <w:b/>
                <w:bCs/>
                <w:color w:val="000000"/>
                <w:sz w:val="15"/>
                <w:szCs w:val="15"/>
              </w:rPr>
              <w:t>Methodology and Digital Innovation:</w:t>
            </w:r>
            <w:r>
              <w:rPr>
                <w:rFonts w:ascii="Arial" w:eastAsia="Arial" w:hAnsi="Arial" w:cs="Arial"/>
                <w:color w:val="000000"/>
                <w:sz w:val="15"/>
                <w:szCs w:val="15"/>
              </w:rPr>
              <w:t xml:space="preserve"> Spearheaded initiatives supporting TVET institutions in refining teaching methodologies, upgrading curriculum delivery models, and effectively integrating digital learning tools into the classroom.</w:t>
            </w:r>
          </w:p>
          <w:p w14:paraId="005DA481" w14:textId="77777777" w:rsidR="009624CD" w:rsidRDefault="00B4072A">
            <w:pPr>
              <w:numPr>
                <w:ilvl w:val="0"/>
                <w:numId w:val="6"/>
              </w:numPr>
              <w:pBdr>
                <w:top w:val="nil"/>
                <w:left w:val="nil"/>
                <w:bottom w:val="nil"/>
                <w:right w:val="nil"/>
                <w:between w:val="nil"/>
              </w:pBdr>
              <w:ind w:hanging="250"/>
              <w:rPr>
                <w:rFonts w:ascii="Arial" w:eastAsia="Arial" w:hAnsi="Arial" w:cs="Arial"/>
                <w:color w:val="000000"/>
                <w:sz w:val="15"/>
                <w:szCs w:val="15"/>
              </w:rPr>
            </w:pPr>
            <w:r>
              <w:rPr>
                <w:rFonts w:ascii="Arial" w:eastAsia="Arial" w:hAnsi="Arial" w:cs="Arial"/>
                <w:b/>
                <w:bCs/>
                <w:color w:val="000000"/>
                <w:sz w:val="15"/>
                <w:szCs w:val="15"/>
              </w:rPr>
              <w:t>Consulting Services and Industry Alignment:</w:t>
            </w:r>
            <w:r>
              <w:rPr>
                <w:rFonts w:ascii="Arial" w:eastAsia="Arial" w:hAnsi="Arial" w:cs="Arial"/>
                <w:color w:val="000000"/>
                <w:sz w:val="15"/>
                <w:szCs w:val="15"/>
              </w:rPr>
              <w:t xml:space="preserve"> Actively collaborated with vocational training programs and external stakeholders to align technical educational outcomes with real-world industry demands, workforce requirements, and the technical needs of relevant industrial sectors.</w:t>
            </w:r>
          </w:p>
        </w:tc>
      </w:tr>
      <w:tr w:rsidR="009624CD" w14:paraId="0700BDB2" w14:textId="77777777" w:rsidTr="00A975E9">
        <w:trPr>
          <w:trHeight w:val="2508"/>
        </w:trPr>
        <w:tc>
          <w:tcPr>
            <w:tcW w:w="1155" w:type="dxa"/>
          </w:tcPr>
          <w:p w14:paraId="7E38EAC4" w14:textId="77777777" w:rsidR="009624CD" w:rsidRDefault="00B4072A">
            <w:pPr>
              <w:jc w:val="center"/>
              <w:rPr>
                <w:rFonts w:ascii="Arial" w:eastAsia="Arial" w:hAnsi="Arial" w:cs="Arial"/>
                <w:sz w:val="15"/>
                <w:szCs w:val="15"/>
              </w:rPr>
            </w:pPr>
            <w:r>
              <w:rPr>
                <w:rFonts w:ascii="Arial" w:eastAsia="Arial" w:hAnsi="Arial" w:cs="Arial"/>
                <w:sz w:val="15"/>
                <w:szCs w:val="15"/>
              </w:rPr>
              <w:t>11/2022</w:t>
            </w:r>
          </w:p>
        </w:tc>
        <w:tc>
          <w:tcPr>
            <w:tcW w:w="1162" w:type="dxa"/>
          </w:tcPr>
          <w:p w14:paraId="68936B85" w14:textId="77777777" w:rsidR="009624CD" w:rsidRDefault="00B4072A">
            <w:pPr>
              <w:pBdr>
                <w:top w:val="nil"/>
                <w:left w:val="nil"/>
                <w:bottom w:val="nil"/>
                <w:right w:val="nil"/>
                <w:between w:val="nil"/>
              </w:pBdr>
              <w:ind w:right="-57"/>
              <w:jc w:val="center"/>
              <w:rPr>
                <w:rFonts w:ascii="Arial" w:eastAsia="Arial" w:hAnsi="Arial" w:cs="Arial"/>
                <w:color w:val="000000"/>
                <w:sz w:val="15"/>
                <w:szCs w:val="15"/>
              </w:rPr>
            </w:pPr>
            <w:r>
              <w:rPr>
                <w:rFonts w:ascii="Arial" w:eastAsia="Arial" w:hAnsi="Arial" w:cs="Arial"/>
                <w:color w:val="000000"/>
                <w:sz w:val="15"/>
                <w:szCs w:val="15"/>
              </w:rPr>
              <w:t>10/2023</w:t>
            </w:r>
          </w:p>
        </w:tc>
        <w:tc>
          <w:tcPr>
            <w:tcW w:w="1929" w:type="dxa"/>
          </w:tcPr>
          <w:p w14:paraId="7A90B2FE" w14:textId="77777777" w:rsidR="009624CD" w:rsidRPr="00A975E9" w:rsidRDefault="00B4072A">
            <w:pPr>
              <w:widowControl w:val="0"/>
              <w:rPr>
                <w:rFonts w:ascii="Arial" w:eastAsia="Arial" w:hAnsi="Arial" w:cs="Arial"/>
                <w:b/>
                <w:sz w:val="15"/>
                <w:szCs w:val="15"/>
              </w:rPr>
            </w:pPr>
            <w:r w:rsidRPr="00A975E9">
              <w:rPr>
                <w:rFonts w:ascii="Arial" w:eastAsia="Arial" w:hAnsi="Arial" w:cs="Arial"/>
                <w:b/>
                <w:sz w:val="15"/>
                <w:szCs w:val="15"/>
              </w:rPr>
              <w:t>Centre for Occupational Research and Education (CORE), Bangladesh</w:t>
            </w:r>
          </w:p>
          <w:p w14:paraId="1C2FA6C6" w14:textId="77777777" w:rsidR="009624CD" w:rsidRPr="00A975E9" w:rsidRDefault="009624CD">
            <w:pPr>
              <w:pBdr>
                <w:top w:val="nil"/>
                <w:left w:val="nil"/>
                <w:bottom w:val="nil"/>
                <w:right w:val="nil"/>
                <w:between w:val="nil"/>
              </w:pBdr>
              <w:ind w:right="-57"/>
              <w:jc w:val="center"/>
              <w:rPr>
                <w:rFonts w:ascii="Arial" w:eastAsia="Arial" w:hAnsi="Arial" w:cs="Arial"/>
                <w:b/>
                <w:color w:val="000000"/>
                <w:sz w:val="15"/>
                <w:szCs w:val="15"/>
              </w:rPr>
            </w:pPr>
          </w:p>
        </w:tc>
        <w:tc>
          <w:tcPr>
            <w:tcW w:w="1688" w:type="dxa"/>
          </w:tcPr>
          <w:p w14:paraId="6B1DAE01" w14:textId="77777777" w:rsidR="009624CD" w:rsidRDefault="00B4072A">
            <w:pPr>
              <w:pBdr>
                <w:top w:val="nil"/>
                <w:left w:val="nil"/>
                <w:bottom w:val="nil"/>
                <w:right w:val="nil"/>
                <w:between w:val="nil"/>
              </w:pBdr>
              <w:ind w:right="-57"/>
              <w:jc w:val="center"/>
              <w:rPr>
                <w:rFonts w:ascii="Arial" w:eastAsia="Arial" w:hAnsi="Arial" w:cs="Arial"/>
                <w:color w:val="000000"/>
                <w:sz w:val="15"/>
                <w:szCs w:val="15"/>
              </w:rPr>
            </w:pPr>
            <w:r>
              <w:rPr>
                <w:rFonts w:ascii="Arial" w:eastAsia="Arial" w:hAnsi="Arial" w:cs="Arial"/>
                <w:color w:val="000000"/>
                <w:sz w:val="15"/>
                <w:szCs w:val="15"/>
              </w:rPr>
              <w:t>PhD Research associates</w:t>
            </w:r>
          </w:p>
        </w:tc>
        <w:tc>
          <w:tcPr>
            <w:tcW w:w="7101" w:type="dxa"/>
          </w:tcPr>
          <w:p w14:paraId="6CA93F6B" w14:textId="77777777" w:rsidR="009624CD" w:rsidRDefault="00B4072A">
            <w:pPr>
              <w:pBdr>
                <w:top w:val="nil"/>
                <w:left w:val="nil"/>
                <w:bottom w:val="nil"/>
                <w:right w:val="nil"/>
                <w:between w:val="nil"/>
              </w:pBdr>
              <w:spacing w:before="20"/>
              <w:ind w:left="284" w:hanging="284"/>
              <w:jc w:val="both"/>
              <w:rPr>
                <w:rFonts w:ascii="Arial" w:eastAsia="Arial" w:hAnsi="Arial" w:cs="Arial"/>
                <w:color w:val="000000"/>
                <w:sz w:val="15"/>
                <w:szCs w:val="15"/>
              </w:rPr>
            </w:pPr>
            <w:r>
              <w:rPr>
                <w:rFonts w:ascii="Arial" w:eastAsia="Arial" w:hAnsi="Arial" w:cs="Arial"/>
                <w:b/>
                <w:bCs/>
                <w:color w:val="000000"/>
                <w:sz w:val="15"/>
                <w:szCs w:val="15"/>
              </w:rPr>
              <w:t>Project Title:</w:t>
            </w:r>
            <w:r>
              <w:rPr>
                <w:rFonts w:ascii="Arial" w:eastAsia="Arial" w:hAnsi="Arial" w:cs="Arial"/>
                <w:color w:val="000000"/>
                <w:sz w:val="15"/>
                <w:szCs w:val="15"/>
              </w:rPr>
              <w:t xml:space="preserve"> Technical Teachers Training Curriculum Development</w:t>
            </w:r>
          </w:p>
          <w:p w14:paraId="33F2CAA8" w14:textId="77777777" w:rsidR="009624CD" w:rsidRDefault="00B4072A">
            <w:pPr>
              <w:pBdr>
                <w:top w:val="nil"/>
                <w:left w:val="nil"/>
                <w:bottom w:val="nil"/>
                <w:right w:val="nil"/>
                <w:between w:val="nil"/>
              </w:pBdr>
              <w:ind w:left="284" w:hanging="284"/>
              <w:jc w:val="both"/>
              <w:rPr>
                <w:rFonts w:ascii="Arial" w:eastAsia="Arial" w:hAnsi="Arial" w:cs="Arial"/>
                <w:color w:val="000000"/>
                <w:sz w:val="15"/>
                <w:szCs w:val="15"/>
              </w:rPr>
            </w:pPr>
            <w:r>
              <w:rPr>
                <w:rFonts w:ascii="Arial" w:eastAsia="Arial" w:hAnsi="Arial" w:cs="Arial"/>
                <w:b/>
                <w:bCs/>
                <w:color w:val="000000"/>
                <w:sz w:val="15"/>
                <w:szCs w:val="15"/>
              </w:rPr>
              <w:t>Donor:</w:t>
            </w:r>
            <w:r>
              <w:rPr>
                <w:rFonts w:ascii="Arial" w:eastAsia="Arial" w:hAnsi="Arial" w:cs="Arial"/>
                <w:color w:val="000000"/>
                <w:sz w:val="15"/>
                <w:szCs w:val="15"/>
              </w:rPr>
              <w:t xml:space="preserve"> Islamic Development Bank (</w:t>
            </w:r>
            <w:proofErr w:type="spellStart"/>
            <w:r>
              <w:rPr>
                <w:rFonts w:ascii="Arial" w:eastAsia="Arial" w:hAnsi="Arial" w:cs="Arial"/>
                <w:color w:val="000000"/>
                <w:sz w:val="15"/>
                <w:szCs w:val="15"/>
              </w:rPr>
              <w:t>IsDB</w:t>
            </w:r>
            <w:proofErr w:type="spellEnd"/>
            <w:r>
              <w:rPr>
                <w:rFonts w:ascii="Arial" w:eastAsia="Arial" w:hAnsi="Arial" w:cs="Arial"/>
                <w:color w:val="000000"/>
                <w:sz w:val="15"/>
                <w:szCs w:val="15"/>
              </w:rPr>
              <w:t>)</w:t>
            </w:r>
          </w:p>
          <w:p w14:paraId="04556055" w14:textId="77777777" w:rsidR="009624CD" w:rsidRDefault="009624CD">
            <w:pPr>
              <w:pBdr>
                <w:top w:val="nil"/>
                <w:left w:val="nil"/>
                <w:bottom w:val="nil"/>
                <w:right w:val="nil"/>
                <w:between w:val="nil"/>
              </w:pBdr>
              <w:ind w:left="284" w:hanging="284"/>
              <w:jc w:val="both"/>
              <w:rPr>
                <w:rFonts w:ascii="Arial" w:eastAsia="Arial" w:hAnsi="Arial" w:cs="Arial"/>
                <w:color w:val="000000"/>
                <w:sz w:val="15"/>
                <w:szCs w:val="15"/>
              </w:rPr>
            </w:pPr>
          </w:p>
          <w:p w14:paraId="5A5D536D" w14:textId="77777777" w:rsidR="009624CD" w:rsidRDefault="00B4072A">
            <w:pPr>
              <w:pBdr>
                <w:top w:val="nil"/>
                <w:left w:val="nil"/>
                <w:bottom w:val="nil"/>
                <w:right w:val="nil"/>
                <w:between w:val="nil"/>
              </w:pBdr>
              <w:ind w:left="284" w:hanging="284"/>
              <w:jc w:val="both"/>
              <w:rPr>
                <w:rFonts w:ascii="Arial" w:eastAsia="Arial" w:hAnsi="Arial" w:cs="Arial"/>
                <w:b/>
                <w:bCs/>
                <w:color w:val="000000"/>
                <w:sz w:val="15"/>
                <w:szCs w:val="15"/>
              </w:rPr>
            </w:pPr>
            <w:r>
              <w:rPr>
                <w:rFonts w:ascii="Arial" w:eastAsia="Arial" w:hAnsi="Arial" w:cs="Arial"/>
                <w:b/>
                <w:bCs/>
                <w:color w:val="000000"/>
                <w:sz w:val="15"/>
                <w:szCs w:val="15"/>
              </w:rPr>
              <w:t xml:space="preserve">Activities/Responsibilities: </w:t>
            </w:r>
          </w:p>
          <w:p w14:paraId="49565F6E" w14:textId="77777777" w:rsidR="009624CD" w:rsidRDefault="009624CD">
            <w:pPr>
              <w:pBdr>
                <w:top w:val="nil"/>
                <w:left w:val="nil"/>
                <w:bottom w:val="nil"/>
                <w:right w:val="nil"/>
                <w:between w:val="nil"/>
              </w:pBdr>
              <w:ind w:left="284" w:hanging="284"/>
              <w:jc w:val="both"/>
              <w:rPr>
                <w:rFonts w:ascii="Arial" w:eastAsia="Arial" w:hAnsi="Arial" w:cs="Arial"/>
                <w:b/>
                <w:bCs/>
                <w:color w:val="000000"/>
                <w:sz w:val="15"/>
                <w:szCs w:val="15"/>
              </w:rPr>
            </w:pPr>
          </w:p>
          <w:p w14:paraId="1197C8D8" w14:textId="77777777" w:rsidR="009624CD" w:rsidRDefault="00B4072A">
            <w:pPr>
              <w:numPr>
                <w:ilvl w:val="0"/>
                <w:numId w:val="1"/>
              </w:numPr>
              <w:pBdr>
                <w:top w:val="nil"/>
                <w:left w:val="nil"/>
                <w:bottom w:val="nil"/>
                <w:right w:val="nil"/>
                <w:between w:val="nil"/>
              </w:pBdr>
              <w:spacing w:after="20"/>
              <w:ind w:hanging="249"/>
              <w:rPr>
                <w:rFonts w:ascii="Arial" w:eastAsia="Arial" w:hAnsi="Arial" w:cs="Arial"/>
                <w:b/>
                <w:bCs/>
                <w:color w:val="000000"/>
                <w:sz w:val="15"/>
                <w:szCs w:val="15"/>
              </w:rPr>
            </w:pPr>
            <w:r>
              <w:rPr>
                <w:rFonts w:ascii="Arial" w:eastAsia="Arial" w:hAnsi="Arial" w:cs="Arial"/>
                <w:color w:val="000000"/>
                <w:sz w:val="15"/>
                <w:szCs w:val="15"/>
              </w:rPr>
              <w:t xml:space="preserve">Served as a PhD Research Associate responsible for the comprehensive design and structural formulation of the </w:t>
            </w:r>
            <w:r>
              <w:rPr>
                <w:rFonts w:ascii="Arial" w:eastAsia="Arial" w:hAnsi="Arial" w:cs="Arial"/>
                <w:b/>
                <w:bCs/>
                <w:color w:val="000000"/>
                <w:sz w:val="15"/>
                <w:szCs w:val="15"/>
              </w:rPr>
              <w:t>Technical Teachers Training curriculum</w:t>
            </w:r>
            <w:r>
              <w:rPr>
                <w:rFonts w:ascii="Arial" w:eastAsia="Arial" w:hAnsi="Arial" w:cs="Arial"/>
                <w:color w:val="000000"/>
                <w:sz w:val="15"/>
                <w:szCs w:val="15"/>
              </w:rPr>
              <w:t xml:space="preserve"> at the Dhaka Technical Teachers Training Institute (DTTTI). Spearheaded the refinement of subject didactics specifically for Electrical and Electronic Engineering (EEE) within TVET teacher education frameworks, including the development of Diploma in Technical Education, B.Sc. in Technical Education, and Post Graduate Diploma (PGD) in Technical Education programs. Proven expertise in engineering </w:t>
            </w:r>
            <w:r>
              <w:rPr>
                <w:rFonts w:ascii="Arial" w:eastAsia="Arial" w:hAnsi="Arial" w:cs="Arial"/>
                <w:b/>
                <w:bCs/>
                <w:color w:val="000000"/>
                <w:sz w:val="15"/>
                <w:szCs w:val="15"/>
              </w:rPr>
              <w:t>instructional design, modular course architectures, short course development</w:t>
            </w:r>
            <w:r>
              <w:rPr>
                <w:rFonts w:ascii="Arial" w:eastAsia="Arial" w:hAnsi="Arial" w:cs="Arial"/>
                <w:color w:val="000000"/>
                <w:sz w:val="15"/>
                <w:szCs w:val="15"/>
              </w:rPr>
              <w:t>, and the integration of digital learning tools, advanced training methodologies, and competency-based assessment strategies</w:t>
            </w:r>
          </w:p>
        </w:tc>
      </w:tr>
      <w:tr w:rsidR="009624CD" w14:paraId="5E4DEB30" w14:textId="77777777" w:rsidTr="00A975E9">
        <w:trPr>
          <w:trHeight w:val="2103"/>
        </w:trPr>
        <w:tc>
          <w:tcPr>
            <w:tcW w:w="1155" w:type="dxa"/>
          </w:tcPr>
          <w:p w14:paraId="427A041F" w14:textId="77777777" w:rsidR="009624CD" w:rsidRDefault="00B4072A">
            <w:pPr>
              <w:jc w:val="center"/>
              <w:rPr>
                <w:rFonts w:ascii="Arial" w:eastAsia="Arial" w:hAnsi="Arial" w:cs="Arial"/>
                <w:sz w:val="15"/>
                <w:szCs w:val="15"/>
              </w:rPr>
            </w:pPr>
            <w:r>
              <w:rPr>
                <w:rFonts w:ascii="Arial" w:eastAsia="Arial" w:hAnsi="Arial" w:cs="Arial"/>
                <w:sz w:val="15"/>
                <w:szCs w:val="15"/>
              </w:rPr>
              <w:t xml:space="preserve">30.05.2008 to </w:t>
            </w:r>
          </w:p>
          <w:p w14:paraId="5DFCE46A" w14:textId="77777777" w:rsidR="009624CD" w:rsidRDefault="00B4072A">
            <w:pPr>
              <w:jc w:val="center"/>
              <w:rPr>
                <w:rFonts w:ascii="Arial" w:eastAsia="Arial" w:hAnsi="Arial" w:cs="Arial"/>
                <w:sz w:val="15"/>
                <w:szCs w:val="15"/>
              </w:rPr>
            </w:pPr>
            <w:r>
              <w:rPr>
                <w:rFonts w:ascii="Arial" w:eastAsia="Arial" w:hAnsi="Arial" w:cs="Arial"/>
                <w:sz w:val="15"/>
                <w:szCs w:val="15"/>
              </w:rPr>
              <w:t>09.09.2015</w:t>
            </w:r>
          </w:p>
        </w:tc>
        <w:tc>
          <w:tcPr>
            <w:tcW w:w="1162" w:type="dxa"/>
          </w:tcPr>
          <w:p w14:paraId="49D39777" w14:textId="77777777" w:rsidR="009624CD" w:rsidRDefault="00B4072A">
            <w:pPr>
              <w:pBdr>
                <w:top w:val="nil"/>
                <w:left w:val="nil"/>
                <w:bottom w:val="nil"/>
                <w:right w:val="nil"/>
                <w:between w:val="nil"/>
              </w:pBdr>
              <w:ind w:right="-57"/>
              <w:jc w:val="center"/>
              <w:rPr>
                <w:rFonts w:ascii="Arial" w:eastAsia="Arial" w:hAnsi="Arial" w:cs="Arial"/>
                <w:color w:val="000000"/>
                <w:sz w:val="15"/>
                <w:szCs w:val="15"/>
              </w:rPr>
            </w:pPr>
            <w:r>
              <w:rPr>
                <w:rFonts w:ascii="Arial" w:eastAsia="Arial" w:hAnsi="Arial" w:cs="Arial"/>
                <w:color w:val="000000"/>
                <w:sz w:val="15"/>
                <w:szCs w:val="15"/>
              </w:rPr>
              <w:t>Bangladesh</w:t>
            </w:r>
          </w:p>
        </w:tc>
        <w:tc>
          <w:tcPr>
            <w:tcW w:w="1929" w:type="dxa"/>
          </w:tcPr>
          <w:p w14:paraId="55668BB8" w14:textId="77777777" w:rsidR="009624CD" w:rsidRPr="00A975E9" w:rsidRDefault="00B4072A">
            <w:pPr>
              <w:pBdr>
                <w:top w:val="nil"/>
                <w:left w:val="nil"/>
                <w:bottom w:val="nil"/>
                <w:right w:val="nil"/>
                <w:between w:val="nil"/>
              </w:pBdr>
              <w:ind w:right="-57"/>
              <w:jc w:val="center"/>
              <w:rPr>
                <w:rFonts w:ascii="Arial" w:eastAsia="Arial" w:hAnsi="Arial" w:cs="Arial"/>
                <w:b/>
                <w:color w:val="000000"/>
                <w:sz w:val="15"/>
                <w:szCs w:val="15"/>
              </w:rPr>
            </w:pPr>
            <w:r w:rsidRPr="00A975E9">
              <w:rPr>
                <w:rFonts w:ascii="Arial" w:eastAsia="Arial" w:hAnsi="Arial" w:cs="Arial"/>
                <w:b/>
                <w:color w:val="000000"/>
                <w:sz w:val="15"/>
                <w:szCs w:val="15"/>
              </w:rPr>
              <w:t>Dhaka Mohila Polytechnic Institute, Dhaka.</w:t>
            </w:r>
          </w:p>
        </w:tc>
        <w:tc>
          <w:tcPr>
            <w:tcW w:w="1688" w:type="dxa"/>
          </w:tcPr>
          <w:p w14:paraId="5A0AE35D" w14:textId="77777777" w:rsidR="009624CD" w:rsidRDefault="00B4072A">
            <w:pPr>
              <w:pBdr>
                <w:top w:val="nil"/>
                <w:left w:val="nil"/>
                <w:bottom w:val="nil"/>
                <w:right w:val="nil"/>
                <w:between w:val="nil"/>
              </w:pBdr>
              <w:ind w:right="-57"/>
              <w:jc w:val="center"/>
              <w:rPr>
                <w:rFonts w:ascii="Arial" w:eastAsia="Arial" w:hAnsi="Arial" w:cs="Arial"/>
                <w:color w:val="000000"/>
                <w:sz w:val="15"/>
                <w:szCs w:val="15"/>
              </w:rPr>
            </w:pPr>
            <w:r>
              <w:rPr>
                <w:rFonts w:ascii="Arial" w:eastAsia="Arial" w:hAnsi="Arial" w:cs="Arial"/>
                <w:color w:val="000000"/>
                <w:sz w:val="15"/>
                <w:szCs w:val="15"/>
              </w:rPr>
              <w:t>Junior Instructor</w:t>
            </w:r>
          </w:p>
          <w:p w14:paraId="6EC15899" w14:textId="77777777" w:rsidR="009624CD" w:rsidRDefault="00B4072A">
            <w:pPr>
              <w:pBdr>
                <w:top w:val="nil"/>
                <w:left w:val="nil"/>
                <w:bottom w:val="nil"/>
                <w:right w:val="nil"/>
                <w:between w:val="nil"/>
              </w:pBdr>
              <w:ind w:right="-57"/>
              <w:jc w:val="center"/>
              <w:rPr>
                <w:rFonts w:ascii="Arial" w:eastAsia="Arial" w:hAnsi="Arial" w:cs="Arial"/>
                <w:color w:val="000000"/>
                <w:sz w:val="15"/>
                <w:szCs w:val="15"/>
              </w:rPr>
            </w:pPr>
            <w:r>
              <w:rPr>
                <w:rFonts w:ascii="Arial" w:eastAsia="Arial" w:hAnsi="Arial" w:cs="Arial"/>
                <w:color w:val="000000"/>
                <w:sz w:val="15"/>
                <w:szCs w:val="15"/>
              </w:rPr>
              <w:t>(Electronics)</w:t>
            </w:r>
          </w:p>
        </w:tc>
        <w:tc>
          <w:tcPr>
            <w:tcW w:w="7101" w:type="dxa"/>
          </w:tcPr>
          <w:p w14:paraId="0A70E26B" w14:textId="77777777" w:rsidR="009624CD" w:rsidRDefault="00B4072A">
            <w:pPr>
              <w:numPr>
                <w:ilvl w:val="0"/>
                <w:numId w:val="4"/>
              </w:numPr>
              <w:pBdr>
                <w:top w:val="nil"/>
                <w:left w:val="nil"/>
                <w:bottom w:val="nil"/>
                <w:right w:val="nil"/>
                <w:between w:val="nil"/>
              </w:pBdr>
              <w:ind w:hanging="250"/>
              <w:rPr>
                <w:rFonts w:ascii="Arial" w:eastAsia="Arial" w:hAnsi="Arial" w:cs="Arial"/>
                <w:color w:val="000000"/>
                <w:sz w:val="15"/>
                <w:szCs w:val="15"/>
              </w:rPr>
            </w:pPr>
            <w:r>
              <w:rPr>
                <w:rFonts w:ascii="Arial" w:eastAsia="Arial" w:hAnsi="Arial" w:cs="Arial"/>
                <w:b/>
                <w:bCs/>
                <w:color w:val="000000"/>
                <w:sz w:val="15"/>
                <w:szCs w:val="15"/>
              </w:rPr>
              <w:t>Technical Instruction &amp; Pedagogy:</w:t>
            </w:r>
            <w:r>
              <w:rPr>
                <w:rFonts w:ascii="Arial" w:eastAsia="Arial" w:hAnsi="Arial" w:cs="Arial"/>
                <w:color w:val="000000"/>
                <w:sz w:val="15"/>
                <w:szCs w:val="15"/>
              </w:rPr>
              <w:t xml:space="preserve"> Responsible for delivering comprehensive theoretical and practical </w:t>
            </w:r>
            <w:r>
              <w:rPr>
                <w:rFonts w:ascii="Arial" w:eastAsia="Arial" w:hAnsi="Arial" w:cs="Arial"/>
                <w:b/>
                <w:bCs/>
                <w:color w:val="000000"/>
                <w:sz w:val="15"/>
                <w:szCs w:val="15"/>
              </w:rPr>
              <w:t>teaching in electronics technology</w:t>
            </w:r>
            <w:r>
              <w:rPr>
                <w:rFonts w:ascii="Arial" w:eastAsia="Arial" w:hAnsi="Arial" w:cs="Arial"/>
                <w:color w:val="000000"/>
                <w:sz w:val="15"/>
                <w:szCs w:val="15"/>
              </w:rPr>
              <w:t>, ensuring the integration of hands-on laboratory work with core technical principles.</w:t>
            </w:r>
          </w:p>
          <w:p w14:paraId="27AAC783" w14:textId="77777777" w:rsidR="009624CD" w:rsidRDefault="00B4072A">
            <w:pPr>
              <w:numPr>
                <w:ilvl w:val="0"/>
                <w:numId w:val="4"/>
              </w:numPr>
              <w:pBdr>
                <w:top w:val="nil"/>
                <w:left w:val="nil"/>
                <w:bottom w:val="nil"/>
                <w:right w:val="nil"/>
                <w:between w:val="nil"/>
              </w:pBdr>
              <w:ind w:hanging="250"/>
              <w:rPr>
                <w:rFonts w:ascii="Arial" w:eastAsia="Arial" w:hAnsi="Arial" w:cs="Arial"/>
                <w:color w:val="000000"/>
                <w:sz w:val="15"/>
                <w:szCs w:val="15"/>
              </w:rPr>
            </w:pPr>
            <w:r>
              <w:rPr>
                <w:rFonts w:ascii="Arial" w:eastAsia="Arial" w:hAnsi="Arial" w:cs="Arial"/>
                <w:b/>
                <w:bCs/>
                <w:color w:val="000000"/>
                <w:sz w:val="15"/>
                <w:szCs w:val="15"/>
              </w:rPr>
              <w:t>Learning Assessment &amp; Evaluation:</w:t>
            </w:r>
            <w:r>
              <w:rPr>
                <w:rFonts w:ascii="Arial" w:eastAsia="Arial" w:hAnsi="Arial" w:cs="Arial"/>
                <w:color w:val="000000"/>
                <w:sz w:val="15"/>
                <w:szCs w:val="15"/>
              </w:rPr>
              <w:t xml:space="preserve"> Conducted rigorous student learning assessments and performance evaluations to measure technical competency, academic progress, and practical skill acquisition.</w:t>
            </w:r>
          </w:p>
          <w:p w14:paraId="5DB4BF9C" w14:textId="77777777" w:rsidR="009624CD" w:rsidRDefault="00B4072A">
            <w:pPr>
              <w:numPr>
                <w:ilvl w:val="0"/>
                <w:numId w:val="4"/>
              </w:numPr>
              <w:pBdr>
                <w:top w:val="nil"/>
                <w:left w:val="nil"/>
                <w:bottom w:val="nil"/>
                <w:right w:val="nil"/>
                <w:between w:val="nil"/>
              </w:pBdr>
              <w:ind w:hanging="250"/>
              <w:rPr>
                <w:rFonts w:ascii="Arial" w:eastAsia="Arial" w:hAnsi="Arial" w:cs="Arial"/>
                <w:color w:val="000000"/>
                <w:sz w:val="15"/>
                <w:szCs w:val="15"/>
              </w:rPr>
            </w:pPr>
            <w:r>
              <w:rPr>
                <w:rFonts w:ascii="Arial" w:eastAsia="Arial" w:hAnsi="Arial" w:cs="Arial"/>
                <w:b/>
                <w:bCs/>
                <w:color w:val="000000"/>
                <w:sz w:val="15"/>
                <w:szCs w:val="15"/>
              </w:rPr>
              <w:t>Institutional Accreditation:</w:t>
            </w:r>
            <w:r>
              <w:rPr>
                <w:rFonts w:ascii="Arial" w:eastAsia="Arial" w:hAnsi="Arial" w:cs="Arial"/>
                <w:color w:val="000000"/>
                <w:sz w:val="15"/>
                <w:szCs w:val="15"/>
              </w:rPr>
              <w:t xml:space="preserve"> Active involvement in institutional accreditation processes, focusing on quality assurance, alignment with regulatory standards, and the continuous improvement of educational benchmarks.</w:t>
            </w:r>
          </w:p>
          <w:p w14:paraId="7A27A766" w14:textId="77777777" w:rsidR="009624CD" w:rsidRDefault="009624CD" w:rsidP="00630A69">
            <w:pPr>
              <w:pBdr>
                <w:top w:val="nil"/>
                <w:left w:val="nil"/>
                <w:bottom w:val="nil"/>
                <w:right w:val="nil"/>
                <w:between w:val="nil"/>
              </w:pBdr>
              <w:ind w:left="360"/>
              <w:rPr>
                <w:rFonts w:ascii="Arial" w:eastAsia="Arial" w:hAnsi="Arial" w:cs="Arial"/>
                <w:color w:val="000000"/>
                <w:sz w:val="15"/>
                <w:szCs w:val="15"/>
              </w:rPr>
            </w:pPr>
          </w:p>
        </w:tc>
      </w:tr>
      <w:tr w:rsidR="009624CD" w14:paraId="37620E2A" w14:textId="77777777" w:rsidTr="00A975E9">
        <w:trPr>
          <w:trHeight w:val="1131"/>
        </w:trPr>
        <w:tc>
          <w:tcPr>
            <w:tcW w:w="1155" w:type="dxa"/>
          </w:tcPr>
          <w:p w14:paraId="6E44894B" w14:textId="77777777" w:rsidR="009624CD" w:rsidRDefault="00B4072A">
            <w:pPr>
              <w:jc w:val="center"/>
              <w:rPr>
                <w:rFonts w:ascii="Arial" w:eastAsia="Arial" w:hAnsi="Arial" w:cs="Arial"/>
                <w:sz w:val="15"/>
                <w:szCs w:val="15"/>
              </w:rPr>
            </w:pPr>
            <w:r>
              <w:rPr>
                <w:rFonts w:ascii="Arial" w:eastAsia="Arial" w:hAnsi="Arial" w:cs="Arial"/>
                <w:sz w:val="15"/>
                <w:szCs w:val="15"/>
              </w:rPr>
              <w:lastRenderedPageBreak/>
              <w:t xml:space="preserve">14.03.2006 to </w:t>
            </w:r>
          </w:p>
          <w:p w14:paraId="565401EC" w14:textId="77777777" w:rsidR="009624CD" w:rsidRDefault="00B4072A">
            <w:pPr>
              <w:jc w:val="center"/>
              <w:rPr>
                <w:rFonts w:ascii="Arial" w:eastAsia="Arial" w:hAnsi="Arial" w:cs="Arial"/>
                <w:sz w:val="15"/>
                <w:szCs w:val="15"/>
              </w:rPr>
            </w:pPr>
            <w:r>
              <w:rPr>
                <w:rFonts w:ascii="Arial" w:eastAsia="Arial" w:hAnsi="Arial" w:cs="Arial"/>
                <w:sz w:val="15"/>
                <w:szCs w:val="15"/>
              </w:rPr>
              <w:t xml:space="preserve">29.05.2008 </w:t>
            </w:r>
          </w:p>
          <w:p w14:paraId="6FDAA85A" w14:textId="77777777" w:rsidR="009624CD" w:rsidRDefault="009624CD">
            <w:pPr>
              <w:pBdr>
                <w:top w:val="nil"/>
                <w:left w:val="nil"/>
                <w:bottom w:val="nil"/>
                <w:right w:val="nil"/>
                <w:between w:val="nil"/>
              </w:pBdr>
              <w:ind w:right="-57"/>
              <w:jc w:val="center"/>
              <w:rPr>
                <w:rFonts w:ascii="Arial" w:eastAsia="Arial" w:hAnsi="Arial" w:cs="Arial"/>
                <w:color w:val="000000"/>
                <w:sz w:val="15"/>
                <w:szCs w:val="15"/>
              </w:rPr>
            </w:pPr>
          </w:p>
        </w:tc>
        <w:tc>
          <w:tcPr>
            <w:tcW w:w="1162" w:type="dxa"/>
          </w:tcPr>
          <w:p w14:paraId="32797AEF" w14:textId="77777777" w:rsidR="009624CD" w:rsidRDefault="00B4072A">
            <w:pPr>
              <w:pBdr>
                <w:top w:val="nil"/>
                <w:left w:val="nil"/>
                <w:bottom w:val="nil"/>
                <w:right w:val="nil"/>
                <w:between w:val="nil"/>
              </w:pBdr>
              <w:ind w:right="-57"/>
              <w:jc w:val="center"/>
              <w:rPr>
                <w:rFonts w:ascii="Arial" w:eastAsia="Arial" w:hAnsi="Arial" w:cs="Arial"/>
                <w:color w:val="000000"/>
                <w:sz w:val="15"/>
                <w:szCs w:val="15"/>
              </w:rPr>
            </w:pPr>
            <w:r>
              <w:rPr>
                <w:rFonts w:ascii="Arial" w:eastAsia="Arial" w:hAnsi="Arial" w:cs="Arial"/>
                <w:color w:val="000000"/>
                <w:sz w:val="15"/>
                <w:szCs w:val="15"/>
              </w:rPr>
              <w:t>Bangladesh</w:t>
            </w:r>
          </w:p>
        </w:tc>
        <w:tc>
          <w:tcPr>
            <w:tcW w:w="1929" w:type="dxa"/>
          </w:tcPr>
          <w:p w14:paraId="796DEE6C" w14:textId="77777777" w:rsidR="009624CD" w:rsidRPr="00A975E9" w:rsidRDefault="00B4072A">
            <w:pPr>
              <w:pBdr>
                <w:top w:val="nil"/>
                <w:left w:val="nil"/>
                <w:bottom w:val="nil"/>
                <w:right w:val="nil"/>
                <w:between w:val="nil"/>
              </w:pBdr>
              <w:ind w:right="-57"/>
              <w:jc w:val="center"/>
              <w:rPr>
                <w:rFonts w:ascii="Arial" w:eastAsia="Arial" w:hAnsi="Arial" w:cs="Arial"/>
                <w:b/>
                <w:color w:val="000000"/>
                <w:sz w:val="15"/>
                <w:szCs w:val="15"/>
              </w:rPr>
            </w:pPr>
            <w:proofErr w:type="spellStart"/>
            <w:r w:rsidRPr="00A975E9">
              <w:rPr>
                <w:rFonts w:ascii="Arial" w:eastAsia="Arial" w:hAnsi="Arial" w:cs="Arial"/>
                <w:b/>
                <w:color w:val="000000"/>
                <w:sz w:val="15"/>
                <w:szCs w:val="15"/>
              </w:rPr>
              <w:t>Chottogram</w:t>
            </w:r>
            <w:proofErr w:type="spellEnd"/>
            <w:r w:rsidRPr="00A975E9">
              <w:rPr>
                <w:rFonts w:ascii="Arial" w:eastAsia="Arial" w:hAnsi="Arial" w:cs="Arial"/>
                <w:b/>
                <w:color w:val="000000"/>
                <w:sz w:val="15"/>
                <w:szCs w:val="15"/>
              </w:rPr>
              <w:t xml:space="preserve"> </w:t>
            </w:r>
            <w:r w:rsidRPr="00A975E9">
              <w:rPr>
                <w:rFonts w:ascii="Arial" w:eastAsia="Arial" w:hAnsi="Arial" w:cs="Arial"/>
                <w:b/>
                <w:sz w:val="15"/>
                <w:szCs w:val="15"/>
              </w:rPr>
              <w:t>Polytechnic</w:t>
            </w:r>
            <w:r w:rsidRPr="00A975E9">
              <w:rPr>
                <w:rFonts w:ascii="Arial" w:eastAsia="Arial" w:hAnsi="Arial" w:cs="Arial"/>
                <w:b/>
                <w:color w:val="000000"/>
                <w:sz w:val="15"/>
                <w:szCs w:val="15"/>
              </w:rPr>
              <w:t xml:space="preserve"> Institute, </w:t>
            </w:r>
            <w:proofErr w:type="spellStart"/>
            <w:r w:rsidRPr="00A975E9">
              <w:rPr>
                <w:rFonts w:ascii="Arial" w:eastAsia="Arial" w:hAnsi="Arial" w:cs="Arial"/>
                <w:b/>
                <w:color w:val="000000"/>
                <w:sz w:val="15"/>
                <w:szCs w:val="15"/>
              </w:rPr>
              <w:t>Chottogram</w:t>
            </w:r>
            <w:proofErr w:type="spellEnd"/>
            <w:r w:rsidRPr="00A975E9">
              <w:rPr>
                <w:rFonts w:ascii="Arial" w:eastAsia="Arial" w:hAnsi="Arial" w:cs="Arial"/>
                <w:b/>
                <w:color w:val="000000"/>
                <w:sz w:val="15"/>
                <w:szCs w:val="15"/>
              </w:rPr>
              <w:t>.</w:t>
            </w:r>
          </w:p>
        </w:tc>
        <w:tc>
          <w:tcPr>
            <w:tcW w:w="1688" w:type="dxa"/>
          </w:tcPr>
          <w:p w14:paraId="0960B001" w14:textId="77777777" w:rsidR="009624CD" w:rsidRDefault="00B4072A">
            <w:pPr>
              <w:pBdr>
                <w:top w:val="nil"/>
                <w:left w:val="nil"/>
                <w:bottom w:val="nil"/>
                <w:right w:val="nil"/>
                <w:between w:val="nil"/>
              </w:pBdr>
              <w:ind w:right="-57"/>
              <w:jc w:val="center"/>
              <w:rPr>
                <w:rFonts w:ascii="Arial" w:eastAsia="Arial" w:hAnsi="Arial" w:cs="Arial"/>
                <w:color w:val="000000"/>
                <w:sz w:val="15"/>
                <w:szCs w:val="15"/>
              </w:rPr>
            </w:pPr>
            <w:r>
              <w:rPr>
                <w:rFonts w:ascii="Arial" w:eastAsia="Arial" w:hAnsi="Arial" w:cs="Arial"/>
                <w:color w:val="000000"/>
                <w:sz w:val="15"/>
                <w:szCs w:val="15"/>
              </w:rPr>
              <w:t>Junior Instructor</w:t>
            </w:r>
          </w:p>
          <w:p w14:paraId="5D4CD91F" w14:textId="77777777" w:rsidR="009624CD" w:rsidRDefault="00B4072A">
            <w:pPr>
              <w:pBdr>
                <w:top w:val="nil"/>
                <w:left w:val="nil"/>
                <w:bottom w:val="nil"/>
                <w:right w:val="nil"/>
                <w:between w:val="nil"/>
              </w:pBdr>
              <w:ind w:right="-57"/>
              <w:jc w:val="center"/>
              <w:rPr>
                <w:rFonts w:ascii="Arial" w:eastAsia="Arial" w:hAnsi="Arial" w:cs="Arial"/>
                <w:color w:val="000000"/>
                <w:sz w:val="15"/>
                <w:szCs w:val="15"/>
              </w:rPr>
            </w:pPr>
            <w:r>
              <w:rPr>
                <w:rFonts w:ascii="Arial" w:eastAsia="Arial" w:hAnsi="Arial" w:cs="Arial"/>
                <w:color w:val="000000"/>
                <w:sz w:val="15"/>
                <w:szCs w:val="15"/>
              </w:rPr>
              <w:t>(Electronics)</w:t>
            </w:r>
          </w:p>
        </w:tc>
        <w:tc>
          <w:tcPr>
            <w:tcW w:w="7101" w:type="dxa"/>
          </w:tcPr>
          <w:p w14:paraId="68327465" w14:textId="77777777" w:rsidR="009624CD" w:rsidRDefault="00B4072A">
            <w:pPr>
              <w:numPr>
                <w:ilvl w:val="0"/>
                <w:numId w:val="5"/>
              </w:numPr>
              <w:pBdr>
                <w:top w:val="nil"/>
                <w:left w:val="nil"/>
                <w:bottom w:val="nil"/>
                <w:right w:val="nil"/>
                <w:between w:val="nil"/>
              </w:pBdr>
              <w:ind w:hanging="250"/>
              <w:rPr>
                <w:rFonts w:ascii="Arial" w:eastAsia="Arial" w:hAnsi="Arial" w:cs="Arial"/>
                <w:color w:val="000000"/>
                <w:sz w:val="15"/>
                <w:szCs w:val="15"/>
              </w:rPr>
            </w:pPr>
            <w:r>
              <w:rPr>
                <w:rFonts w:ascii="Arial" w:eastAsia="Arial" w:hAnsi="Arial" w:cs="Arial"/>
                <w:b/>
                <w:bCs/>
                <w:color w:val="000000"/>
                <w:sz w:val="15"/>
                <w:szCs w:val="15"/>
              </w:rPr>
              <w:t>Technical Instruction &amp; Pedagogy:</w:t>
            </w:r>
            <w:r>
              <w:rPr>
                <w:rFonts w:ascii="Arial" w:eastAsia="Arial" w:hAnsi="Arial" w:cs="Arial"/>
                <w:color w:val="000000"/>
                <w:sz w:val="15"/>
                <w:szCs w:val="15"/>
              </w:rPr>
              <w:t xml:space="preserve"> Responsible for delivering comprehensive theoretical and practical teaching in electronics technology to integrate core technical principles with hands-on laboratory application.</w:t>
            </w:r>
          </w:p>
          <w:p w14:paraId="72A82360" w14:textId="77777777" w:rsidR="009624CD" w:rsidRDefault="00B4072A">
            <w:pPr>
              <w:numPr>
                <w:ilvl w:val="0"/>
                <w:numId w:val="5"/>
              </w:numPr>
              <w:pBdr>
                <w:top w:val="nil"/>
                <w:left w:val="nil"/>
                <w:bottom w:val="nil"/>
                <w:right w:val="nil"/>
                <w:between w:val="nil"/>
              </w:pBdr>
              <w:ind w:hanging="250"/>
              <w:rPr>
                <w:rFonts w:ascii="Arial" w:eastAsia="Arial" w:hAnsi="Arial" w:cs="Arial"/>
                <w:color w:val="000000"/>
                <w:sz w:val="15"/>
                <w:szCs w:val="15"/>
              </w:rPr>
            </w:pPr>
            <w:r>
              <w:rPr>
                <w:rFonts w:ascii="Arial" w:eastAsia="Arial" w:hAnsi="Arial" w:cs="Arial"/>
                <w:b/>
                <w:bCs/>
                <w:color w:val="000000"/>
                <w:sz w:val="15"/>
                <w:szCs w:val="15"/>
              </w:rPr>
              <w:t>Learning Assessment &amp; Evaluation:</w:t>
            </w:r>
            <w:r>
              <w:rPr>
                <w:rFonts w:ascii="Arial" w:eastAsia="Arial" w:hAnsi="Arial" w:cs="Arial"/>
                <w:color w:val="000000"/>
                <w:sz w:val="15"/>
                <w:szCs w:val="15"/>
              </w:rPr>
              <w:t xml:space="preserve"> Conducted rigorous student learning assessments and performance evaluations, managing both the marking and practical grading processes to measure technical competency.</w:t>
            </w:r>
          </w:p>
        </w:tc>
      </w:tr>
    </w:tbl>
    <w:p w14:paraId="47C63780" w14:textId="77777777" w:rsidR="009624CD" w:rsidRDefault="009624CD">
      <w:pPr>
        <w:rPr>
          <w:rFonts w:ascii="Arial" w:eastAsia="Arial" w:hAnsi="Arial" w:cs="Arial"/>
          <w:sz w:val="15"/>
          <w:szCs w:val="15"/>
        </w:rPr>
      </w:pPr>
    </w:p>
    <w:p w14:paraId="1A4C05F7" w14:textId="77777777" w:rsidR="009624CD" w:rsidRDefault="009624CD">
      <w:pPr>
        <w:widowControl w:val="0"/>
        <w:tabs>
          <w:tab w:val="left" w:pos="426"/>
        </w:tabs>
        <w:jc w:val="both"/>
        <w:rPr>
          <w:rFonts w:ascii="Arial" w:eastAsia="Arial" w:hAnsi="Arial" w:cs="Arial"/>
          <w:b/>
          <w:bCs/>
          <w:sz w:val="15"/>
          <w:szCs w:val="15"/>
        </w:rPr>
      </w:pPr>
    </w:p>
    <w:p w14:paraId="718D8DC0" w14:textId="77777777" w:rsidR="009624CD" w:rsidRDefault="00B4072A">
      <w:pPr>
        <w:widowControl w:val="0"/>
        <w:tabs>
          <w:tab w:val="left" w:pos="426"/>
        </w:tabs>
        <w:jc w:val="both"/>
        <w:rPr>
          <w:rFonts w:ascii="Arial" w:eastAsia="Arial" w:hAnsi="Arial" w:cs="Arial"/>
          <w:b/>
          <w:bCs/>
          <w:sz w:val="15"/>
          <w:szCs w:val="15"/>
        </w:rPr>
      </w:pPr>
      <w:r>
        <w:rPr>
          <w:rFonts w:ascii="Arial" w:eastAsia="Arial" w:hAnsi="Arial" w:cs="Arial"/>
          <w:b/>
          <w:bCs/>
          <w:sz w:val="15"/>
          <w:szCs w:val="15"/>
        </w:rPr>
        <w:t xml:space="preserve">Other relevant information </w:t>
      </w:r>
      <w:r>
        <w:rPr>
          <w:rFonts w:ascii="Arial" w:eastAsia="Arial" w:hAnsi="Arial" w:cs="Arial"/>
          <w:sz w:val="15"/>
          <w:szCs w:val="15"/>
        </w:rPr>
        <w:t>(e.g., Publications)</w:t>
      </w:r>
    </w:p>
    <w:p w14:paraId="5E83E15B" w14:textId="77777777" w:rsidR="009624CD" w:rsidRDefault="00B4072A">
      <w:pPr>
        <w:numPr>
          <w:ilvl w:val="0"/>
          <w:numId w:val="7"/>
        </w:numPr>
        <w:pBdr>
          <w:top w:val="nil"/>
          <w:left w:val="nil"/>
          <w:bottom w:val="nil"/>
          <w:right w:val="nil"/>
          <w:between w:val="nil"/>
        </w:pBdr>
        <w:spacing w:before="280" w:line="360" w:lineRule="auto"/>
        <w:rPr>
          <w:rFonts w:ascii="Arial" w:eastAsia="Arial" w:hAnsi="Arial" w:cs="Arial"/>
          <w:color w:val="000000"/>
          <w:sz w:val="15"/>
          <w:szCs w:val="15"/>
        </w:rPr>
      </w:pPr>
      <w:proofErr w:type="spellStart"/>
      <w:r>
        <w:rPr>
          <w:rFonts w:ascii="Arial" w:eastAsia="Arial" w:hAnsi="Arial" w:cs="Arial"/>
          <w:b/>
          <w:bCs/>
          <w:color w:val="000000"/>
          <w:sz w:val="15"/>
          <w:szCs w:val="15"/>
        </w:rPr>
        <w:t>Porosh</w:t>
      </w:r>
      <w:proofErr w:type="spellEnd"/>
      <w:r>
        <w:rPr>
          <w:rFonts w:ascii="Arial" w:eastAsia="Arial" w:hAnsi="Arial" w:cs="Arial"/>
          <w:b/>
          <w:bCs/>
          <w:color w:val="000000"/>
          <w:sz w:val="15"/>
          <w:szCs w:val="15"/>
        </w:rPr>
        <w:t xml:space="preserve"> </w:t>
      </w:r>
      <w:proofErr w:type="spellStart"/>
      <w:r>
        <w:rPr>
          <w:rFonts w:ascii="Arial" w:eastAsia="Arial" w:hAnsi="Arial" w:cs="Arial"/>
          <w:b/>
          <w:bCs/>
          <w:color w:val="000000"/>
          <w:sz w:val="15"/>
          <w:szCs w:val="15"/>
        </w:rPr>
        <w:t>Prokashoni</w:t>
      </w:r>
      <w:proofErr w:type="spellEnd"/>
      <w:r>
        <w:rPr>
          <w:rFonts w:ascii="Arial" w:eastAsia="Arial" w:hAnsi="Arial" w:cs="Arial"/>
          <w:b/>
          <w:bCs/>
          <w:color w:val="000000"/>
          <w:sz w:val="15"/>
          <w:szCs w:val="15"/>
        </w:rPr>
        <w:t>, Dhaka 2007:</w:t>
      </w:r>
      <w:r>
        <w:rPr>
          <w:rFonts w:ascii="Arial" w:eastAsia="Arial" w:hAnsi="Arial" w:cs="Arial"/>
          <w:color w:val="000000"/>
          <w:sz w:val="15"/>
          <w:szCs w:val="15"/>
        </w:rPr>
        <w:t xml:space="preserve"> Textbook Publication, </w:t>
      </w:r>
      <w:r>
        <w:rPr>
          <w:rFonts w:ascii="Arial" w:eastAsia="Arial" w:hAnsi="Arial" w:cs="Arial"/>
          <w:i/>
          <w:iCs/>
          <w:color w:val="000000"/>
          <w:sz w:val="15"/>
          <w:szCs w:val="15"/>
        </w:rPr>
        <w:t>“</w:t>
      </w:r>
      <w:proofErr w:type="spellStart"/>
      <w:r>
        <w:rPr>
          <w:rFonts w:ascii="Nirmala UI" w:eastAsia="Nirmala UI" w:hAnsi="Nirmala UI" w:cs="Nirmala UI"/>
          <w:i/>
          <w:iCs/>
          <w:color w:val="000000"/>
          <w:sz w:val="15"/>
          <w:szCs w:val="15"/>
        </w:rPr>
        <w:t>বেসিক</w:t>
      </w:r>
      <w:proofErr w:type="spellEnd"/>
      <w:r>
        <w:rPr>
          <w:rFonts w:ascii="Arial" w:eastAsia="Arial" w:hAnsi="Arial" w:cs="Arial"/>
          <w:i/>
          <w:iCs/>
          <w:color w:val="000000"/>
          <w:sz w:val="15"/>
          <w:szCs w:val="15"/>
        </w:rPr>
        <w:t xml:space="preserve"> </w:t>
      </w:r>
      <w:r>
        <w:rPr>
          <w:rFonts w:ascii="Nirmala UI" w:eastAsia="Nirmala UI" w:hAnsi="Nirmala UI" w:cs="Nirmala UI"/>
          <w:i/>
          <w:iCs/>
          <w:color w:val="000000"/>
          <w:sz w:val="15"/>
          <w:szCs w:val="15"/>
        </w:rPr>
        <w:t>ইলেক্ট্রনিক্স</w:t>
      </w:r>
      <w:r>
        <w:rPr>
          <w:rFonts w:ascii="Arial" w:eastAsia="Arial" w:hAnsi="Arial" w:cs="Arial"/>
          <w:i/>
          <w:iCs/>
          <w:color w:val="000000"/>
          <w:sz w:val="15"/>
          <w:szCs w:val="15"/>
        </w:rPr>
        <w:t>-</w:t>
      </w:r>
      <w:r>
        <w:rPr>
          <w:rFonts w:ascii="Nirmala UI" w:eastAsia="Nirmala UI" w:hAnsi="Nirmala UI" w:cs="Nirmala UI"/>
          <w:i/>
          <w:iCs/>
          <w:color w:val="000000"/>
          <w:sz w:val="15"/>
          <w:szCs w:val="15"/>
        </w:rPr>
        <w:t>২</w:t>
      </w:r>
      <w:r>
        <w:rPr>
          <w:rFonts w:ascii="Arial" w:eastAsia="Arial" w:hAnsi="Arial" w:cs="Arial"/>
          <w:i/>
          <w:iCs/>
          <w:color w:val="000000"/>
          <w:sz w:val="15"/>
          <w:szCs w:val="15"/>
        </w:rPr>
        <w:t xml:space="preserve"> (Basic Electronics-2)”</w:t>
      </w:r>
      <w:r>
        <w:rPr>
          <w:rFonts w:ascii="Arial" w:eastAsia="Arial" w:hAnsi="Arial" w:cs="Arial"/>
          <w:color w:val="000000"/>
          <w:sz w:val="15"/>
          <w:szCs w:val="15"/>
        </w:rPr>
        <w:t xml:space="preserve">, </w:t>
      </w:r>
      <w:proofErr w:type="spellStart"/>
      <w:r>
        <w:rPr>
          <w:rFonts w:ascii="Arial" w:eastAsia="Arial" w:hAnsi="Arial" w:cs="Arial"/>
          <w:color w:val="000000"/>
          <w:sz w:val="15"/>
          <w:szCs w:val="15"/>
        </w:rPr>
        <w:t>Porosh</w:t>
      </w:r>
      <w:proofErr w:type="spellEnd"/>
      <w:r>
        <w:rPr>
          <w:rFonts w:ascii="Arial" w:eastAsia="Arial" w:hAnsi="Arial" w:cs="Arial"/>
          <w:color w:val="000000"/>
          <w:sz w:val="15"/>
          <w:szCs w:val="15"/>
        </w:rPr>
        <w:t xml:space="preserve"> </w:t>
      </w:r>
      <w:proofErr w:type="spellStart"/>
      <w:r>
        <w:rPr>
          <w:rFonts w:ascii="Arial" w:eastAsia="Arial" w:hAnsi="Arial" w:cs="Arial"/>
          <w:color w:val="000000"/>
          <w:sz w:val="15"/>
          <w:szCs w:val="15"/>
        </w:rPr>
        <w:t>Prokashoni</w:t>
      </w:r>
      <w:proofErr w:type="spellEnd"/>
      <w:r>
        <w:rPr>
          <w:rFonts w:ascii="Arial" w:eastAsia="Arial" w:hAnsi="Arial" w:cs="Arial"/>
          <w:color w:val="000000"/>
          <w:sz w:val="15"/>
          <w:szCs w:val="15"/>
        </w:rPr>
        <w:t>, 38 Bangla Bazar, Dhaka-1100.</w:t>
      </w:r>
    </w:p>
    <w:p w14:paraId="04693B66" w14:textId="77777777" w:rsidR="009624CD" w:rsidRDefault="00B4072A">
      <w:pPr>
        <w:numPr>
          <w:ilvl w:val="0"/>
          <w:numId w:val="7"/>
        </w:numPr>
        <w:pBdr>
          <w:top w:val="nil"/>
          <w:left w:val="nil"/>
          <w:bottom w:val="nil"/>
          <w:right w:val="nil"/>
          <w:between w:val="nil"/>
        </w:pBdr>
        <w:spacing w:line="360" w:lineRule="auto"/>
        <w:rPr>
          <w:rFonts w:ascii="Arial" w:eastAsia="Arial" w:hAnsi="Arial" w:cs="Arial"/>
          <w:color w:val="000000"/>
          <w:sz w:val="15"/>
          <w:szCs w:val="15"/>
        </w:rPr>
      </w:pPr>
      <w:r>
        <w:rPr>
          <w:rFonts w:ascii="Arial" w:eastAsia="Arial" w:hAnsi="Arial" w:cs="Arial"/>
          <w:b/>
          <w:bCs/>
          <w:color w:val="000000"/>
          <w:sz w:val="15"/>
          <w:szCs w:val="15"/>
        </w:rPr>
        <w:t>Asian Economic and Social Society 2012:</w:t>
      </w:r>
      <w:r>
        <w:rPr>
          <w:rFonts w:ascii="Arial" w:eastAsia="Arial" w:hAnsi="Arial" w:cs="Arial"/>
          <w:color w:val="000000"/>
          <w:sz w:val="15"/>
          <w:szCs w:val="15"/>
        </w:rPr>
        <w:t xml:space="preserve"> Research Study, </w:t>
      </w:r>
      <w:r>
        <w:rPr>
          <w:rFonts w:ascii="Arial" w:eastAsia="Arial" w:hAnsi="Arial" w:cs="Arial"/>
          <w:i/>
          <w:iCs/>
          <w:color w:val="000000"/>
          <w:sz w:val="15"/>
          <w:szCs w:val="15"/>
        </w:rPr>
        <w:t>“Need of Introducing English Proficiency Course into Engineering Education in Bangladesh: A Case Study”</w:t>
      </w:r>
      <w:r>
        <w:rPr>
          <w:rFonts w:ascii="Arial" w:eastAsia="Arial" w:hAnsi="Arial" w:cs="Arial"/>
          <w:color w:val="000000"/>
          <w:sz w:val="15"/>
          <w:szCs w:val="15"/>
        </w:rPr>
        <w:t>, International Journal of Asian Social Science, Vol. 2, No. 8, pp. 1261-1268. (Co-authored with Hasan, M. and Khan, S. H.).</w:t>
      </w:r>
    </w:p>
    <w:p w14:paraId="54187BA4" w14:textId="77777777" w:rsidR="009624CD" w:rsidRDefault="00B4072A">
      <w:pPr>
        <w:numPr>
          <w:ilvl w:val="0"/>
          <w:numId w:val="7"/>
        </w:numPr>
        <w:pBdr>
          <w:top w:val="nil"/>
          <w:left w:val="nil"/>
          <w:bottom w:val="nil"/>
          <w:right w:val="nil"/>
          <w:between w:val="nil"/>
        </w:pBdr>
        <w:spacing w:line="360" w:lineRule="auto"/>
        <w:rPr>
          <w:rFonts w:ascii="Arial" w:eastAsia="Arial" w:hAnsi="Arial" w:cs="Arial"/>
          <w:color w:val="000000"/>
          <w:sz w:val="15"/>
          <w:szCs w:val="15"/>
        </w:rPr>
      </w:pPr>
      <w:r>
        <w:rPr>
          <w:rFonts w:ascii="Arial" w:eastAsia="Arial" w:hAnsi="Arial" w:cs="Arial"/>
          <w:b/>
          <w:bCs/>
          <w:color w:val="000000"/>
          <w:sz w:val="15"/>
          <w:szCs w:val="15"/>
        </w:rPr>
        <w:t>IJENS 2012:</w:t>
      </w:r>
      <w:r>
        <w:rPr>
          <w:rFonts w:ascii="Arial" w:eastAsia="Arial" w:hAnsi="Arial" w:cs="Arial"/>
          <w:color w:val="000000"/>
          <w:sz w:val="15"/>
          <w:szCs w:val="15"/>
        </w:rPr>
        <w:t xml:space="preserve"> Research Paper, </w:t>
      </w:r>
      <w:r>
        <w:rPr>
          <w:rFonts w:ascii="Arial" w:eastAsia="Arial" w:hAnsi="Arial" w:cs="Arial"/>
          <w:i/>
          <w:iCs/>
          <w:color w:val="000000"/>
          <w:sz w:val="15"/>
          <w:szCs w:val="15"/>
        </w:rPr>
        <w:t>“Impact of Introducing Vocational Education in Model Schools and Colleges of Bangladesh: Present Status and Future Prospects”</w:t>
      </w:r>
      <w:r>
        <w:rPr>
          <w:rFonts w:ascii="Arial" w:eastAsia="Arial" w:hAnsi="Arial" w:cs="Arial"/>
          <w:color w:val="000000"/>
          <w:sz w:val="15"/>
          <w:szCs w:val="15"/>
        </w:rPr>
        <w:t>, International Journal of Basic &amp; Applied Sciences (IJBAS-IJENS), Paper ID: 1210505-9393-IJBAS-IJENS.</w:t>
      </w:r>
    </w:p>
    <w:p w14:paraId="4A4C1646" w14:textId="77777777" w:rsidR="009624CD" w:rsidRDefault="00B4072A">
      <w:pPr>
        <w:numPr>
          <w:ilvl w:val="0"/>
          <w:numId w:val="7"/>
        </w:numPr>
        <w:pBdr>
          <w:top w:val="nil"/>
          <w:left w:val="nil"/>
          <w:bottom w:val="nil"/>
          <w:right w:val="nil"/>
          <w:between w:val="nil"/>
        </w:pBdr>
        <w:spacing w:line="360" w:lineRule="auto"/>
        <w:rPr>
          <w:rFonts w:ascii="Arial" w:eastAsia="Arial" w:hAnsi="Arial" w:cs="Arial"/>
          <w:color w:val="000000"/>
          <w:sz w:val="15"/>
          <w:szCs w:val="15"/>
        </w:rPr>
      </w:pPr>
      <w:r>
        <w:rPr>
          <w:rFonts w:ascii="Arial" w:eastAsia="Arial" w:hAnsi="Arial" w:cs="Arial"/>
          <w:b/>
          <w:bCs/>
          <w:color w:val="000000"/>
          <w:sz w:val="15"/>
          <w:szCs w:val="15"/>
        </w:rPr>
        <w:t>IJRVET 2015:</w:t>
      </w:r>
      <w:r>
        <w:rPr>
          <w:rFonts w:ascii="Arial" w:eastAsia="Arial" w:hAnsi="Arial" w:cs="Arial"/>
          <w:color w:val="000000"/>
          <w:sz w:val="15"/>
          <w:szCs w:val="15"/>
        </w:rPr>
        <w:t xml:space="preserve"> Journal Article, </w:t>
      </w:r>
      <w:r>
        <w:rPr>
          <w:rFonts w:ascii="Arial" w:eastAsia="Arial" w:hAnsi="Arial" w:cs="Arial"/>
          <w:i/>
          <w:iCs/>
          <w:color w:val="000000"/>
          <w:sz w:val="15"/>
          <w:szCs w:val="15"/>
        </w:rPr>
        <w:t>“The Taxonomy for Learning, Teaching and Assessing: Current Practices at Polytechnics in Bangladesh and its Effects in Developing Students’ Competences”</w:t>
      </w:r>
      <w:r>
        <w:rPr>
          <w:rFonts w:ascii="Arial" w:eastAsia="Arial" w:hAnsi="Arial" w:cs="Arial"/>
          <w:color w:val="000000"/>
          <w:sz w:val="15"/>
          <w:szCs w:val="15"/>
        </w:rPr>
        <w:t xml:space="preserve">, International Journal for Research in Vocational Education and Training, 2(2), pp. 99-118. DOI: 10.13152/IJRVET.2.2.9. (Co-authored with </w:t>
      </w:r>
      <w:proofErr w:type="spellStart"/>
      <w:r>
        <w:rPr>
          <w:rFonts w:ascii="Arial" w:eastAsia="Arial" w:hAnsi="Arial" w:cs="Arial"/>
          <w:color w:val="000000"/>
          <w:sz w:val="15"/>
          <w:szCs w:val="15"/>
        </w:rPr>
        <w:t>Haolader</w:t>
      </w:r>
      <w:proofErr w:type="spellEnd"/>
      <w:r>
        <w:rPr>
          <w:rFonts w:ascii="Arial" w:eastAsia="Arial" w:hAnsi="Arial" w:cs="Arial"/>
          <w:color w:val="000000"/>
          <w:sz w:val="15"/>
          <w:szCs w:val="15"/>
        </w:rPr>
        <w:t>, F. A. and Ali, M. R.).</w:t>
      </w:r>
    </w:p>
    <w:p w14:paraId="63FF5125" w14:textId="77777777" w:rsidR="009624CD" w:rsidRDefault="00B4072A">
      <w:pPr>
        <w:numPr>
          <w:ilvl w:val="0"/>
          <w:numId w:val="7"/>
        </w:numPr>
        <w:pBdr>
          <w:top w:val="nil"/>
          <w:left w:val="nil"/>
          <w:bottom w:val="nil"/>
          <w:right w:val="nil"/>
          <w:between w:val="nil"/>
        </w:pBdr>
        <w:spacing w:line="360" w:lineRule="auto"/>
        <w:rPr>
          <w:rFonts w:ascii="Arial" w:eastAsia="Arial" w:hAnsi="Arial" w:cs="Arial"/>
          <w:color w:val="000000"/>
          <w:sz w:val="15"/>
          <w:szCs w:val="15"/>
        </w:rPr>
      </w:pPr>
      <w:r>
        <w:rPr>
          <w:rFonts w:ascii="Arial" w:eastAsia="Arial" w:hAnsi="Arial" w:cs="Arial"/>
          <w:b/>
          <w:bCs/>
          <w:color w:val="000000"/>
          <w:sz w:val="15"/>
          <w:szCs w:val="15"/>
        </w:rPr>
        <w:t>Springer International Publishing 2017:</w:t>
      </w:r>
      <w:r>
        <w:rPr>
          <w:rFonts w:ascii="Arial" w:eastAsia="Arial" w:hAnsi="Arial" w:cs="Arial"/>
          <w:color w:val="000000"/>
          <w:sz w:val="15"/>
          <w:szCs w:val="15"/>
        </w:rPr>
        <w:t xml:space="preserve"> Book Chapter, </w:t>
      </w:r>
      <w:r>
        <w:rPr>
          <w:rFonts w:ascii="Arial" w:eastAsia="Arial" w:hAnsi="Arial" w:cs="Arial"/>
          <w:i/>
          <w:iCs/>
          <w:color w:val="000000"/>
          <w:sz w:val="15"/>
          <w:szCs w:val="15"/>
        </w:rPr>
        <w:t>“Technical and Vocational Education and Training (TVET) in Bangladesh – Systems, Curricula, and Transition Pathways”</w:t>
      </w:r>
      <w:r>
        <w:rPr>
          <w:rFonts w:ascii="Arial" w:eastAsia="Arial" w:hAnsi="Arial" w:cs="Arial"/>
          <w:color w:val="000000"/>
          <w:sz w:val="15"/>
          <w:szCs w:val="15"/>
        </w:rPr>
        <w:t xml:space="preserve">, in M. Pilz (Ed.), </w:t>
      </w:r>
      <w:r>
        <w:rPr>
          <w:rFonts w:ascii="Arial" w:eastAsia="Arial" w:hAnsi="Arial" w:cs="Arial"/>
          <w:i/>
          <w:iCs/>
          <w:color w:val="000000"/>
          <w:sz w:val="15"/>
          <w:szCs w:val="15"/>
        </w:rPr>
        <w:t>Vocational Education and Training in Times of Economic Crisis</w:t>
      </w:r>
      <w:r>
        <w:rPr>
          <w:rFonts w:ascii="Arial" w:eastAsia="Arial" w:hAnsi="Arial" w:cs="Arial"/>
          <w:color w:val="000000"/>
          <w:sz w:val="15"/>
          <w:szCs w:val="15"/>
        </w:rPr>
        <w:t>, Technical and Vocational Education and Training: Issues, Concerns and Prospects (Volume 24). DOI: 10.1007/978-3-319-47856-2_11.</w:t>
      </w:r>
    </w:p>
    <w:p w14:paraId="54D8F0DA" w14:textId="77777777" w:rsidR="009624CD" w:rsidRDefault="00B4072A">
      <w:pPr>
        <w:numPr>
          <w:ilvl w:val="0"/>
          <w:numId w:val="7"/>
        </w:numPr>
        <w:pBdr>
          <w:top w:val="nil"/>
          <w:left w:val="nil"/>
          <w:bottom w:val="nil"/>
          <w:right w:val="nil"/>
          <w:between w:val="nil"/>
        </w:pBdr>
        <w:spacing w:line="360" w:lineRule="auto"/>
        <w:rPr>
          <w:rFonts w:ascii="Arial" w:eastAsia="Arial" w:hAnsi="Arial" w:cs="Arial"/>
          <w:color w:val="000000"/>
          <w:sz w:val="15"/>
          <w:szCs w:val="15"/>
        </w:rPr>
      </w:pPr>
      <w:r>
        <w:rPr>
          <w:rFonts w:ascii="Arial" w:eastAsia="Arial" w:hAnsi="Arial" w:cs="Arial"/>
          <w:b/>
          <w:bCs/>
          <w:color w:val="000000"/>
          <w:sz w:val="15"/>
          <w:szCs w:val="15"/>
        </w:rPr>
        <w:t>Arabian Journal of Business and Management Review 2017:</w:t>
      </w:r>
      <w:r>
        <w:rPr>
          <w:rFonts w:ascii="Arial" w:eastAsia="Arial" w:hAnsi="Arial" w:cs="Arial"/>
          <w:color w:val="000000"/>
          <w:sz w:val="15"/>
          <w:szCs w:val="15"/>
        </w:rPr>
        <w:t xml:space="preserve"> Case Study, </w:t>
      </w:r>
      <w:r>
        <w:rPr>
          <w:rFonts w:ascii="Arial" w:eastAsia="Arial" w:hAnsi="Arial" w:cs="Arial"/>
          <w:i/>
          <w:iCs/>
          <w:color w:val="000000"/>
          <w:sz w:val="15"/>
          <w:szCs w:val="15"/>
        </w:rPr>
        <w:t xml:space="preserve">“The Role and Impact of Business Communication on Employee Performances and Job Satisfactions: A Case Study on </w:t>
      </w:r>
      <w:proofErr w:type="spellStart"/>
      <w:r>
        <w:rPr>
          <w:rFonts w:ascii="Arial" w:eastAsia="Arial" w:hAnsi="Arial" w:cs="Arial"/>
          <w:i/>
          <w:iCs/>
          <w:color w:val="000000"/>
          <w:sz w:val="15"/>
          <w:szCs w:val="15"/>
        </w:rPr>
        <w:t>Karmasangsthan</w:t>
      </w:r>
      <w:proofErr w:type="spellEnd"/>
      <w:r>
        <w:rPr>
          <w:rFonts w:ascii="Arial" w:eastAsia="Arial" w:hAnsi="Arial" w:cs="Arial"/>
          <w:i/>
          <w:iCs/>
          <w:color w:val="000000"/>
          <w:sz w:val="15"/>
          <w:szCs w:val="15"/>
        </w:rPr>
        <w:t xml:space="preserve"> Bank Limited, Bangladesh”</w:t>
      </w:r>
      <w:r>
        <w:rPr>
          <w:rFonts w:ascii="Arial" w:eastAsia="Arial" w:hAnsi="Arial" w:cs="Arial"/>
          <w:color w:val="000000"/>
          <w:sz w:val="15"/>
          <w:szCs w:val="15"/>
        </w:rPr>
        <w:t>, AJBMR, 7: 301. DOI: 10.4172/2223-5833.1000301. (Co-authored with Nabi, N. M. and Adnan, S. M.).</w:t>
      </w:r>
    </w:p>
    <w:p w14:paraId="219CB111" w14:textId="77777777" w:rsidR="009624CD" w:rsidRDefault="00B4072A">
      <w:pPr>
        <w:numPr>
          <w:ilvl w:val="0"/>
          <w:numId w:val="7"/>
        </w:numPr>
        <w:pBdr>
          <w:top w:val="nil"/>
          <w:left w:val="nil"/>
          <w:bottom w:val="nil"/>
          <w:right w:val="nil"/>
          <w:between w:val="nil"/>
        </w:pBdr>
        <w:spacing w:line="360" w:lineRule="auto"/>
        <w:rPr>
          <w:rFonts w:ascii="Arial" w:eastAsia="Arial" w:hAnsi="Arial" w:cs="Arial"/>
          <w:color w:val="000000"/>
          <w:sz w:val="15"/>
          <w:szCs w:val="15"/>
        </w:rPr>
      </w:pPr>
      <w:r>
        <w:rPr>
          <w:rFonts w:ascii="Arial" w:eastAsia="Arial" w:hAnsi="Arial" w:cs="Arial"/>
          <w:b/>
          <w:bCs/>
          <w:color w:val="000000"/>
          <w:sz w:val="15"/>
          <w:szCs w:val="15"/>
        </w:rPr>
        <w:t>DUET, Gazipur 2019:</w:t>
      </w:r>
      <w:r>
        <w:rPr>
          <w:rFonts w:ascii="Arial" w:eastAsia="Arial" w:hAnsi="Arial" w:cs="Arial"/>
          <w:color w:val="000000"/>
          <w:sz w:val="15"/>
          <w:szCs w:val="15"/>
        </w:rPr>
        <w:t xml:space="preserve"> Journal Publication, </w:t>
      </w:r>
      <w:r>
        <w:rPr>
          <w:rFonts w:ascii="Arial" w:eastAsia="Arial" w:hAnsi="Arial" w:cs="Arial"/>
          <w:i/>
          <w:iCs/>
          <w:color w:val="000000"/>
          <w:sz w:val="15"/>
          <w:szCs w:val="15"/>
        </w:rPr>
        <w:t>“Polarization-Independent Perfect Metamaterial Absorber and Sensor Applications”</w:t>
      </w:r>
      <w:r>
        <w:rPr>
          <w:rFonts w:ascii="Arial" w:eastAsia="Arial" w:hAnsi="Arial" w:cs="Arial"/>
          <w:color w:val="000000"/>
          <w:sz w:val="15"/>
          <w:szCs w:val="15"/>
        </w:rPr>
        <w:t>, DUET Journal, Volume 5, Issue 1.</w:t>
      </w:r>
    </w:p>
    <w:p w14:paraId="134192CC" w14:textId="77777777" w:rsidR="009624CD" w:rsidRDefault="00B4072A">
      <w:pPr>
        <w:numPr>
          <w:ilvl w:val="0"/>
          <w:numId w:val="7"/>
        </w:numPr>
        <w:pBdr>
          <w:top w:val="nil"/>
          <w:left w:val="nil"/>
          <w:bottom w:val="nil"/>
          <w:right w:val="nil"/>
          <w:between w:val="nil"/>
        </w:pBdr>
        <w:spacing w:line="360" w:lineRule="auto"/>
        <w:rPr>
          <w:rFonts w:ascii="Arial" w:eastAsia="Arial" w:hAnsi="Arial" w:cs="Arial"/>
          <w:color w:val="000000"/>
          <w:sz w:val="15"/>
          <w:szCs w:val="15"/>
        </w:rPr>
      </w:pPr>
      <w:r>
        <w:rPr>
          <w:rFonts w:ascii="Arial" w:eastAsia="Arial" w:hAnsi="Arial" w:cs="Arial"/>
          <w:b/>
          <w:bCs/>
          <w:color w:val="000000"/>
          <w:sz w:val="15"/>
          <w:szCs w:val="15"/>
        </w:rPr>
        <w:t>Springer, Singapore 2020:</w:t>
      </w:r>
      <w:r>
        <w:rPr>
          <w:rFonts w:ascii="Arial" w:eastAsia="Arial" w:hAnsi="Arial" w:cs="Arial"/>
          <w:color w:val="000000"/>
          <w:sz w:val="15"/>
          <w:szCs w:val="15"/>
        </w:rPr>
        <w:t xml:space="preserve"> Conference Proceedings Chapter, </w:t>
      </w:r>
      <w:r>
        <w:rPr>
          <w:rFonts w:ascii="Arial" w:eastAsia="Arial" w:hAnsi="Arial" w:cs="Arial"/>
          <w:i/>
          <w:iCs/>
          <w:color w:val="000000"/>
          <w:sz w:val="15"/>
          <w:szCs w:val="15"/>
        </w:rPr>
        <w:t>“Different Cell Decomposition Path Planning Methods for Unmanned Air Vehicles-A Review”</w:t>
      </w:r>
      <w:r>
        <w:rPr>
          <w:rFonts w:ascii="Arial" w:eastAsia="Arial" w:hAnsi="Arial" w:cs="Arial"/>
          <w:color w:val="000000"/>
          <w:sz w:val="15"/>
          <w:szCs w:val="15"/>
        </w:rPr>
        <w:t xml:space="preserve">, in </w:t>
      </w:r>
      <w:r>
        <w:rPr>
          <w:rFonts w:ascii="Arial" w:eastAsia="Arial" w:hAnsi="Arial" w:cs="Arial"/>
          <w:i/>
          <w:iCs/>
          <w:color w:val="000000"/>
          <w:sz w:val="15"/>
          <w:szCs w:val="15"/>
        </w:rPr>
        <w:t>Proceedings of the 11th National Technical Seminar on Unmanned System Technology 2019 (NUSYS 2019)</w:t>
      </w:r>
      <w:r>
        <w:rPr>
          <w:rFonts w:ascii="Arial" w:eastAsia="Arial" w:hAnsi="Arial" w:cs="Arial"/>
          <w:color w:val="000000"/>
          <w:sz w:val="15"/>
          <w:szCs w:val="15"/>
        </w:rPr>
        <w:t>, Lecture Notes in Electrical Engineering, Vol. 666. DOI: 10.1007/978-981-15-5281-6_8. (Co-authored with Debnath, S. K. et al.).</w:t>
      </w:r>
    </w:p>
    <w:p w14:paraId="55A969BC" w14:textId="77777777" w:rsidR="009624CD" w:rsidRDefault="00B4072A">
      <w:pPr>
        <w:numPr>
          <w:ilvl w:val="0"/>
          <w:numId w:val="7"/>
        </w:numPr>
        <w:pBdr>
          <w:top w:val="nil"/>
          <w:left w:val="nil"/>
          <w:bottom w:val="nil"/>
          <w:right w:val="nil"/>
          <w:between w:val="nil"/>
        </w:pBdr>
        <w:spacing w:line="360" w:lineRule="auto"/>
        <w:rPr>
          <w:rFonts w:ascii="Arial" w:eastAsia="Arial" w:hAnsi="Arial" w:cs="Arial"/>
          <w:color w:val="000000"/>
          <w:sz w:val="15"/>
          <w:szCs w:val="15"/>
        </w:rPr>
      </w:pPr>
      <w:r>
        <w:rPr>
          <w:rFonts w:ascii="Arial" w:eastAsia="Arial" w:hAnsi="Arial" w:cs="Arial"/>
          <w:b/>
          <w:bCs/>
          <w:color w:val="000000"/>
          <w:sz w:val="15"/>
          <w:szCs w:val="15"/>
        </w:rPr>
        <w:t>IEEE CONIT 2024:</w:t>
      </w:r>
      <w:r>
        <w:rPr>
          <w:rFonts w:ascii="Arial" w:eastAsia="Arial" w:hAnsi="Arial" w:cs="Arial"/>
          <w:color w:val="000000"/>
          <w:sz w:val="15"/>
          <w:szCs w:val="15"/>
        </w:rPr>
        <w:t xml:space="preserve"> Conference Paper, </w:t>
      </w:r>
      <w:r>
        <w:rPr>
          <w:rFonts w:ascii="Arial" w:eastAsia="Arial" w:hAnsi="Arial" w:cs="Arial"/>
          <w:i/>
          <w:iCs/>
          <w:color w:val="000000"/>
          <w:sz w:val="15"/>
          <w:szCs w:val="15"/>
        </w:rPr>
        <w:t>“Hybrid Deep Transfer Learning Framework for Humerus Fracture Detection and Classification from X-ray Images”</w:t>
      </w:r>
      <w:r>
        <w:rPr>
          <w:rFonts w:ascii="Arial" w:eastAsia="Arial" w:hAnsi="Arial" w:cs="Arial"/>
          <w:color w:val="000000"/>
          <w:sz w:val="15"/>
          <w:szCs w:val="15"/>
        </w:rPr>
        <w:t>, 2024 4th International Conference on Intelligent Technologies (CONIT). DOI: 10.1109/CONIT61985.2024.10626930.</w:t>
      </w:r>
    </w:p>
    <w:p w14:paraId="5F4A3207" w14:textId="77777777" w:rsidR="009624CD" w:rsidRDefault="00B4072A">
      <w:pPr>
        <w:numPr>
          <w:ilvl w:val="0"/>
          <w:numId w:val="7"/>
        </w:numPr>
        <w:pBdr>
          <w:top w:val="nil"/>
          <w:left w:val="nil"/>
          <w:bottom w:val="nil"/>
          <w:right w:val="nil"/>
          <w:between w:val="nil"/>
        </w:pBdr>
        <w:spacing w:after="280" w:line="360" w:lineRule="auto"/>
        <w:rPr>
          <w:rFonts w:ascii="Arial" w:eastAsia="Arial" w:hAnsi="Arial" w:cs="Arial"/>
          <w:color w:val="000000"/>
          <w:sz w:val="15"/>
          <w:szCs w:val="15"/>
        </w:rPr>
      </w:pPr>
      <w:proofErr w:type="spellStart"/>
      <w:r>
        <w:rPr>
          <w:rFonts w:ascii="Arial" w:eastAsia="Arial" w:hAnsi="Arial" w:cs="Arial"/>
          <w:b/>
          <w:bCs/>
          <w:color w:val="000000"/>
          <w:sz w:val="15"/>
          <w:szCs w:val="15"/>
        </w:rPr>
        <w:t>Penerbit</w:t>
      </w:r>
      <w:proofErr w:type="spellEnd"/>
      <w:r>
        <w:rPr>
          <w:rFonts w:ascii="Arial" w:eastAsia="Arial" w:hAnsi="Arial" w:cs="Arial"/>
          <w:b/>
          <w:bCs/>
          <w:color w:val="000000"/>
          <w:sz w:val="15"/>
          <w:szCs w:val="15"/>
        </w:rPr>
        <w:t xml:space="preserve"> </w:t>
      </w:r>
      <w:proofErr w:type="spellStart"/>
      <w:r>
        <w:rPr>
          <w:rFonts w:ascii="Arial" w:eastAsia="Arial" w:hAnsi="Arial" w:cs="Arial"/>
          <w:b/>
          <w:bCs/>
          <w:color w:val="000000"/>
          <w:sz w:val="15"/>
          <w:szCs w:val="15"/>
        </w:rPr>
        <w:t>Akademia</w:t>
      </w:r>
      <w:proofErr w:type="spellEnd"/>
      <w:r>
        <w:rPr>
          <w:rFonts w:ascii="Arial" w:eastAsia="Arial" w:hAnsi="Arial" w:cs="Arial"/>
          <w:b/>
          <w:bCs/>
          <w:color w:val="000000"/>
          <w:sz w:val="15"/>
          <w:szCs w:val="15"/>
        </w:rPr>
        <w:t xml:space="preserve"> Baru 2026:</w:t>
      </w:r>
      <w:r>
        <w:rPr>
          <w:rFonts w:ascii="Arial" w:eastAsia="Arial" w:hAnsi="Arial" w:cs="Arial"/>
          <w:color w:val="000000"/>
          <w:sz w:val="15"/>
          <w:szCs w:val="15"/>
        </w:rPr>
        <w:t xml:space="preserve"> Journal Article, </w:t>
      </w:r>
      <w:r>
        <w:rPr>
          <w:rFonts w:ascii="Arial" w:eastAsia="Arial" w:hAnsi="Arial" w:cs="Arial"/>
          <w:i/>
          <w:iCs/>
          <w:color w:val="000000"/>
          <w:sz w:val="15"/>
          <w:szCs w:val="15"/>
        </w:rPr>
        <w:t>“Inverse C-shaped Complementary Split-ring Resonator-based NRI Meta-atom for Wireless Applications”</w:t>
      </w:r>
      <w:r>
        <w:rPr>
          <w:rFonts w:ascii="Arial" w:eastAsia="Arial" w:hAnsi="Arial" w:cs="Arial"/>
          <w:color w:val="000000"/>
          <w:sz w:val="15"/>
          <w:szCs w:val="15"/>
        </w:rPr>
        <w:t>, Journal of Advanced Research in Applied Sciences and Engineering Technology, Vol. 64, Issue 4, pp. 158-172. DOI: 10.37934/araset.64.4.158172.</w:t>
      </w:r>
    </w:p>
    <w:p w14:paraId="3C6E237D" w14:textId="77777777" w:rsidR="009624CD" w:rsidRDefault="009624CD">
      <w:pPr>
        <w:widowControl w:val="0"/>
        <w:tabs>
          <w:tab w:val="left" w:pos="426"/>
        </w:tabs>
        <w:jc w:val="both"/>
        <w:rPr>
          <w:rFonts w:ascii="Arial" w:eastAsia="Arial" w:hAnsi="Arial" w:cs="Arial"/>
          <w:b/>
          <w:bCs/>
          <w:sz w:val="15"/>
          <w:szCs w:val="15"/>
        </w:rPr>
      </w:pPr>
    </w:p>
    <w:sectPr w:rsidR="009624CD">
      <w:pgSz w:w="16840" w:h="11907" w:orient="landscape"/>
      <w:pgMar w:top="1440" w:right="461" w:bottom="461" w:left="1440" w:header="288" w:footer="28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EA72D73" w14:textId="77777777" w:rsidR="00FE24F8" w:rsidRDefault="00FE24F8">
      <w:r>
        <w:separator/>
      </w:r>
    </w:p>
  </w:endnote>
  <w:endnote w:type="continuationSeparator" w:id="0">
    <w:p w14:paraId="50600A78" w14:textId="77777777" w:rsidR="00FE24F8" w:rsidRDefault="00FE24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Noto Sans Symbols">
    <w:panose1 w:val="020B0604020202020204"/>
    <w:charset w:val="00"/>
    <w:family w:val="auto"/>
    <w:pitch w:val="default"/>
    <w:embedRegular r:id="rId1" w:fontKey="{3EDBDE9F-5F60-F54D-890A-7E47C891897E}"/>
  </w:font>
  <w:font w:name="Courier New">
    <w:panose1 w:val="02070309020205020404"/>
    <w:charset w:val="00"/>
    <w:family w:val="modern"/>
    <w:pitch w:val="fixed"/>
    <w:sig w:usb0="E0002AFF" w:usb1="C0007843" w:usb2="00000009" w:usb3="00000000" w:csb0="000001FF" w:csb1="00000000"/>
    <w:embedRegular r:id="rId2" w:fontKey="{3740AA59-6C8D-014F-BA46-7256FBE69C11}"/>
  </w:font>
  <w:font w:name="Times New Roman">
    <w:panose1 w:val="02020603050405020304"/>
    <w:charset w:val="00"/>
    <w:family w:val="roman"/>
    <w:pitch w:val="variable"/>
    <w:sig w:usb0="E0002EFF" w:usb1="C000785B" w:usb2="00000009" w:usb3="00000000" w:csb0="000001FF" w:csb1="00000000"/>
    <w:embedRegular r:id="rId3" w:fontKey="{4CE56CDD-28D2-F347-950A-01E0408E582C}"/>
    <w:embedBold r:id="rId4" w:fontKey="{7A5F6C8C-CC33-8F43-842C-94DAC42A7FDF}"/>
  </w:font>
  <w:font w:name="Cambria">
    <w:panose1 w:val="02040503050406030204"/>
    <w:charset w:val="00"/>
    <w:family w:val="roman"/>
    <w:pitch w:val="variable"/>
    <w:sig w:usb0="E00006FF" w:usb1="420024FF" w:usb2="02000000" w:usb3="00000000" w:csb0="0000019F" w:csb1="00000000"/>
    <w:embedRegular r:id="rId5" w:fontKey="{19F27830-911D-E54F-B8F9-86D1CE44C864}"/>
  </w:font>
  <w:font w:name="Arial Narrow">
    <w:panose1 w:val="020B0606020202030204"/>
    <w:charset w:val="00"/>
    <w:family w:val="swiss"/>
    <w:pitch w:val="variable"/>
    <w:sig w:usb0="00000287" w:usb1="00000800" w:usb2="00000000" w:usb3="00000000" w:csb0="0000009F" w:csb1="00000000"/>
    <w:embedBold r:id="rId6" w:fontKey="{1CEC7C82-0BB5-F746-99C6-54F56CB1D8E9}"/>
  </w:font>
  <w:font w:name="Georgia">
    <w:panose1 w:val="02040502050405020303"/>
    <w:charset w:val="00"/>
    <w:family w:val="roman"/>
    <w:pitch w:val="variable"/>
    <w:sig w:usb0="00000287" w:usb1="00000000" w:usb2="00000000" w:usb3="00000000" w:csb0="0000009F" w:csb1="00000000"/>
    <w:embedItalic r:id="rId7" w:fontKey="{667F7981-85EE-6940-A1C9-A5A36CE3ECD3}"/>
  </w:font>
  <w:font w:name="Helvetica Neue">
    <w:panose1 w:val="02000503000000020004"/>
    <w:charset w:val="00"/>
    <w:family w:val="auto"/>
    <w:pitch w:val="variable"/>
    <w:sig w:usb0="E50002FF" w:usb1="500079DB" w:usb2="00000010" w:usb3="00000000" w:csb0="00000001" w:csb1="00000000"/>
  </w:font>
  <w:font w:name="Tahoma">
    <w:panose1 w:val="020B0604030504040204"/>
    <w:charset w:val="00"/>
    <w:family w:val="swiss"/>
    <w:pitch w:val="variable"/>
    <w:sig w:usb0="E1002EFF" w:usb1="C000605B" w:usb2="00000029" w:usb3="00000000" w:csb0="000101FF" w:csb1="00000000"/>
    <w:embedBold r:id="rId9" w:fontKey="{3F71394E-314D-4842-9B12-46577DBB3EB6}"/>
  </w:font>
  <w:font w:name="Arial">
    <w:panose1 w:val="020B0604020202020204"/>
    <w:charset w:val="00"/>
    <w:family w:val="swiss"/>
    <w:pitch w:val="variable"/>
    <w:sig w:usb0="E0002EFF" w:usb1="C000785B" w:usb2="00000009" w:usb3="00000000" w:csb0="000001FF" w:csb1="00000000"/>
    <w:embedRegular r:id="rId10" w:fontKey="{12D7D324-9463-8048-BA33-31FAB9953811}"/>
    <w:embedBold r:id="rId11" w:fontKey="{806BCD53-772D-1C4E-9172-EC97CF13DF92}"/>
    <w:embedItalic r:id="rId12" w:fontKey="{1EC2C9EC-9071-CF44-A35D-163129F7081F}"/>
  </w:font>
  <w:font w:name="Nirmala UI">
    <w:panose1 w:val="020B0502040204020203"/>
    <w:charset w:val="00"/>
    <w:family w:val="swiss"/>
    <w:pitch w:val="variable"/>
    <w:sig w:usb0="80FF8023" w:usb1="0200004A" w:usb2="00000200" w:usb3="00000000" w:csb0="00000001" w:csb1="00000000"/>
    <w:embedItalic r:id="rId13" w:fontKey="{1BD051C0-CDF8-4E4B-8A2B-68FA8F1CA446}"/>
  </w:font>
  <w:font w:name="Calibri">
    <w:panose1 w:val="020F0502020204030204"/>
    <w:charset w:val="00"/>
    <w:family w:val="swiss"/>
    <w:pitch w:val="variable"/>
    <w:sig w:usb0="E4002EFF" w:usb1="C200247B" w:usb2="00000009" w:usb3="00000000" w:csb0="000001FF" w:csb1="00000000"/>
    <w:embedRegular r:id="rId14" w:fontKey="{7CFA1F4B-1B33-724B-86C6-C80A185014F4}"/>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C9BB741" w14:textId="77777777" w:rsidR="00FE24F8" w:rsidRDefault="00FE24F8">
      <w:r>
        <w:separator/>
      </w:r>
    </w:p>
  </w:footnote>
  <w:footnote w:type="continuationSeparator" w:id="0">
    <w:p w14:paraId="17BADD06" w14:textId="77777777" w:rsidR="00FE24F8" w:rsidRDefault="00FE24F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8105146"/>
    <w:multiLevelType w:val="multilevel"/>
    <w:tmpl w:val="4E20997C"/>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 w15:restartNumberingAfterBreak="0">
    <w:nsid w:val="43461C2B"/>
    <w:multiLevelType w:val="multilevel"/>
    <w:tmpl w:val="904C38B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 w15:restartNumberingAfterBreak="0">
    <w:nsid w:val="4A8105B7"/>
    <w:multiLevelType w:val="multilevel"/>
    <w:tmpl w:val="CA9EB7B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 w15:restartNumberingAfterBreak="0">
    <w:nsid w:val="51B540A0"/>
    <w:multiLevelType w:val="multilevel"/>
    <w:tmpl w:val="D4A69BD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64EB62F9"/>
    <w:multiLevelType w:val="multilevel"/>
    <w:tmpl w:val="4F1E88C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5" w15:restartNumberingAfterBreak="0">
    <w:nsid w:val="72EF0D33"/>
    <w:multiLevelType w:val="multilevel"/>
    <w:tmpl w:val="1C2E637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6" w15:restartNumberingAfterBreak="0">
    <w:nsid w:val="7AAE2E1C"/>
    <w:multiLevelType w:val="multilevel"/>
    <w:tmpl w:val="3A08B9F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784882005">
    <w:abstractNumId w:val="4"/>
  </w:num>
  <w:num w:numId="2" w16cid:durableId="1339624700">
    <w:abstractNumId w:val="0"/>
  </w:num>
  <w:num w:numId="3" w16cid:durableId="274019869">
    <w:abstractNumId w:val="3"/>
  </w:num>
  <w:num w:numId="4" w16cid:durableId="136345088">
    <w:abstractNumId w:val="1"/>
  </w:num>
  <w:num w:numId="5" w16cid:durableId="518586568">
    <w:abstractNumId w:val="5"/>
  </w:num>
  <w:num w:numId="6" w16cid:durableId="292103601">
    <w:abstractNumId w:val="2"/>
  </w:num>
  <w:num w:numId="7" w16cid:durableId="733238484">
    <w:abstractNumId w:val="6"/>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24CD"/>
    <w:rsid w:val="00146510"/>
    <w:rsid w:val="00200EFB"/>
    <w:rsid w:val="0026778A"/>
    <w:rsid w:val="00315833"/>
    <w:rsid w:val="004B2E45"/>
    <w:rsid w:val="005078C1"/>
    <w:rsid w:val="00630A69"/>
    <w:rsid w:val="0083046C"/>
    <w:rsid w:val="009624CD"/>
    <w:rsid w:val="00A975E9"/>
    <w:rsid w:val="00B4072A"/>
    <w:rsid w:val="00BB6ABA"/>
    <w:rsid w:val="00D8208A"/>
    <w:rsid w:val="00EE7E05"/>
    <w:rsid w:val="00FE24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CB3FCF"/>
  <w15:docId w15:val="{8AC85F45-53AD-448B-9D9D-297B523DFC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240"/>
      <w:outlineLvl w:val="0"/>
    </w:pPr>
    <w:rPr>
      <w:rFonts w:ascii="Cambria" w:eastAsia="Cambria" w:hAnsi="Cambria" w:cs="Cambria"/>
      <w:color w:val="366091"/>
      <w:sz w:val="32"/>
      <w:szCs w:val="32"/>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outlineLvl w:val="2"/>
    </w:pPr>
    <w:rPr>
      <w:rFonts w:ascii="Arial Narrow" w:eastAsia="Arial Narrow" w:hAnsi="Arial Narrow" w:cs="Arial Narrow"/>
      <w:b/>
      <w:bCs/>
      <w:smallCaps/>
      <w:sz w:val="20"/>
      <w:szCs w:val="20"/>
    </w:rPr>
  </w:style>
  <w:style w:type="paragraph" w:styleId="Heading4">
    <w:name w:val="heading 4"/>
    <w:basedOn w:val="Normal"/>
    <w:next w:val="Normal"/>
    <w:pPr>
      <w:keepNext/>
      <w:keepLines/>
      <w:spacing w:before="240" w:after="40"/>
      <w:outlineLvl w:val="3"/>
    </w:pPr>
    <w:rPr>
      <w:b/>
      <w:bCs/>
    </w:rPr>
  </w:style>
  <w:style w:type="paragraph" w:styleId="Heading5">
    <w:name w:val="heading 5"/>
    <w:basedOn w:val="Normal"/>
    <w:next w:val="Normal"/>
    <w:pPr>
      <w:keepNext/>
      <w:keepLines/>
      <w:spacing w:before="220" w:after="40"/>
      <w:outlineLvl w:val="4"/>
    </w:pPr>
    <w:rPr>
      <w:b/>
      <w:bCs/>
      <w:sz w:val="22"/>
      <w:szCs w:val="22"/>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rPr>
      <w:rFonts w:ascii="Helvetica Neue" w:eastAsia="Helvetica Neue" w:hAnsi="Helvetica Neue" w:cs="Helvetica Neue"/>
    </w:rPr>
    <w:tblPr>
      <w:tblStyleRowBandSize w:val="1"/>
      <w:tblStyleColBandSize w:val="1"/>
      <w:tblCellMar>
        <w:top w:w="0" w:type="dxa"/>
        <w:left w:w="115" w:type="dxa"/>
        <w:bottom w:w="0" w:type="dxa"/>
        <w:right w:w="115" w:type="dxa"/>
      </w:tblCellMar>
    </w:tblPr>
    <w:tcPr>
      <w:shd w:val="clear" w:color="auto" w:fill="F2F2F2"/>
    </w:tcPr>
    <w:tblStylePr w:type="firstRow">
      <w:pPr>
        <w:jc w:val="center"/>
      </w:pPr>
      <w:rPr>
        <w:rFonts w:ascii="Helvetica Neue" w:eastAsia="Helvetica Neue" w:hAnsi="Helvetica Neue" w:cs="Helvetica Neue"/>
        <w:b w:val="0"/>
        <w:bCs w:val="0"/>
        <w:color w:val="FFFFFF"/>
        <w:sz w:val="20"/>
        <w:szCs w:val="20"/>
      </w:rPr>
      <w:tblPr/>
      <w:tcPr>
        <w:shd w:val="clear" w:color="auto" w:fill="009BA0"/>
      </w:tcPr>
    </w:tblStylePr>
    <w:tblStylePr w:type="lastRow">
      <w:rPr>
        <w:rFonts w:ascii="Helvetica Neue" w:eastAsia="Helvetica Neue" w:hAnsi="Helvetica Neue" w:cs="Helvetica Neue"/>
        <w:sz w:val="20"/>
        <w:szCs w:val="20"/>
      </w:rPr>
      <w:tblPr/>
      <w:tcPr>
        <w:shd w:val="clear" w:color="auto" w:fill="D9D9D9"/>
      </w:tcPr>
    </w:tblStylePr>
    <w:tblStylePr w:type="band1Horz">
      <w:tblPr/>
      <w:tcPr>
        <w:shd w:val="clear" w:color="auto" w:fill="F2F2F2"/>
      </w:tcPr>
    </w:tblStylePr>
    <w:tblStylePr w:type="band2Horz">
      <w:tblPr/>
      <w:tcPr>
        <w:shd w:val="clear" w:color="auto" w:fill="D9D9D9"/>
      </w:tcPr>
    </w:tblStylePr>
  </w:style>
  <w:style w:type="table" w:customStyle="1" w:styleId="a0">
    <w:basedOn w:val="TableNormal0"/>
    <w:rPr>
      <w:rFonts w:ascii="Helvetica Neue" w:eastAsia="Helvetica Neue" w:hAnsi="Helvetica Neue" w:cs="Helvetica Neue"/>
    </w:rPr>
    <w:tblPr>
      <w:tblStyleRowBandSize w:val="1"/>
      <w:tblStyleColBandSize w:val="1"/>
      <w:tblCellMar>
        <w:top w:w="0" w:type="dxa"/>
        <w:left w:w="115" w:type="dxa"/>
        <w:bottom w:w="0" w:type="dxa"/>
        <w:right w:w="115" w:type="dxa"/>
      </w:tblCellMar>
    </w:tblPr>
    <w:tcPr>
      <w:shd w:val="clear" w:color="auto" w:fill="F2F2F2"/>
    </w:tcPr>
    <w:tblStylePr w:type="firstRow">
      <w:pPr>
        <w:jc w:val="center"/>
      </w:pPr>
      <w:rPr>
        <w:rFonts w:ascii="Helvetica Neue" w:eastAsia="Helvetica Neue" w:hAnsi="Helvetica Neue" w:cs="Helvetica Neue"/>
        <w:b w:val="0"/>
        <w:bCs w:val="0"/>
        <w:color w:val="FFFFFF"/>
        <w:sz w:val="20"/>
        <w:szCs w:val="20"/>
      </w:rPr>
      <w:tblPr/>
      <w:tcPr>
        <w:shd w:val="clear" w:color="auto" w:fill="009BA0"/>
      </w:tcPr>
    </w:tblStylePr>
    <w:tblStylePr w:type="lastRow">
      <w:rPr>
        <w:rFonts w:ascii="Helvetica Neue" w:eastAsia="Helvetica Neue" w:hAnsi="Helvetica Neue" w:cs="Helvetica Neue"/>
        <w:sz w:val="20"/>
        <w:szCs w:val="20"/>
      </w:rPr>
      <w:tblPr/>
      <w:tcPr>
        <w:shd w:val="clear" w:color="auto" w:fill="D9D9D9"/>
      </w:tcPr>
    </w:tblStylePr>
    <w:tblStylePr w:type="band1Horz">
      <w:tblPr/>
      <w:tcPr>
        <w:shd w:val="clear" w:color="auto" w:fill="F2F2F2"/>
      </w:tcPr>
    </w:tblStylePr>
    <w:tblStylePr w:type="band2Horz">
      <w:tblPr/>
      <w:tcPr>
        <w:shd w:val="clear" w:color="auto" w:fill="D9D9D9"/>
      </w:tcPr>
    </w:tblStyle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20" w:type="dxa"/>
        <w:bottom w:w="0" w:type="dxa"/>
        <w:right w:w="120" w:type="dxa"/>
      </w:tblCellMar>
    </w:tblPr>
  </w:style>
  <w:style w:type="table" w:customStyle="1" w:styleId="a3">
    <w:basedOn w:val="TableNormal0"/>
    <w:rPr>
      <w:rFonts w:ascii="Helvetica Neue" w:eastAsia="Helvetica Neue" w:hAnsi="Helvetica Neue" w:cs="Helvetica Neue"/>
    </w:rPr>
    <w:tblPr>
      <w:tblStyleRowBandSize w:val="1"/>
      <w:tblStyleColBandSize w:val="1"/>
      <w:tblCellMar>
        <w:top w:w="0" w:type="dxa"/>
        <w:left w:w="57" w:type="dxa"/>
        <w:bottom w:w="0" w:type="dxa"/>
        <w:right w:w="57" w:type="dxa"/>
      </w:tblCellMar>
    </w:tblPr>
    <w:tcPr>
      <w:shd w:val="clear" w:color="auto" w:fill="F2F2F2"/>
    </w:tcPr>
    <w:tblStylePr w:type="firstRow">
      <w:pPr>
        <w:jc w:val="center"/>
      </w:pPr>
      <w:rPr>
        <w:rFonts w:ascii="Helvetica Neue" w:eastAsia="Helvetica Neue" w:hAnsi="Helvetica Neue" w:cs="Helvetica Neue"/>
        <w:b w:val="0"/>
        <w:bCs w:val="0"/>
        <w:color w:val="FFFFFF"/>
        <w:sz w:val="20"/>
        <w:szCs w:val="20"/>
      </w:rPr>
      <w:tblPr/>
      <w:tcPr>
        <w:shd w:val="clear" w:color="auto" w:fill="009BA0"/>
      </w:tcPr>
    </w:tblStylePr>
    <w:tblStylePr w:type="lastRow">
      <w:rPr>
        <w:rFonts w:ascii="Helvetica Neue" w:eastAsia="Helvetica Neue" w:hAnsi="Helvetica Neue" w:cs="Helvetica Neue"/>
        <w:sz w:val="20"/>
        <w:szCs w:val="20"/>
      </w:rPr>
      <w:tblPr/>
      <w:tcPr>
        <w:shd w:val="clear" w:color="auto" w:fill="D9D9D9"/>
      </w:tcPr>
    </w:tblStylePr>
    <w:tblStylePr w:type="band1Horz">
      <w:tblPr/>
      <w:tcPr>
        <w:shd w:val="clear" w:color="auto" w:fill="F2F2F2"/>
      </w:tcPr>
    </w:tblStylePr>
    <w:tblStylePr w:type="band2Horz">
      <w:tblPr/>
      <w:tcPr>
        <w:shd w:val="clear" w:color="auto" w:fill="D9D9D9"/>
      </w:tcPr>
    </w:tblStylePr>
  </w:style>
  <w:style w:type="table" w:styleId="ListTable3-Accent1">
    <w:name w:val="List Table 3 Accent 1"/>
    <w:basedOn w:val="TableNormal"/>
    <w:uiPriority w:val="48"/>
    <w:rsid w:val="00200EFB"/>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paragraph" w:customStyle="1" w:styleId="6pt">
    <w:name w:val="6 pt"/>
    <w:basedOn w:val="Normal"/>
    <w:rsid w:val="00A975E9"/>
    <w:pPr>
      <w:keepNext/>
      <w:tabs>
        <w:tab w:val="left" w:pos="709"/>
        <w:tab w:val="left" w:pos="2268"/>
      </w:tabs>
      <w:spacing w:after="120"/>
    </w:pPr>
    <w:rPr>
      <w:rFonts w:ascii="Tahoma" w:hAnsi="Tahoma"/>
      <w:b/>
      <w:sz w:val="22"/>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4FgWaH8meMWZsSiDR3JY6jLS/Q==">CgMxLjAyDmgubm56NXA3cWFjMm4zMg9pZC5wdGFvcDk1cm1nbm4yDmguN3c0a3JuMTJmN2FkMg1oLnh6aGp3ZnozNnkyOAByITFJc0ZuR2VaYzE2MV9SVTNMV1I5eFJGZ2h3Y1dkclVVTw==</go:docsCustomData>
</go:gDocsCustomXmlDataStorage>
</file>

<file path=customXml/itemProps1.xml><?xml version="1.0" encoding="utf-8"?>
<ds:datastoreItem xmlns:ds="http://schemas.openxmlformats.org/officeDocument/2006/customXml" ds:itemID="{1CB37BE8-630D-4674-AE71-81C9367F7378}">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55</TotalTime>
  <Pages>5</Pages>
  <Words>1708</Words>
  <Characters>9741</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11427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a46337</cp:lastModifiedBy>
  <cp:revision>5</cp:revision>
  <dcterms:created xsi:type="dcterms:W3CDTF">2026-06-28T07:34:00Z</dcterms:created>
  <dcterms:modified xsi:type="dcterms:W3CDTF">2026-06-29T08:57:00Z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0x0101009EF06B06D17ADD45BC48B4C0B7D76816</vt:lpwstr>
  </property>
  <property fmtid="{D5CDD505-2E9C-101B-9397-08002B2CF9AE}" pid="3" name="MediaServiceImageTags">
    <vt:lpwstr>MediaServiceImageTags</vt:lpwstr>
  </property>
</Properties>
</file>