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5FA0"/>
          <w:sz w:val="32"/>
        </w:rPr>
        <w:t>[EXPERT_NAME] – Curriculum Vitae</w:t>
      </w:r>
    </w:p>
    <w:p>
      <w:pPr>
        <w:jc w:val="center"/>
      </w:pPr>
      <w:r>
        <w:rPr>
          <w:color w:val="005FA0"/>
          <w:sz w:val="20"/>
        </w:rPr>
        <w:t>GIZ Corporate Format</w:t>
      </w:r>
    </w:p>
    <w:p/>
    <w:p>
      <w:r>
        <w:rPr>
          <w:b/>
        </w:rPr>
        <w:t>[TOR_MATCH_PCT]% TOR Match Rating</w:t>
      </w:r>
    </w:p>
    <w:p/>
    <w:p>
      <w:pPr>
        <w:pStyle w:val="Heading1"/>
        <w:jc w:val="left"/>
      </w:pPr>
      <w:r>
        <w:t>Professional Summary</w:t>
      </w:r>
    </w:p>
    <w:p>
      <w:r>
        <w:rPr>
          <w:b/>
        </w:rPr>
        <w:t xml:space="preserve">Original: </w:t>
      </w:r>
      <w:r>
        <w:t xml:space="preserve">Language skills: Indicate competence from A1 (beginner) to C2 (proficient). </w:t>
      </w:r>
    </w:p>
    <w:p>
      <w:r>
        <w:t xml:space="preserve">A highly experienced professional whose background strongly aligns with the TOR requirements. Language skills: Indicate competence from A1 (beginner) to C2 (proficient). </w:t>
      </w:r>
    </w:p>
    <w:p>
      <w:r>
        <w:t>Keywords: TVET, development, curriculum</w:t>
      </w:r>
    </w:p>
    <w:p>
      <w:pPr>
        <w:pStyle w:val="Heading1"/>
        <w:jc w:val="left"/>
      </w:pPr>
      <w:r>
        <w:t>Key Qualifications</w:t>
      </w:r>
    </w:p>
    <w:p>
      <w:r>
        <w:t>Extensive experience relevant to the stated evaluation matrix criteria, with a track record of measurable impact.</w:t>
      </w:r>
    </w:p>
    <w:p>
      <w:r>
        <w:br w:type="page"/>
      </w:r>
    </w:p>
    <w:p>
      <w:pPr>
        <w:pStyle w:val="Heading1"/>
        <w:jc w:val="left"/>
      </w:pPr>
      <w:r>
        <w:t>Evaluation Matrix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Max</w:t>
            </w:r>
          </w:p>
        </w:tc>
      </w:tr>
      <w:tr>
        <w:tc>
          <w:tcPr>
            <w:tcW w:type="dxa" w:w="2160"/>
          </w:tcPr>
          <w:p>
            <w:r>
              <w:t>Education/training: University degree (e.g., master's or equivalent) or German '</w:t>
            </w:r>
          </w:p>
        </w:tc>
        <w:tc>
          <w:tcPr>
            <w:tcW w:type="dxa" w:w="2160"/>
          </w:tcPr>
          <w:p>
            <w:r>
              <w:t xml:space="preserve">Evidence found in CV: Language skills: Indicate competence from A1 (beginner) to C2 (proficient). 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Language: English, C1-level</w:t>
            </w:r>
          </w:p>
        </w:tc>
        <w:tc>
          <w:tcPr>
            <w:tcW w:type="dxa" w:w="2160"/>
          </w:tcPr>
          <w:p>
            <w:r>
              <w:t xml:space="preserve">Evidence found in CV: Membership of professional bodies: Didactics Research Group, University of Flensburg, Germany, Institution of Diploma Engineers, Bangladesh 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General professional experience: 10 years of professional experience in engineer</w:t>
            </w:r>
          </w:p>
        </w:tc>
        <w:tc>
          <w:tcPr>
            <w:tcW w:type="dxa" w:w="2160"/>
          </w:tcPr>
          <w:p>
            <w:r>
              <w:t>Evidence found in CV: Other skills (e.g. computer literacy, etc.): Microsoft Office™ tools, Prize, Keynote, Adobe Illustrator™, Canva</w:t>
            </w:r>
          </w:p>
        </w:tc>
        <w:tc>
          <w:tcPr>
            <w:tcW w:type="dxa" w:w="2160"/>
          </w:tcPr>
          <w:p>
            <w:r>
              <w:t>2.25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Specific professional experience: 10 years of professional experience in TVET wi</w:t>
            </w:r>
          </w:p>
        </w:tc>
        <w:tc>
          <w:tcPr>
            <w:tcW w:type="dxa" w:w="2160"/>
          </w:tcPr>
          <w:p>
            <w:r>
              <w:t>Evidence found in CV: Present position: Consultant (TVET &amp; Green Competency-Based Training (CBT) Specialist)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 xml:space="preserve">International professional experience outside the country/region of assignment: </w:t>
            </w:r>
          </w:p>
        </w:tc>
        <w:tc>
          <w:tcPr>
            <w:tcW w:type="dxa" w:w="2160"/>
          </w:tcPr>
          <w:p>
            <w:r>
              <w:t>Evidence found in CV: Key qualifications (relevant to the project):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Professional experience in the country/region of assignment: 5 years of professi</w:t>
            </w:r>
          </w:p>
        </w:tc>
        <w:tc>
          <w:tcPr>
            <w:tcW w:type="dxa" w:w="2160"/>
          </w:tcPr>
          <w:p>
            <w:r>
              <w:t>Evidence found in CV: Over 25 years of experience in TVET program coordination, skills development, teacher education &amp; training, and institutional capacity development across Bangladesh, Germany, Sau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