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052" w:rsidRDefault="0000481B">
      <w:pPr>
        <w:pStyle w:val="Title"/>
        <w:rPr>
          <w:rFonts w:ascii="Arial" w:eastAsia="Arial" w:hAnsi="Arial" w:cs="Arial"/>
          <w:sz w:val="15"/>
          <w:szCs w:val="15"/>
        </w:rPr>
      </w:pPr>
      <w:bookmarkStart w:id="0" w:name="_heading=h.7j4ndi7hvz7c" w:colFirst="0" w:colLast="0"/>
      <w:bookmarkEnd w:id="0"/>
      <w:r>
        <w:rPr>
          <w:rFonts w:ascii="Arial" w:eastAsia="Arial" w:hAnsi="Arial" w:cs="Arial"/>
          <w:sz w:val="15"/>
          <w:szCs w:val="15"/>
        </w:rPr>
        <w:t>CURRICULUM VITAE</w:t>
      </w:r>
    </w:p>
    <w:p w:rsidR="00B17052" w:rsidRDefault="00B170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B17052">
        <w:tc>
          <w:tcPr>
            <w:tcW w:w="2836" w:type="dxa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Proposed role in the project:</w:t>
            </w:r>
          </w:p>
        </w:tc>
        <w:tc>
          <w:tcPr>
            <w:tcW w:w="7931" w:type="dxa"/>
          </w:tcPr>
          <w:p w:rsidR="00B17052" w:rsidRDefault="0000481B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  <w:tab w:val="left" w:pos="2864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Chemical Safety Expert</w:t>
            </w:r>
          </w:p>
        </w:tc>
      </w:tr>
    </w:tbl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  <w:t>Islam</w:t>
      </w: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  <w:t xml:space="preserve">A. M. </w:t>
      </w:r>
      <w:proofErr w:type="spellStart"/>
      <w:r>
        <w:rPr>
          <w:rFonts w:ascii="Arial" w:eastAsia="Arial" w:hAnsi="Arial" w:cs="Arial"/>
          <w:color w:val="000000"/>
          <w:sz w:val="15"/>
          <w:szCs w:val="15"/>
        </w:rPr>
        <w:t>Zahirul</w:t>
      </w:r>
      <w:proofErr w:type="spellEnd"/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  <w:t>Bangladeshi</w:t>
      </w: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 xml:space="preserve">Email:                                                         </w:t>
      </w:r>
      <w:bookmarkStart w:id="1" w:name="_GoBack"/>
      <w:bookmarkEnd w:id="1"/>
      <w:r w:rsidR="00F23614" w:rsidRPr="00F23614">
        <w:rPr>
          <w:rFonts w:ascii="Arial" w:eastAsia="Arial" w:hAnsi="Arial" w:cs="Arial"/>
          <w:b/>
          <w:bCs/>
          <w:color w:val="4F81BD" w:themeColor="accent1"/>
          <w:sz w:val="15"/>
          <w:szCs w:val="15"/>
          <w:highlight w:val="white"/>
          <w:u w:val="single"/>
        </w:rPr>
        <w:t>admin@mysccg.de</w:t>
      </w: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>Tel.: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ab/>
        <w:t xml:space="preserve">                                                     </w:t>
      </w:r>
    </w:p>
    <w:p w:rsidR="00B17052" w:rsidRDefault="00B170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:rsidR="00B17052" w:rsidRDefault="0000481B">
      <w:pPr>
        <w:widowControl w:val="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ab/>
      </w:r>
    </w:p>
    <w:tbl>
      <w:tblPr>
        <w:tblStyle w:val="a0"/>
        <w:tblW w:w="1076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8"/>
        <w:gridCol w:w="906"/>
        <w:gridCol w:w="5459"/>
      </w:tblGrid>
      <w:tr w:rsidR="00B17052">
        <w:trPr>
          <w:trHeight w:val="145"/>
        </w:trPr>
        <w:tc>
          <w:tcPr>
            <w:tcW w:w="4398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906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459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Degree(s) or Diploma(s) obtained:</w:t>
            </w:r>
          </w:p>
        </w:tc>
      </w:tr>
      <w:tr w:rsidR="00B17052">
        <w:trPr>
          <w:trHeight w:val="145"/>
        </w:trPr>
        <w:tc>
          <w:tcPr>
            <w:tcW w:w="4398" w:type="dxa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American Independent University, California,</w:t>
            </w:r>
          </w:p>
        </w:tc>
        <w:tc>
          <w:tcPr>
            <w:tcW w:w="906" w:type="dxa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2020</w:t>
            </w:r>
          </w:p>
        </w:tc>
        <w:tc>
          <w:tcPr>
            <w:tcW w:w="5459" w:type="dxa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Doctor of Philosophy (PhD) in Technical Education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State University of Bangladesh</w:t>
            </w:r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2013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M.Sc. in Food Engineering &amp; Technology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Technical Teachers’ Training College, University of Dhaka</w:t>
            </w:r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2006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B.Sc. in Technical Education (Mechanical Engineering)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Technical Teachers’ Training College (TTTC), Dhaka</w:t>
            </w:r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2003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Diploma in Technical Education (Mechanical)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Dhaka Polytechnic Institute, Dhaka</w:t>
            </w:r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1989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Diploma in Engineering (Chemical Technology)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Govt.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Titumir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College, Dhaka</w:t>
            </w:r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1982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Higher Secondary Certificate,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Science </w:t>
            </w:r>
          </w:p>
        </w:tc>
      </w:tr>
      <w:tr w:rsidR="00B17052">
        <w:tc>
          <w:tcPr>
            <w:tcW w:w="4398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Salanga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Islamia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High School,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Sirajganj</w:t>
            </w:r>
            <w:proofErr w:type="spellEnd"/>
          </w:p>
        </w:tc>
        <w:tc>
          <w:tcPr>
            <w:tcW w:w="906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1980</w:t>
            </w:r>
          </w:p>
        </w:tc>
        <w:tc>
          <w:tcPr>
            <w:tcW w:w="5459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Secondary School Certificate,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Science </w:t>
            </w:r>
          </w:p>
        </w:tc>
      </w:tr>
    </w:tbl>
    <w:p w:rsidR="00B17052" w:rsidRDefault="00B17052">
      <w:pPr>
        <w:widowControl w:val="0"/>
        <w:ind w:left="360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Training:</w:t>
      </w:r>
    </w:p>
    <w:tbl>
      <w:tblPr>
        <w:tblStyle w:val="a1"/>
        <w:tblW w:w="1076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8"/>
        <w:gridCol w:w="1325"/>
        <w:gridCol w:w="1574"/>
        <w:gridCol w:w="1574"/>
        <w:gridCol w:w="2900"/>
        <w:gridCol w:w="1492"/>
      </w:tblGrid>
      <w:tr w:rsidR="00B17052">
        <w:trPr>
          <w:trHeight w:val="145"/>
        </w:trPr>
        <w:tc>
          <w:tcPr>
            <w:tcW w:w="1898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Training/ Professional Development</w:t>
            </w:r>
          </w:p>
        </w:tc>
        <w:tc>
          <w:tcPr>
            <w:tcW w:w="1325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Provider</w:t>
            </w:r>
          </w:p>
        </w:tc>
        <w:tc>
          <w:tcPr>
            <w:tcW w:w="1574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574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2900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492" w:type="dxa"/>
            <w:shd w:val="clear" w:color="auto" w:fill="C6D9F1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Advanced TVET Excellence for Bangladesh: Enhancing Skills, Quality &amp; Industry Linkages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CPSC,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Philippines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2026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 xml:space="preserve">Advanced TVET, Modern Pedagogy, Skills </w:t>
            </w:r>
            <w:r>
              <w:rPr>
                <w:rFonts w:ascii="Arial" w:eastAsia="Arial" w:hAnsi="Arial" w:cs="Arial"/>
                <w:sz w:val="15"/>
                <w:szCs w:val="15"/>
              </w:rPr>
              <w:t>Training Implementation, Institutional accreditation and development &amp; Industry Linkages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Vocational Education Training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Tianjin University,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China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2018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Vocational Education &amp;Training, Pedagogy (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) &amp; Skills Training Implementation &amp; Industry Linkages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Specialist Teacher Training in Chemical &amp; Food Techno</w:t>
            </w: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logy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Nanyang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Polytechnic International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Singapore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Teaching factory Concept, </w:t>
            </w: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Especially Teacher Training Program (Chemical &amp; Food Tech)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&amp; Industry Collaborations.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sz w:val="15"/>
                <w:szCs w:val="15"/>
              </w:rPr>
              <w:t>CBT&amp;A Fellowship Program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TESDA,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Philippines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2014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Implementation of Competency-Based Training &amp; Assessment (CBT&amp;A), Teaching Methodology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CBT&amp;A Fellowship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Advanced professional Training on ‘Quality and Environmental Management in Food Industry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Carl-Duisburg-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Centren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(CDG),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Germany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1998-99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Quality and Envir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onmental Management in Food Industry, Leadership Skill, Change Management, Innovation Management and Time Management, Operation, Safety &amp; Process Control, 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Microbiological Quality-Control of Foods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Analysis and Presentation Technique.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1A1A1A"/>
                <w:sz w:val="15"/>
                <w:szCs w:val="15"/>
              </w:rPr>
              <w:t>C</w:t>
            </w:r>
            <w:r w:rsidRPr="00F23614">
              <w:rPr>
                <w:rFonts w:ascii="Arial" w:eastAsia="Arial" w:hAnsi="Arial" w:cs="Arial"/>
                <w:b/>
                <w:color w:val="1A1A1A"/>
                <w:sz w:val="15"/>
                <w:szCs w:val="15"/>
              </w:rPr>
              <w:t>ompetency Based Training and Assessment (Pedagogy) L- 4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Technical Education Board &amp; ILO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2012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Teachers Training Methodology and Assessment Process and develop training Materials and Assessment tools.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color w:val="1A1A1A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1A1A1A"/>
                <w:sz w:val="15"/>
                <w:szCs w:val="15"/>
              </w:rPr>
              <w:t>National Skills Certificate in Food Safety &amp; Hygiene L-1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Technical Education Board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2011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Food Safety and Hygiene system of different kinds of Agro-food industries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  <w:p w:rsidR="00B17052" w:rsidRDefault="00B17052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B17052">
        <w:tc>
          <w:tcPr>
            <w:tcW w:w="1898" w:type="dxa"/>
          </w:tcPr>
          <w:p w:rsidR="00B17052" w:rsidRPr="00F23614" w:rsidRDefault="0000481B">
            <w:pPr>
              <w:rPr>
                <w:rFonts w:ascii="Arial" w:eastAsia="Arial" w:hAnsi="Arial" w:cs="Arial"/>
                <w:b/>
                <w:color w:val="1A1A1A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Administration Office Management Training</w:t>
            </w:r>
          </w:p>
        </w:tc>
        <w:tc>
          <w:tcPr>
            <w:tcW w:w="1325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sh Institute of Management (BIM) &amp; STEP Project, DTE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1574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2015</w:t>
            </w:r>
          </w:p>
        </w:tc>
        <w:tc>
          <w:tcPr>
            <w:tcW w:w="2900" w:type="dxa"/>
          </w:tcPr>
          <w:p w:rsidR="00B17052" w:rsidRDefault="0000481B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Detailed procedure of Administration and Office Management System</w:t>
            </w:r>
          </w:p>
        </w:tc>
        <w:tc>
          <w:tcPr>
            <w:tcW w:w="1492" w:type="dxa"/>
          </w:tcPr>
          <w:p w:rsidR="00B17052" w:rsidRDefault="0000481B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</w:tbl>
    <w:p w:rsidR="00B17052" w:rsidRDefault="00B17052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B17052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004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B17052">
        <w:trPr>
          <w:jc w:val="center"/>
        </w:trPr>
        <w:tc>
          <w:tcPr>
            <w:tcW w:w="1809" w:type="dxa"/>
            <w:shd w:val="clear" w:color="auto" w:fill="C6D9F1"/>
          </w:tcPr>
          <w:p w:rsidR="00B17052" w:rsidRDefault="0000481B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:rsidR="00B17052" w:rsidRDefault="0000481B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:rsidR="00B17052" w:rsidRDefault="0000481B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:rsidR="00B17052" w:rsidRDefault="0000481B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B17052">
        <w:trPr>
          <w:jc w:val="center"/>
        </w:trPr>
        <w:tc>
          <w:tcPr>
            <w:tcW w:w="1809" w:type="dxa"/>
            <w:vAlign w:val="center"/>
          </w:tcPr>
          <w:p w:rsidR="00B17052" w:rsidRDefault="0000481B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2" w:name="bookmark=id.lyx9ucvy5d2i" w:colFirst="0" w:colLast="0"/>
            <w:bookmarkEnd w:id="2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B17052">
        <w:trPr>
          <w:jc w:val="center"/>
        </w:trPr>
        <w:tc>
          <w:tcPr>
            <w:tcW w:w="1809" w:type="dxa"/>
            <w:vAlign w:val="center"/>
          </w:tcPr>
          <w:p w:rsidR="00B17052" w:rsidRDefault="0000481B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  <w:tc>
          <w:tcPr>
            <w:tcW w:w="1788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  <w:tc>
          <w:tcPr>
            <w:tcW w:w="1801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</w:tr>
    </w:tbl>
    <w:p w:rsidR="00B17052" w:rsidRDefault="00B17052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B17052">
      <w:pPr>
        <w:widowControl w:val="0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jc w:val="both"/>
        <w:rPr>
          <w:rFonts w:ascii="Arial" w:eastAsia="Arial" w:hAnsi="Arial" w:cs="Arial"/>
          <w:sz w:val="15"/>
          <w:szCs w:val="15"/>
        </w:rPr>
      </w:pPr>
      <w:bookmarkStart w:id="3" w:name="_heading=h.bdpsfisppxge" w:colFirst="0" w:colLast="0"/>
      <w:bookmarkEnd w:id="3"/>
      <w:r>
        <w:rPr>
          <w:rFonts w:ascii="Arial" w:eastAsia="Arial" w:hAnsi="Arial" w:cs="Arial"/>
          <w:b/>
          <w:bCs/>
          <w:sz w:val="15"/>
          <w:szCs w:val="15"/>
        </w:rPr>
        <w:t>Membership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of professional bodies: </w:t>
      </w:r>
      <w:r>
        <w:rPr>
          <w:rFonts w:ascii="Arial" w:eastAsia="Arial" w:hAnsi="Arial" w:cs="Arial"/>
          <w:sz w:val="15"/>
          <w:szCs w:val="15"/>
        </w:rPr>
        <w:t>Honorary Director (TVET) &amp; Research Fellow, IDEB Research &amp; Technological Institute (2020–2024); Vice President &amp;</w:t>
      </w:r>
      <w:r>
        <w:rPr>
          <w:rFonts w:ascii="Arial" w:eastAsia="Arial" w:hAnsi="Arial" w:cs="Arial"/>
          <w:sz w:val="15"/>
          <w:szCs w:val="15"/>
        </w:rPr>
        <w:t xml:space="preserve"> General Secretary, Bangladesh Polytechnic Teachers’ Association (2017–2023); Secretary &amp; Rover Scout Leader, Dhaka Polytechnic Institute Rover Scout Group (1994–2023)</w:t>
      </w:r>
    </w:p>
    <w:p w:rsidR="00B17052" w:rsidRDefault="00B17052">
      <w:pPr>
        <w:widowControl w:val="0"/>
        <w:jc w:val="both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00481B">
      <w:pPr>
        <w:widowControl w:val="0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Other skills:</w:t>
      </w:r>
      <w:r>
        <w:rPr>
          <w:rFonts w:ascii="Arial" w:eastAsia="Arial" w:hAnsi="Arial" w:cs="Arial"/>
          <w:sz w:val="15"/>
          <w:szCs w:val="15"/>
        </w:rPr>
        <w:t xml:space="preserve"> (e.g. Computer literacy, etc.): Microsoft Office™ tools, Keynote, Adobe I</w:t>
      </w:r>
      <w:r>
        <w:rPr>
          <w:rFonts w:ascii="Arial" w:eastAsia="Arial" w:hAnsi="Arial" w:cs="Arial"/>
          <w:sz w:val="15"/>
          <w:szCs w:val="15"/>
        </w:rPr>
        <w:t xml:space="preserve">llustrator™, </w:t>
      </w:r>
      <w:proofErr w:type="spellStart"/>
      <w:r>
        <w:rPr>
          <w:rFonts w:ascii="Arial" w:eastAsia="Arial" w:hAnsi="Arial" w:cs="Arial"/>
          <w:sz w:val="15"/>
          <w:szCs w:val="15"/>
        </w:rPr>
        <w:t>Canva</w:t>
      </w:r>
      <w:proofErr w:type="spellEnd"/>
    </w:p>
    <w:p w:rsidR="00B17052" w:rsidRDefault="00B17052">
      <w:pPr>
        <w:widowControl w:val="0"/>
        <w:ind w:left="360"/>
        <w:jc w:val="both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tabs>
          <w:tab w:val="left" w:pos="426"/>
        </w:tabs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Present position: </w:t>
      </w:r>
      <w:r>
        <w:rPr>
          <w:rFonts w:ascii="Arial" w:eastAsia="Arial" w:hAnsi="Arial" w:cs="Arial"/>
          <w:sz w:val="15"/>
          <w:szCs w:val="15"/>
        </w:rPr>
        <w:t>Process Expert (Consultant), Skills for Competitiveness &amp; Innovation Program (SICIP) — Finance Division, Ministry of Finance, Government of Bangladesh (Apr 2025 — Present)</w:t>
      </w:r>
    </w:p>
    <w:p w:rsidR="00B17052" w:rsidRDefault="00B17052">
      <w:pPr>
        <w:widowControl w:val="0"/>
        <w:tabs>
          <w:tab w:val="left" w:pos="426"/>
        </w:tabs>
        <w:ind w:left="360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tabs>
          <w:tab w:val="left" w:pos="426"/>
        </w:tabs>
        <w:rPr>
          <w:rFonts w:ascii="Arial" w:eastAsia="Arial" w:hAnsi="Arial" w:cs="Arial"/>
          <w:sz w:val="15"/>
          <w:szCs w:val="15"/>
        </w:rPr>
      </w:pPr>
      <w:bookmarkStart w:id="4" w:name="_heading=h.6hbl56klragq" w:colFirst="0" w:colLast="0"/>
      <w:bookmarkEnd w:id="4"/>
      <w:r>
        <w:rPr>
          <w:rFonts w:ascii="Arial" w:eastAsia="Arial" w:hAnsi="Arial" w:cs="Arial"/>
          <w:b/>
          <w:bCs/>
          <w:sz w:val="15"/>
          <w:szCs w:val="15"/>
        </w:rPr>
        <w:t>Key qualifications: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(relevant to the project)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:rsidR="00B17052" w:rsidRDefault="00B17052">
      <w:pPr>
        <w:widowControl w:val="0"/>
        <w:tabs>
          <w:tab w:val="left" w:pos="426"/>
        </w:tabs>
        <w:ind w:left="360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General Professional Experience (Engineering &amp; Safety):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35 years</w:t>
      </w:r>
      <w:r>
        <w:rPr>
          <w:rFonts w:ascii="Arial" w:eastAsia="Arial" w:hAnsi="Arial" w:cs="Arial"/>
          <w:sz w:val="15"/>
          <w:szCs w:val="15"/>
        </w:rPr>
        <w:t xml:space="preserve"> of professional experience in the engineering sector with a focus on </w:t>
      </w:r>
      <w:r>
        <w:rPr>
          <w:rFonts w:ascii="Arial" w:eastAsia="Arial" w:hAnsi="Arial" w:cs="Arial"/>
          <w:b/>
          <w:bCs/>
          <w:sz w:val="15"/>
          <w:szCs w:val="15"/>
        </w:rPr>
        <w:t>industrial and environmental safety</w:t>
      </w:r>
      <w:r>
        <w:rPr>
          <w:rFonts w:ascii="Arial" w:eastAsia="Arial" w:hAnsi="Arial" w:cs="Arial"/>
          <w:sz w:val="15"/>
          <w:szCs w:val="15"/>
        </w:rPr>
        <w:t>, chemical safety management, and full lifecycle plant operations (pre-commissi</w:t>
      </w:r>
      <w:r>
        <w:rPr>
          <w:rFonts w:ascii="Arial" w:eastAsia="Arial" w:hAnsi="Arial" w:cs="Arial"/>
          <w:sz w:val="15"/>
          <w:szCs w:val="15"/>
        </w:rPr>
        <w:t>oning, commissioning, and utilities).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TVET Sector &amp; Curricula Experience: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15 years</w:t>
      </w:r>
      <w:r>
        <w:rPr>
          <w:rFonts w:ascii="Arial" w:eastAsia="Arial" w:hAnsi="Arial" w:cs="Arial"/>
          <w:sz w:val="15"/>
          <w:szCs w:val="15"/>
        </w:rPr>
        <w:t xml:space="preserve"> of professional experience in the TVET sector—</w:t>
      </w:r>
      <w:r>
        <w:rPr>
          <w:rFonts w:ascii="Arial" w:eastAsia="Arial" w:hAnsi="Arial" w:cs="Arial"/>
          <w:b/>
          <w:bCs/>
          <w:sz w:val="15"/>
          <w:szCs w:val="15"/>
        </w:rPr>
        <w:t>acquired within the last 15 years</w:t>
      </w:r>
      <w:r>
        <w:rPr>
          <w:rFonts w:ascii="Arial" w:eastAsia="Arial" w:hAnsi="Arial" w:cs="Arial"/>
          <w:sz w:val="15"/>
          <w:szCs w:val="15"/>
        </w:rPr>
        <w:t xml:space="preserve">—with a </w:t>
      </w:r>
      <w:r>
        <w:rPr>
          <w:rFonts w:ascii="Arial" w:eastAsia="Arial" w:hAnsi="Arial" w:cs="Arial"/>
          <w:sz w:val="15"/>
          <w:szCs w:val="15"/>
        </w:rPr>
        <w:lastRenderedPageBreak/>
        <w:t xml:space="preserve">strict focus on developing and revising </w:t>
      </w:r>
      <w:r>
        <w:rPr>
          <w:rFonts w:ascii="Arial" w:eastAsia="Arial" w:hAnsi="Arial" w:cs="Arial"/>
          <w:b/>
          <w:bCs/>
          <w:sz w:val="15"/>
          <w:szCs w:val="15"/>
        </w:rPr>
        <w:t>occupational/competency standard</w:t>
      </w:r>
      <w:r>
        <w:rPr>
          <w:rFonts w:ascii="Arial" w:eastAsia="Arial" w:hAnsi="Arial" w:cs="Arial"/>
          <w:b/>
          <w:bCs/>
          <w:sz w:val="15"/>
          <w:szCs w:val="15"/>
        </w:rPr>
        <w:t>s, competency-based curricula (CBC)</w:t>
      </w:r>
      <w:r>
        <w:rPr>
          <w:rFonts w:ascii="Arial" w:eastAsia="Arial" w:hAnsi="Arial" w:cs="Arial"/>
          <w:sz w:val="15"/>
          <w:szCs w:val="15"/>
        </w:rPr>
        <w:t>, Course Accreditation Documents (CAD), and assessment tools.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Private Sector Involvement:</w:t>
      </w:r>
      <w:r>
        <w:rPr>
          <w:rFonts w:ascii="Arial" w:eastAsia="Arial" w:hAnsi="Arial" w:cs="Arial"/>
          <w:sz w:val="15"/>
          <w:szCs w:val="15"/>
        </w:rPr>
        <w:t xml:space="preserve"> Extensive track record delivering industry-driven training packages with direct </w:t>
      </w:r>
      <w:r>
        <w:rPr>
          <w:rFonts w:ascii="Arial" w:eastAsia="Arial" w:hAnsi="Arial" w:cs="Arial"/>
          <w:b/>
          <w:bCs/>
          <w:sz w:val="15"/>
          <w:szCs w:val="15"/>
        </w:rPr>
        <w:t>involvement of the organized private sector</w:t>
      </w:r>
      <w:r>
        <w:rPr>
          <w:rFonts w:ascii="Arial" w:eastAsia="Arial" w:hAnsi="Arial" w:cs="Arial"/>
          <w:sz w:val="15"/>
          <w:szCs w:val="15"/>
        </w:rPr>
        <w:t>, manufa</w:t>
      </w:r>
      <w:r>
        <w:rPr>
          <w:rFonts w:ascii="Arial" w:eastAsia="Arial" w:hAnsi="Arial" w:cs="Arial"/>
          <w:sz w:val="15"/>
          <w:szCs w:val="15"/>
        </w:rPr>
        <w:t>cturing industries, and sector-specific bodies across the Agro-food, chemical, and baking sectors.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 xml:space="preserve"> Development &amp; Material Implementation:</w:t>
      </w:r>
      <w:r>
        <w:rPr>
          <w:rFonts w:ascii="Arial" w:eastAsia="Arial" w:hAnsi="Arial" w:cs="Arial"/>
          <w:sz w:val="15"/>
          <w:szCs w:val="15"/>
        </w:rPr>
        <w:t xml:space="preserve"> More than </w:t>
      </w:r>
      <w:r>
        <w:rPr>
          <w:rFonts w:ascii="Arial" w:eastAsia="Arial" w:hAnsi="Arial" w:cs="Arial"/>
          <w:b/>
          <w:bCs/>
          <w:sz w:val="15"/>
          <w:szCs w:val="15"/>
        </w:rPr>
        <w:t>10 years of professional experience in the planning and implementation of 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>)</w:t>
      </w:r>
      <w:r>
        <w:rPr>
          <w:rFonts w:ascii="Arial" w:eastAsia="Arial" w:hAnsi="Arial" w:cs="Arial"/>
          <w:sz w:val="15"/>
          <w:szCs w:val="15"/>
        </w:rPr>
        <w:t xml:space="preserve"> programs and the development of high-impact teaching and learning materials (CBLM) as a certified Level 5 </w:t>
      </w:r>
      <w:proofErr w:type="gramStart"/>
      <w:r>
        <w:rPr>
          <w:rFonts w:ascii="Arial" w:eastAsia="Arial" w:hAnsi="Arial" w:cs="Arial"/>
          <w:sz w:val="15"/>
          <w:szCs w:val="15"/>
        </w:rPr>
        <w:t>CBT&amp;A</w:t>
      </w:r>
      <w:proofErr w:type="gramEnd"/>
      <w:r>
        <w:rPr>
          <w:rFonts w:ascii="Arial" w:eastAsia="Arial" w:hAnsi="Arial" w:cs="Arial"/>
          <w:sz w:val="15"/>
          <w:szCs w:val="15"/>
        </w:rPr>
        <w:t xml:space="preserve"> Master Trainer.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Leadership &amp; Management Experience:</w:t>
      </w:r>
      <w:r>
        <w:rPr>
          <w:rFonts w:ascii="Arial" w:eastAsia="Arial" w:hAnsi="Arial" w:cs="Arial"/>
          <w:sz w:val="15"/>
          <w:szCs w:val="15"/>
        </w:rPr>
        <w:t xml:space="preserve"> leadership in </w:t>
      </w:r>
      <w:r>
        <w:rPr>
          <w:rFonts w:ascii="Arial" w:eastAsia="Arial" w:hAnsi="Arial" w:cs="Arial"/>
          <w:b/>
          <w:bCs/>
          <w:sz w:val="15"/>
          <w:szCs w:val="15"/>
        </w:rPr>
        <w:t>managing small expert teams, leading technical working groups, and coordinati</w:t>
      </w:r>
      <w:r>
        <w:rPr>
          <w:rFonts w:ascii="Arial" w:eastAsia="Arial" w:hAnsi="Arial" w:cs="Arial"/>
          <w:b/>
          <w:bCs/>
          <w:sz w:val="15"/>
          <w:szCs w:val="15"/>
        </w:rPr>
        <w:t>ng multi-stakeholder curriculum development processes</w:t>
      </w:r>
      <w:r>
        <w:rPr>
          <w:rFonts w:ascii="Arial" w:eastAsia="Arial" w:hAnsi="Arial" w:cs="Arial"/>
          <w:sz w:val="15"/>
          <w:szCs w:val="15"/>
        </w:rPr>
        <w:t xml:space="preserve"> spanning national authorities, private sector chambers, and ministries.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Development Cooperation Experience: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10 years of experience in international development cooperation projects</w:t>
      </w:r>
      <w:r>
        <w:rPr>
          <w:rFonts w:ascii="Arial" w:eastAsia="Arial" w:hAnsi="Arial" w:cs="Arial"/>
          <w:sz w:val="15"/>
          <w:szCs w:val="15"/>
        </w:rPr>
        <w:t xml:space="preserve"> working alongside major multilateral and bilateral organizations including UNICEF, ILO, KOICA, USAID, HELVETAS, and FAO.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Country Experience (Bangladesh):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15 years</w:t>
      </w:r>
      <w:r>
        <w:rPr>
          <w:rFonts w:ascii="Arial" w:eastAsia="Arial" w:hAnsi="Arial" w:cs="Arial"/>
          <w:sz w:val="15"/>
          <w:szCs w:val="15"/>
        </w:rPr>
        <w:t xml:space="preserve"> of dedicated, on-the-ground professional experience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in Bangladesh </w:t>
      </w:r>
      <w:r>
        <w:rPr>
          <w:rFonts w:ascii="Arial" w:eastAsia="Arial" w:hAnsi="Arial" w:cs="Arial"/>
          <w:sz w:val="15"/>
          <w:szCs w:val="15"/>
        </w:rPr>
        <w:t>executing large-scale</w:t>
      </w:r>
      <w:r>
        <w:rPr>
          <w:rFonts w:ascii="Arial" w:eastAsia="Arial" w:hAnsi="Arial" w:cs="Arial"/>
          <w:sz w:val="15"/>
          <w:szCs w:val="15"/>
        </w:rPr>
        <w:t xml:space="preserve"> industrial operations and national TVET framework rollouts (BNQF/NTVQF).</w:t>
      </w:r>
    </w:p>
    <w:p w:rsidR="00B17052" w:rsidRDefault="0000481B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Gender and Inclusion in TVET:</w:t>
      </w:r>
      <w:r>
        <w:rPr>
          <w:rFonts w:ascii="Arial" w:eastAsia="Arial" w:hAnsi="Arial" w:cs="Arial"/>
          <w:sz w:val="15"/>
          <w:szCs w:val="15"/>
        </w:rPr>
        <w:t xml:space="preserve"> Active integration of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gender-responsive and inclusive approaches in TVET/skills development 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programmes</w:t>
      </w:r>
      <w:proofErr w:type="spellEnd"/>
      <w:r>
        <w:rPr>
          <w:rFonts w:ascii="Arial" w:eastAsia="Arial" w:hAnsi="Arial" w:cs="Arial"/>
          <w:sz w:val="15"/>
          <w:szCs w:val="15"/>
        </w:rPr>
        <w:t>, demonstrated through the development of inclusiv</w:t>
      </w:r>
      <w:r>
        <w:rPr>
          <w:rFonts w:ascii="Arial" w:eastAsia="Arial" w:hAnsi="Arial" w:cs="Arial"/>
          <w:sz w:val="15"/>
          <w:szCs w:val="15"/>
        </w:rPr>
        <w:t>e curricula and proactive equity measures targeting women and disadvantaged groups in technical fields.</w:t>
      </w:r>
    </w:p>
    <w:p w:rsidR="00B17052" w:rsidRDefault="00B170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5"/>
          <w:szCs w:val="15"/>
        </w:rPr>
      </w:pPr>
    </w:p>
    <w:p w:rsidR="00B17052" w:rsidRDefault="00B17052">
      <w:pPr>
        <w:widowControl w:val="0"/>
        <w:tabs>
          <w:tab w:val="left" w:pos="426"/>
        </w:tabs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tabs>
          <w:tab w:val="left" w:pos="426"/>
        </w:tabs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experience in the region:</w:t>
      </w:r>
    </w:p>
    <w:p w:rsidR="00B17052" w:rsidRDefault="00B17052">
      <w:pPr>
        <w:widowControl w:val="0"/>
        <w:rPr>
          <w:rFonts w:ascii="Arial" w:eastAsia="Arial" w:hAnsi="Arial" w:cs="Arial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B17052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B17052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South Asia 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1991 — Present</w:t>
            </w:r>
          </w:p>
        </w:tc>
      </w:tr>
    </w:tbl>
    <w:p w:rsidR="00B17052" w:rsidRDefault="00B17052">
      <w:pPr>
        <w:widowControl w:val="0"/>
        <w:rPr>
          <w:rFonts w:ascii="Arial" w:eastAsia="Arial" w:hAnsi="Arial" w:cs="Arial"/>
          <w:sz w:val="15"/>
          <w:szCs w:val="15"/>
        </w:rPr>
        <w:sectPr w:rsidR="00B17052">
          <w:footerReference w:type="first" r:id="rId8"/>
          <w:pgSz w:w="11907" w:h="16840"/>
          <w:pgMar w:top="567" w:right="567" w:bottom="567" w:left="567" w:header="284" w:footer="284" w:gutter="0"/>
          <w:pgNumType w:start="1"/>
          <w:cols w:space="720"/>
          <w:titlePg/>
        </w:sectPr>
      </w:pPr>
    </w:p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p w:rsidR="00B17052" w:rsidRDefault="0000481B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              Professional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experience:</w:t>
      </w:r>
    </w:p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tbl>
      <w:tblPr>
        <w:tblStyle w:val="a4"/>
        <w:tblW w:w="146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975"/>
        <w:gridCol w:w="1155"/>
        <w:gridCol w:w="2067"/>
        <w:gridCol w:w="1422"/>
        <w:gridCol w:w="8236"/>
      </w:tblGrid>
      <w:tr w:rsidR="00B17052">
        <w:trPr>
          <w:trHeight w:val="283"/>
          <w:jc w:val="center"/>
        </w:trPr>
        <w:tc>
          <w:tcPr>
            <w:tcW w:w="815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975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155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2067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Company </w:t>
            </w:r>
          </w:p>
        </w:tc>
        <w:tc>
          <w:tcPr>
            <w:tcW w:w="1422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236" w:type="dxa"/>
            <w:shd w:val="clear" w:color="auto" w:fill="C6D9F1"/>
            <w:vAlign w:val="center"/>
          </w:tcPr>
          <w:p w:rsidR="00B17052" w:rsidRDefault="0000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April 2025 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Present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  <w:highlight w:val="white"/>
              </w:rPr>
              <w:t>Skills for Industry Competitiveness and Innovation Program (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SICIP), Finance Division, Ministry of Finance, 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GoB</w:t>
            </w:r>
            <w:proofErr w:type="spellEnd"/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Process Expert (Consultant)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Developed and validated 10 new Competency Standards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(CS) across multiple occupations aligned with the BNQF.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Reviewed and finalized 10 SEIP-legacy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Competency Standards to reflect current industry needs.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Authored and 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finalized 30 Competency-Based Learning Ma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terials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(CBLM) in partnership with sector associations.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Designed and delivered 13 Training-of-Trainers (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ToT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) programs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strengthening the pedagogical capacity of SICIP trainers and assessors.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Produced standardized assessment tools and guidelines underpinning the SICIP national assessment program.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July 2023 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Dec 2023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National Skills Development Authority (NSDA), Prime Minister’s Office, 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GoB</w:t>
            </w:r>
            <w:proofErr w:type="spellEnd"/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Specialist-4 (Consultant)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and validated 11 new Competency Standards and curricula across priority occupations.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Reviewed and validated 10 CS and CAD documents under SEIP for industry alignment.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Produced 7 Competency-Based Curricula (CBC)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in bot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 Bangla and English.</w:t>
            </w:r>
          </w:p>
          <w:p w:rsidR="00B17052" w:rsidRPr="00F23614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Reviewed 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and finalized 29 CBLMs for nationwide rollout.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four Level-4 assessor assessments (CBA) and one Master Trainer (Level 5) pedagogy assessment.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 2024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 2024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UNICEF-SKILFO Project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Curriculum Consultant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Designed Pre-Vocational Trainer &amp; Assessor training package (Design and Implement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TOT</w:t>
            </w:r>
            <w:proofErr w:type="gram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,dev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Teacher’s guide, Session Plan, Delivery Plan, student Logbook, CBLM &amp; Assessment tools.)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May ’23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Dec 23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USAID- Feed the Future 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Shamortha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Plus Activity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Lead Trainer / Resource Person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Delivered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on baking, food quality and packaging personnel from different food Industries.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Jun 2021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Apr 2023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ILO Dhaka via 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Enroute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International Ltd.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Consultant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e-learning course for TVET teacher training.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Jan ’22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April 23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KOICA- BEST Project (BMET)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Consultant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and edited CBLMs on bread baking, bakery products and food safety.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Mar, 2022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Sep 2022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HELVETAS -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Shamerto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Project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TVET Expert (Short-term Consultant)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final project evaluation.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 2011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Jan 2022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Dhaka Polytechnic Institute, Directorate of Technical Education, Ministry of Education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Chief Instructor &amp; Head of Department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Served as Trainer, Assessor and Implementer of NTVQF skills and pedagogy programs.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Led 20+ training and assessment programs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for </w:t>
            </w:r>
            <w:proofErr w:type="gram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CBT&amp;A</w:t>
            </w:r>
            <w:proofErr w:type="gram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Levels 4 and 5.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Developed 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approximately 10 CS, 10 CBC and 5 assessment tools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under BTEB and NSDA.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Authored 6 CBLMs for the Agro-food processing sector and edited 10 CBLMs on baking, cooking, food safety an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 hygiene.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Acted as resource person for the validation of CS, CBC and assessment instruments; designed and updated diploma-level curricula and syllabuses.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Sep, 2020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Dec 2020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Dhaka Polytechnic Institute, Directorate of Technical Education, Ministry of Education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Superintendent (Chemical &amp; Food Technology)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Delivered 50+ trainings and assessments for </w:t>
            </w:r>
            <w:proofErr w:type="gram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CBT&amp;A</w:t>
            </w:r>
            <w:proofErr w:type="gram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Level 4 as Trainer, Assessor and Implementer.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approximately 20 CS, 20 CBC and 12 assessment tools under BTEB and NSDA.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Authored 10 CBLMs for the Agro-food sector and edited 12 CBLMs on baking, cooking and packaging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Served as resource person validating CS and CBC documents nationally; superv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ised workshop tools, equipment maintenance and student counselling.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Feb’93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 2011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Dhaka Polytechnic Institute, Directorate of Technical Education, Ministry of Education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Junior Instructor (Chemical)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Delivered classroom instruction; prepared lesson plans and teaching aids; conducted class tests and evaluations.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Built foundational expertise in technical pedagogy and laboratory instruction; provided sustained student counselling.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Apr 1991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Feb 1993</w:t>
            </w:r>
          </w:p>
        </w:tc>
        <w:tc>
          <w:tcPr>
            <w:tcW w:w="115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067" w:type="dxa"/>
          </w:tcPr>
          <w:p w:rsidR="00B17052" w:rsidRPr="00F23614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Jamuna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Fertilizer Company </w:t>
            </w:r>
            <w:proofErr w:type="spellStart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LimitedBangladesh</w:t>
            </w:r>
            <w:proofErr w:type="spellEnd"/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 </w:t>
            </w:r>
            <w:r w:rsidRPr="00F23614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lastRenderedPageBreak/>
              <w:t>Chemical Industries Corporation (BCIC), Ministry of Industries</w:t>
            </w:r>
          </w:p>
        </w:tc>
        <w:tc>
          <w:tcPr>
            <w:tcW w:w="1422" w:type="dxa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Process Operator (Utility &amp; Ammonia Plant)</w:t>
            </w:r>
          </w:p>
        </w:tc>
        <w:tc>
          <w:tcPr>
            <w:tcW w:w="8236" w:type="dxa"/>
            <w:vAlign w:val="center"/>
          </w:tcPr>
          <w:p w:rsidR="00B17052" w:rsidRDefault="0000481B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Operated Water Treatment and Ammonia Plants, ensuring efficient and reliable performance.</w:t>
            </w:r>
          </w:p>
          <w:p w:rsidR="00B17052" w:rsidRDefault="000048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Controlled utility and ammonia plant equipment including boilers, maintaining safe and compliant operation.</w:t>
            </w:r>
          </w:p>
        </w:tc>
      </w:tr>
      <w:tr w:rsidR="00B17052">
        <w:trPr>
          <w:jc w:val="center"/>
        </w:trPr>
        <w:tc>
          <w:tcPr>
            <w:tcW w:w="81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Total:</w:t>
            </w:r>
          </w:p>
        </w:tc>
        <w:tc>
          <w:tcPr>
            <w:tcW w:w="975" w:type="dxa"/>
            <w:vAlign w:val="center"/>
          </w:tcPr>
          <w:p w:rsidR="00B17052" w:rsidRDefault="0000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36 years 6 months</w:t>
            </w:r>
          </w:p>
        </w:tc>
        <w:tc>
          <w:tcPr>
            <w:tcW w:w="1155" w:type="dxa"/>
            <w:vAlign w:val="center"/>
          </w:tcPr>
          <w:p w:rsidR="00B17052" w:rsidRDefault="00B17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2067" w:type="dxa"/>
            <w:vAlign w:val="center"/>
          </w:tcPr>
          <w:p w:rsidR="00B17052" w:rsidRPr="00F23614" w:rsidRDefault="00B17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</w:p>
        </w:tc>
        <w:tc>
          <w:tcPr>
            <w:tcW w:w="1422" w:type="dxa"/>
            <w:vAlign w:val="center"/>
          </w:tcPr>
          <w:p w:rsidR="00B17052" w:rsidRDefault="00B17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8236" w:type="dxa"/>
            <w:vAlign w:val="center"/>
          </w:tcPr>
          <w:p w:rsidR="00B17052" w:rsidRDefault="00B17052">
            <w:pPr>
              <w:widowControl w:val="0"/>
              <w:ind w:left="-3"/>
              <w:jc w:val="both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B17052">
      <w:pPr>
        <w:widowControl w:val="0"/>
        <w:tabs>
          <w:tab w:val="left" w:pos="426"/>
        </w:tabs>
        <w:jc w:val="both"/>
        <w:rPr>
          <w:rFonts w:ascii="Arial" w:eastAsia="Arial" w:hAnsi="Arial" w:cs="Arial"/>
          <w:b/>
          <w:bCs/>
          <w:sz w:val="15"/>
          <w:szCs w:val="15"/>
        </w:rPr>
      </w:pPr>
    </w:p>
    <w:p w:rsidR="00B17052" w:rsidRDefault="0000481B">
      <w:pPr>
        <w:widowControl w:val="0"/>
        <w:tabs>
          <w:tab w:val="left" w:pos="426"/>
        </w:tabs>
        <w:jc w:val="both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Other relevant information </w:t>
      </w:r>
      <w:r>
        <w:rPr>
          <w:rFonts w:ascii="Arial" w:eastAsia="Arial" w:hAnsi="Arial" w:cs="Arial"/>
          <w:sz w:val="15"/>
          <w:szCs w:val="15"/>
        </w:rPr>
        <w:t>(e.g., Publications)</w:t>
      </w:r>
    </w:p>
    <w:p w:rsidR="00B17052" w:rsidRDefault="000048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2023 | Edited two SSC (Vocational) textbooks on food processing and preservation — published by the National Curriculum and Textbook Board (NCTB).</w:t>
      </w:r>
    </w:p>
    <w:p w:rsidR="00B17052" w:rsidRDefault="000048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2022 | Edited CBLM under the KOICA BEST Project on bread baki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ng, food safety and bakery products.</w:t>
      </w:r>
    </w:p>
    <w:p w:rsidR="00B17052" w:rsidRDefault="000048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2021 | Authored and edited CBLM on food safety, health and machine operation for Skills-21 (BTEB).</w:t>
      </w:r>
    </w:p>
    <w:p w:rsidR="00B17052" w:rsidRDefault="000048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2017–2018 | Writer and editor for CBLM under B-SEP on food industry, hygiene and sanitation.</w:t>
      </w:r>
    </w:p>
    <w:p w:rsidR="00B17052" w:rsidRDefault="000048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2010–2023 | Authored 15 textbooks for the Diploma in Chemical &amp; Food Engineering, published by </w:t>
      </w:r>
      <w:proofErr w:type="spellStart"/>
      <w:r>
        <w:rPr>
          <w:rFonts w:ascii="Arial" w:eastAsia="Arial" w:hAnsi="Arial" w:cs="Arial"/>
          <w:i/>
          <w:iCs/>
          <w:color w:val="000000"/>
          <w:sz w:val="15"/>
          <w:szCs w:val="15"/>
        </w:rPr>
        <w:t>Haque</w:t>
      </w:r>
      <w:proofErr w:type="spellEnd"/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Publication, Dhaka.</w:t>
      </w:r>
    </w:p>
    <w:sectPr w:rsidR="00B17052">
      <w:pgSz w:w="16840" w:h="11907" w:orient="landscape"/>
      <w:pgMar w:top="454" w:right="454" w:bottom="454" w:left="45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81B" w:rsidRDefault="0000481B">
      <w:r>
        <w:separator/>
      </w:r>
    </w:p>
  </w:endnote>
  <w:endnote w:type="continuationSeparator" w:id="0">
    <w:p w:rsidR="0000481B" w:rsidRDefault="0000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CB1796D1-3449-422C-9159-BCA4688628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2" w:fontKey="{32FCD714-9E5B-4AAB-A39E-23627874F8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9C109DD0-E398-436A-AF67-02D94C3EDE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B1952FA-E09D-4992-83B6-D60B5D5365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5" w:fontKey="{7087FB2F-9558-4D18-9722-D60D536C98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6D9D53-7B1D-4CB9-9D30-A83B0E4E4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A443595-B16E-4E65-B2E8-6287631B69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7052" w:rsidRDefault="0000481B">
    <w:pPr>
      <w:tabs>
        <w:tab w:val="center" w:pos="4513"/>
        <w:tab w:val="right" w:pos="9026"/>
      </w:tabs>
      <w:jc w:val="right"/>
      <w:rPr>
        <w:rFonts w:ascii="Helvetica Neue" w:eastAsia="Helvetica Neue" w:hAnsi="Helvetica Neue" w:cs="Helvetica Neue"/>
        <w:sz w:val="20"/>
        <w:szCs w:val="20"/>
      </w:rPr>
    </w:pPr>
    <w:r>
      <w:rPr>
        <w:rFonts w:ascii="Helvetica Neue" w:eastAsia="Helvetica Neue" w:hAnsi="Helvetica Neue" w:cs="Helvetica Neue"/>
        <w:sz w:val="20"/>
        <w:szCs w:val="20"/>
      </w:rPr>
      <w:t xml:space="preserve">Page </w:t>
    </w:r>
    <w:r>
      <w:rPr>
        <w:rFonts w:ascii="Helvetica Neue" w:eastAsia="Helvetica Neue" w:hAnsi="Helvetica Neue" w:cs="Helvetica Neue"/>
        <w:color w:val="009BA0"/>
        <w:sz w:val="20"/>
        <w:szCs w:val="20"/>
      </w:rPr>
      <w:t>|</w:t>
    </w:r>
    <w:r>
      <w:rPr>
        <w:rFonts w:ascii="Helvetica Neue" w:eastAsia="Helvetica Neue" w:hAnsi="Helvetica Neue" w:cs="Helvetica Neue"/>
        <w:sz w:val="20"/>
        <w:szCs w:val="20"/>
      </w:rPr>
      <w:t xml:space="preserve"> </w:t>
    </w:r>
    <w:r>
      <w:rPr>
        <w:rFonts w:ascii="Helvetica Neue" w:eastAsia="Helvetica Neue" w:hAnsi="Helvetica Neue" w:cs="Helvetica Neue"/>
        <w:sz w:val="20"/>
        <w:szCs w:val="20"/>
      </w:rPr>
      <w:fldChar w:fldCharType="begin"/>
    </w:r>
    <w:r>
      <w:rPr>
        <w:rFonts w:ascii="Helvetica Neue" w:eastAsia="Helvetica Neue" w:hAnsi="Helvetica Neue" w:cs="Helvetica Neue"/>
        <w:sz w:val="20"/>
        <w:szCs w:val="20"/>
      </w:rPr>
      <w:instrText>PAGE</w:instrText>
    </w:r>
    <w:r w:rsidR="00F23614">
      <w:rPr>
        <w:rFonts w:ascii="Helvetica Neue" w:eastAsia="Helvetica Neue" w:hAnsi="Helvetica Neue" w:cs="Helvetica Neue"/>
        <w:sz w:val="20"/>
        <w:szCs w:val="20"/>
      </w:rPr>
      <w:fldChar w:fldCharType="separate"/>
    </w:r>
    <w:r w:rsidR="00F23614">
      <w:rPr>
        <w:rFonts w:ascii="Helvetica Neue" w:eastAsia="Helvetica Neue" w:hAnsi="Helvetica Neue" w:cs="Helvetica Neue"/>
        <w:noProof/>
        <w:sz w:val="20"/>
        <w:szCs w:val="20"/>
      </w:rPr>
      <w:t>1</w:t>
    </w:r>
    <w:r>
      <w:rPr>
        <w:rFonts w:ascii="Helvetica Neue" w:eastAsia="Helvetica Neue" w:hAnsi="Helvetica Neue" w:cs="Helvetica Neu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81B" w:rsidRDefault="0000481B">
      <w:r>
        <w:separator/>
      </w:r>
    </w:p>
  </w:footnote>
  <w:footnote w:type="continuationSeparator" w:id="0">
    <w:p w:rsidR="0000481B" w:rsidRDefault="00004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0A1548"/>
    <w:multiLevelType w:val="multilevel"/>
    <w:tmpl w:val="5C40958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B0762AC"/>
    <w:multiLevelType w:val="multilevel"/>
    <w:tmpl w:val="7ACEA1DE"/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u w:val="none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FA47F73"/>
    <w:multiLevelType w:val="multilevel"/>
    <w:tmpl w:val="5E508C1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052"/>
    <w:rsid w:val="0000481B"/>
    <w:rsid w:val="00B17052"/>
    <w:rsid w:val="00F2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AB4BA7-FB54-4CFF-8EEC-711EB1F0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rFonts w:ascii="Tahoma" w:eastAsia="Tahoma" w:hAnsi="Tahoma" w:cs="Tahoma"/>
      <w:b/>
      <w:bCs/>
      <w:smallCaps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dydAIZeubc/56tD+Z/9rFBiLw==">CgMxLjAyDmguN2o0bmRpN2h2ejdjMg9pZC5seXg5dWN2eTVkMmkyDmguYmRwc2Zpc3BweGdlMg5oLjZoYmw1NmtscmFncTgAciExTG1XcWFzTXQwdnlqUk5kek9mVEN2UGlHaUwydG1ZRGI=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1683</Words>
  <Characters>9596</Characters>
  <Application>Microsoft Office Word</Application>
  <DocSecurity>0</DocSecurity>
  <Lines>79</Lines>
  <Paragraphs>22</Paragraphs>
  <ScaleCrop>false</ScaleCrop>
  <Company>home</Company>
  <LinksUpToDate>false</LinksUpToDate>
  <CharactersWithSpaces>11257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Faria</cp:lastModifiedBy>
  <cp:revision>2</cp:revision>
  <dcterms:created xsi:type="dcterms:W3CDTF">2026-06-28T12:09:00Z</dcterms:created>
  <dcterms:modified xsi:type="dcterms:W3CDTF">2026-06-28T12:16:00Z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0x0101009EF06B06D17ADD45BC48B4C0B7D76816</vt:lpwstr>
  </property>
  <property fmtid="{D5CDD505-2E9C-101B-9397-08002B2CF9AE}" pid="3" name="MediaServiceImageTags">
    <vt:lpwstr>MediaServiceImageTags</vt:lpwstr>
  </property>
</Properties>
</file>