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4425" w14:textId="51477F55" w:rsidR="006F147C" w:rsidRPr="00C402C9" w:rsidRDefault="006F147C" w:rsidP="00693B78">
      <w:pPr>
        <w:ind w:left="360" w:hanging="360"/>
        <w:rPr>
          <w:rFonts w:ascii="Arial" w:hAnsi="Arial" w:cs="Arial"/>
          <w:sz w:val="24"/>
          <w:szCs w:val="24"/>
        </w:rPr>
      </w:pPr>
      <w:r w:rsidRPr="00C402C9">
        <w:rPr>
          <w:rFonts w:ascii="Arial" w:hAnsi="Arial" w:cs="Arial"/>
          <w:sz w:val="24"/>
          <w:szCs w:val="24"/>
        </w:rPr>
        <w:t>Maria Tonellato</w:t>
      </w:r>
    </w:p>
    <w:p w14:paraId="3EECB586" w14:textId="282B218D" w:rsidR="006F147C" w:rsidRPr="00C402C9" w:rsidRDefault="006F147C" w:rsidP="00693B78">
      <w:pPr>
        <w:ind w:left="360" w:hanging="360"/>
        <w:rPr>
          <w:rFonts w:ascii="Arial" w:hAnsi="Arial" w:cs="Arial"/>
          <w:sz w:val="24"/>
          <w:szCs w:val="24"/>
        </w:rPr>
      </w:pPr>
      <w:r w:rsidRPr="00C402C9">
        <w:rPr>
          <w:rFonts w:ascii="Arial" w:hAnsi="Arial" w:cs="Arial"/>
          <w:sz w:val="24"/>
          <w:szCs w:val="24"/>
        </w:rPr>
        <w:t>Methods and Models for Spatial Data Science</w:t>
      </w:r>
    </w:p>
    <w:p w14:paraId="19B2F046" w14:textId="4206BC4C" w:rsidR="006F147C" w:rsidRPr="00C402C9" w:rsidRDefault="006F147C" w:rsidP="00693B78">
      <w:pPr>
        <w:ind w:left="360" w:hanging="360"/>
        <w:rPr>
          <w:rFonts w:ascii="Arial" w:hAnsi="Arial" w:cs="Arial"/>
          <w:sz w:val="24"/>
          <w:szCs w:val="24"/>
        </w:rPr>
      </w:pPr>
      <w:r w:rsidRPr="00C402C9">
        <w:rPr>
          <w:rFonts w:ascii="Arial" w:hAnsi="Arial" w:cs="Arial"/>
          <w:sz w:val="24"/>
          <w:szCs w:val="24"/>
        </w:rPr>
        <w:t>Project Proposal</w:t>
      </w:r>
    </w:p>
    <w:p w14:paraId="1772955D" w14:textId="69F37E52" w:rsidR="006F147C" w:rsidRPr="00C402C9" w:rsidRDefault="00C402C9" w:rsidP="00C402C9">
      <w:pPr>
        <w:jc w:val="center"/>
        <w:rPr>
          <w:rFonts w:ascii="Arial" w:hAnsi="Arial" w:cs="Arial"/>
          <w:sz w:val="24"/>
          <w:szCs w:val="24"/>
        </w:rPr>
      </w:pPr>
      <w:r w:rsidRPr="00C402C9">
        <w:rPr>
          <w:rFonts w:ascii="Arial" w:hAnsi="Arial" w:cs="Arial"/>
          <w:sz w:val="24"/>
          <w:szCs w:val="24"/>
        </w:rPr>
        <w:t>Identifying Factors which cause Motion in Lichen Clustering in Boreal Alaska</w:t>
      </w:r>
    </w:p>
    <w:p w14:paraId="1D4F9504" w14:textId="44994231" w:rsidR="0070298D" w:rsidRPr="00C402C9" w:rsidRDefault="00693B78" w:rsidP="00693B78">
      <w:pPr>
        <w:pStyle w:val="ListParagraph"/>
        <w:numPr>
          <w:ilvl w:val="0"/>
          <w:numId w:val="1"/>
        </w:numPr>
        <w:rPr>
          <w:rFonts w:ascii="Arial" w:hAnsi="Arial" w:cs="Arial"/>
          <w:sz w:val="24"/>
          <w:szCs w:val="24"/>
        </w:rPr>
      </w:pPr>
      <w:r w:rsidRPr="00C402C9">
        <w:rPr>
          <w:rFonts w:ascii="Arial" w:hAnsi="Arial" w:cs="Arial"/>
          <w:sz w:val="24"/>
          <w:szCs w:val="24"/>
        </w:rPr>
        <w:t>Potential sources of data</w:t>
      </w:r>
    </w:p>
    <w:p w14:paraId="468D3947" w14:textId="635DBDD8" w:rsidR="0067573B" w:rsidRPr="00C402C9" w:rsidRDefault="0067573B" w:rsidP="0067573B">
      <w:pPr>
        <w:pStyle w:val="ListParagraph"/>
        <w:numPr>
          <w:ilvl w:val="1"/>
          <w:numId w:val="1"/>
        </w:numPr>
        <w:rPr>
          <w:rFonts w:ascii="Arial" w:hAnsi="Arial" w:cs="Arial"/>
          <w:sz w:val="24"/>
          <w:szCs w:val="24"/>
        </w:rPr>
      </w:pPr>
      <w:proofErr w:type="spellStart"/>
      <w:r w:rsidRPr="00C402C9">
        <w:rPr>
          <w:rFonts w:ascii="Arial" w:hAnsi="Arial" w:cs="Arial"/>
          <w:sz w:val="24"/>
          <w:szCs w:val="24"/>
        </w:rPr>
        <w:t>ABoVE</w:t>
      </w:r>
      <w:proofErr w:type="spellEnd"/>
      <w:r w:rsidRPr="00C402C9">
        <w:rPr>
          <w:rFonts w:ascii="Arial" w:hAnsi="Arial" w:cs="Arial"/>
          <w:sz w:val="24"/>
          <w:szCs w:val="24"/>
        </w:rPr>
        <w:t xml:space="preserve">: Lichen Forage Cover over </w:t>
      </w:r>
      <w:proofErr w:type="spellStart"/>
      <w:r w:rsidRPr="00C402C9">
        <w:rPr>
          <w:rFonts w:ascii="Arial" w:hAnsi="Arial" w:cs="Arial"/>
          <w:sz w:val="24"/>
          <w:szCs w:val="24"/>
        </w:rPr>
        <w:t>Fortymile</w:t>
      </w:r>
      <w:proofErr w:type="spellEnd"/>
      <w:r w:rsidRPr="00C402C9">
        <w:rPr>
          <w:rFonts w:ascii="Arial" w:hAnsi="Arial" w:cs="Arial"/>
          <w:sz w:val="24"/>
          <w:szCs w:val="24"/>
        </w:rPr>
        <w:t xml:space="preserve"> Caribou Range, </w:t>
      </w:r>
      <w:proofErr w:type="gramStart"/>
      <w:r w:rsidRPr="00C402C9">
        <w:rPr>
          <w:rFonts w:ascii="Arial" w:hAnsi="Arial" w:cs="Arial"/>
          <w:sz w:val="24"/>
          <w:szCs w:val="24"/>
        </w:rPr>
        <w:t>Alaska</w:t>
      </w:r>
      <w:proofErr w:type="gramEnd"/>
      <w:r w:rsidRPr="00C402C9">
        <w:rPr>
          <w:rFonts w:ascii="Arial" w:hAnsi="Arial" w:cs="Arial"/>
          <w:sz w:val="24"/>
          <w:szCs w:val="24"/>
        </w:rPr>
        <w:t xml:space="preserve"> and Yukon, 2000-2015</w:t>
      </w:r>
    </w:p>
    <w:p w14:paraId="1E48F2C5" w14:textId="73CB0301" w:rsidR="0067573B" w:rsidRPr="00C402C9" w:rsidRDefault="009B5EF5" w:rsidP="009B5EF5">
      <w:pPr>
        <w:pStyle w:val="ListParagraph"/>
        <w:numPr>
          <w:ilvl w:val="2"/>
          <w:numId w:val="1"/>
        </w:numPr>
        <w:rPr>
          <w:rFonts w:ascii="Arial" w:hAnsi="Arial" w:cs="Arial"/>
          <w:sz w:val="24"/>
          <w:szCs w:val="24"/>
        </w:rPr>
      </w:pPr>
      <w:r w:rsidRPr="00C402C9">
        <w:rPr>
          <w:rFonts w:ascii="Arial" w:hAnsi="Arial" w:cs="Arial"/>
          <w:sz w:val="24"/>
          <w:szCs w:val="24"/>
        </w:rPr>
        <w:t>2.5GB</w:t>
      </w:r>
    </w:p>
    <w:p w14:paraId="4E3F3B51" w14:textId="797A3D6B" w:rsidR="009B5EF5" w:rsidRPr="00C402C9" w:rsidRDefault="009B5EF5" w:rsidP="009B5EF5">
      <w:pPr>
        <w:pStyle w:val="ListParagraph"/>
        <w:numPr>
          <w:ilvl w:val="2"/>
          <w:numId w:val="1"/>
        </w:numPr>
        <w:rPr>
          <w:rFonts w:ascii="Arial" w:hAnsi="Arial" w:cs="Arial"/>
          <w:sz w:val="24"/>
          <w:szCs w:val="24"/>
        </w:rPr>
      </w:pPr>
      <w:r w:rsidRPr="00C402C9">
        <w:rPr>
          <w:rFonts w:ascii="Arial" w:hAnsi="Arial" w:cs="Arial"/>
          <w:sz w:val="24"/>
          <w:szCs w:val="24"/>
        </w:rPr>
        <w:t xml:space="preserve">Estimates of lichen groundcover at 30m resolution </w:t>
      </w:r>
    </w:p>
    <w:p w14:paraId="619327F5" w14:textId="451EBBC0" w:rsidR="009B5EF5" w:rsidRPr="00C402C9" w:rsidRDefault="00DF6657" w:rsidP="009B5EF5">
      <w:pPr>
        <w:pStyle w:val="ListParagraph"/>
        <w:numPr>
          <w:ilvl w:val="2"/>
          <w:numId w:val="1"/>
        </w:numPr>
        <w:rPr>
          <w:rFonts w:ascii="Arial" w:hAnsi="Arial" w:cs="Arial"/>
          <w:sz w:val="24"/>
          <w:szCs w:val="24"/>
        </w:rPr>
      </w:pPr>
      <w:r w:rsidRPr="00C402C9">
        <w:rPr>
          <w:rFonts w:ascii="Arial" w:hAnsi="Arial" w:cs="Arial"/>
          <w:sz w:val="24"/>
          <w:szCs w:val="24"/>
        </w:rPr>
        <w:t>Tiff files</w:t>
      </w:r>
    </w:p>
    <w:p w14:paraId="47159FD3" w14:textId="0F85E87E" w:rsidR="006F147C" w:rsidRPr="00C402C9" w:rsidRDefault="006F147C" w:rsidP="009B5EF5">
      <w:pPr>
        <w:pStyle w:val="ListParagraph"/>
        <w:numPr>
          <w:ilvl w:val="2"/>
          <w:numId w:val="1"/>
        </w:numPr>
        <w:rPr>
          <w:rFonts w:ascii="Arial" w:hAnsi="Arial" w:cs="Arial"/>
          <w:sz w:val="24"/>
          <w:szCs w:val="24"/>
        </w:rPr>
      </w:pPr>
      <w:r w:rsidRPr="00C402C9">
        <w:rPr>
          <w:rFonts w:ascii="Arial" w:hAnsi="Arial" w:cs="Arial"/>
          <w:sz w:val="24"/>
          <w:szCs w:val="24"/>
        </w:rPr>
        <w:t xml:space="preserve">Available at study range level and ‘site’ level </w:t>
      </w:r>
    </w:p>
    <w:p w14:paraId="1F34E6D8" w14:textId="36CA5007" w:rsidR="006F147C" w:rsidRPr="00C402C9" w:rsidRDefault="006F147C" w:rsidP="006F147C">
      <w:pPr>
        <w:pStyle w:val="ListParagraph"/>
        <w:numPr>
          <w:ilvl w:val="3"/>
          <w:numId w:val="1"/>
        </w:numPr>
        <w:rPr>
          <w:rFonts w:ascii="Arial" w:hAnsi="Arial" w:cs="Arial"/>
          <w:sz w:val="24"/>
          <w:szCs w:val="24"/>
        </w:rPr>
      </w:pPr>
      <w:r w:rsidRPr="00C402C9">
        <w:rPr>
          <w:rFonts w:ascii="Arial" w:hAnsi="Arial" w:cs="Arial"/>
          <w:sz w:val="24"/>
          <w:szCs w:val="24"/>
        </w:rPr>
        <w:t>30 m resolution percent cover tiles for 2000 and 2015 at study area level</w:t>
      </w:r>
    </w:p>
    <w:p w14:paraId="00E03A07" w14:textId="155D69E0" w:rsidR="006F147C" w:rsidRPr="00C402C9" w:rsidRDefault="005D725D" w:rsidP="005D725D">
      <w:pPr>
        <w:pStyle w:val="ListParagraph"/>
        <w:numPr>
          <w:ilvl w:val="4"/>
          <w:numId w:val="1"/>
        </w:numPr>
        <w:rPr>
          <w:rFonts w:ascii="Arial" w:hAnsi="Arial" w:cs="Arial"/>
          <w:sz w:val="24"/>
          <w:szCs w:val="24"/>
        </w:rPr>
      </w:pPr>
      <w:r w:rsidRPr="00C402C9">
        <w:rPr>
          <w:rFonts w:ascii="Arial" w:hAnsi="Arial" w:cs="Arial"/>
          <w:sz w:val="24"/>
          <w:szCs w:val="24"/>
        </w:rPr>
        <w:t>This is the data I plan to use, as the site level data has only one temporal instance</w:t>
      </w:r>
    </w:p>
    <w:p w14:paraId="5C766572" w14:textId="32FA85F8" w:rsidR="006F147C" w:rsidRPr="00C402C9" w:rsidRDefault="00DF6657" w:rsidP="005D725D">
      <w:pPr>
        <w:pStyle w:val="ListParagraph"/>
        <w:numPr>
          <w:ilvl w:val="2"/>
          <w:numId w:val="1"/>
        </w:numPr>
        <w:rPr>
          <w:rFonts w:ascii="Arial" w:hAnsi="Arial" w:cs="Arial"/>
          <w:sz w:val="24"/>
          <w:szCs w:val="24"/>
        </w:rPr>
      </w:pPr>
      <w:r w:rsidRPr="00C402C9">
        <w:rPr>
          <w:rFonts w:ascii="Arial" w:hAnsi="Arial" w:cs="Arial"/>
          <w:sz w:val="24"/>
          <w:szCs w:val="24"/>
        </w:rPr>
        <w:t>Limitations: lichen cover is an estimate</w:t>
      </w:r>
      <w:r w:rsidR="0040616E" w:rsidRPr="00C402C9">
        <w:rPr>
          <w:rFonts w:ascii="Arial" w:hAnsi="Arial" w:cs="Arial"/>
          <w:sz w:val="24"/>
          <w:szCs w:val="24"/>
        </w:rPr>
        <w:t>, limited range</w:t>
      </w:r>
    </w:p>
    <w:p w14:paraId="4FF25A8D" w14:textId="767BB43F" w:rsidR="005D725D" w:rsidRPr="00C402C9" w:rsidRDefault="005D725D" w:rsidP="005D725D">
      <w:pPr>
        <w:pStyle w:val="ListParagraph"/>
        <w:numPr>
          <w:ilvl w:val="1"/>
          <w:numId w:val="1"/>
        </w:numPr>
        <w:rPr>
          <w:rFonts w:ascii="Arial" w:hAnsi="Arial" w:cs="Arial"/>
          <w:sz w:val="24"/>
          <w:szCs w:val="24"/>
        </w:rPr>
      </w:pPr>
      <w:r w:rsidRPr="00C402C9">
        <w:rPr>
          <w:rFonts w:ascii="Arial" w:hAnsi="Arial" w:cs="Arial"/>
          <w:sz w:val="24"/>
          <w:szCs w:val="24"/>
        </w:rPr>
        <w:t>CAVM</w:t>
      </w:r>
    </w:p>
    <w:p w14:paraId="02BECF2C" w14:textId="3FDC2DEA" w:rsidR="005D725D" w:rsidRPr="00C402C9" w:rsidRDefault="005D725D" w:rsidP="005D725D">
      <w:pPr>
        <w:pStyle w:val="ListParagraph"/>
        <w:numPr>
          <w:ilvl w:val="2"/>
          <w:numId w:val="1"/>
        </w:numPr>
        <w:rPr>
          <w:rFonts w:ascii="Arial" w:hAnsi="Arial" w:cs="Arial"/>
          <w:sz w:val="24"/>
          <w:szCs w:val="24"/>
        </w:rPr>
      </w:pPr>
      <w:r w:rsidRPr="00C402C9">
        <w:rPr>
          <w:rFonts w:ascii="Arial" w:hAnsi="Arial" w:cs="Arial"/>
          <w:sz w:val="24"/>
          <w:szCs w:val="24"/>
        </w:rPr>
        <w:t>Circumpolar Arctic Vegetation Map</w:t>
      </w:r>
    </w:p>
    <w:p w14:paraId="7CDA3229" w14:textId="37619346" w:rsidR="005D725D" w:rsidRPr="00C402C9" w:rsidRDefault="005D725D" w:rsidP="005D725D">
      <w:pPr>
        <w:pStyle w:val="ListParagraph"/>
        <w:numPr>
          <w:ilvl w:val="1"/>
          <w:numId w:val="1"/>
        </w:numPr>
        <w:rPr>
          <w:rFonts w:ascii="Arial" w:hAnsi="Arial" w:cs="Arial"/>
          <w:sz w:val="24"/>
          <w:szCs w:val="24"/>
        </w:rPr>
      </w:pPr>
      <w:r w:rsidRPr="00C402C9">
        <w:rPr>
          <w:rFonts w:ascii="Arial" w:hAnsi="Arial" w:cs="Arial"/>
          <w:sz w:val="24"/>
          <w:szCs w:val="24"/>
        </w:rPr>
        <w:t>Yearly US wildfires</w:t>
      </w:r>
    </w:p>
    <w:p w14:paraId="355BB175" w14:textId="3DB36DFA" w:rsidR="005D725D" w:rsidRPr="00C402C9" w:rsidRDefault="005D725D" w:rsidP="005D725D">
      <w:pPr>
        <w:pStyle w:val="ListParagraph"/>
        <w:numPr>
          <w:ilvl w:val="2"/>
          <w:numId w:val="1"/>
        </w:numPr>
        <w:rPr>
          <w:rFonts w:ascii="Arial" w:hAnsi="Arial" w:cs="Arial"/>
          <w:sz w:val="24"/>
          <w:szCs w:val="24"/>
        </w:rPr>
      </w:pPr>
      <w:r w:rsidRPr="00C402C9">
        <w:rPr>
          <w:rFonts w:ascii="Arial" w:hAnsi="Arial" w:cs="Arial"/>
          <w:sz w:val="24"/>
          <w:szCs w:val="24"/>
        </w:rPr>
        <w:t>Wildfires have a major impact on lichen populations</w:t>
      </w:r>
    </w:p>
    <w:p w14:paraId="278EF5F4" w14:textId="7E858565" w:rsidR="008D02CA" w:rsidRPr="00C402C9" w:rsidRDefault="008D02CA" w:rsidP="005D725D">
      <w:pPr>
        <w:pStyle w:val="ListParagraph"/>
        <w:numPr>
          <w:ilvl w:val="2"/>
          <w:numId w:val="1"/>
        </w:numPr>
        <w:rPr>
          <w:rFonts w:ascii="Arial" w:hAnsi="Arial" w:cs="Arial"/>
          <w:sz w:val="24"/>
          <w:szCs w:val="24"/>
        </w:rPr>
      </w:pPr>
      <w:r w:rsidRPr="00C402C9">
        <w:rPr>
          <w:rFonts w:ascii="Arial" w:hAnsi="Arial" w:cs="Arial"/>
          <w:sz w:val="24"/>
          <w:szCs w:val="24"/>
        </w:rPr>
        <w:t>USGS</w:t>
      </w:r>
    </w:p>
    <w:p w14:paraId="59627702" w14:textId="363425EB" w:rsidR="00591F24" w:rsidRPr="00C402C9" w:rsidRDefault="00591F24" w:rsidP="00591F24">
      <w:pPr>
        <w:pStyle w:val="ListParagraph"/>
        <w:numPr>
          <w:ilvl w:val="2"/>
          <w:numId w:val="1"/>
        </w:numPr>
        <w:rPr>
          <w:rFonts w:ascii="Arial" w:hAnsi="Arial" w:cs="Arial"/>
          <w:sz w:val="24"/>
          <w:szCs w:val="24"/>
        </w:rPr>
      </w:pPr>
      <w:r w:rsidRPr="00C402C9">
        <w:rPr>
          <w:rFonts w:ascii="Arial" w:hAnsi="Arial" w:cs="Arial"/>
          <w:sz w:val="24"/>
          <w:szCs w:val="24"/>
        </w:rPr>
        <w:t xml:space="preserve">Wildfire locations throughout Alaska by year (1878-2019) as presence </w:t>
      </w:r>
      <w:proofErr w:type="spellStart"/>
      <w:r w:rsidRPr="00C402C9">
        <w:rPr>
          <w:rFonts w:ascii="Arial" w:hAnsi="Arial" w:cs="Arial"/>
          <w:sz w:val="24"/>
          <w:szCs w:val="24"/>
        </w:rPr>
        <w:t>rasters</w:t>
      </w:r>
      <w:proofErr w:type="spellEnd"/>
    </w:p>
    <w:p w14:paraId="16EA72B3" w14:textId="48F0C47F" w:rsidR="00591F24" w:rsidRPr="00C402C9" w:rsidRDefault="00591F24" w:rsidP="00591F24">
      <w:pPr>
        <w:pStyle w:val="ListParagraph"/>
        <w:numPr>
          <w:ilvl w:val="2"/>
          <w:numId w:val="1"/>
        </w:numPr>
        <w:rPr>
          <w:rFonts w:ascii="Arial" w:hAnsi="Arial" w:cs="Arial"/>
          <w:sz w:val="24"/>
          <w:szCs w:val="24"/>
        </w:rPr>
      </w:pPr>
      <w:r w:rsidRPr="00C402C9">
        <w:rPr>
          <w:rFonts w:ascii="Arial" w:hAnsi="Arial" w:cs="Arial"/>
          <w:sz w:val="24"/>
          <w:szCs w:val="24"/>
        </w:rPr>
        <w:t>30m resolution</w:t>
      </w:r>
    </w:p>
    <w:p w14:paraId="6C7B0054" w14:textId="16581B2C" w:rsidR="00591F24" w:rsidRPr="00C402C9" w:rsidRDefault="00591F24" w:rsidP="005D725D">
      <w:pPr>
        <w:pStyle w:val="ListParagraph"/>
        <w:numPr>
          <w:ilvl w:val="2"/>
          <w:numId w:val="1"/>
        </w:numPr>
        <w:rPr>
          <w:rFonts w:ascii="Arial" w:hAnsi="Arial" w:cs="Arial"/>
          <w:sz w:val="24"/>
          <w:szCs w:val="24"/>
        </w:rPr>
      </w:pPr>
      <w:r w:rsidRPr="00C402C9">
        <w:rPr>
          <w:rFonts w:ascii="Arial" w:hAnsi="Arial" w:cs="Arial"/>
          <w:sz w:val="24"/>
          <w:szCs w:val="24"/>
        </w:rPr>
        <w:t>Tiff files</w:t>
      </w:r>
    </w:p>
    <w:p w14:paraId="060AB003" w14:textId="67301815" w:rsidR="00693B78" w:rsidRPr="00C402C9" w:rsidRDefault="00693B78" w:rsidP="00693B78">
      <w:pPr>
        <w:pStyle w:val="ListParagraph"/>
        <w:numPr>
          <w:ilvl w:val="0"/>
          <w:numId w:val="1"/>
        </w:numPr>
        <w:rPr>
          <w:rFonts w:ascii="Arial" w:hAnsi="Arial" w:cs="Arial"/>
          <w:sz w:val="24"/>
          <w:szCs w:val="24"/>
        </w:rPr>
      </w:pPr>
      <w:r w:rsidRPr="00C402C9">
        <w:rPr>
          <w:rFonts w:ascii="Arial" w:hAnsi="Arial" w:cs="Arial"/>
          <w:sz w:val="24"/>
          <w:szCs w:val="24"/>
        </w:rPr>
        <w:t>Study area – where and why</w:t>
      </w:r>
    </w:p>
    <w:p w14:paraId="3B18BA77" w14:textId="1E6F9DC9" w:rsidR="0060297A" w:rsidRPr="00C402C9" w:rsidRDefault="0060297A" w:rsidP="0060297A">
      <w:pPr>
        <w:pStyle w:val="ListParagraph"/>
        <w:numPr>
          <w:ilvl w:val="1"/>
          <w:numId w:val="1"/>
        </w:numPr>
        <w:rPr>
          <w:rFonts w:ascii="Arial" w:hAnsi="Arial" w:cs="Arial"/>
          <w:sz w:val="24"/>
          <w:szCs w:val="24"/>
        </w:rPr>
      </w:pPr>
      <w:r w:rsidRPr="00C402C9">
        <w:rPr>
          <w:rFonts w:ascii="Arial" w:hAnsi="Arial" w:cs="Arial"/>
          <w:sz w:val="24"/>
          <w:szCs w:val="24"/>
        </w:rPr>
        <w:t>Lichen plays an important role at high northern latitudes. During the winter it is the sole source of food for caribou, which provide an important source of food and income for people living there.</w:t>
      </w:r>
    </w:p>
    <w:p w14:paraId="65BAC065" w14:textId="5889A9B0" w:rsidR="00082DFC" w:rsidRPr="00C402C9" w:rsidRDefault="00082DFC" w:rsidP="00082DFC">
      <w:pPr>
        <w:pStyle w:val="ListParagraph"/>
        <w:numPr>
          <w:ilvl w:val="1"/>
          <w:numId w:val="1"/>
        </w:numPr>
        <w:rPr>
          <w:rFonts w:ascii="Arial" w:hAnsi="Arial" w:cs="Arial"/>
          <w:sz w:val="24"/>
          <w:szCs w:val="24"/>
        </w:rPr>
      </w:pPr>
      <w:r w:rsidRPr="00C402C9">
        <w:rPr>
          <w:rFonts w:ascii="Arial" w:hAnsi="Arial" w:cs="Arial"/>
          <w:sz w:val="24"/>
          <w:szCs w:val="24"/>
        </w:rPr>
        <w:t>Literature</w:t>
      </w:r>
    </w:p>
    <w:p w14:paraId="37DA2DD2" w14:textId="79F4BB1D" w:rsidR="000857C5" w:rsidRPr="00C402C9" w:rsidRDefault="000857C5" w:rsidP="000857C5">
      <w:pPr>
        <w:pStyle w:val="ListParagraph"/>
        <w:numPr>
          <w:ilvl w:val="2"/>
          <w:numId w:val="1"/>
        </w:numPr>
        <w:rPr>
          <w:rFonts w:ascii="Arial" w:hAnsi="Arial" w:cs="Arial"/>
          <w:sz w:val="24"/>
          <w:szCs w:val="24"/>
        </w:rPr>
      </w:pPr>
      <w:proofErr w:type="spellStart"/>
      <w:r w:rsidRPr="00C402C9">
        <w:rPr>
          <w:rFonts w:ascii="Arial" w:hAnsi="Arial" w:cs="Arial"/>
          <w:sz w:val="24"/>
          <w:szCs w:val="24"/>
        </w:rPr>
        <w:t>Biasi</w:t>
      </w:r>
      <w:proofErr w:type="spellEnd"/>
      <w:r w:rsidRPr="00C402C9">
        <w:rPr>
          <w:rFonts w:ascii="Arial" w:hAnsi="Arial" w:cs="Arial"/>
          <w:sz w:val="24"/>
          <w:szCs w:val="24"/>
        </w:rPr>
        <w:t xml:space="preserve">, C., Meyer, H., </w:t>
      </w:r>
      <w:proofErr w:type="spellStart"/>
      <w:r w:rsidRPr="00C402C9">
        <w:rPr>
          <w:rFonts w:ascii="Arial" w:hAnsi="Arial" w:cs="Arial"/>
          <w:sz w:val="24"/>
          <w:szCs w:val="24"/>
        </w:rPr>
        <w:t>Rusalimova</w:t>
      </w:r>
      <w:proofErr w:type="spellEnd"/>
      <w:r w:rsidRPr="00C402C9">
        <w:rPr>
          <w:rFonts w:ascii="Arial" w:hAnsi="Arial" w:cs="Arial"/>
          <w:sz w:val="24"/>
          <w:szCs w:val="24"/>
        </w:rPr>
        <w:t>, O. et al. Initial effects of experimental warming on carbon exchange rates, plant growth and microbial dynamics of a lichen-rich dwarf shrub tundra in Siberia. Plant Soil 307, 191–205 (2008). https://doi.org/10.1007/s11104-008-9596-2</w:t>
      </w:r>
    </w:p>
    <w:p w14:paraId="47F435D2" w14:textId="733B6E8D" w:rsidR="00AD45C3" w:rsidRPr="00C402C9" w:rsidRDefault="00082DFC" w:rsidP="000857C5">
      <w:pPr>
        <w:pStyle w:val="ListParagraph"/>
        <w:numPr>
          <w:ilvl w:val="2"/>
          <w:numId w:val="1"/>
        </w:numPr>
        <w:rPr>
          <w:rFonts w:ascii="Arial" w:hAnsi="Arial" w:cs="Arial"/>
          <w:sz w:val="24"/>
          <w:szCs w:val="24"/>
        </w:rPr>
      </w:pPr>
      <w:r w:rsidRPr="00C402C9">
        <w:rPr>
          <w:rFonts w:ascii="Arial" w:hAnsi="Arial" w:cs="Arial"/>
          <w:sz w:val="24"/>
          <w:szCs w:val="24"/>
        </w:rPr>
        <w:t xml:space="preserve">Jesse S. Dunford, Philip D. Mcloughlin, Fredrik </w:t>
      </w:r>
      <w:proofErr w:type="spellStart"/>
      <w:r w:rsidRPr="00C402C9">
        <w:rPr>
          <w:rFonts w:ascii="Arial" w:hAnsi="Arial" w:cs="Arial"/>
          <w:sz w:val="24"/>
          <w:szCs w:val="24"/>
        </w:rPr>
        <w:t>Dalerum</w:t>
      </w:r>
      <w:proofErr w:type="spellEnd"/>
      <w:r w:rsidRPr="00C402C9">
        <w:rPr>
          <w:rFonts w:ascii="Arial" w:hAnsi="Arial" w:cs="Arial"/>
          <w:sz w:val="24"/>
          <w:szCs w:val="24"/>
        </w:rPr>
        <w:t xml:space="preserve"> &amp; Stan Boutin (2006) Lichen abundance in the peatlands of northern Alberta: Implications for boreal caribou, </w:t>
      </w:r>
      <w:proofErr w:type="spellStart"/>
      <w:r w:rsidRPr="00C402C9">
        <w:rPr>
          <w:rFonts w:ascii="Arial" w:hAnsi="Arial" w:cs="Arial"/>
          <w:sz w:val="24"/>
          <w:szCs w:val="24"/>
        </w:rPr>
        <w:t>Écoscience</w:t>
      </w:r>
      <w:proofErr w:type="spellEnd"/>
      <w:r w:rsidRPr="00C402C9">
        <w:rPr>
          <w:rFonts w:ascii="Arial" w:hAnsi="Arial" w:cs="Arial"/>
          <w:sz w:val="24"/>
          <w:szCs w:val="24"/>
        </w:rPr>
        <w:t>, 13:4, 469-474, DOI: 10.2980/1195-6860(2006)13[</w:t>
      </w:r>
      <w:proofErr w:type="gramStart"/>
      <w:r w:rsidRPr="00C402C9">
        <w:rPr>
          <w:rFonts w:ascii="Arial" w:hAnsi="Arial" w:cs="Arial"/>
          <w:sz w:val="24"/>
          <w:szCs w:val="24"/>
        </w:rPr>
        <w:t>469:LAITPO</w:t>
      </w:r>
      <w:proofErr w:type="gramEnd"/>
      <w:r w:rsidRPr="00C402C9">
        <w:rPr>
          <w:rFonts w:ascii="Arial" w:hAnsi="Arial" w:cs="Arial"/>
          <w:sz w:val="24"/>
          <w:szCs w:val="24"/>
        </w:rPr>
        <w:t>]2.0.CO;2</w:t>
      </w:r>
    </w:p>
    <w:p w14:paraId="4A0D0E49" w14:textId="066ACAE5" w:rsidR="002E5BAB" w:rsidRPr="00C402C9" w:rsidRDefault="002E5BAB" w:rsidP="000857C5">
      <w:pPr>
        <w:pStyle w:val="ListParagraph"/>
        <w:numPr>
          <w:ilvl w:val="2"/>
          <w:numId w:val="1"/>
        </w:numPr>
        <w:rPr>
          <w:rFonts w:ascii="Arial" w:hAnsi="Arial" w:cs="Arial"/>
          <w:sz w:val="24"/>
          <w:szCs w:val="24"/>
        </w:rPr>
      </w:pPr>
      <w:r w:rsidRPr="00C402C9">
        <w:rPr>
          <w:rFonts w:ascii="Arial" w:hAnsi="Arial" w:cs="Arial"/>
          <w:sz w:val="24"/>
          <w:szCs w:val="24"/>
        </w:rPr>
        <w:t xml:space="preserve">Collings, P. (1997). Subsistence Hunting and Wildlife Management in the Central Canadian Arctic. Arctic Anthropology, 34(1), 41–56. </w:t>
      </w:r>
      <w:hyperlink r:id="rId5" w:history="1">
        <w:r w:rsidR="005D725D" w:rsidRPr="00C402C9">
          <w:rPr>
            <w:rStyle w:val="Hyperlink"/>
            <w:rFonts w:ascii="Arial" w:hAnsi="Arial" w:cs="Arial"/>
            <w:sz w:val="24"/>
            <w:szCs w:val="24"/>
          </w:rPr>
          <w:t>http://www.jstor.org/stable/40316423</w:t>
        </w:r>
      </w:hyperlink>
    </w:p>
    <w:p w14:paraId="1F835993" w14:textId="04C5B4FB" w:rsidR="005D725D" w:rsidRPr="00C402C9" w:rsidRDefault="005D725D" w:rsidP="005D725D">
      <w:pPr>
        <w:pStyle w:val="ListParagraph"/>
        <w:numPr>
          <w:ilvl w:val="2"/>
          <w:numId w:val="1"/>
        </w:numPr>
        <w:rPr>
          <w:rFonts w:ascii="Arial" w:hAnsi="Arial" w:cs="Arial"/>
          <w:sz w:val="24"/>
          <w:szCs w:val="24"/>
        </w:rPr>
      </w:pPr>
      <w:r w:rsidRPr="00C402C9">
        <w:rPr>
          <w:rStyle w:val="authors"/>
          <w:rFonts w:ascii="Arial" w:hAnsi="Arial" w:cs="Arial"/>
          <w:color w:val="333333"/>
          <w:sz w:val="24"/>
          <w:szCs w:val="24"/>
          <w:shd w:val="clear" w:color="auto" w:fill="FFFFFF"/>
        </w:rPr>
        <w:lastRenderedPageBreak/>
        <w:t xml:space="preserve">Kyle Joly, Randi R. </w:t>
      </w:r>
      <w:proofErr w:type="spellStart"/>
      <w:r w:rsidRPr="00C402C9">
        <w:rPr>
          <w:rStyle w:val="authors"/>
          <w:rFonts w:ascii="Arial" w:hAnsi="Arial" w:cs="Arial"/>
          <w:color w:val="333333"/>
          <w:sz w:val="24"/>
          <w:szCs w:val="24"/>
          <w:shd w:val="clear" w:color="auto" w:fill="FFFFFF"/>
        </w:rPr>
        <w:t>Jandt</w:t>
      </w:r>
      <w:proofErr w:type="spellEnd"/>
      <w:r w:rsidRPr="00C402C9">
        <w:rPr>
          <w:rStyle w:val="authors"/>
          <w:rFonts w:ascii="Arial" w:hAnsi="Arial" w:cs="Arial"/>
          <w:color w:val="333333"/>
          <w:sz w:val="24"/>
          <w:szCs w:val="24"/>
          <w:shd w:val="clear" w:color="auto" w:fill="FFFFFF"/>
        </w:rPr>
        <w:t xml:space="preserve"> &amp; David R. Klein</w:t>
      </w:r>
      <w:r w:rsidRPr="00C402C9">
        <w:rPr>
          <w:rFonts w:ascii="Arial" w:hAnsi="Arial" w:cs="Arial"/>
          <w:color w:val="333333"/>
          <w:sz w:val="24"/>
          <w:szCs w:val="24"/>
          <w:shd w:val="clear" w:color="auto" w:fill="FFFFFF"/>
        </w:rPr>
        <w:t> </w:t>
      </w:r>
      <w:r w:rsidRPr="00C402C9">
        <w:rPr>
          <w:rStyle w:val="Date1"/>
          <w:rFonts w:ascii="Arial" w:hAnsi="Arial" w:cs="Arial"/>
          <w:color w:val="333333"/>
          <w:sz w:val="24"/>
          <w:szCs w:val="24"/>
          <w:shd w:val="clear" w:color="auto" w:fill="FFFFFF"/>
        </w:rPr>
        <w:t>(2009)</w:t>
      </w:r>
      <w:r w:rsidRPr="00C402C9">
        <w:rPr>
          <w:rFonts w:ascii="Arial" w:hAnsi="Arial" w:cs="Arial"/>
          <w:color w:val="333333"/>
          <w:sz w:val="24"/>
          <w:szCs w:val="24"/>
          <w:shd w:val="clear" w:color="auto" w:fill="FFFFFF"/>
        </w:rPr>
        <w:t> </w:t>
      </w:r>
      <w:r w:rsidRPr="00C402C9">
        <w:rPr>
          <w:rStyle w:val="arttitle"/>
          <w:rFonts w:ascii="Arial" w:hAnsi="Arial" w:cs="Arial"/>
          <w:color w:val="333333"/>
          <w:sz w:val="24"/>
          <w:szCs w:val="24"/>
          <w:shd w:val="clear" w:color="auto" w:fill="FFFFFF"/>
        </w:rPr>
        <w:t>Decrease of lichens in Arctic ecosystems: the role of wildfire, caribou, reindeer, competition and climate in north-western Alaska,</w:t>
      </w:r>
      <w:r w:rsidRPr="00C402C9">
        <w:rPr>
          <w:rFonts w:ascii="Arial" w:hAnsi="Arial" w:cs="Arial"/>
          <w:color w:val="333333"/>
          <w:sz w:val="24"/>
          <w:szCs w:val="24"/>
          <w:shd w:val="clear" w:color="auto" w:fill="FFFFFF"/>
        </w:rPr>
        <w:t> </w:t>
      </w:r>
      <w:r w:rsidRPr="00C402C9">
        <w:rPr>
          <w:rStyle w:val="serialtitle"/>
          <w:rFonts w:ascii="Arial" w:hAnsi="Arial" w:cs="Arial"/>
          <w:color w:val="333333"/>
          <w:sz w:val="24"/>
          <w:szCs w:val="24"/>
          <w:shd w:val="clear" w:color="auto" w:fill="FFFFFF"/>
        </w:rPr>
        <w:t>Polar Research,</w:t>
      </w:r>
      <w:r w:rsidRPr="00C402C9">
        <w:rPr>
          <w:rFonts w:ascii="Arial" w:hAnsi="Arial" w:cs="Arial"/>
          <w:color w:val="333333"/>
          <w:sz w:val="24"/>
          <w:szCs w:val="24"/>
          <w:shd w:val="clear" w:color="auto" w:fill="FFFFFF"/>
        </w:rPr>
        <w:t> </w:t>
      </w:r>
      <w:r w:rsidRPr="00C402C9">
        <w:rPr>
          <w:rStyle w:val="volumeissue"/>
          <w:rFonts w:ascii="Arial" w:hAnsi="Arial" w:cs="Arial"/>
          <w:color w:val="333333"/>
          <w:sz w:val="24"/>
          <w:szCs w:val="24"/>
          <w:shd w:val="clear" w:color="auto" w:fill="FFFFFF"/>
        </w:rPr>
        <w:t>28:3,</w:t>
      </w:r>
      <w:r w:rsidRPr="00C402C9">
        <w:rPr>
          <w:rFonts w:ascii="Arial" w:hAnsi="Arial" w:cs="Arial"/>
          <w:color w:val="333333"/>
          <w:sz w:val="24"/>
          <w:szCs w:val="24"/>
          <w:shd w:val="clear" w:color="auto" w:fill="FFFFFF"/>
        </w:rPr>
        <w:t> </w:t>
      </w:r>
      <w:r w:rsidRPr="00C402C9">
        <w:rPr>
          <w:rStyle w:val="pagerange"/>
          <w:rFonts w:ascii="Arial" w:hAnsi="Arial" w:cs="Arial"/>
          <w:color w:val="333333"/>
          <w:sz w:val="24"/>
          <w:szCs w:val="24"/>
          <w:shd w:val="clear" w:color="auto" w:fill="FFFFFF"/>
        </w:rPr>
        <w:t>433-442,</w:t>
      </w:r>
      <w:r w:rsidRPr="00C402C9">
        <w:rPr>
          <w:rFonts w:ascii="Arial" w:hAnsi="Arial" w:cs="Arial"/>
          <w:color w:val="333333"/>
          <w:sz w:val="24"/>
          <w:szCs w:val="24"/>
          <w:shd w:val="clear" w:color="auto" w:fill="FFFFFF"/>
        </w:rPr>
        <w:t> </w:t>
      </w:r>
      <w:r w:rsidRPr="00C402C9">
        <w:rPr>
          <w:rStyle w:val="doilink"/>
          <w:rFonts w:ascii="Arial" w:hAnsi="Arial" w:cs="Arial"/>
          <w:color w:val="333333"/>
          <w:sz w:val="24"/>
          <w:szCs w:val="24"/>
          <w:shd w:val="clear" w:color="auto" w:fill="FFFFFF"/>
        </w:rPr>
        <w:t>DOI: </w:t>
      </w:r>
      <w:hyperlink r:id="rId6" w:history="1">
        <w:r w:rsidRPr="00C402C9">
          <w:rPr>
            <w:rStyle w:val="Hyperlink"/>
            <w:rFonts w:ascii="Arial" w:hAnsi="Arial" w:cs="Arial"/>
            <w:color w:val="333333"/>
            <w:sz w:val="24"/>
            <w:szCs w:val="24"/>
            <w:shd w:val="clear" w:color="auto" w:fill="FFFFFF"/>
          </w:rPr>
          <w:t>10.1111/j.1751-8369.2009.00113.x</w:t>
        </w:r>
      </w:hyperlink>
    </w:p>
    <w:p w14:paraId="3C27F138" w14:textId="66883B97" w:rsidR="0067573B" w:rsidRPr="00C402C9" w:rsidRDefault="00DF6657" w:rsidP="0067573B">
      <w:pPr>
        <w:pStyle w:val="ListParagraph"/>
        <w:numPr>
          <w:ilvl w:val="1"/>
          <w:numId w:val="1"/>
        </w:numPr>
        <w:rPr>
          <w:rFonts w:ascii="Arial" w:hAnsi="Arial" w:cs="Arial"/>
          <w:sz w:val="24"/>
          <w:szCs w:val="24"/>
        </w:rPr>
      </w:pPr>
      <w:r w:rsidRPr="00C402C9">
        <w:rPr>
          <w:rFonts w:ascii="Arial" w:hAnsi="Arial" w:cs="Arial"/>
          <w:sz w:val="24"/>
          <w:szCs w:val="24"/>
        </w:rPr>
        <w:t>Alaska</w:t>
      </w:r>
      <w:r w:rsidR="008D02CA" w:rsidRPr="00C402C9">
        <w:rPr>
          <w:rFonts w:ascii="Arial" w:hAnsi="Arial" w:cs="Arial"/>
          <w:sz w:val="24"/>
          <w:szCs w:val="24"/>
        </w:rPr>
        <w:t xml:space="preserve">n </w:t>
      </w:r>
      <w:r w:rsidR="00C402C9" w:rsidRPr="00C402C9">
        <w:rPr>
          <w:rFonts w:ascii="Arial" w:hAnsi="Arial" w:cs="Arial"/>
          <w:sz w:val="24"/>
          <w:szCs w:val="24"/>
        </w:rPr>
        <w:t>boreal areas</w:t>
      </w:r>
    </w:p>
    <w:p w14:paraId="1019A106" w14:textId="602E4A18" w:rsidR="00DF6657" w:rsidRPr="00C402C9" w:rsidRDefault="00DF6657" w:rsidP="00DF6657">
      <w:pPr>
        <w:pStyle w:val="ListParagraph"/>
        <w:numPr>
          <w:ilvl w:val="2"/>
          <w:numId w:val="1"/>
        </w:numPr>
        <w:rPr>
          <w:rFonts w:ascii="Arial" w:hAnsi="Arial" w:cs="Arial"/>
          <w:sz w:val="24"/>
          <w:szCs w:val="24"/>
        </w:rPr>
      </w:pPr>
      <w:r w:rsidRPr="00C402C9">
        <w:rPr>
          <w:rFonts w:ascii="Arial" w:hAnsi="Arial" w:cs="Arial"/>
          <w:sz w:val="24"/>
          <w:szCs w:val="24"/>
        </w:rPr>
        <w:t xml:space="preserve">Areas that have had field work done to identify lichen on the ground to use as training data for the model, and have sufficient </w:t>
      </w:r>
      <w:r w:rsidR="00733054" w:rsidRPr="00C402C9">
        <w:rPr>
          <w:rFonts w:ascii="Arial" w:hAnsi="Arial" w:cs="Arial"/>
          <w:sz w:val="24"/>
          <w:szCs w:val="24"/>
        </w:rPr>
        <w:t>boreal forests at high northern latitudes</w:t>
      </w:r>
    </w:p>
    <w:p w14:paraId="7B4FF44B" w14:textId="6F96273C" w:rsidR="00693B78" w:rsidRPr="00C402C9" w:rsidRDefault="00693B78" w:rsidP="00693B78">
      <w:pPr>
        <w:pStyle w:val="ListParagraph"/>
        <w:numPr>
          <w:ilvl w:val="0"/>
          <w:numId w:val="1"/>
        </w:numPr>
        <w:rPr>
          <w:rFonts w:ascii="Arial" w:hAnsi="Arial" w:cs="Arial"/>
          <w:sz w:val="24"/>
          <w:szCs w:val="24"/>
        </w:rPr>
      </w:pPr>
      <w:r w:rsidRPr="00C402C9">
        <w:rPr>
          <w:rFonts w:ascii="Arial" w:hAnsi="Arial" w:cs="Arial"/>
          <w:sz w:val="24"/>
          <w:szCs w:val="24"/>
        </w:rPr>
        <w:t>Question or task</w:t>
      </w:r>
    </w:p>
    <w:p w14:paraId="7BEC38DB" w14:textId="6F2AD780" w:rsidR="00DF6657" w:rsidRPr="00C402C9" w:rsidRDefault="00CF17B6" w:rsidP="0060297A">
      <w:pPr>
        <w:pStyle w:val="ListParagraph"/>
        <w:numPr>
          <w:ilvl w:val="1"/>
          <w:numId w:val="1"/>
        </w:numPr>
        <w:rPr>
          <w:rFonts w:ascii="Arial" w:hAnsi="Arial" w:cs="Arial"/>
          <w:sz w:val="24"/>
          <w:szCs w:val="24"/>
        </w:rPr>
      </w:pPr>
      <w:r w:rsidRPr="00C402C9">
        <w:rPr>
          <w:rFonts w:ascii="Arial" w:hAnsi="Arial" w:cs="Arial"/>
          <w:sz w:val="24"/>
          <w:szCs w:val="24"/>
        </w:rPr>
        <w:t>Where are lichen clusters in 2000? 2015?</w:t>
      </w:r>
    </w:p>
    <w:p w14:paraId="60ACC065" w14:textId="719B9FD5" w:rsidR="00DF6657" w:rsidRPr="00C402C9" w:rsidRDefault="00CF17B6" w:rsidP="00CF17B6">
      <w:pPr>
        <w:pStyle w:val="ListParagraph"/>
        <w:numPr>
          <w:ilvl w:val="1"/>
          <w:numId w:val="1"/>
        </w:numPr>
        <w:rPr>
          <w:rFonts w:ascii="Arial" w:hAnsi="Arial" w:cs="Arial"/>
          <w:sz w:val="24"/>
          <w:szCs w:val="24"/>
        </w:rPr>
      </w:pPr>
      <w:r w:rsidRPr="00C402C9">
        <w:rPr>
          <w:rFonts w:ascii="Arial" w:hAnsi="Arial" w:cs="Arial"/>
          <w:sz w:val="24"/>
          <w:szCs w:val="24"/>
        </w:rPr>
        <w:t>Did the lichen clusters move significantly between 2000 and 2015?</w:t>
      </w:r>
    </w:p>
    <w:p w14:paraId="7A4FADAE" w14:textId="77F2B92D" w:rsidR="00394D1F" w:rsidRPr="00C402C9" w:rsidRDefault="00394D1F" w:rsidP="00CF17B6">
      <w:pPr>
        <w:pStyle w:val="ListParagraph"/>
        <w:numPr>
          <w:ilvl w:val="1"/>
          <w:numId w:val="1"/>
        </w:numPr>
        <w:rPr>
          <w:rFonts w:ascii="Arial" w:hAnsi="Arial" w:cs="Arial"/>
          <w:sz w:val="24"/>
          <w:szCs w:val="24"/>
        </w:rPr>
      </w:pPr>
      <w:r w:rsidRPr="00C402C9">
        <w:rPr>
          <w:rFonts w:ascii="Arial" w:hAnsi="Arial" w:cs="Arial"/>
          <w:sz w:val="24"/>
          <w:szCs w:val="24"/>
        </w:rPr>
        <w:t xml:space="preserve">Identify variables that had impact on the </w:t>
      </w:r>
      <w:r w:rsidR="008D02CA" w:rsidRPr="00C402C9">
        <w:rPr>
          <w:rFonts w:ascii="Arial" w:hAnsi="Arial" w:cs="Arial"/>
          <w:sz w:val="24"/>
          <w:szCs w:val="24"/>
        </w:rPr>
        <w:t xml:space="preserve">motion of the </w:t>
      </w:r>
      <w:r w:rsidRPr="00C402C9">
        <w:rPr>
          <w:rFonts w:ascii="Arial" w:hAnsi="Arial" w:cs="Arial"/>
          <w:sz w:val="24"/>
          <w:szCs w:val="24"/>
        </w:rPr>
        <w:t>clustering and perform a regression</w:t>
      </w:r>
    </w:p>
    <w:p w14:paraId="14EC82B2" w14:textId="7FD4CE06" w:rsidR="00693B78" w:rsidRPr="00C402C9" w:rsidRDefault="00693B78" w:rsidP="00693B78">
      <w:pPr>
        <w:pStyle w:val="ListParagraph"/>
        <w:numPr>
          <w:ilvl w:val="0"/>
          <w:numId w:val="1"/>
        </w:numPr>
        <w:rPr>
          <w:rFonts w:ascii="Arial" w:hAnsi="Arial" w:cs="Arial"/>
          <w:sz w:val="24"/>
          <w:szCs w:val="24"/>
        </w:rPr>
      </w:pPr>
      <w:r w:rsidRPr="00C402C9">
        <w:rPr>
          <w:rFonts w:ascii="Arial" w:hAnsi="Arial" w:cs="Arial"/>
          <w:sz w:val="24"/>
          <w:szCs w:val="24"/>
        </w:rPr>
        <w:t>Python tools</w:t>
      </w:r>
    </w:p>
    <w:p w14:paraId="21F0A754" w14:textId="5A1F4B3B" w:rsidR="0067573B" w:rsidRPr="00C402C9" w:rsidRDefault="0060297A" w:rsidP="0067573B">
      <w:pPr>
        <w:pStyle w:val="ListParagraph"/>
        <w:numPr>
          <w:ilvl w:val="1"/>
          <w:numId w:val="1"/>
        </w:numPr>
        <w:rPr>
          <w:rFonts w:ascii="Arial" w:hAnsi="Arial" w:cs="Arial"/>
          <w:sz w:val="24"/>
          <w:szCs w:val="24"/>
        </w:rPr>
      </w:pPr>
      <w:r w:rsidRPr="00C402C9">
        <w:rPr>
          <w:rFonts w:ascii="Arial" w:hAnsi="Arial" w:cs="Arial"/>
          <w:sz w:val="24"/>
          <w:szCs w:val="24"/>
        </w:rPr>
        <w:t>Sci-kit learn</w:t>
      </w:r>
    </w:p>
    <w:p w14:paraId="7D95F66A" w14:textId="1BFC75FF" w:rsidR="0060297A" w:rsidRPr="00C402C9" w:rsidRDefault="0060297A" w:rsidP="0067573B">
      <w:pPr>
        <w:pStyle w:val="ListParagraph"/>
        <w:numPr>
          <w:ilvl w:val="1"/>
          <w:numId w:val="1"/>
        </w:numPr>
        <w:rPr>
          <w:rFonts w:ascii="Arial" w:hAnsi="Arial" w:cs="Arial"/>
          <w:sz w:val="24"/>
          <w:szCs w:val="24"/>
        </w:rPr>
      </w:pPr>
      <w:proofErr w:type="spellStart"/>
      <w:r w:rsidRPr="00C402C9">
        <w:rPr>
          <w:rFonts w:ascii="Arial" w:hAnsi="Arial" w:cs="Arial"/>
          <w:sz w:val="24"/>
          <w:szCs w:val="24"/>
        </w:rPr>
        <w:t>rasterio</w:t>
      </w:r>
      <w:proofErr w:type="spellEnd"/>
    </w:p>
    <w:p w14:paraId="3F4778F9" w14:textId="54C735DB" w:rsidR="0060297A" w:rsidRPr="00C402C9" w:rsidRDefault="00394D1F" w:rsidP="0067573B">
      <w:pPr>
        <w:pStyle w:val="ListParagraph"/>
        <w:numPr>
          <w:ilvl w:val="1"/>
          <w:numId w:val="1"/>
        </w:numPr>
        <w:rPr>
          <w:rFonts w:ascii="Arial" w:hAnsi="Arial" w:cs="Arial"/>
          <w:sz w:val="24"/>
          <w:szCs w:val="24"/>
        </w:rPr>
      </w:pPr>
      <w:proofErr w:type="spellStart"/>
      <w:r w:rsidRPr="00C402C9">
        <w:rPr>
          <w:rFonts w:ascii="Arial" w:hAnsi="Arial" w:cs="Arial"/>
          <w:sz w:val="24"/>
          <w:szCs w:val="24"/>
        </w:rPr>
        <w:t>Scipy</w:t>
      </w:r>
      <w:proofErr w:type="spellEnd"/>
    </w:p>
    <w:p w14:paraId="7969F9A8" w14:textId="1D30A7FB" w:rsidR="00394D1F" w:rsidRPr="00C402C9" w:rsidRDefault="006B13E4" w:rsidP="0067573B">
      <w:pPr>
        <w:pStyle w:val="ListParagraph"/>
        <w:numPr>
          <w:ilvl w:val="1"/>
          <w:numId w:val="1"/>
        </w:numPr>
        <w:rPr>
          <w:rFonts w:ascii="Arial" w:hAnsi="Arial" w:cs="Arial"/>
          <w:sz w:val="24"/>
          <w:szCs w:val="24"/>
        </w:rPr>
      </w:pPr>
      <w:r w:rsidRPr="00C402C9">
        <w:rPr>
          <w:rFonts w:ascii="Arial" w:hAnsi="Arial" w:cs="Arial"/>
          <w:sz w:val="24"/>
          <w:szCs w:val="24"/>
        </w:rPr>
        <w:t>GDAL</w:t>
      </w:r>
    </w:p>
    <w:p w14:paraId="6EA91236" w14:textId="5F1E743A" w:rsidR="006B13E4" w:rsidRPr="00C402C9" w:rsidRDefault="006B13E4" w:rsidP="0067573B">
      <w:pPr>
        <w:pStyle w:val="ListParagraph"/>
        <w:numPr>
          <w:ilvl w:val="1"/>
          <w:numId w:val="1"/>
        </w:numPr>
        <w:rPr>
          <w:rFonts w:ascii="Arial" w:hAnsi="Arial" w:cs="Arial"/>
          <w:sz w:val="24"/>
          <w:szCs w:val="24"/>
        </w:rPr>
      </w:pPr>
      <w:r w:rsidRPr="00C402C9">
        <w:rPr>
          <w:rFonts w:ascii="Arial" w:hAnsi="Arial" w:cs="Arial"/>
          <w:sz w:val="24"/>
          <w:szCs w:val="24"/>
        </w:rPr>
        <w:t>matplotlib</w:t>
      </w:r>
    </w:p>
    <w:p w14:paraId="45134FFC" w14:textId="304E1349" w:rsidR="00693B78" w:rsidRPr="00C402C9" w:rsidRDefault="00693B78" w:rsidP="00693B78">
      <w:pPr>
        <w:pStyle w:val="ListParagraph"/>
        <w:numPr>
          <w:ilvl w:val="0"/>
          <w:numId w:val="1"/>
        </w:numPr>
        <w:rPr>
          <w:rFonts w:ascii="Arial" w:hAnsi="Arial" w:cs="Arial"/>
          <w:sz w:val="24"/>
          <w:szCs w:val="24"/>
        </w:rPr>
      </w:pPr>
      <w:r w:rsidRPr="00C402C9">
        <w:rPr>
          <w:rFonts w:ascii="Arial" w:hAnsi="Arial" w:cs="Arial"/>
          <w:sz w:val="24"/>
          <w:szCs w:val="24"/>
        </w:rPr>
        <w:t>Envisioned challenges</w:t>
      </w:r>
    </w:p>
    <w:p w14:paraId="3E469663" w14:textId="4831C19D" w:rsidR="00DF6657" w:rsidRPr="00C402C9" w:rsidRDefault="00CF17B6" w:rsidP="00DF6657">
      <w:pPr>
        <w:pStyle w:val="ListParagraph"/>
        <w:numPr>
          <w:ilvl w:val="1"/>
          <w:numId w:val="1"/>
        </w:numPr>
        <w:rPr>
          <w:rFonts w:ascii="Arial" w:hAnsi="Arial" w:cs="Arial"/>
          <w:sz w:val="24"/>
          <w:szCs w:val="24"/>
        </w:rPr>
      </w:pPr>
      <w:r w:rsidRPr="00C402C9">
        <w:rPr>
          <w:rFonts w:ascii="Arial" w:hAnsi="Arial" w:cs="Arial"/>
          <w:sz w:val="24"/>
          <w:szCs w:val="24"/>
        </w:rPr>
        <w:t xml:space="preserve">Adapting methods traditionally used in vector data to </w:t>
      </w:r>
      <w:r w:rsidR="00394D1F" w:rsidRPr="00C402C9">
        <w:rPr>
          <w:rFonts w:ascii="Arial" w:hAnsi="Arial" w:cs="Arial"/>
          <w:sz w:val="24"/>
          <w:szCs w:val="24"/>
        </w:rPr>
        <w:t>raster data</w:t>
      </w:r>
    </w:p>
    <w:p w14:paraId="37DD9208" w14:textId="1690F0D1" w:rsidR="008D02CA" w:rsidRPr="00C402C9" w:rsidRDefault="008D02CA" w:rsidP="00DF6657">
      <w:pPr>
        <w:pStyle w:val="ListParagraph"/>
        <w:numPr>
          <w:ilvl w:val="1"/>
          <w:numId w:val="1"/>
        </w:numPr>
        <w:rPr>
          <w:rFonts w:ascii="Arial" w:hAnsi="Arial" w:cs="Arial"/>
          <w:sz w:val="24"/>
          <w:szCs w:val="24"/>
        </w:rPr>
      </w:pPr>
      <w:r w:rsidRPr="00C402C9">
        <w:rPr>
          <w:rFonts w:ascii="Arial" w:hAnsi="Arial" w:cs="Arial"/>
          <w:sz w:val="24"/>
          <w:szCs w:val="24"/>
        </w:rPr>
        <w:t>Combining raster and vector data in a meaningful way</w:t>
      </w:r>
    </w:p>
    <w:p w14:paraId="032B03D4" w14:textId="6EB5F0A7" w:rsidR="00693B78" w:rsidRPr="00C402C9" w:rsidRDefault="00693B78" w:rsidP="00693B78">
      <w:pPr>
        <w:pStyle w:val="ListParagraph"/>
        <w:numPr>
          <w:ilvl w:val="0"/>
          <w:numId w:val="1"/>
        </w:numPr>
        <w:rPr>
          <w:rFonts w:ascii="Arial" w:hAnsi="Arial" w:cs="Arial"/>
          <w:sz w:val="24"/>
          <w:szCs w:val="24"/>
        </w:rPr>
      </w:pPr>
      <w:r w:rsidRPr="00C402C9">
        <w:rPr>
          <w:rFonts w:ascii="Arial" w:hAnsi="Arial" w:cs="Arial"/>
          <w:sz w:val="24"/>
          <w:szCs w:val="24"/>
        </w:rPr>
        <w:t>Exploratory plots</w:t>
      </w:r>
    </w:p>
    <w:p w14:paraId="3D05524A" w14:textId="6ACE772A" w:rsidR="006F147C" w:rsidRPr="00C402C9" w:rsidRDefault="006F147C" w:rsidP="006F147C">
      <w:pPr>
        <w:pStyle w:val="ListParagraph"/>
        <w:numPr>
          <w:ilvl w:val="1"/>
          <w:numId w:val="1"/>
        </w:numPr>
        <w:rPr>
          <w:rFonts w:ascii="Arial" w:hAnsi="Arial" w:cs="Arial"/>
          <w:sz w:val="24"/>
          <w:szCs w:val="24"/>
        </w:rPr>
      </w:pPr>
      <w:r w:rsidRPr="00C402C9">
        <w:rPr>
          <w:rFonts w:ascii="Arial" w:hAnsi="Arial" w:cs="Arial"/>
          <w:sz w:val="24"/>
          <w:szCs w:val="24"/>
        </w:rPr>
        <w:t>Presence cover in study area - 2000</w:t>
      </w:r>
    </w:p>
    <w:p w14:paraId="0B2C8C96" w14:textId="4A2E9FA4" w:rsidR="006F147C" w:rsidRPr="00C402C9" w:rsidRDefault="006F147C" w:rsidP="006F147C">
      <w:pPr>
        <w:pStyle w:val="ListParagraph"/>
        <w:numPr>
          <w:ilvl w:val="2"/>
          <w:numId w:val="1"/>
        </w:numPr>
        <w:rPr>
          <w:rFonts w:ascii="Arial" w:hAnsi="Arial" w:cs="Arial"/>
          <w:sz w:val="24"/>
          <w:szCs w:val="24"/>
        </w:rPr>
      </w:pPr>
      <w:r w:rsidRPr="00C402C9">
        <w:rPr>
          <w:rFonts w:ascii="Arial" w:hAnsi="Arial" w:cs="Arial"/>
          <w:noProof/>
          <w:sz w:val="24"/>
          <w:szCs w:val="24"/>
        </w:rPr>
        <w:drawing>
          <wp:inline distT="0" distB="0" distL="0" distR="0" wp14:anchorId="1C8A4877" wp14:editId="000AAD90">
            <wp:extent cx="2164268" cy="2480525"/>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164268" cy="2480525"/>
                    </a:xfrm>
                    <a:prstGeom prst="rect">
                      <a:avLst/>
                    </a:prstGeom>
                  </pic:spPr>
                </pic:pic>
              </a:graphicData>
            </a:graphic>
          </wp:inline>
        </w:drawing>
      </w:r>
    </w:p>
    <w:p w14:paraId="79AF204E" w14:textId="77777777" w:rsidR="006F147C" w:rsidRPr="00C402C9" w:rsidRDefault="006F147C" w:rsidP="00C402C9">
      <w:pPr>
        <w:rPr>
          <w:rFonts w:ascii="Arial" w:hAnsi="Arial" w:cs="Arial"/>
          <w:sz w:val="24"/>
          <w:szCs w:val="24"/>
        </w:rPr>
      </w:pPr>
    </w:p>
    <w:p w14:paraId="759359F5" w14:textId="77777777" w:rsidR="00693B78" w:rsidRPr="00C402C9" w:rsidRDefault="00693B78" w:rsidP="00693B78">
      <w:pPr>
        <w:ind w:left="360"/>
        <w:rPr>
          <w:rFonts w:ascii="Arial" w:hAnsi="Arial" w:cs="Arial"/>
          <w:sz w:val="24"/>
          <w:szCs w:val="24"/>
        </w:rPr>
      </w:pPr>
    </w:p>
    <w:sectPr w:rsidR="00693B78" w:rsidRPr="00C4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FBD"/>
    <w:multiLevelType w:val="hybridMultilevel"/>
    <w:tmpl w:val="A120D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78"/>
    <w:rsid w:val="00082DFC"/>
    <w:rsid w:val="000857C5"/>
    <w:rsid w:val="00170CE9"/>
    <w:rsid w:val="00174B4F"/>
    <w:rsid w:val="002E5BAB"/>
    <w:rsid w:val="00394D1F"/>
    <w:rsid w:val="0040616E"/>
    <w:rsid w:val="00591F24"/>
    <w:rsid w:val="005D725D"/>
    <w:rsid w:val="0060297A"/>
    <w:rsid w:val="0066133F"/>
    <w:rsid w:val="0067573B"/>
    <w:rsid w:val="00693B78"/>
    <w:rsid w:val="006B13E4"/>
    <w:rsid w:val="006F147C"/>
    <w:rsid w:val="0070298D"/>
    <w:rsid w:val="00733054"/>
    <w:rsid w:val="008663D8"/>
    <w:rsid w:val="008D02CA"/>
    <w:rsid w:val="009617B4"/>
    <w:rsid w:val="009B5EF5"/>
    <w:rsid w:val="00AD45C3"/>
    <w:rsid w:val="00C402C9"/>
    <w:rsid w:val="00CC246D"/>
    <w:rsid w:val="00CF17B6"/>
    <w:rsid w:val="00D4141A"/>
    <w:rsid w:val="00DA1F0F"/>
    <w:rsid w:val="00DF6657"/>
    <w:rsid w:val="00EC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7593"/>
  <w15:docId w15:val="{D2D00D60-1F9E-4994-8AE8-F66B3D1F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78"/>
    <w:pPr>
      <w:ind w:left="720"/>
      <w:contextualSpacing/>
    </w:pPr>
  </w:style>
  <w:style w:type="character" w:styleId="Hyperlink">
    <w:name w:val="Hyperlink"/>
    <w:basedOn w:val="DefaultParagraphFont"/>
    <w:uiPriority w:val="99"/>
    <w:unhideWhenUsed/>
    <w:rsid w:val="005D725D"/>
    <w:rPr>
      <w:color w:val="0563C1" w:themeColor="hyperlink"/>
      <w:u w:val="single"/>
    </w:rPr>
  </w:style>
  <w:style w:type="character" w:styleId="UnresolvedMention">
    <w:name w:val="Unresolved Mention"/>
    <w:basedOn w:val="DefaultParagraphFont"/>
    <w:uiPriority w:val="99"/>
    <w:semiHidden/>
    <w:unhideWhenUsed/>
    <w:rsid w:val="005D725D"/>
    <w:rPr>
      <w:color w:val="605E5C"/>
      <w:shd w:val="clear" w:color="auto" w:fill="E1DFDD"/>
    </w:rPr>
  </w:style>
  <w:style w:type="character" w:customStyle="1" w:styleId="authors">
    <w:name w:val="authors"/>
    <w:basedOn w:val="DefaultParagraphFont"/>
    <w:rsid w:val="005D725D"/>
  </w:style>
  <w:style w:type="character" w:customStyle="1" w:styleId="Date1">
    <w:name w:val="Date1"/>
    <w:basedOn w:val="DefaultParagraphFont"/>
    <w:rsid w:val="005D725D"/>
  </w:style>
  <w:style w:type="character" w:customStyle="1" w:styleId="arttitle">
    <w:name w:val="art_title"/>
    <w:basedOn w:val="DefaultParagraphFont"/>
    <w:rsid w:val="005D725D"/>
  </w:style>
  <w:style w:type="character" w:customStyle="1" w:styleId="serialtitle">
    <w:name w:val="serial_title"/>
    <w:basedOn w:val="DefaultParagraphFont"/>
    <w:rsid w:val="005D725D"/>
  </w:style>
  <w:style w:type="character" w:customStyle="1" w:styleId="volumeissue">
    <w:name w:val="volume_issue"/>
    <w:basedOn w:val="DefaultParagraphFont"/>
    <w:rsid w:val="005D725D"/>
  </w:style>
  <w:style w:type="character" w:customStyle="1" w:styleId="pagerange">
    <w:name w:val="page_range"/>
    <w:basedOn w:val="DefaultParagraphFont"/>
    <w:rsid w:val="005D725D"/>
  </w:style>
  <w:style w:type="character" w:customStyle="1" w:styleId="doilink">
    <w:name w:val="doi_link"/>
    <w:basedOn w:val="DefaultParagraphFont"/>
    <w:rsid w:val="005D7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8841">
      <w:bodyDiv w:val="1"/>
      <w:marLeft w:val="0"/>
      <w:marRight w:val="0"/>
      <w:marTop w:val="0"/>
      <w:marBottom w:val="0"/>
      <w:divBdr>
        <w:top w:val="none" w:sz="0" w:space="0" w:color="auto"/>
        <w:left w:val="none" w:sz="0" w:space="0" w:color="auto"/>
        <w:bottom w:val="none" w:sz="0" w:space="0" w:color="auto"/>
        <w:right w:val="none" w:sz="0" w:space="0" w:color="auto"/>
      </w:divBdr>
    </w:div>
    <w:div w:id="519511186">
      <w:bodyDiv w:val="1"/>
      <w:marLeft w:val="0"/>
      <w:marRight w:val="0"/>
      <w:marTop w:val="0"/>
      <w:marBottom w:val="0"/>
      <w:divBdr>
        <w:top w:val="none" w:sz="0" w:space="0" w:color="auto"/>
        <w:left w:val="none" w:sz="0" w:space="0" w:color="auto"/>
        <w:bottom w:val="none" w:sz="0" w:space="0" w:color="auto"/>
        <w:right w:val="none" w:sz="0" w:space="0" w:color="auto"/>
      </w:divBdr>
    </w:div>
    <w:div w:id="1947078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1751-8369.2009.00113.x" TargetMode="External"/><Relationship Id="rId5" Type="http://schemas.openxmlformats.org/officeDocument/2006/relationships/hyperlink" Target="http://www.jstor.org/stable/403164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Rose Tonellato</dc:creator>
  <cp:keywords/>
  <dc:description/>
  <cp:lastModifiedBy>Maria Rose Tonellato</cp:lastModifiedBy>
  <cp:revision>2</cp:revision>
  <dcterms:created xsi:type="dcterms:W3CDTF">2021-10-22T15:53:00Z</dcterms:created>
  <dcterms:modified xsi:type="dcterms:W3CDTF">2021-10-22T15:53:00Z</dcterms:modified>
</cp:coreProperties>
</file>