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0E4D" w14:textId="77777777" w:rsidR="001C484A" w:rsidRDefault="00962C05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ANALISI COMPETITORS</w:t>
      </w:r>
    </w:p>
    <w:p w14:paraId="08F75999" w14:textId="77777777" w:rsidR="001C484A" w:rsidRDefault="001C484A">
      <w:pPr>
        <w:jc w:val="both"/>
        <w:rPr>
          <w:rFonts w:ascii="Montserrat" w:eastAsia="Montserrat" w:hAnsi="Montserrat" w:cs="Montserrat"/>
        </w:rPr>
      </w:pPr>
    </w:p>
    <w:p w14:paraId="1434E9D9" w14:textId="77777777" w:rsidR="001C484A" w:rsidRDefault="00962C05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Tale analisi del club Riccione Calcio 1926 è molto semplice e richiesta a tutti: Board e collaboratori del club.</w:t>
      </w:r>
      <w:r>
        <w:rPr>
          <w:rFonts w:ascii="Montserrat" w:eastAsia="Montserrat" w:hAnsi="Montserrat" w:cs="Montserrat"/>
        </w:rPr>
        <w:br/>
        <w:t xml:space="preserve">Si tratta di definire e valutare i propri competitors in modo da permetterci di capire meglio il vostro pensiero su </w:t>
      </w:r>
      <w:r>
        <w:rPr>
          <w:rFonts w:ascii="Montserrat" w:eastAsia="Montserrat" w:hAnsi="Montserrat" w:cs="Montserrat"/>
        </w:rPr>
        <w:t>chi siete, cosa rappresentate e cosa ne pensate del vostro ambiente di riferimento compilando una semplice tabella in modo individuale.</w:t>
      </w:r>
    </w:p>
    <w:p w14:paraId="4CFBE433" w14:textId="77777777" w:rsidR="001C484A" w:rsidRDefault="00962C05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L’aspetto più interessante sarà quello di approfondire chi e quanti competitor diretti o indiretti individuate (esempi: un altro club calcistico dilettante, locale o meno, un club calcistico professionistico delle zone limitrofe, un club locale di un altro sport, un differente hobby nello stesso territorio e che richiama lo stesso target, ecc) in relazione anche alla comprensione di cosa rappresenta un club calcistico in un territorio e per una comunità</w:t>
      </w:r>
    </w:p>
    <w:p w14:paraId="766E6578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0437B0D9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678818DF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6B2F0B03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06C6506E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01083374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32AA920D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54B1DD4E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4683E3D9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4CC8CA35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4E022CF1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448303A6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712FD8EF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53A23CAA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11FE18B5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5C068E27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02884311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40818EEF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455543AA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73119D42" w14:textId="77777777" w:rsidR="001C484A" w:rsidRDefault="00962C05">
      <w:pPr>
        <w:widowControl w:val="0"/>
        <w:spacing w:after="200"/>
        <w:jc w:val="both"/>
        <w:rPr>
          <w:rFonts w:ascii="Montserrat" w:eastAsia="Montserrat" w:hAnsi="Montserrat" w:cs="Montserrat"/>
        </w:rPr>
      </w:pPr>
      <w:r>
        <w:pict w14:anchorId="778F2FC8">
          <v:rect id="_x0000_i1025" style="width:0;height:1.5pt" o:hralign="center" o:hrstd="t" o:hr="t" fillcolor="#a0a0a0" stroked="f"/>
        </w:pict>
      </w: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835"/>
        <w:gridCol w:w="2037"/>
        <w:gridCol w:w="2235"/>
      </w:tblGrid>
      <w:tr w:rsidR="001C484A" w14:paraId="19B15EA3" w14:textId="77777777" w:rsidTr="00962C05"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D847" w14:textId="77777777" w:rsidR="001C484A" w:rsidRDefault="0096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Competitor</w:t>
            </w:r>
          </w:p>
          <w:p w14:paraId="51D7D377" w14:textId="77777777" w:rsidR="001C484A" w:rsidRDefault="0096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(diretti o indiretti)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547F" w14:textId="77777777" w:rsidR="001C484A" w:rsidRDefault="0096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Quali sono i punti di forza del competitor?</w:t>
            </w:r>
          </w:p>
          <w:p w14:paraId="092E64EE" w14:textId="77777777" w:rsidR="001C484A" w:rsidRDefault="0096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(marketing, digital, commerciale…)</w:t>
            </w:r>
          </w:p>
          <w:p w14:paraId="53E2BB4D" w14:textId="77777777" w:rsidR="001C484A" w:rsidRDefault="0096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Hanno una buona reputazione?</w:t>
            </w:r>
          </w:p>
        </w:tc>
        <w:tc>
          <w:tcPr>
            <w:tcW w:w="20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865B2" w14:textId="77777777" w:rsidR="001C484A" w:rsidRDefault="00962C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Quali </w:t>
            </w:r>
            <w:r>
              <w:rPr>
                <w:rFonts w:ascii="Montserrat" w:eastAsia="Montserrat" w:hAnsi="Montserrat" w:cs="Montserrat"/>
                <w:b/>
              </w:rPr>
              <w:t>sono le sue debolezze?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26A5" w14:textId="77777777" w:rsidR="001C484A" w:rsidRDefault="00962C05">
            <w:pPr>
              <w:spacing w:line="240" w:lineRule="auto"/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Elenca almeno due azioni che possono essere implementate per competere nel modo migliore con loro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  <w:szCs w:val="20"/>
                <w:u w:val="single"/>
              </w:rPr>
              <w:t>o</w:t>
            </w:r>
          </w:p>
        </w:tc>
      </w:tr>
      <w:tr w:rsidR="001C484A" w14:paraId="478B6117" w14:textId="77777777" w:rsidTr="00962C05">
        <w:trPr>
          <w:trHeight w:val="958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84CC3" w14:textId="3B5860D7" w:rsidR="001C484A" w:rsidRDefault="00C21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Polisportiva San Lorenzo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9752" w14:textId="77777777" w:rsidR="001C484A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Realtà di quartiere radicata sul territorio</w:t>
            </w:r>
          </w:p>
          <w:p w14:paraId="14B58CC2" w14:textId="77777777" w:rsid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Elevato numero di iscritti per il settore di base</w:t>
            </w:r>
          </w:p>
          <w:p w14:paraId="3BF59B7F" w14:textId="7138F42D" w:rsidR="00C2116F" w:rsidRP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Quota di iscrizione competitiva</w:t>
            </w:r>
          </w:p>
        </w:tc>
        <w:tc>
          <w:tcPr>
            <w:tcW w:w="20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3E2DB" w14:textId="77777777" w:rsidR="001C484A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Scarso numero di iscritti per il settore agonistico</w:t>
            </w:r>
          </w:p>
          <w:p w14:paraId="362A01AF" w14:textId="77777777" w:rsid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Struttura non adeguata</w:t>
            </w:r>
          </w:p>
          <w:p w14:paraId="585B3BFD" w14:textId="76AD6C83" w:rsidR="00C2116F" w:rsidRP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Staff poco qualificato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52B4" w14:textId="77777777" w:rsidR="001C484A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Promozione della struttura</w:t>
            </w:r>
          </w:p>
          <w:p w14:paraId="322F1B5F" w14:textId="77777777" w:rsid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Promozione del progetto etico sociale</w:t>
            </w:r>
          </w:p>
          <w:p w14:paraId="3F19457B" w14:textId="61CF36B3" w:rsidR="00C2116F" w:rsidRP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Personale qualificato</w:t>
            </w:r>
          </w:p>
        </w:tc>
      </w:tr>
      <w:tr w:rsidR="001C484A" w14:paraId="5E88A39C" w14:textId="77777777" w:rsidTr="00962C05">
        <w:trPr>
          <w:trHeight w:val="958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88E4A" w14:textId="566729E4" w:rsidR="001C484A" w:rsidRDefault="00C21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Green </w:t>
            </w:r>
            <w:proofErr w:type="spellStart"/>
            <w:r>
              <w:rPr>
                <w:rFonts w:ascii="Montserrat" w:eastAsia="Montserrat" w:hAnsi="Montserrat" w:cs="Montserrat"/>
              </w:rPr>
              <w:t>Forest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Rover (sostenibilità)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0EE43" w14:textId="77777777" w:rsidR="001C484A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Elevata notorietà del brand</w:t>
            </w:r>
          </w:p>
          <w:p w14:paraId="12034E84" w14:textId="77777777" w:rsid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Progetto di sostenibilità</w:t>
            </w:r>
          </w:p>
          <w:p w14:paraId="4E178C0B" w14:textId="5545ACDF" w:rsidR="00C2116F" w:rsidRPr="00C2116F" w:rsidRDefault="00C2116F" w:rsidP="00C2116F">
            <w:pPr>
              <w:pStyle w:val="Paragrafoelenco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0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44FB2" w14:textId="0F1B76E1" w:rsidR="00C2116F" w:rsidRP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Eccesivo programma </w:t>
            </w:r>
            <w:r w:rsidR="00B97A2E">
              <w:rPr>
                <w:rFonts w:ascii="Montserrat" w:eastAsia="Montserrat" w:hAnsi="Montserrat" w:cs="Montserrat"/>
              </w:rPr>
              <w:t xml:space="preserve">di </w:t>
            </w:r>
            <w:r>
              <w:rPr>
                <w:rFonts w:ascii="Montserrat" w:eastAsia="Montserrat" w:hAnsi="Montserrat" w:cs="Montserrat"/>
              </w:rPr>
              <w:t>sostenibilità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BA5FF" w14:textId="0AEA6EEE" w:rsidR="001C484A" w:rsidRDefault="008078EB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Ampliamento</w:t>
            </w:r>
            <w:r w:rsidR="00C2116F">
              <w:rPr>
                <w:rFonts w:ascii="Montserrat" w:eastAsia="Montserrat" w:hAnsi="Montserrat" w:cs="Montserrat"/>
              </w:rPr>
              <w:t xml:space="preserve"> e miglioramento del progetto di sostenibilità</w:t>
            </w:r>
          </w:p>
          <w:p w14:paraId="3B52475E" w14:textId="34A3C3B6" w:rsidR="00C2116F" w:rsidRP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Comunicazione efficace</w:t>
            </w:r>
          </w:p>
        </w:tc>
      </w:tr>
      <w:tr w:rsidR="001C484A" w14:paraId="6397527E" w14:textId="77777777" w:rsidTr="00962C05">
        <w:trPr>
          <w:trHeight w:val="973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75EF" w14:textId="344C620F" w:rsidR="001C484A" w:rsidRDefault="00C21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Sant</w:t>
            </w:r>
            <w:r w:rsidR="001C74ED">
              <w:rPr>
                <w:rFonts w:ascii="Montserrat" w:eastAsia="Montserrat" w:hAnsi="Montserrat" w:cs="Montserrat"/>
              </w:rPr>
              <w:t>’</w:t>
            </w:r>
            <w:r>
              <w:rPr>
                <w:rFonts w:ascii="Montserrat" w:eastAsia="Montserrat" w:hAnsi="Montserrat" w:cs="Montserrat"/>
              </w:rPr>
              <w:t xml:space="preserve"> Arcangelo e Misano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049E" w14:textId="77777777" w:rsidR="001C484A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Settore giovanile importante con giocatori in prima squadra che arrivano dal proprio settore giovanile</w:t>
            </w:r>
          </w:p>
          <w:p w14:paraId="7CBE65AB" w14:textId="77777777" w:rsidR="00C2116F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Strutturati  con progetto di crescita di categoria</w:t>
            </w:r>
          </w:p>
          <w:p w14:paraId="4B64EAE1" w14:textId="77777777" w:rsidR="00CF6D4C" w:rsidRDefault="00CF6D4C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Buone strutture</w:t>
            </w:r>
          </w:p>
          <w:p w14:paraId="0F2E18A2" w14:textId="6E3D5F2E" w:rsidR="00CF6D4C" w:rsidRPr="00C2116F" w:rsidRDefault="00CF6D4C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Presenza in un </w:t>
            </w:r>
            <w:r>
              <w:rPr>
                <w:rFonts w:ascii="Montserrat" w:eastAsia="Montserrat" w:hAnsi="Montserrat" w:cs="Montserrat"/>
              </w:rPr>
              <w:lastRenderedPageBreak/>
              <w:t>territorio ricco di aziende</w:t>
            </w:r>
          </w:p>
        </w:tc>
        <w:tc>
          <w:tcPr>
            <w:tcW w:w="20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B86D4" w14:textId="7DE2A791" w:rsidR="001C484A" w:rsidRDefault="00C2116F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Non hanno brand forte come Riccione</w:t>
            </w:r>
          </w:p>
          <w:p w14:paraId="7B93F6E1" w14:textId="77777777" w:rsidR="00C2116F" w:rsidRDefault="00DD61F4" w:rsidP="00C2116F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Scarsa diversificazione delle entrate</w:t>
            </w:r>
          </w:p>
          <w:p w14:paraId="7673CB47" w14:textId="44E699FB" w:rsidR="00DD61F4" w:rsidRPr="00C2116F" w:rsidRDefault="00DD61F4" w:rsidP="00DD61F4">
            <w:pPr>
              <w:pStyle w:val="Paragrafoelenco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16DC" w14:textId="77777777" w:rsidR="001C484A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Promozione del brand</w:t>
            </w:r>
          </w:p>
          <w:p w14:paraId="5EC01D1B" w14:textId="63A1FCC7" w:rsidR="00DD61F4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Promozione della struttura e della governance</w:t>
            </w:r>
          </w:p>
          <w:p w14:paraId="2688A8AD" w14:textId="6CF0D3B5" w:rsidR="00DD61F4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Miglioramento della strategia si sponsorizzazione</w:t>
            </w:r>
          </w:p>
          <w:p w14:paraId="534A471F" w14:textId="520CD82B" w:rsidR="00DD61F4" w:rsidRPr="00DD61F4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Migliorame</w:t>
            </w:r>
            <w:r>
              <w:rPr>
                <w:rFonts w:ascii="Montserrat" w:eastAsia="Montserrat" w:hAnsi="Montserrat" w:cs="Montserrat"/>
              </w:rPr>
              <w:lastRenderedPageBreak/>
              <w:t>nto della comunicazione</w:t>
            </w:r>
          </w:p>
        </w:tc>
      </w:tr>
      <w:tr w:rsidR="001C484A" w14:paraId="4F3FEC99" w14:textId="77777777" w:rsidTr="00962C05">
        <w:trPr>
          <w:trHeight w:val="958"/>
        </w:trPr>
        <w:tc>
          <w:tcPr>
            <w:tcW w:w="183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8AA2" w14:textId="1F177FA7" w:rsidR="001C484A" w:rsidRDefault="00DD61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Rimini Calcio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118B" w14:textId="77777777" w:rsidR="001C484A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Presenza di squadra professionistica</w:t>
            </w:r>
          </w:p>
          <w:p w14:paraId="3792CEFA" w14:textId="6555DF5C" w:rsidR="00DD61F4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Ottima struttura (stadio e centro sportivo)</w:t>
            </w:r>
          </w:p>
          <w:p w14:paraId="4387410B" w14:textId="3CBCDC98" w:rsidR="00DD61F4" w:rsidRPr="00DD61F4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Forte proprietà</w:t>
            </w:r>
          </w:p>
        </w:tc>
        <w:tc>
          <w:tcPr>
            <w:tcW w:w="20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ED2CB" w14:textId="42CDC00F" w:rsidR="001C484A" w:rsidRDefault="00DD61F4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Orientamento vs la prima squadra</w:t>
            </w:r>
          </w:p>
          <w:p w14:paraId="36D714D2" w14:textId="3F3D7E86" w:rsidR="00DD61F4" w:rsidRPr="00DD61F4" w:rsidRDefault="00E32F7E" w:rsidP="00DD61F4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Scarsa comunicazione con il territorio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905F4" w14:textId="7D22A173" w:rsidR="00E32F7E" w:rsidRDefault="00E32F7E" w:rsidP="00E32F7E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Miglioramento della strategia di sponsorizzazione</w:t>
            </w:r>
          </w:p>
          <w:p w14:paraId="74467D40" w14:textId="0BFC97F9" w:rsidR="00E32F7E" w:rsidRPr="00962C05" w:rsidRDefault="00E32F7E" w:rsidP="00962C05">
            <w:pPr>
              <w:pStyle w:val="Paragrafoelenco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Promozione della collaborazione con il Sassuolo Calcio</w:t>
            </w:r>
          </w:p>
        </w:tc>
      </w:tr>
    </w:tbl>
    <w:p w14:paraId="696F850D" w14:textId="77777777" w:rsidR="001C484A" w:rsidRDefault="001C484A">
      <w:pPr>
        <w:widowControl w:val="0"/>
        <w:spacing w:after="200"/>
        <w:jc w:val="both"/>
        <w:rPr>
          <w:rFonts w:ascii="Montserrat" w:eastAsia="Montserrat" w:hAnsi="Montserrat" w:cs="Montserrat"/>
        </w:rPr>
      </w:pPr>
    </w:p>
    <w:p w14:paraId="76502E1F" w14:textId="77777777" w:rsidR="001C484A" w:rsidRDefault="001C484A">
      <w:pPr>
        <w:widowControl w:val="0"/>
        <w:spacing w:after="200"/>
        <w:rPr>
          <w:rFonts w:ascii="Calibri" w:eastAsia="Calibri" w:hAnsi="Calibri" w:cs="Calibri"/>
        </w:rPr>
      </w:pPr>
    </w:p>
    <w:p w14:paraId="7D064967" w14:textId="77777777" w:rsidR="001C484A" w:rsidRDefault="001C484A">
      <w:pPr>
        <w:widowControl w:val="0"/>
        <w:spacing w:after="200"/>
        <w:rPr>
          <w:rFonts w:ascii="Calibri" w:eastAsia="Calibri" w:hAnsi="Calibri" w:cs="Calibri"/>
          <w:b/>
        </w:rPr>
      </w:pPr>
    </w:p>
    <w:p w14:paraId="753AF537" w14:textId="77777777" w:rsidR="001C484A" w:rsidRDefault="001C484A">
      <w:pPr>
        <w:widowControl w:val="0"/>
        <w:spacing w:after="200"/>
        <w:rPr>
          <w:rFonts w:ascii="Calibri" w:eastAsia="Calibri" w:hAnsi="Calibri" w:cs="Calibri"/>
          <w:b/>
        </w:rPr>
      </w:pPr>
    </w:p>
    <w:p w14:paraId="71DE4879" w14:textId="77777777" w:rsidR="001C484A" w:rsidRDefault="001C484A"/>
    <w:sectPr w:rsidR="001C48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1" w:fontKey="{CAD42208-876C-4448-B312-558E4A86A258}"/>
    <w:embedBold r:id="rId2" w:fontKey="{34B58806-6FA1-484B-B935-10E00BBB2F7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AB2A685-DB6F-4130-948A-09BC820ADFF9}"/>
    <w:embedBold r:id="rId4" w:fontKey="{E5257B76-26BF-4768-8AAB-9689510B93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F9704E2-4BE3-4317-9446-C23B1D5A35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422F"/>
    <w:multiLevelType w:val="hybridMultilevel"/>
    <w:tmpl w:val="ED0A1A82"/>
    <w:lvl w:ilvl="0" w:tplc="61DE1514"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84A"/>
    <w:rsid w:val="001C484A"/>
    <w:rsid w:val="001C74ED"/>
    <w:rsid w:val="00510BAE"/>
    <w:rsid w:val="00537BC4"/>
    <w:rsid w:val="008078EB"/>
    <w:rsid w:val="00962C05"/>
    <w:rsid w:val="00B215BB"/>
    <w:rsid w:val="00B97A2E"/>
    <w:rsid w:val="00C2116F"/>
    <w:rsid w:val="00CF6D4C"/>
    <w:rsid w:val="00D000DB"/>
    <w:rsid w:val="00DD61F4"/>
    <w:rsid w:val="00E3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F0FB8CB"/>
  <w15:docId w15:val="{C07002A4-C54B-4552-BE92-F0F1476FD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agrafoelenco">
    <w:name w:val="List Paragraph"/>
    <w:basedOn w:val="Normale"/>
    <w:uiPriority w:val="34"/>
    <w:qFormat/>
    <w:rsid w:val="00C211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Francesco Nobili</dc:creator>
  <cp:lastModifiedBy>Francesco Nobili</cp:lastModifiedBy>
  <cp:revision>9</cp:revision>
  <dcterms:created xsi:type="dcterms:W3CDTF">2025-04-01T08:09:00Z</dcterms:created>
  <dcterms:modified xsi:type="dcterms:W3CDTF">2025-04-01T10:13:00Z</dcterms:modified>
</cp:coreProperties>
</file>