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firstLine="2160" w:left="1440" w:right="0"/>
        <w:jc w:val="left"/>
        <w:rPr/>
      </w:pPr>
      <w:r>
        <w:rPr>
          <w:rFonts w:eastAsia="Helvetica" w:cs="Helvetica" w:ascii="Helvetica" w:hAnsi="Helvetica"/>
          <w:color w:val="000000"/>
          <w:sz w:val="28"/>
          <w:szCs w:val="28"/>
        </w:rPr>
        <w:drawing>
          <wp:inline distT="0" distB="0" distL="0" distR="0">
            <wp:extent cx="711835" cy="711835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Helvetica" w:cs="Helvetica" w:ascii="Helvetica" w:hAnsi="Helvetica"/>
          <w:color w:val="000000"/>
          <w:sz w:val="28"/>
          <w:szCs w:val="28"/>
        </w:rPr>
        <w:t xml:space="preserve">ROOTING FUTURE  </w:t>
      </w:r>
      <w:r>
        <w:rPr>
          <w:rFonts w:eastAsia="Helvetica-Bold" w:cs="Helvetica-Bold" w:ascii="Helvetica-Bold" w:hAnsi="Helvetica-Bold"/>
          <w:b/>
          <w:bCs/>
          <w:color w:val="000000"/>
          <w:sz w:val="40"/>
          <w:szCs w:val="40"/>
        </w:rPr>
        <w:t>X</w:t>
        <w:tab/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>
          <w:rFonts w:ascii="Helvetica-Bold" w:hAnsi="Helvetica-Bold" w:eastAsia="Helvetica-Bold" w:cs="Helvetica-Bold"/>
          <w:b/>
          <w:bCs/>
          <w:color w:val="000000"/>
          <w:sz w:val="28"/>
          <w:szCs w:val="28"/>
        </w:rPr>
      </w:pPr>
      <w:r>
        <w:rPr>
          <w:rFonts w:eastAsia="Helvetica-Bold" w:cs="Helvetica-Bold" w:ascii="Helvetica-Bold" w:hAnsi="Helvetica-Bold"/>
          <w:b/>
          <w:bCs/>
          <w:color w:val="000000"/>
          <w:sz w:val="28"/>
          <w:szCs w:val="28"/>
        </w:rPr>
        <w:t>MISSIONE AZIENDALE</w:t>
      </w:r>
    </w:p>
    <w:p>
      <w:pPr>
        <w:pStyle w:val="Normal"/>
        <w:widowControl/>
        <w:bidi w:val="0"/>
        <w:spacing w:lineRule="auto" w:line="276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La missione serve a stabilire le risorse necessarie per raggiungere gli obiettivi aziendali. Deve mostrare chiaramente come arriveranno ai risultati, focalizzandosi sul presente o comunque il breve periodo e fornendo le indicazioni per definire al meglio i macro-obiettivi dello specifico Piano Strategico. Andr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redatta da collaboratori e soci, come la vision, dopo fondamenta, vision e valori, ma prima della creazione degli obiettivi strategici del club. La mission dovr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202428"/>
          <w:sz w:val="22"/>
          <w:szCs w:val="22"/>
        </w:rPr>
        <w:t>essere chiara e sintetica. Al suo interno dovranno esserci elementi riconducibili a: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storia dell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impresa;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motivo della sua esistenza;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target di utenti;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valori che guidano 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azione;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strumenti da utilizzare;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bisogni a cui rispondere;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risorse a disposizione;</w:t>
      </w:r>
    </w:p>
    <w:p>
      <w:pPr>
        <w:pStyle w:val="Normal"/>
        <w:widowControl/>
        <w:numPr>
          <w:ilvl w:val="0"/>
          <w:numId w:val="1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240"/>
        <w:ind w:hanging="253" w:left="613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vantaggi competitivi rispetto alla concorrenza.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Per redigere una corretta mission dovremmo essere in grado di rispondere alle seguenti domande: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Qual 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202428"/>
          <w:sz w:val="22"/>
          <w:szCs w:val="22"/>
        </w:rPr>
        <w:t>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obiettivo del mio business?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Che cosa produce/offre la mia azienda?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A chi pu</w:t>
      </w:r>
      <w:r>
        <w:rPr>
          <w:rFonts w:eastAsia="Helvetica" w:cs="Helvetica" w:ascii="Helvetica" w:hAnsi="Helvetica"/>
          <w:color w:val="202428"/>
          <w:sz w:val="22"/>
          <w:szCs w:val="22"/>
        </w:rPr>
        <w:t xml:space="preserve">ò </w:t>
      </w:r>
      <w:r>
        <w:rPr>
          <w:rFonts w:eastAsia="Helvetica" w:cs="Helvetica" w:ascii="Helvetica" w:hAnsi="Helvetica"/>
          <w:color w:val="202428"/>
          <w:sz w:val="22"/>
          <w:szCs w:val="22"/>
        </w:rPr>
        <w:t>essere utile?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Chi sono i miei clienti?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In che modo posso aiutarli?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/>
      </w:pPr>
      <w:r>
        <w:rPr>
          <w:rFonts w:eastAsia="Helvetica" w:cs="Helvetica" w:ascii="Helvetica" w:hAnsi="Helvetica"/>
          <w:color w:val="202428"/>
          <w:sz w:val="22"/>
          <w:szCs w:val="22"/>
        </w:rPr>
        <w:t>Quali sono gli obiettivi dell</w:t>
      </w:r>
      <w:r>
        <w:rPr>
          <w:rFonts w:eastAsia="Helvetica" w:cs="Helvetica" w:ascii="Helvetica" w:hAnsi="Helvetica"/>
          <w:color w:val="202428"/>
          <w:sz w:val="22"/>
          <w:szCs w:val="22"/>
        </w:rPr>
        <w:t>’</w:t>
      </w:r>
      <w:r>
        <w:rPr>
          <w:rFonts w:eastAsia="Helvetica" w:cs="Helvetica" w:ascii="Helvetica" w:hAnsi="Helvetica"/>
          <w:color w:val="202428"/>
          <w:sz w:val="22"/>
          <w:szCs w:val="22"/>
        </w:rPr>
        <w:t>azienda nel breve periodo?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Con quali mezzi possiamo raggiungere gli obiettivi e convalidare le proiezioni future?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Quali traguardi sono necessari per raggiungere gli obiettivi a lungo termine?</w:t>
      </w:r>
    </w:p>
    <w:p>
      <w:pPr>
        <w:pStyle w:val="Normal"/>
        <w:widowControl/>
        <w:numPr>
          <w:ilvl w:val="0"/>
          <w:numId w:val="2"/>
        </w:numPr>
        <w:shd w:fill="FFFFFF" w:val="clear"/>
        <w:tabs>
          <w:tab w:val="clear" w:pos="720"/>
          <w:tab w:val="left" w:pos="613" w:leader="none"/>
        </w:tabs>
        <w:bidi w:val="0"/>
        <w:spacing w:lineRule="auto" w:line="276" w:before="0" w:after="240"/>
        <w:ind w:hanging="253" w:left="613" w:right="0"/>
        <w:jc w:val="left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Cosa differenzia la mia impresa dalla concorrenza?</w:t>
      </w:r>
    </w:p>
    <w:p>
      <w:pPr>
        <w:pStyle w:val="Normal"/>
        <w:widowControl/>
        <w:shd w:fill="FFFFFF" w:val="clear"/>
        <w:bidi w:val="0"/>
        <w:spacing w:lineRule="auto" w:line="276" w:before="0" w:after="240"/>
        <w:ind w:hanging="0" w:left="0" w:right="0"/>
        <w:jc w:val="both"/>
        <w:rPr>
          <w:rFonts w:ascii="Helvetica" w:hAnsi="Helvetica" w:eastAsia="Helvetica" w:cs="Helvetica"/>
          <w:color w:val="202428"/>
          <w:sz w:val="22"/>
          <w:szCs w:val="22"/>
        </w:rPr>
      </w:pPr>
      <w:r>
        <w:rPr>
          <w:rFonts w:eastAsia="Helvetica" w:cs="Helvetica" w:ascii="Helvetica" w:hAnsi="Helvetica"/>
          <w:color w:val="202428"/>
          <w:sz w:val="22"/>
          <w:szCs w:val="22"/>
        </w:rPr>
        <w:t>Qualche esempio di Missione Aziendale:</w:t>
      </w:r>
    </w:p>
    <w:p>
      <w:pPr>
        <w:pStyle w:val="Normal"/>
        <w:widowControl/>
        <w:shd w:fill="FFFFFF" w:val="clear"/>
        <w:bidi w:val="0"/>
        <w:spacing w:lineRule="auto" w:line="276" w:before="0" w:after="360"/>
        <w:ind w:hanging="0" w:left="0" w:right="0"/>
        <w:jc w:val="both"/>
        <w:rPr/>
      </w:pPr>
      <w:r>
        <w:rPr>
          <w:rFonts w:eastAsia="Helvetica-Bold" w:cs="Helvetica-Bold" w:ascii="Helvetica-Bold" w:hAnsi="Helvetica-Bold"/>
          <w:b/>
          <w:bCs/>
          <w:color w:val="090909"/>
          <w:sz w:val="22"/>
          <w:szCs w:val="22"/>
        </w:rPr>
        <w:t>Walmart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 è </w:t>
      </w:r>
      <w:r>
        <w:rPr>
          <w:rFonts w:eastAsia="Helvetica" w:cs="Helvetica" w:ascii="Helvetica" w:hAnsi="Helvetica"/>
          <w:color w:val="090909"/>
          <w:sz w:val="22"/>
          <w:szCs w:val="22"/>
        </w:rPr>
        <w:t>una nota catena di supermercati. Ai tempi opt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ò 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per questa dichiarazione di mission: </w:t>
      </w:r>
      <w:r>
        <w:rPr>
          <w:rFonts w:eastAsia="Helvetica" w:cs="Helvetica" w:ascii="Helvetica" w:hAnsi="Helvetica"/>
          <w:color w:val="090909"/>
          <w:sz w:val="22"/>
          <w:szCs w:val="22"/>
        </w:rPr>
        <w:t>“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>To give ordinary folk the chance to buy the same thing as rich people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 xml:space="preserve">” </w:t>
      </w:r>
      <w:r>
        <w:rPr>
          <w:rFonts w:eastAsia="Helvetica" w:cs="Helvetica" w:ascii="Helvetica" w:hAnsi="Helvetica"/>
          <w:color w:val="090909"/>
          <w:sz w:val="22"/>
          <w:szCs w:val="22"/>
        </w:rPr>
        <w:t>(Dare alla gente comune la possibilit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090909"/>
          <w:sz w:val="22"/>
          <w:szCs w:val="22"/>
        </w:rPr>
        <w:t>di acquistare le stesse cose dei ricchi). Chi non vorrebbe avere lo stesso potere d</w:t>
      </w:r>
      <w:r>
        <w:rPr>
          <w:rFonts w:eastAsia="Helvetica" w:cs="Helvetica" w:ascii="Helvetica" w:hAnsi="Helvetica"/>
          <w:color w:val="090909"/>
          <w:sz w:val="22"/>
          <w:szCs w:val="22"/>
        </w:rPr>
        <w:t>’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acquisto dei ricchi? </w:t>
      </w:r>
    </w:p>
    <w:p>
      <w:pPr>
        <w:pStyle w:val="Normal"/>
        <w:widowControl/>
        <w:shd w:fill="FFFFFF" w:val="clear"/>
        <w:bidi w:val="0"/>
        <w:spacing w:lineRule="auto" w:line="276" w:before="0" w:after="360"/>
        <w:ind w:hanging="0" w:left="0" w:right="0"/>
        <w:jc w:val="both"/>
        <w:rPr/>
      </w:pPr>
      <w:r>
        <w:rPr>
          <w:rFonts w:eastAsia="Helvetica" w:cs="Helvetica" w:ascii="Helvetica" w:hAnsi="Helvetica"/>
          <w:color w:val="090909"/>
          <w:sz w:val="22"/>
          <w:szCs w:val="22"/>
        </w:rPr>
        <w:t>La mission della</w:t>
      </w:r>
      <w:r>
        <w:rPr>
          <w:rFonts w:eastAsia="Helvetica-Bold" w:cs="Helvetica-Bold" w:ascii="Helvetica-Bold" w:hAnsi="Helvetica-Bold"/>
          <w:b/>
          <w:bCs/>
          <w:color w:val="090909"/>
          <w:sz w:val="22"/>
          <w:szCs w:val="22"/>
        </w:rPr>
        <w:t xml:space="preserve"> Nike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 è 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la seguente: 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>“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>to bring inspiration and innovation to every athlete* in the world. *if you have a body, you are an athlete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 xml:space="preserve">” </w:t>
      </w:r>
      <w:r>
        <w:rPr>
          <w:rFonts w:eastAsia="Helvetica-Oblique" w:cs="Helvetica-Oblique" w:ascii="Helvetica-Oblique" w:hAnsi="Helvetica-Oblique"/>
          <w:i/>
          <w:iCs/>
          <w:color w:val="090909"/>
          <w:sz w:val="22"/>
          <w:szCs w:val="22"/>
        </w:rPr>
        <w:t>(</w:t>
      </w:r>
      <w:r>
        <w:rPr>
          <w:rFonts w:eastAsia="Helvetica" w:cs="Helvetica" w:ascii="Helvetica" w:hAnsi="Helvetica"/>
          <w:color w:val="090909"/>
          <w:sz w:val="22"/>
          <w:szCs w:val="22"/>
        </w:rPr>
        <w:t>Fornire ispirazione e innovazione ad ogni atleta* nel mondo. *Se hai un corpo, sei un atleta). L</w:t>
      </w:r>
      <w:r>
        <w:rPr>
          <w:rFonts w:eastAsia="Helvetica" w:cs="Helvetica" w:ascii="Helvetica" w:hAnsi="Helvetica"/>
          <w:color w:val="090909"/>
          <w:sz w:val="22"/>
          <w:szCs w:val="22"/>
        </w:rPr>
        <w:t>’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asterisco non 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090909"/>
          <w:sz w:val="22"/>
          <w:szCs w:val="22"/>
        </w:rPr>
        <w:t>causale. Nike vuol far passare il messaggio che il suo abbigliamento sportivo di altissima qualit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à 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non 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è </w:t>
      </w:r>
      <w:r>
        <w:rPr>
          <w:rFonts w:eastAsia="Helvetica" w:cs="Helvetica" w:ascii="Helvetica" w:hAnsi="Helvetica"/>
          <w:color w:val="090909"/>
          <w:sz w:val="22"/>
          <w:szCs w:val="22"/>
        </w:rPr>
        <w:t>solo per i top player: chiunque pu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ò </w:t>
      </w:r>
      <w:r>
        <w:rPr>
          <w:rFonts w:eastAsia="Helvetica" w:cs="Helvetica" w:ascii="Helvetica" w:hAnsi="Helvetica"/>
          <w:color w:val="090909"/>
          <w:sz w:val="22"/>
          <w:szCs w:val="22"/>
        </w:rPr>
        <w:t>essere un atleta ed indossare i vestiti Nike durante la sua vita quotidiana. Quello che esattamente succede oggi: mai mission fu pi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ù </w:t>
      </w:r>
      <w:r>
        <w:rPr>
          <w:rFonts w:eastAsia="Helvetica" w:cs="Helvetica" w:ascii="Helvetica" w:hAnsi="Helvetica"/>
          <w:color w:val="090909"/>
          <w:sz w:val="22"/>
          <w:szCs w:val="22"/>
        </w:rPr>
        <w:t>adatta</w:t>
      </w:r>
    </w:p>
    <w:p>
      <w:pPr>
        <w:pStyle w:val="Normal"/>
        <w:widowControl/>
        <w:shd w:fill="FFFFFF" w:val="clear"/>
        <w:bidi w:val="0"/>
        <w:spacing w:lineRule="auto" w:line="276" w:before="0" w:after="360"/>
        <w:ind w:hanging="0" w:left="0" w:right="0"/>
        <w:jc w:val="both"/>
        <w:rPr/>
      </w:pPr>
      <w:r>
        <w:rPr>
          <w:rFonts w:eastAsia="Helvetica-Bold" w:cs="Helvetica-Bold" w:ascii="Helvetica-Bold" w:hAnsi="Helvetica-Bold"/>
          <w:b/>
          <w:bCs/>
          <w:color w:val="090909"/>
          <w:sz w:val="22"/>
          <w:szCs w:val="22"/>
        </w:rPr>
        <w:t>Google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 vuole </w:t>
      </w:r>
      <w:r>
        <w:rPr>
          <w:rFonts w:eastAsia="Helvetica" w:cs="Helvetica" w:ascii="Helvetica" w:hAnsi="Helvetica"/>
          <w:color w:val="090909"/>
          <w:sz w:val="22"/>
          <w:szCs w:val="22"/>
        </w:rPr>
        <w:t>“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organizzare le informazioni mondiali e renderle universalmente accessibili e utili". </w:t>
      </w:r>
      <w:r>
        <w:rPr>
          <w:rFonts w:eastAsia="Helvetica-Bold" w:cs="Helvetica-Bold" w:ascii="Helvetica-Bold" w:hAnsi="Helvetica-Bold"/>
          <w:b/>
          <w:bCs/>
          <w:color w:val="090909"/>
          <w:sz w:val="22"/>
          <w:szCs w:val="22"/>
        </w:rPr>
        <w:t>LinkedIn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 invece reputa necessario "mettere in contatto i professionisti del mondo per renderli pi</w:t>
      </w:r>
      <w:r>
        <w:rPr>
          <w:rFonts w:eastAsia="Helvetica" w:cs="Helvetica" w:ascii="Helvetica" w:hAnsi="Helvetica"/>
          <w:color w:val="090909"/>
          <w:sz w:val="22"/>
          <w:szCs w:val="22"/>
        </w:rPr>
        <w:t xml:space="preserve">ù </w:t>
      </w:r>
      <w:r>
        <w:rPr>
          <w:rFonts w:eastAsia="Helvetica" w:cs="Helvetica" w:ascii="Helvetica" w:hAnsi="Helvetica"/>
          <w:color w:val="090909"/>
          <w:sz w:val="22"/>
          <w:szCs w:val="22"/>
        </w:rPr>
        <w:t>produttivi e di successo.</w:t>
      </w:r>
    </w:p>
    <w:p>
      <w:pPr>
        <w:pStyle w:val="Normal"/>
        <w:widowControl/>
        <w:shd w:fill="FFFFFF" w:val="clear"/>
        <w:bidi w:val="0"/>
        <w:spacing w:lineRule="auto" w:line="276" w:before="0" w:after="360"/>
        <w:ind w:hanging="0" w:left="0" w:right="0"/>
        <w:jc w:val="both"/>
        <w:rPr/>
      </w:pPr>
      <w:r>
        <w:rPr>
          <w:rFonts w:eastAsia="ArialMT" w:cs="ArialMT" w:ascii="ArialMT" w:hAnsi="ArialMT"/>
          <w:color w:val="000000"/>
          <w:sz w:val="22"/>
          <w:szCs w:val="22"/>
        </w:rPr>
        <w:pict>
          <v:shape id="shape_0" ID="Shape1" coordsize="16512,55" path="m0,0l16511,0l16511,54l0,54l0,0e" fillcolor="#a0a0a0" stroked="f" o:allowincell="f" style="position:absolute;margin-left:0pt;margin-top:-1.6pt;width:468pt;height:1.5pt;mso-wrap-style:none;v-text-anchor:middle;mso-position-vertical:top">
            <v:fill o:detectmouseclick="t" type="solid" color2="#5f5f5f"/>
            <v:stroke color="#3465a4" joinstyle="round" endcap="flat"/>
            <v:shadow on="t" obscured="f" color="black"/>
            <w10:wrap type="square"/>
          </v:shape>
        </w:pict>
      </w:r>
    </w:p>
    <w:tbl>
      <w:tblPr>
        <w:tblW w:w="913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05"/>
        <w:gridCol w:w="8730"/>
      </w:tblGrid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1.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Elenchi in ordine di importanza le parole che reputa debbano essere presenti nella dichiarazione di MISSIONE del Riccione Calcio 1926.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1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>Sostenere i giovani nella loro crescita sportiva e umana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 xml:space="preserve"> 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2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Fornire una formazione di alta qualità con strutture e personale altamente qualificato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3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Diventare la squadra di tutta la città ed elemento di orgoglio della città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4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Essere impegnati in attività sociali extra-campo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5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Raggiungere risultati sportivi</w:t>
            </w:r>
          </w:p>
          <w:p>
            <w:pPr>
              <w:pStyle w:val="TableContents"/>
              <w:widowControl/>
              <w:bidi w:val="0"/>
              <w:spacing w:lineRule="auto" w:line="276" w:before="0" w:after="0"/>
              <w:ind w:hanging="0" w:left="0" w:right="0"/>
              <w:jc w:val="both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6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Avere un stile fatto di serietà ed affidabilità</w:t>
            </w:r>
          </w:p>
        </w:tc>
      </w:tr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2.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Cosa facciamo?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Ci comportiamo ogni giorno rincorrendo obiettivi senza scorciatoie ma attraverso il lavoro, la passione, le competenze e la serietà 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3.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Come lo facciamo?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Sempre al massimo delle nostre possibilità e rispettando tutti.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4.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Per chi lo facciamo?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Per i ragazzi, per le loro famiglie , per la città e soprattutto perché quello che siamo oggi lo siamo diventati anche grazie allo sport, autentico portatore di sani valori. 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5.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Quali sono i benefici che creiamo con quello che facciamo?</w:t>
            </w: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 xml:space="preserve"> Creiamo un positivo ecosistema dove crescere, dare opportunità di lavoro e di divertimento.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6.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</w:rPr>
              <w:t>Scriva la sua bozza della dichiarazione di Mission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z w:val="22"/>
                <w:szCs w:val="22"/>
                <w:lang w:val="it-IT"/>
              </w:rPr>
            </w:pPr>
            <w:r>
              <w:rPr>
                <w:rFonts w:eastAsia="Helvetica" w:cs="Helvetica" w:ascii="Helvetica" w:hAnsi="Helvetica"/>
                <w:color w:val="000000"/>
                <w:sz w:val="22"/>
                <w:szCs w:val="22"/>
                <w:lang w:val="it-IT"/>
              </w:rPr>
              <w:t>Al centro della nostra attività quotidiana ci sono sempre i ragazzi e le loro esigenze per farli crescere in un contesto capace di tirare fuori il loro meglio attraverso l’impegno e la perseveranza. Una storia quotidiana fatta di volontà ma anche di leggerezza e quindi con la consapevolezza che il primo obiettivo è stare bene insieme, condividere qualcosa di bello per tutti coloro che concorrono a realizzarlo e per tutta la città che puntiamo a rappresentare al meglio nel nostro ambito ma non solo. La vita non si esaurisce nel rettangolo di gioco e quindi dirigenti e allenatori-educatori sono chiamati anche a fare da traino anche in iniziative extra-campo per raggiungere anche obiettivi sociali.</w:t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 w:val="false"/>
              <w:bidi w:val="0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  <w:font w:name="Helvetica-Bold">
    <w:charset w:val="00"/>
    <w:family w:val="auto"/>
    <w:pitch w:val="default"/>
  </w:font>
  <w:font w:name="Helvetica-Oblique">
    <w:charset w:val="00"/>
    <w:family w:val="auto"/>
    <w:pitch w:val="default"/>
  </w:font>
  <w:font w:name="ArialMT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613"/>
        </w:tabs>
        <w:ind w:left="613" w:hanging="25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613"/>
        </w:tabs>
        <w:ind w:left="613" w:hanging="25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