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o-técnico-para-cegid"/>
      <w:r>
        <w:t xml:space="preserve">Documento técnico para cegid</w:t>
      </w:r>
      <w:bookmarkEnd w:id="20"/>
    </w:p>
    <w:p>
      <w:pPr>
        <w:pStyle w:val="FirstParagraph"/>
      </w:pPr>
      <w:r>
        <w:rPr>
          <w:b/>
        </w:rPr>
        <w:t xml:space="preserve">Proyecto:</w:t>
      </w:r>
      <w:r>
        <w:t xml:space="preserve"> </w:t>
      </w:r>
      <w:r>
        <w:t xml:space="preserve">xrp</w:t>
      </w:r>
    </w:p>
    <w:p>
      <w:pPr>
        <w:pStyle w:val="Heading2"/>
      </w:pPr>
      <w:bookmarkStart w:id="21" w:name="resumen"/>
      <w:r>
        <w:t xml:space="preserve">Resumen</w:t>
      </w:r>
      <w:bookmarkEnd w:id="21"/>
    </w:p>
    <w:p>
      <w:pPr>
        <w:pStyle w:val="Heading2"/>
      </w:pPr>
      <w:bookmarkStart w:id="22" w:name="servicios-oci-involucrados"/>
      <w:r>
        <w:t xml:space="preserve">Servicios OCI involucrados</w:t>
      </w:r>
      <w:bookmarkEnd w:id="22"/>
    </w:p>
    <w:p>
      <w:pPr>
        <w:numPr>
          <w:ilvl w:val="0"/>
          <w:numId w:val="1001"/>
        </w:numPr>
      </w:pPr>
      <w:r>
        <w:t xml:space="preserve">atp</w:t>
      </w:r>
    </w:p>
    <w:p>
      <w:pPr>
        <w:numPr>
          <w:ilvl w:val="0"/>
          <w:numId w:val="1001"/>
        </w:numPr>
      </w:pPr>
      <w:r>
        <w:t xml:space="preserve">oke</w:t>
      </w:r>
    </w:p>
    <w:p>
      <w:pPr>
        <w:pStyle w:val="Heading2"/>
      </w:pPr>
      <w:bookmarkStart w:id="23" w:name="consideraciones-técnicas"/>
      <w:r>
        <w:t xml:space="preserve">Consideraciones técnicas</w:t>
      </w:r>
      <w:bookmarkEnd w:id="23"/>
    </w:p>
    <w:p>
      <w:pPr>
        <w:pStyle w:val="Heading1"/>
      </w:pPr>
      <w:bookmarkStart w:id="24" w:name="resumen-ejecutivo"/>
      <w:r>
        <w:rPr>
          <w:b/>
        </w:rPr>
        <w:t xml:space="preserve">Resumen Ejecutivo</w:t>
      </w:r>
      <w:bookmarkEnd w:id="24"/>
    </w:p>
    <w:p>
      <w:pPr>
        <w:pStyle w:val="FirstParagraph"/>
      </w:pPr>
      <w:r>
        <w:rPr>
          <w:b/>
        </w:rPr>
        <w:t xml:space="preserve">Proyecto XRP para Cegid</w:t>
      </w:r>
      <w:r>
        <w:br/>
      </w:r>
      <w:r>
        <w:t xml:space="preserve">El proyecto XRP (e</w:t>
      </w:r>
      <w:r>
        <w:rPr>
          <w:b/>
        </w:rPr>
        <w:t xml:space="preserve">X</w:t>
      </w:r>
      <w:r>
        <w:t xml:space="preserve">tensible</w:t>
      </w:r>
      <w:r>
        <w:t xml:space="preserve"> </w:t>
      </w:r>
      <w:r>
        <w:rPr>
          <w:b/>
        </w:rPr>
        <w:t xml:space="preserve">R</w:t>
      </w:r>
      <w:r>
        <w:t xml:space="preserve">esource</w:t>
      </w:r>
      <w:r>
        <w:t xml:space="preserve"> </w:t>
      </w:r>
      <w:r>
        <w:rPr>
          <w:b/>
        </w:rPr>
        <w:t xml:space="preserve">P</w:t>
      </w:r>
      <w:r>
        <w:t xml:space="preserve">latform) tiene como objetivo modernizar y optimizar la infraestructura de Cegid, Leveraging Oracle Cloud Infrastructure (OCI) para mejorar la escalabilidad, rendimiento y eficiencia operativa. Utilizando</w:t>
      </w:r>
      <w:r>
        <w:t xml:space="preserve"> </w:t>
      </w:r>
      <w:r>
        <w:rPr>
          <w:b/>
        </w:rPr>
        <w:t xml:space="preserve">Autonomous Transaction Processing (ATP)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Oracle Kubernetes Engine (OKE)</w:t>
      </w:r>
      <w:r>
        <w:t xml:space="preserve">, XRP proporcionará una plataforma robusta y flexible que soporte las cargas de trabajo críticas de Cegid, asegurando alta disponibilidad, seguridad y capacidad de adaptación a futuras demandas.</w:t>
      </w:r>
    </w:p>
    <w:p>
      <w:pPr>
        <w:pStyle w:val="BodyText"/>
      </w:pPr>
      <w:r>
        <w:rPr>
          <w:b/>
        </w:rPr>
        <w:t xml:space="preserve">Objetivos Clave:</w:t>
      </w:r>
      <w:r>
        <w:br/>
      </w:r>
      <w:r>
        <w:t xml:space="preserve">1.</w:t>
      </w:r>
      <w:r>
        <w:t xml:space="preserve"> </w:t>
      </w:r>
      <w:r>
        <w:rPr>
          <w:b/>
        </w:rPr>
        <w:t xml:space="preserve">Escalabilidad y Rendimiento:</w:t>
      </w:r>
      <w:r>
        <w:t xml:space="preserve"> </w:t>
      </w:r>
      <w:r>
        <w:t xml:space="preserve">Implementar ATP para gestionar bases de datos transaccionales con auto-tuning y auto-scaling, reduciendo la carga operativa.</w:t>
      </w:r>
      <w:r>
        <w:br/>
      </w:r>
      <w:r>
        <w:t xml:space="preserve">2.</w:t>
      </w:r>
      <w:r>
        <w:t xml:space="preserve"> </w:t>
      </w:r>
      <w:r>
        <w:rPr>
          <w:b/>
        </w:rPr>
        <w:t xml:space="preserve">Modernización de Aplicaciones:</w:t>
      </w:r>
      <w:r>
        <w:t xml:space="preserve"> </w:t>
      </w:r>
      <w:r>
        <w:t xml:space="preserve">Utilizar OKE para orquestar contenedores y microservicios, permitiendo una implementación ágil y escalable de aplicaciones.</w:t>
      </w:r>
      <w:r>
        <w:br/>
      </w:r>
      <w:r>
        <w:t xml:space="preserve">3.</w:t>
      </w:r>
      <w:r>
        <w:t xml:space="preserve"> </w:t>
      </w:r>
      <w:r>
        <w:rPr>
          <w:b/>
        </w:rPr>
        <w:t xml:space="preserve">Reducción de Costos:</w:t>
      </w:r>
      <w:r>
        <w:t xml:space="preserve"> </w:t>
      </w:r>
      <w:r>
        <w:t xml:space="preserve">Optimizar recursos mediante la automatización y la gestión eficiente de la infraestructura en la nube.</w:t>
      </w:r>
      <w:r>
        <w:br/>
      </w:r>
      <w:r>
        <w:t xml:space="preserve">4.</w:t>
      </w:r>
      <w:r>
        <w:t xml:space="preserve"> </w:t>
      </w:r>
      <w:r>
        <w:rPr>
          <w:b/>
        </w:rPr>
        <w:t xml:space="preserve">Seguridad y Cumplimiento:</w:t>
      </w:r>
      <w:r>
        <w:t xml:space="preserve"> </w:t>
      </w:r>
      <w:r>
        <w:t xml:space="preserve">Garantizar la protección de datos y el cumplimiento normativo con las capacidades avanzadas de OCI.</w:t>
      </w:r>
    </w:p>
    <w:p>
      <w:pPr>
        <w:pStyle w:val="BodyText"/>
      </w:pPr>
      <w:r>
        <w:rPr>
          <w:b/>
        </w:rPr>
        <w:t xml:space="preserve">Beneficios Esperados:</w:t>
      </w:r>
      <w:r>
        <w:br/>
      </w:r>
      <w:r>
        <w:t xml:space="preserve">- Mejora en el tiempo de respuesta de aplicaciones críticas.</w:t>
      </w:r>
      <w:r>
        <w:br/>
      </w:r>
      <w:r>
        <w:t xml:space="preserve">- Reducción del TCO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2025-07-04T08:10:37Z</dcterms:created>
  <dcterms:modified xsi:type="dcterms:W3CDTF">2025-07-04T08:10:37Z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