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Quattrocento Sans" w:cs="Quattrocento Sans" w:eastAsia="Quattrocento Sans" w:hAnsi="Quattrocento Sans"/>
          <w:b w:val="1"/>
          <w:i w:val="0"/>
          <w:smallCaps w:val="1"/>
          <w:strike w:val="0"/>
          <w:color w:val="595959"/>
          <w:sz w:val="44"/>
          <w:szCs w:val="44"/>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595959"/>
          <w:sz w:val="44"/>
          <w:szCs w:val="44"/>
          <w:u w:val="none"/>
          <w:shd w:fill="auto" w:val="clear"/>
          <w:vertAlign w:val="baseline"/>
          <w:rtl w:val="0"/>
        </w:rPr>
        <w:t xml:space="preserve">mark a. tornga</w:t>
      </w:r>
    </w:p>
    <w:p w:rsidR="00000000" w:rsidDel="00000000" w:rsidP="00000000" w:rsidRDefault="00000000" w:rsidRPr="00000000" w14:paraId="00000002">
      <w:pPr>
        <w:spacing w:after="120" w:before="0" w:lineRule="auto"/>
        <w:ind w:left="-180" w:firstLine="180"/>
        <w:jc w:val="center"/>
        <w:rPr>
          <w:rFonts w:ascii="Quattrocento Sans" w:cs="Quattrocento Sans" w:eastAsia="Quattrocento Sans" w:hAnsi="Quattrocento Sans"/>
          <w:color w:val="808080"/>
          <w:sz w:val="18"/>
          <w:szCs w:val="18"/>
        </w:rPr>
      </w:pPr>
      <w:r w:rsidDel="00000000" w:rsidR="00000000" w:rsidRPr="00000000">
        <w:rPr>
          <w:rFonts w:ascii="Quattrocento Sans" w:cs="Quattrocento Sans" w:eastAsia="Quattrocento Sans" w:hAnsi="Quattrocento Sans"/>
          <w:color w:val="808080"/>
          <w:sz w:val="18"/>
          <w:szCs w:val="18"/>
          <w:rtl w:val="0"/>
        </w:rPr>
        <w:t xml:space="preserve">mtornga@gmail.com • (616) 634-8165 • Ballwin, MO </w:t>
      </w:r>
    </w:p>
    <w:tbl>
      <w:tblPr>
        <w:tblStyle w:val="Table1"/>
        <w:tblW w:w="10800.0" w:type="dxa"/>
        <w:jc w:val="left"/>
        <w:tblInd w:w="-565.0" w:type="dxa"/>
        <w:tblLayout w:type="fixed"/>
        <w:tblLook w:val="0000"/>
      </w:tblPr>
      <w:tblGrid>
        <w:gridCol w:w="360"/>
        <w:gridCol w:w="345"/>
        <w:gridCol w:w="10095"/>
        <w:tblGridChange w:id="0">
          <w:tblGrid>
            <w:gridCol w:w="360"/>
            <w:gridCol w:w="345"/>
            <w:gridCol w:w="10095"/>
          </w:tblGrid>
        </w:tblGridChange>
      </w:tblGrid>
      <w:tr>
        <w:trPr>
          <w:cantSplit w:val="0"/>
          <w:trHeight w:val="495" w:hRule="atLeast"/>
          <w:tblHeader w:val="0"/>
        </w:trPr>
        <w:tc>
          <w:tcPr>
            <w:gridSpan w:val="3"/>
          </w:tcPr>
          <w:p w:rsidR="00000000" w:rsidDel="00000000" w:rsidP="00000000" w:rsidRDefault="00000000" w:rsidRPr="00000000" w14:paraId="00000003">
            <w:pPr>
              <w:keepNext w:val="0"/>
              <w:keepLines w:val="0"/>
              <w:widowControl w:val="1"/>
              <w:pBdr>
                <w:top w:space="0" w:sz="0" w:val="nil"/>
                <w:left w:space="0" w:sz="0" w:val="nil"/>
                <w:bottom w:color="808080" w:space="1" w:sz="6" w:val="single"/>
                <w:right w:space="0" w:sz="0" w:val="nil"/>
                <w:between w:space="0" w:sz="0" w:val="nil"/>
              </w:pBdr>
              <w:shd w:fill="auto" w:val="clear"/>
              <w:spacing w:after="0" w:before="220" w:line="240" w:lineRule="auto"/>
              <w:ind w:left="0" w:right="0" w:firstLine="0"/>
              <w:jc w:val="left"/>
              <w:rPr>
                <w:rFonts w:ascii="Quattrocento Sans" w:cs="Quattrocento Sans" w:eastAsia="Quattrocento Sans" w:hAnsi="Quattrocento Sans"/>
                <w:b w:val="1"/>
                <w:i w:val="0"/>
                <w:smallCaps w:val="1"/>
                <w:strike w:val="0"/>
                <w:color w:val="000000"/>
                <w:u w:val="none"/>
                <w:shd w:fill="auto" w:val="clear"/>
                <w:vertAlign w:val="baseline"/>
              </w:rPr>
            </w:pPr>
            <w:r w:rsidDel="00000000" w:rsidR="00000000" w:rsidRPr="00000000">
              <w:rPr>
                <w:rFonts w:ascii="Quattrocento Sans" w:cs="Quattrocento Sans" w:eastAsia="Quattrocento Sans" w:hAnsi="Quattrocento Sans"/>
                <w:b w:val="1"/>
                <w:i w:val="0"/>
                <w:smallCaps w:val="1"/>
                <w:strike w:val="0"/>
                <w:color w:val="7f7f7f"/>
                <w:sz w:val="19"/>
                <w:szCs w:val="19"/>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1"/>
                <w:strike w:val="0"/>
                <w:color w:val="7f7f7f"/>
                <w:u w:val="none"/>
                <w:shd w:fill="auto" w:val="clear"/>
                <w:vertAlign w:val="baseline"/>
                <w:rtl w:val="0"/>
              </w:rPr>
              <w:t xml:space="preserve">Experience</w:t>
            </w:r>
            <w:r w:rsidDel="00000000" w:rsidR="00000000" w:rsidRPr="00000000">
              <w:rPr>
                <w:rtl w:val="0"/>
              </w:rPr>
            </w:r>
          </w:p>
        </w:tc>
      </w:tr>
      <w:tr>
        <w:trPr>
          <w:cantSplit w:val="0"/>
          <w:trHeight w:val="7185" w:hRule="atLeast"/>
          <w:tblHeader w:val="0"/>
        </w:trPr>
        <w:tc>
          <w:tcPr/>
          <w:p w:rsidR="00000000" w:rsidDel="00000000" w:rsidP="00000000" w:rsidRDefault="00000000" w:rsidRPr="00000000" w14:paraId="00000006">
            <w:pPr>
              <w:rPr>
                <w:rFonts w:ascii="Quattrocento Sans" w:cs="Quattrocento Sans" w:eastAsia="Quattrocento Sans" w:hAnsi="Quattrocento Sans"/>
                <w:sz w:val="19"/>
                <w:szCs w:val="19"/>
              </w:rPr>
            </w:pPr>
            <w:r w:rsidDel="00000000" w:rsidR="00000000" w:rsidRPr="00000000">
              <w:rPr>
                <w:rtl w:val="0"/>
              </w:rPr>
            </w:r>
          </w:p>
        </w:tc>
        <w:tc>
          <w:tcPr>
            <w:gridSpan w:val="2"/>
          </w:tcPr>
          <w:p w:rsidR="00000000" w:rsidDel="00000000" w:rsidP="00000000" w:rsidRDefault="00000000" w:rsidRPr="00000000" w14:paraId="00000007">
            <w:pPr>
              <w:keepNext w:val="1"/>
              <w:keepLines w:val="0"/>
              <w:widowControl w:val="1"/>
              <w:pBdr>
                <w:top w:space="0" w:sz="0" w:val="nil"/>
                <w:left w:space="0" w:sz="0" w:val="nil"/>
                <w:bottom w:space="0" w:sz="0" w:val="nil"/>
                <w:right w:space="0" w:sz="0" w:val="nil"/>
                <w:between w:space="0" w:sz="0" w:val="nil"/>
              </w:pBdr>
              <w:shd w:fill="auto" w:val="clear"/>
              <w:tabs>
                <w:tab w:val="left" w:leader="none" w:pos="1440"/>
                <w:tab w:val="right" w:leader="none" w:pos="6480"/>
              </w:tabs>
              <w:spacing w:after="0" w:before="0" w:line="240" w:lineRule="auto"/>
              <w:ind w:left="0" w:right="0" w:firstLine="0"/>
              <w:jc w:val="left"/>
              <w:rPr>
                <w:rFonts w:ascii="Quattrocento Sans" w:cs="Quattrocento Sans" w:eastAsia="Quattrocento Sans" w:hAnsi="Quattrocento Sans"/>
                <w:b w:val="1"/>
                <w:color w:val="595959"/>
                <w:sz w:val="20"/>
                <w:szCs w:val="20"/>
              </w:rPr>
            </w:pPr>
            <w:r w:rsidDel="00000000" w:rsidR="00000000" w:rsidRPr="00000000">
              <w:rPr>
                <w:rtl w:val="0"/>
              </w:rPr>
            </w:r>
          </w:p>
          <w:p w:rsidR="00000000" w:rsidDel="00000000" w:rsidP="00000000" w:rsidRDefault="00000000" w:rsidRPr="00000000" w14:paraId="00000008">
            <w:pPr>
              <w:keepNext w:val="1"/>
              <w:keepLines w:val="0"/>
              <w:widowControl w:val="1"/>
              <w:pBdr>
                <w:top w:space="0" w:sz="0" w:val="nil"/>
                <w:left w:space="0" w:sz="0" w:val="nil"/>
                <w:bottom w:space="0" w:sz="0" w:val="nil"/>
                <w:right w:space="0" w:sz="0" w:val="nil"/>
                <w:between w:space="0" w:sz="0" w:val="nil"/>
              </w:pBdr>
              <w:shd w:fill="auto" w:val="clear"/>
              <w:tabs>
                <w:tab w:val="left" w:leader="none" w:pos="1440"/>
                <w:tab w:val="right" w:leader="none" w:pos="6480"/>
              </w:tabs>
              <w:spacing w:after="0" w:before="0" w:line="240" w:lineRule="auto"/>
              <w:ind w:left="0" w:right="0" w:firstLine="0"/>
              <w:jc w:val="left"/>
              <w:rPr>
                <w:rFonts w:ascii="Quattrocento Sans" w:cs="Quattrocento Sans" w:eastAsia="Quattrocento Sans" w:hAnsi="Quattrocento Sans"/>
                <w:b w:val="1"/>
                <w:color w:val="595959"/>
                <w:sz w:val="20"/>
                <w:szCs w:val="20"/>
              </w:rPr>
            </w:pPr>
            <w:r w:rsidDel="00000000" w:rsidR="00000000" w:rsidRPr="00000000">
              <w:rPr>
                <w:rFonts w:ascii="Quattrocento Sans" w:cs="Quattrocento Sans" w:eastAsia="Quattrocento Sans" w:hAnsi="Quattrocento Sans"/>
                <w:b w:val="1"/>
                <w:color w:val="595959"/>
                <w:sz w:val="20"/>
                <w:szCs w:val="20"/>
                <w:rtl w:val="0"/>
              </w:rPr>
              <w:t xml:space="preserve">Core &amp; Main | St. Louis, MO</w:t>
            </w:r>
          </w:p>
          <w:p w:rsidR="00000000" w:rsidDel="00000000" w:rsidP="00000000" w:rsidRDefault="00000000" w:rsidRPr="00000000" w14:paraId="00000009">
            <w:pPr>
              <w:keepNext w:val="1"/>
              <w:keepLines w:val="0"/>
              <w:widowControl w:val="1"/>
              <w:pBdr>
                <w:top w:space="0" w:sz="0" w:val="nil"/>
                <w:left w:space="0" w:sz="0" w:val="nil"/>
                <w:bottom w:space="0" w:sz="0" w:val="nil"/>
                <w:right w:space="0" w:sz="0" w:val="nil"/>
                <w:between w:space="0" w:sz="0" w:val="nil"/>
              </w:pBdr>
              <w:shd w:fill="auto" w:val="clear"/>
              <w:tabs>
                <w:tab w:val="left" w:leader="none" w:pos="1440"/>
                <w:tab w:val="right" w:leader="none" w:pos="6480"/>
              </w:tabs>
              <w:spacing w:after="0" w:before="0" w:line="240" w:lineRule="auto"/>
              <w:ind w:left="0" w:right="0" w:firstLine="0"/>
              <w:jc w:val="left"/>
              <w:rPr>
                <w:rFonts w:ascii="Quattrocento Sans" w:cs="Quattrocento Sans" w:eastAsia="Quattrocento Sans" w:hAnsi="Quattrocento Sans"/>
                <w:b w:val="1"/>
                <w:color w:val="595959"/>
                <w:sz w:val="20"/>
                <w:szCs w:val="20"/>
              </w:rPr>
            </w:pPr>
            <w:r w:rsidDel="00000000" w:rsidR="00000000" w:rsidRPr="00000000">
              <w:rPr>
                <w:rFonts w:ascii="Quattrocento Sans" w:cs="Quattrocento Sans" w:eastAsia="Quattrocento Sans" w:hAnsi="Quattrocento Sans"/>
                <w:b w:val="1"/>
                <w:color w:val="595959"/>
                <w:sz w:val="20"/>
                <w:szCs w:val="20"/>
                <w:rtl w:val="0"/>
              </w:rPr>
              <w:t xml:space="preserve">Senior Manager, Data Analytics | May 2025 - October 2025</w:t>
            </w:r>
          </w:p>
          <w:p w:rsidR="00000000" w:rsidDel="00000000" w:rsidP="00000000" w:rsidRDefault="00000000" w:rsidRPr="00000000" w14:paraId="0000000A">
            <w:pPr>
              <w:keepNext w:val="1"/>
              <w:keepLines w:val="0"/>
              <w:widowControl w:val="1"/>
              <w:pBdr>
                <w:top w:space="0" w:sz="0" w:val="nil"/>
                <w:left w:space="0" w:sz="0" w:val="nil"/>
                <w:bottom w:space="0" w:sz="0" w:val="nil"/>
                <w:right w:space="0" w:sz="0" w:val="nil"/>
                <w:between w:space="0" w:sz="0" w:val="nil"/>
              </w:pBdr>
              <w:shd w:fill="auto" w:val="clear"/>
              <w:tabs>
                <w:tab w:val="left" w:leader="none" w:pos="1440"/>
                <w:tab w:val="right" w:leader="none" w:pos="6480"/>
              </w:tabs>
              <w:spacing w:after="0" w:before="0" w:line="240" w:lineRule="auto"/>
              <w:ind w:left="0" w:right="0" w:firstLine="0"/>
              <w:jc w:val="left"/>
              <w:rPr>
                <w:rFonts w:ascii="Quattrocento Sans" w:cs="Quattrocento Sans" w:eastAsia="Quattrocento Sans" w:hAnsi="Quattrocento Sans"/>
                <w:b w:val="1"/>
                <w:color w:val="595959"/>
                <w:sz w:val="20"/>
                <w:szCs w:val="20"/>
              </w:rPr>
            </w:pPr>
            <w:r w:rsidDel="00000000" w:rsidR="00000000" w:rsidRPr="00000000">
              <w:rPr>
                <w:rFonts w:ascii="Quattrocento Sans" w:cs="Quattrocento Sans" w:eastAsia="Quattrocento Sans" w:hAnsi="Quattrocento Sans"/>
                <w:b w:val="1"/>
                <w:color w:val="595959"/>
                <w:sz w:val="20"/>
                <w:szCs w:val="20"/>
                <w:rtl w:val="0"/>
              </w:rPr>
              <w:t xml:space="preserve">Manager, Data Analytics | 2023 - 2025</w:t>
            </w:r>
          </w:p>
          <w:p w:rsidR="00000000" w:rsidDel="00000000" w:rsidP="00000000" w:rsidRDefault="00000000" w:rsidRPr="00000000" w14:paraId="0000000B">
            <w:pPr>
              <w:numPr>
                <w:ilvl w:val="0"/>
                <w:numId w:val="3"/>
              </w:numPr>
              <w:spacing w:after="0" w:before="0" w:line="276" w:lineRule="auto"/>
              <w:ind w:left="360"/>
              <w:jc w:val="left"/>
            </w:pPr>
            <w:r w:rsidDel="00000000" w:rsidR="00000000" w:rsidRPr="00000000">
              <w:rPr>
                <w:rFonts w:ascii="Quattrocento Sans" w:cs="Quattrocento Sans" w:eastAsia="Quattrocento Sans" w:hAnsi="Quattrocento Sans"/>
                <w:b w:val="1"/>
                <w:sz w:val="20"/>
                <w:szCs w:val="20"/>
                <w:rtl w:val="0"/>
              </w:rPr>
              <w:t xml:space="preserve">Enterprise Data Strategy &amp; Modernization:</w:t>
            </w:r>
            <w:r w:rsidDel="00000000" w:rsidR="00000000" w:rsidRPr="00000000">
              <w:rPr>
                <w:rFonts w:ascii="Quattrocento Sans" w:cs="Quattrocento Sans" w:eastAsia="Quattrocento Sans" w:hAnsi="Quattrocento Sans"/>
                <w:sz w:val="20"/>
                <w:szCs w:val="20"/>
                <w:rtl w:val="0"/>
              </w:rPr>
              <w:t xml:space="preserve"> Led the build-out of Core &amp; Main’s enterprise BI and data ecosystem, migrating from fragmented tools into a Microsoft Fabric–based data estate with governed semantic models. Delivered consistent, trusted analytics across multiple ERPs—including Microsoft D365 Finance &amp; Operations—accelerating BI maturity by a decade in under two years.</w:t>
            </w:r>
          </w:p>
          <w:p w:rsidR="00000000" w:rsidDel="00000000" w:rsidP="00000000" w:rsidRDefault="00000000" w:rsidRPr="00000000" w14:paraId="0000000C">
            <w:pPr>
              <w:numPr>
                <w:ilvl w:val="0"/>
                <w:numId w:val="3"/>
              </w:numPr>
              <w:spacing w:after="0" w:before="0" w:line="276" w:lineRule="auto"/>
              <w:ind w:left="360"/>
              <w:jc w:val="left"/>
            </w:pPr>
            <w:r w:rsidDel="00000000" w:rsidR="00000000" w:rsidRPr="00000000">
              <w:rPr>
                <w:rFonts w:ascii="Quattrocento Sans" w:cs="Quattrocento Sans" w:eastAsia="Quattrocento Sans" w:hAnsi="Quattrocento Sans"/>
                <w:b w:val="1"/>
                <w:sz w:val="20"/>
                <w:szCs w:val="20"/>
                <w:rtl w:val="0"/>
              </w:rPr>
              <w:t xml:space="preserve">Microsoft D365 Finance &amp; Operations Integration:</w:t>
            </w:r>
            <w:r w:rsidDel="00000000" w:rsidR="00000000" w:rsidRPr="00000000">
              <w:rPr>
                <w:rFonts w:ascii="Quattrocento Sans" w:cs="Quattrocento Sans" w:eastAsia="Quattrocento Sans" w:hAnsi="Quattrocento Sans"/>
                <w:sz w:val="20"/>
                <w:szCs w:val="20"/>
                <w:rtl w:val="0"/>
              </w:rPr>
              <w:t xml:space="preserve"> Used the D365 F&amp;O user interface and Argano’s AOT Browser to map forms, entities, and SQL logic to underlying system tables. Manually researched and added over 200 D365 tables into Synapse Link for replication to Azure Data Lake, expanding analytics coverage across Finance, Supply Chain, and Operations.</w:t>
            </w:r>
          </w:p>
          <w:p w:rsidR="00000000" w:rsidDel="00000000" w:rsidP="00000000" w:rsidRDefault="00000000" w:rsidRPr="00000000" w14:paraId="0000000D">
            <w:pPr>
              <w:numPr>
                <w:ilvl w:val="0"/>
                <w:numId w:val="3"/>
              </w:numPr>
              <w:spacing w:after="0" w:before="0" w:line="276" w:lineRule="auto"/>
              <w:ind w:left="360"/>
              <w:jc w:val="left"/>
            </w:pPr>
            <w:r w:rsidDel="00000000" w:rsidR="00000000" w:rsidRPr="00000000">
              <w:rPr>
                <w:rFonts w:ascii="Quattrocento Sans" w:cs="Quattrocento Sans" w:eastAsia="Quattrocento Sans" w:hAnsi="Quattrocento Sans"/>
                <w:b w:val="1"/>
                <w:sz w:val="20"/>
                <w:szCs w:val="20"/>
                <w:rtl w:val="0"/>
              </w:rPr>
              <w:t xml:space="preserve">Fabric Lakehouse Engineering:</w:t>
            </w:r>
            <w:r w:rsidDel="00000000" w:rsidR="00000000" w:rsidRPr="00000000">
              <w:rPr>
                <w:rFonts w:ascii="Quattrocento Sans" w:cs="Quattrocento Sans" w:eastAsia="Quattrocento Sans" w:hAnsi="Quattrocento Sans"/>
                <w:sz w:val="20"/>
                <w:szCs w:val="20"/>
                <w:rtl w:val="0"/>
              </w:rPr>
              <w:t xml:space="preserve"> Transformed raw (“bronze”) D365 system tables into SQL-friendly Silver layer tables using PySpark in Fabric notebooks, then reverse-engineered D365 business logic to create Gold layer topic tables such as InvoiceLine, InventoryOnHand, and PurchaseOrderHeader.</w:t>
            </w:r>
          </w:p>
          <w:p w:rsidR="00000000" w:rsidDel="00000000" w:rsidP="00000000" w:rsidRDefault="00000000" w:rsidRPr="00000000" w14:paraId="0000000E">
            <w:pPr>
              <w:numPr>
                <w:ilvl w:val="0"/>
                <w:numId w:val="3"/>
              </w:numPr>
              <w:spacing w:after="0" w:before="0" w:line="276" w:lineRule="auto"/>
              <w:ind w:left="360"/>
              <w:jc w:val="left"/>
            </w:pPr>
            <w:r w:rsidDel="00000000" w:rsidR="00000000" w:rsidRPr="00000000">
              <w:rPr>
                <w:rFonts w:ascii="Quattrocento Sans" w:cs="Quattrocento Sans" w:eastAsia="Quattrocento Sans" w:hAnsi="Quattrocento Sans"/>
                <w:b w:val="1"/>
                <w:sz w:val="20"/>
                <w:szCs w:val="20"/>
                <w:rtl w:val="0"/>
              </w:rPr>
              <w:t xml:space="preserve">Multi-ERP Data Unification:</w:t>
            </w:r>
            <w:r w:rsidDel="00000000" w:rsidR="00000000" w:rsidRPr="00000000">
              <w:rPr>
                <w:rFonts w:ascii="Quattrocento Sans" w:cs="Quattrocento Sans" w:eastAsia="Quattrocento Sans" w:hAnsi="Quattrocento Sans"/>
                <w:sz w:val="20"/>
                <w:szCs w:val="20"/>
                <w:rtl w:val="0"/>
              </w:rPr>
              <w:t xml:space="preserve"> Built Master layer tables in the Enterprise Data Warehouse combining D365 and legacy ERP data into unified topics (InvoiceLine, PurchaseOrder, Inventory, etc.), enabling total-company reporting and consistent KPIs across platforms.</w:t>
            </w:r>
          </w:p>
          <w:p w:rsidR="00000000" w:rsidDel="00000000" w:rsidP="00000000" w:rsidRDefault="00000000" w:rsidRPr="00000000" w14:paraId="0000000F">
            <w:pPr>
              <w:numPr>
                <w:ilvl w:val="0"/>
                <w:numId w:val="3"/>
              </w:numPr>
              <w:spacing w:after="0" w:before="0" w:line="276" w:lineRule="auto"/>
              <w:ind w:left="360"/>
              <w:jc w:val="left"/>
            </w:pPr>
            <w:r w:rsidDel="00000000" w:rsidR="00000000" w:rsidRPr="00000000">
              <w:rPr>
                <w:rFonts w:ascii="Quattrocento Sans" w:cs="Quattrocento Sans" w:eastAsia="Quattrocento Sans" w:hAnsi="Quattrocento Sans"/>
                <w:b w:val="1"/>
                <w:sz w:val="20"/>
                <w:szCs w:val="20"/>
                <w:rtl w:val="0"/>
              </w:rPr>
              <w:t xml:space="preserve">Reporting &amp; Visualization Leadership:</w:t>
            </w:r>
            <w:r w:rsidDel="00000000" w:rsidR="00000000" w:rsidRPr="00000000">
              <w:rPr>
                <w:rFonts w:ascii="Quattrocento Sans" w:cs="Quattrocento Sans" w:eastAsia="Quattrocento Sans" w:hAnsi="Quattrocento Sans"/>
                <w:sz w:val="20"/>
                <w:szCs w:val="20"/>
                <w:rtl w:val="0"/>
              </w:rPr>
              <w:t xml:space="preserve"> Partnered with D365 developers and business stakeholders to design dozens of Power BI reports and dashboards that met accounting, audit, credit, operations, and management needs not addressed by native D365 reporting tools.</w:t>
            </w:r>
          </w:p>
          <w:p w:rsidR="00000000" w:rsidDel="00000000" w:rsidP="00000000" w:rsidRDefault="00000000" w:rsidRPr="00000000" w14:paraId="00000010">
            <w:pPr>
              <w:numPr>
                <w:ilvl w:val="0"/>
                <w:numId w:val="3"/>
              </w:numPr>
              <w:spacing w:after="0" w:before="0" w:line="276" w:lineRule="auto"/>
              <w:ind w:left="360"/>
              <w:jc w:val="left"/>
            </w:pPr>
            <w:r w:rsidDel="00000000" w:rsidR="00000000" w:rsidRPr="00000000">
              <w:rPr>
                <w:rFonts w:ascii="Quattrocento Sans" w:cs="Quattrocento Sans" w:eastAsia="Quattrocento Sans" w:hAnsi="Quattrocento Sans"/>
                <w:b w:val="1"/>
                <w:sz w:val="20"/>
                <w:szCs w:val="20"/>
                <w:rtl w:val="0"/>
              </w:rPr>
              <w:t xml:space="preserve">Governance &amp; Compliance:</w:t>
            </w:r>
            <w:r w:rsidDel="00000000" w:rsidR="00000000" w:rsidRPr="00000000">
              <w:rPr>
                <w:rFonts w:ascii="Quattrocento Sans" w:cs="Quattrocento Sans" w:eastAsia="Quattrocento Sans" w:hAnsi="Quattrocento Sans"/>
                <w:sz w:val="20"/>
                <w:szCs w:val="20"/>
                <w:rtl w:val="0"/>
              </w:rPr>
              <w:t xml:space="preserve"> Established enterprise-wide governance frameworks to standardize metrics and data definitions across Finance, Operations, and Sales. Partnered with CFO and CIO to decommission redundant tools (Alteryx, ThoughtSpot) and enforce single-source-of-truth data stewardship practices aligned to SOX requirements.</w:t>
            </w:r>
          </w:p>
          <w:p w:rsidR="00000000" w:rsidDel="00000000" w:rsidP="00000000" w:rsidRDefault="00000000" w:rsidRPr="00000000" w14:paraId="00000011">
            <w:pPr>
              <w:numPr>
                <w:ilvl w:val="0"/>
                <w:numId w:val="3"/>
              </w:numPr>
              <w:spacing w:after="0" w:before="0" w:line="276" w:lineRule="auto"/>
              <w:ind w:left="360"/>
              <w:jc w:val="left"/>
            </w:pPr>
            <w:r w:rsidDel="00000000" w:rsidR="00000000" w:rsidRPr="00000000">
              <w:rPr>
                <w:rFonts w:ascii="Quattrocento Sans" w:cs="Quattrocento Sans" w:eastAsia="Quattrocento Sans" w:hAnsi="Quattrocento Sans"/>
                <w:b w:val="1"/>
                <w:sz w:val="20"/>
                <w:szCs w:val="20"/>
                <w:rtl w:val="0"/>
              </w:rPr>
              <w:t xml:space="preserve">Azure Cost Optimization &amp; Scalability:</w:t>
            </w:r>
            <w:r w:rsidDel="00000000" w:rsidR="00000000" w:rsidRPr="00000000">
              <w:rPr>
                <w:rFonts w:ascii="Quattrocento Sans" w:cs="Quattrocento Sans" w:eastAsia="Quattrocento Sans" w:hAnsi="Quattrocento Sans"/>
                <w:sz w:val="20"/>
                <w:szCs w:val="20"/>
                <w:rtl w:val="0"/>
              </w:rPr>
              <w:t xml:space="preserve"> Architected and operationalized Fabric Lakehouses on Azure with cost-per-click reporting to align compute spend with user adoption, ensuring scalability and fiscal accountability as usage grew post-ERP migration.</w:t>
            </w:r>
          </w:p>
          <w:p w:rsidR="00000000" w:rsidDel="00000000" w:rsidP="00000000" w:rsidRDefault="00000000" w:rsidRPr="00000000" w14:paraId="00000012">
            <w:pPr>
              <w:numPr>
                <w:ilvl w:val="0"/>
                <w:numId w:val="3"/>
              </w:numPr>
              <w:spacing w:after="0" w:before="0" w:line="276" w:lineRule="auto"/>
              <w:ind w:left="360"/>
              <w:jc w:val="left"/>
            </w:pPr>
            <w:r w:rsidDel="00000000" w:rsidR="00000000" w:rsidRPr="00000000">
              <w:rPr>
                <w:rFonts w:ascii="Quattrocento Sans" w:cs="Quattrocento Sans" w:eastAsia="Quattrocento Sans" w:hAnsi="Quattrocento Sans"/>
                <w:b w:val="1"/>
                <w:sz w:val="20"/>
                <w:szCs w:val="20"/>
                <w:rtl w:val="0"/>
              </w:rPr>
              <w:t xml:space="preserve">Executive &amp; Cross-Functional Partnership:</w:t>
            </w:r>
            <w:r w:rsidDel="00000000" w:rsidR="00000000" w:rsidRPr="00000000">
              <w:rPr>
                <w:rFonts w:ascii="Quattrocento Sans" w:cs="Quattrocento Sans" w:eastAsia="Quattrocento Sans" w:hAnsi="Quattrocento Sans"/>
                <w:sz w:val="20"/>
                <w:szCs w:val="20"/>
                <w:rtl w:val="0"/>
              </w:rPr>
              <w:t xml:space="preserve"> Collaborated directly with C-suite leaders to define data strategy and deliver reporting that drove decisions across Finance, Operations, and Sales. Enabled hundreds of analysts and managers to self-serve governed data through multi-ERP semantic models and role-based Power BI access.</w:t>
            </w:r>
          </w:p>
          <w:p w:rsidR="00000000" w:rsidDel="00000000" w:rsidP="00000000" w:rsidRDefault="00000000" w:rsidRPr="00000000" w14:paraId="00000013">
            <w:pPr>
              <w:numPr>
                <w:ilvl w:val="0"/>
                <w:numId w:val="3"/>
              </w:numPr>
              <w:spacing w:after="0" w:before="0" w:line="276" w:lineRule="auto"/>
              <w:ind w:left="360"/>
              <w:jc w:val="left"/>
            </w:pPr>
            <w:r w:rsidDel="00000000" w:rsidR="00000000" w:rsidRPr="00000000">
              <w:rPr>
                <w:rFonts w:ascii="Quattrocento Sans" w:cs="Quattrocento Sans" w:eastAsia="Quattrocento Sans" w:hAnsi="Quattrocento Sans"/>
                <w:b w:val="1"/>
                <w:sz w:val="20"/>
                <w:szCs w:val="20"/>
                <w:rtl w:val="0"/>
              </w:rPr>
              <w:t xml:space="preserve">Data Literacy &amp; Culture Building:</w:t>
            </w:r>
            <w:r w:rsidDel="00000000" w:rsidR="00000000" w:rsidRPr="00000000">
              <w:rPr>
                <w:rFonts w:ascii="Quattrocento Sans" w:cs="Quattrocento Sans" w:eastAsia="Quattrocento Sans" w:hAnsi="Quattrocento Sans"/>
                <w:sz w:val="20"/>
                <w:szCs w:val="20"/>
                <w:rtl w:val="0"/>
              </w:rPr>
              <w:t xml:space="preserve"> Delivered enterprise-wide training in Power BI and analytics best practices, elevating data fluency and adoption across hundreds of employees. Promoted a culture of data-driven decision-making and responsible AI use through Azure AI Studio and Fabric initiatives.</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left" w:leader="none" w:pos="1440"/>
                <w:tab w:val="right" w:leader="none" w:pos="6480"/>
              </w:tabs>
              <w:spacing w:after="220" w:before="220" w:line="240" w:lineRule="auto"/>
              <w:ind w:left="0" w:right="0" w:firstLine="0"/>
              <w:jc w:val="left"/>
              <w:rPr>
                <w:rFonts w:ascii="Quattrocento Sans" w:cs="Quattrocento Sans" w:eastAsia="Quattrocento Sans" w:hAnsi="Quattrocento Sans"/>
                <w:b w:val="0"/>
                <w:i w:val="1"/>
                <w:smallCaps w:val="0"/>
                <w:strike w:val="0"/>
                <w:color w:val="595959"/>
                <w:sz w:val="19"/>
                <w:szCs w:val="19"/>
                <w:u w:val="none"/>
                <w:shd w:fill="auto" w:val="clear"/>
                <w:vertAlign w:val="baseline"/>
              </w:rPr>
            </w:pPr>
            <w:r w:rsidDel="00000000" w:rsidR="00000000" w:rsidRPr="00000000">
              <w:rPr>
                <w:rFonts w:ascii="Quattrocento Sans" w:cs="Quattrocento Sans" w:eastAsia="Quattrocento Sans" w:hAnsi="Quattrocento Sans"/>
                <w:b w:val="1"/>
                <w:color w:val="595959"/>
                <w:sz w:val="20"/>
                <w:szCs w:val="20"/>
                <w:rtl w:val="0"/>
              </w:rPr>
              <w:t xml:space="preserve">Slalom, Inc | </w:t>
            </w:r>
            <w:r w:rsidDel="00000000" w:rsidR="00000000" w:rsidRPr="00000000">
              <w:rPr>
                <w:rFonts w:ascii="Quattrocento Sans" w:cs="Quattrocento Sans" w:eastAsia="Quattrocento Sans" w:hAnsi="Quattrocento Sans"/>
                <w:b w:val="1"/>
                <w:i w:val="0"/>
                <w:smallCaps w:val="0"/>
                <w:strike w:val="0"/>
                <w:color w:val="595959"/>
                <w:sz w:val="20"/>
                <w:szCs w:val="20"/>
                <w:u w:val="none"/>
                <w:shd w:fill="auto" w:val="clear"/>
                <w:vertAlign w:val="baseline"/>
                <w:rtl w:val="0"/>
              </w:rPr>
              <w:t xml:space="preserve">St. Louis, MO</w:t>
            </w:r>
            <w:r w:rsidDel="00000000" w:rsidR="00000000" w:rsidRPr="00000000">
              <w:rPr>
                <w:rFonts w:ascii="Quattrocento Sans" w:cs="Quattrocento Sans" w:eastAsia="Quattrocento Sans" w:hAnsi="Quattrocento Sans"/>
                <w:b w:val="1"/>
                <w:color w:val="595959"/>
                <w:sz w:val="20"/>
                <w:szCs w:val="20"/>
                <w:rtl w:val="0"/>
              </w:rPr>
              <w:br w:type="textWrapping"/>
              <w:t xml:space="preserve">Senior Consultant | 2018 - 2023</w:t>
            </w:r>
            <w:r w:rsidDel="00000000" w:rsidR="00000000" w:rsidRPr="00000000">
              <w:rPr>
                <w:rFonts w:ascii="Quattrocento Sans" w:cs="Quattrocento Sans" w:eastAsia="Quattrocento Sans" w:hAnsi="Quattrocento Sans"/>
                <w:b w:val="0"/>
                <w:i w:val="1"/>
                <w:smallCaps w:val="0"/>
                <w:strike w:val="0"/>
                <w:color w:val="595959"/>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595959"/>
                <w:sz w:val="19"/>
                <w:szCs w:val="19"/>
                <w:u w:val="none"/>
                <w:shd w:fill="auto" w:val="clear"/>
                <w:vertAlign w:val="baseline"/>
                <w:rtl w:val="0"/>
              </w:rPr>
              <w:t xml:space="preserve">                                                                                                               </w:t>
            </w:r>
          </w:p>
          <w:p w:rsidR="00000000" w:rsidDel="00000000" w:rsidP="00000000" w:rsidRDefault="00000000" w:rsidRPr="00000000" w14:paraId="0000001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450" w:right="0" w:hanging="360"/>
              <w:jc w:val="left"/>
              <w:rPr>
                <w:rFonts w:ascii="Quattrocento Sans" w:cs="Quattrocento Sans" w:eastAsia="Quattrocento Sans" w:hAnsi="Quattrocento Sans"/>
                <w:b w:val="0"/>
                <w:i w:val="0"/>
                <w:smallCaps w:val="0"/>
                <w:strike w:val="0"/>
                <w:sz w:val="20"/>
                <w:szCs w:val="20"/>
                <w:shd w:fill="auto" w:val="clear"/>
                <w:vertAlign w:val="baseline"/>
              </w:rPr>
            </w:pPr>
            <w:r w:rsidDel="00000000" w:rsidR="00000000" w:rsidRPr="00000000">
              <w:rPr>
                <w:rFonts w:ascii="Quattrocento Sans" w:cs="Quattrocento Sans" w:eastAsia="Quattrocento Sans" w:hAnsi="Quattrocento Sans"/>
                <w:sz w:val="20"/>
                <w:szCs w:val="20"/>
                <w:rtl w:val="0"/>
              </w:rPr>
              <w:t xml:space="preserve">Delivered rapid and valuable solutions to 8 unique clients across 18 engagements in industries including financial services, communications, energy, and healthcare.</w:t>
            </w:r>
            <w:r w:rsidDel="00000000" w:rsidR="00000000" w:rsidRPr="00000000">
              <w:rPr>
                <w:rtl w:val="0"/>
              </w:rPr>
            </w:r>
          </w:p>
          <w:p w:rsidR="00000000" w:rsidDel="00000000" w:rsidP="00000000" w:rsidRDefault="00000000" w:rsidRPr="00000000" w14:paraId="00000016">
            <w:pPr>
              <w:numPr>
                <w:ilvl w:val="0"/>
                <w:numId w:val="3"/>
              </w:numPr>
              <w:spacing w:after="60" w:lineRule="auto"/>
              <w:ind w:left="45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Partnered with Vice Presidents, Chief Information Security Officers, and functional stakeholders to discover business drivers and architect appropriate data solutions.</w:t>
            </w:r>
          </w:p>
          <w:p w:rsidR="00000000" w:rsidDel="00000000" w:rsidP="00000000" w:rsidRDefault="00000000" w:rsidRPr="00000000" w14:paraId="00000017">
            <w:pPr>
              <w:numPr>
                <w:ilvl w:val="0"/>
                <w:numId w:val="3"/>
              </w:numPr>
              <w:spacing w:after="60" w:lineRule="auto"/>
              <w:ind w:left="45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Received significant exposure to practices in Distributed Computing, Cybersecurity, Networking, DevSecOps, DataOps, Agile Development, Change Management, Delivery Leadership, Infrastructure as Code, &amp; Data Governance.</w:t>
            </w:r>
          </w:p>
          <w:p w:rsidR="00000000" w:rsidDel="00000000" w:rsidP="00000000" w:rsidRDefault="00000000" w:rsidRPr="00000000" w14:paraId="00000018">
            <w:pPr>
              <w:numPr>
                <w:ilvl w:val="0"/>
                <w:numId w:val="3"/>
              </w:numPr>
              <w:spacing w:after="60" w:lineRule="auto"/>
              <w:ind w:left="45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Architected solutions through requirement elicitation, data flow diagramming, alignment to business strategy, scope management, data sourcing &amp; integration, metric design, documentation, and visualization.</w:t>
            </w:r>
          </w:p>
          <w:p w:rsidR="00000000" w:rsidDel="00000000" w:rsidP="00000000" w:rsidRDefault="00000000" w:rsidRPr="00000000" w14:paraId="00000019">
            <w:pPr>
              <w:numPr>
                <w:ilvl w:val="0"/>
                <w:numId w:val="3"/>
              </w:numPr>
              <w:spacing w:after="60" w:lineRule="auto"/>
              <w:ind w:left="45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Designated a 2020 Slalom-Tableau Rockstar by both organizations for  championing Tableau across accounts, with specific recognition for spearheading a four-day Data &amp; Analytics week with hundreds of virtual attendees.</w:t>
            </w:r>
          </w:p>
          <w:p w:rsidR="00000000" w:rsidDel="00000000" w:rsidP="00000000" w:rsidRDefault="00000000" w:rsidRPr="00000000" w14:paraId="0000001A">
            <w:pPr>
              <w:numPr>
                <w:ilvl w:val="0"/>
                <w:numId w:val="3"/>
              </w:numPr>
              <w:spacing w:after="60" w:lineRule="auto"/>
              <w:ind w:left="45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Frequently composed and delivered impactful webinars including presentations on designing effective dashboards</w:t>
            </w:r>
            <w:r w:rsidDel="00000000" w:rsidR="00000000" w:rsidRPr="00000000">
              <w:rPr>
                <w:rFonts w:ascii="Quattrocento Sans" w:cs="Quattrocento Sans" w:eastAsia="Quattrocento Sans" w:hAnsi="Quattrocento Sans"/>
                <w:i w:val="1"/>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Tableau dashboard performance tuning</w:t>
            </w:r>
            <w:r w:rsidDel="00000000" w:rsidR="00000000" w:rsidRPr="00000000">
              <w:rPr>
                <w:rFonts w:ascii="Quattrocento Sans" w:cs="Quattrocento Sans" w:eastAsia="Quattrocento Sans" w:hAnsi="Quattrocento Sans"/>
                <w:i w:val="1"/>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and exploring relationship models in Tableau.</w:t>
            </w:r>
          </w:p>
          <w:p w:rsidR="00000000" w:rsidDel="00000000" w:rsidP="00000000" w:rsidRDefault="00000000" w:rsidRPr="00000000" w14:paraId="0000001B">
            <w:pPr>
              <w:numPr>
                <w:ilvl w:val="0"/>
                <w:numId w:val="3"/>
              </w:numPr>
              <w:spacing w:after="60" w:lineRule="auto"/>
              <w:ind w:left="45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Led team to a first place result in the 2023 Slalom Data &amp; Analytics Hackathon with a Python, Google Maps API, BigQuery, and Tableau solution.</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right="0"/>
              <w:jc w:val="both"/>
              <w:rPr>
                <w:rFonts w:ascii="Quattrocento Sans" w:cs="Quattrocento Sans" w:eastAsia="Quattrocento Sans" w:hAnsi="Quattrocento Sans"/>
                <w:sz w:val="19"/>
                <w:szCs w:val="19"/>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right="0"/>
              <w:jc w:val="both"/>
              <w:rPr>
                <w:rFonts w:ascii="Quattrocento Sans" w:cs="Quattrocento Sans" w:eastAsia="Quattrocento Sans" w:hAnsi="Quattrocento Sans"/>
                <w:sz w:val="20"/>
                <w:szCs w:val="20"/>
                <w:u w:val="single"/>
              </w:rPr>
            </w:pPr>
            <w:r w:rsidDel="00000000" w:rsidR="00000000" w:rsidRPr="00000000">
              <w:rPr>
                <w:rFonts w:ascii="Quattrocento Sans" w:cs="Quattrocento Sans" w:eastAsia="Quattrocento Sans" w:hAnsi="Quattrocento Sans"/>
                <w:sz w:val="20"/>
                <w:szCs w:val="20"/>
                <w:u w:val="single"/>
                <w:rtl w:val="0"/>
              </w:rPr>
              <w:t xml:space="preserve">Project Highlights</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right="0"/>
              <w:jc w:val="both"/>
              <w:rPr>
                <w:rFonts w:ascii="Quattrocento Sans" w:cs="Quattrocento Sans" w:eastAsia="Quattrocento Sans" w:hAnsi="Quattrocento Sans"/>
                <w:i w:val="1"/>
                <w:sz w:val="20"/>
                <w:szCs w:val="20"/>
              </w:rPr>
            </w:pPr>
            <w:r w:rsidDel="00000000" w:rsidR="00000000" w:rsidRPr="00000000">
              <w:rPr>
                <w:rFonts w:ascii="Quattrocento Sans" w:cs="Quattrocento Sans" w:eastAsia="Quattrocento Sans" w:hAnsi="Quattrocento Sans"/>
                <w:i w:val="1"/>
                <w:sz w:val="20"/>
                <w:szCs w:val="20"/>
                <w:rtl w:val="0"/>
              </w:rPr>
              <w:t xml:space="preserve">Cybersecurity Risk Metrics</w:t>
            </w:r>
          </w:p>
          <w:p w:rsidR="00000000" w:rsidDel="00000000" w:rsidP="00000000" w:rsidRDefault="00000000" w:rsidRPr="00000000" w14:paraId="0000001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60" w:line="240" w:lineRule="auto"/>
              <w:ind w:left="450" w:right="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Developed a CS program status and performance dashboard using Tableau and Alteryx for the Board of Directors and CISO of a $16B global insurance company </w:t>
            </w:r>
          </w:p>
          <w:p w:rsidR="00000000" w:rsidDel="00000000" w:rsidP="00000000" w:rsidRDefault="00000000" w:rsidRPr="00000000" w14:paraId="0000002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Conducted workshops with 10 different functional groups to brainstorm and design 22 unique risk metrics aligned to organizational controls and the NIST Cybersecurity Framework</w:t>
            </w:r>
          </w:p>
          <w:p w:rsidR="00000000" w:rsidDel="00000000" w:rsidP="00000000" w:rsidRDefault="00000000" w:rsidRPr="00000000" w14:paraId="0000002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Managed transition from a manual, email-driven process to one in which data is pulled directly from sources of truth creating opportunities for deeper analyses and a higher degree of transparency</w:t>
            </w:r>
          </w:p>
          <w:p w:rsidR="00000000" w:rsidDel="00000000" w:rsidP="00000000" w:rsidRDefault="00000000" w:rsidRPr="00000000" w14:paraId="0000002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450" w:right="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Automated the collection of 41 metrics from 16 distinct data sources (e.g. Splunk, Workday, Proofpoint) into a suite of dashboards used to drive action and minimize organizational risk</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36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right="0"/>
              <w:jc w:val="both"/>
              <w:rPr>
                <w:rFonts w:ascii="Quattrocento Sans" w:cs="Quattrocento Sans" w:eastAsia="Quattrocento Sans" w:hAnsi="Quattrocento Sans"/>
                <w:sz w:val="19"/>
                <w:szCs w:val="19"/>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right="0"/>
              <w:jc w:val="both"/>
              <w:rPr>
                <w:rFonts w:ascii="Quattrocento Sans" w:cs="Quattrocento Sans" w:eastAsia="Quattrocento Sans" w:hAnsi="Quattrocento Sans"/>
                <w:i w:val="1"/>
                <w:sz w:val="20"/>
                <w:szCs w:val="20"/>
              </w:rPr>
            </w:pPr>
            <w:r w:rsidDel="00000000" w:rsidR="00000000" w:rsidRPr="00000000">
              <w:rPr>
                <w:rFonts w:ascii="Quattrocento Sans" w:cs="Quattrocento Sans" w:eastAsia="Quattrocento Sans" w:hAnsi="Quattrocento Sans"/>
                <w:i w:val="1"/>
                <w:sz w:val="20"/>
                <w:szCs w:val="20"/>
                <w:rtl w:val="0"/>
              </w:rPr>
              <w:t xml:space="preserve">Insurance Claims Backlog</w:t>
            </w:r>
          </w:p>
          <w:p w:rsidR="00000000" w:rsidDel="00000000" w:rsidP="00000000" w:rsidRDefault="00000000" w:rsidRPr="00000000" w14:paraId="00000026">
            <w:pPr>
              <w:numPr>
                <w:ilvl w:val="0"/>
                <w:numId w:val="3"/>
              </w:numPr>
              <w:spacing w:after="0" w:lineRule="auto"/>
              <w:ind w:left="45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Designed and implemented SQL solutions to identify, categorize, and resolve millions of dollars of unpaid medical claims for a Fortune 50 health insurer </w:t>
            </w:r>
          </w:p>
          <w:p w:rsidR="00000000" w:rsidDel="00000000" w:rsidP="00000000" w:rsidRDefault="00000000" w:rsidRPr="00000000" w14:paraId="00000027">
            <w:pPr>
              <w:numPr>
                <w:ilvl w:val="0"/>
                <w:numId w:val="3"/>
              </w:numPr>
              <w:spacing w:after="0" w:before="0" w:lineRule="auto"/>
              <w:ind w:left="45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Reduced the claims backlog from 23,000 to 8,000 with a highly accelerated path towards zero in a 90-day engagement</w:t>
            </w:r>
          </w:p>
          <w:p w:rsidR="00000000" w:rsidDel="00000000" w:rsidP="00000000" w:rsidRDefault="00000000" w:rsidRPr="00000000" w14:paraId="00000028">
            <w:pPr>
              <w:numPr>
                <w:ilvl w:val="0"/>
                <w:numId w:val="3"/>
              </w:numPr>
              <w:spacing w:after="0" w:before="0" w:lineRule="auto"/>
              <w:ind w:left="45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Paired with a client-side business rules expert to create an automated, live flowchart showing the pending claims divided into 22 types with the ability to export and mass-resolve the claims</w:t>
            </w:r>
          </w:p>
          <w:p w:rsidR="00000000" w:rsidDel="00000000" w:rsidP="00000000" w:rsidRDefault="00000000" w:rsidRPr="00000000" w14:paraId="00000029">
            <w:pPr>
              <w:numPr>
                <w:ilvl w:val="0"/>
                <w:numId w:val="3"/>
              </w:numPr>
              <w:spacing w:after="60" w:before="0" w:lineRule="auto"/>
              <w:ind w:left="45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Feedback from the client on the effectiveness of the solutions: "I don't think we could have ever gotten out from underneath these without this work"</w:t>
            </w:r>
          </w:p>
          <w:p w:rsidR="00000000" w:rsidDel="00000000" w:rsidP="00000000" w:rsidRDefault="00000000" w:rsidRPr="00000000" w14:paraId="0000002A">
            <w:pPr>
              <w:spacing w:after="60" w:lineRule="auto"/>
              <w:ind w:left="360" w:firstLine="0"/>
              <w:jc w:val="left"/>
              <w:rPr>
                <w:rFonts w:ascii="Quattrocento Sans" w:cs="Quattrocento Sans" w:eastAsia="Quattrocento Sans" w:hAnsi="Quattrocento Sans"/>
                <w:sz w:val="20"/>
                <w:szCs w:val="20"/>
              </w:rPr>
            </w:pPr>
            <w:r w:rsidDel="00000000" w:rsidR="00000000" w:rsidRPr="00000000">
              <w:rPr>
                <w:rtl w:val="0"/>
              </w:rPr>
            </w:r>
          </w:p>
        </w:tc>
      </w:tr>
    </w:tbl>
    <w:p w:rsidR="00000000" w:rsidDel="00000000" w:rsidP="00000000" w:rsidRDefault="00000000" w:rsidRPr="00000000" w14:paraId="0000002C">
      <w:pPr>
        <w:spacing w:after="60" w:lineRule="auto"/>
        <w:jc w:val="left"/>
        <w:rPr>
          <w:rFonts w:ascii="Quattrocento Sans" w:cs="Quattrocento Sans" w:eastAsia="Quattrocento Sans" w:hAnsi="Quattrocento Sans"/>
          <w:b w:val="1"/>
          <w:color w:val="595959"/>
          <w:sz w:val="20"/>
          <w:szCs w:val="20"/>
        </w:rPr>
      </w:pPr>
      <w:r w:rsidDel="00000000" w:rsidR="00000000" w:rsidRPr="00000000">
        <w:rPr>
          <w:rFonts w:ascii="Quattrocento Sans" w:cs="Quattrocento Sans" w:eastAsia="Quattrocento Sans" w:hAnsi="Quattrocento Sans"/>
          <w:b w:val="1"/>
          <w:color w:val="595959"/>
          <w:sz w:val="20"/>
          <w:szCs w:val="20"/>
          <w:rtl w:val="0"/>
        </w:rPr>
        <w:t xml:space="preserve">Unyson Logistics | St. Louis, MO</w:t>
      </w:r>
    </w:p>
    <w:p w:rsidR="00000000" w:rsidDel="00000000" w:rsidP="00000000" w:rsidRDefault="00000000" w:rsidRPr="00000000" w14:paraId="0000002D">
      <w:pPr>
        <w:spacing w:after="40" w:before="40" w:lineRule="auto"/>
        <w:jc w:val="left"/>
        <w:rPr>
          <w:rFonts w:ascii="Quattrocento Sans" w:cs="Quattrocento Sans" w:eastAsia="Quattrocento Sans" w:hAnsi="Quattrocento Sans"/>
          <w:i w:val="1"/>
          <w:color w:val="595959"/>
          <w:sz w:val="20"/>
          <w:szCs w:val="20"/>
        </w:rPr>
      </w:pPr>
      <w:r w:rsidDel="00000000" w:rsidR="00000000" w:rsidRPr="00000000">
        <w:rPr>
          <w:rFonts w:ascii="Quattrocento Sans" w:cs="Quattrocento Sans" w:eastAsia="Quattrocento Sans" w:hAnsi="Quattrocento Sans"/>
          <w:b w:val="1"/>
          <w:color w:val="595959"/>
          <w:sz w:val="20"/>
          <w:szCs w:val="20"/>
          <w:rtl w:val="0"/>
        </w:rPr>
        <w:t xml:space="preserve">Manager, Business Intelligence Analyst | 2016-2018</w:t>
      </w:r>
      <w:r w:rsidDel="00000000" w:rsidR="00000000" w:rsidRPr="00000000">
        <w:rPr>
          <w:rtl w:val="0"/>
        </w:rPr>
      </w:r>
    </w:p>
    <w:p w:rsidR="00000000" w:rsidDel="00000000" w:rsidP="00000000" w:rsidRDefault="00000000" w:rsidRPr="00000000" w14:paraId="0000002E">
      <w:pPr>
        <w:numPr>
          <w:ilvl w:val="0"/>
          <w:numId w:val="3"/>
        </w:numPr>
        <w:spacing w:after="60" w:lineRule="auto"/>
        <w:ind w:left="36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Managed the recruitment, hiring, training, workload, and mentorship of a maximum headcount of 11 analysts</w:t>
      </w:r>
    </w:p>
    <w:p w:rsidR="00000000" w:rsidDel="00000000" w:rsidP="00000000" w:rsidRDefault="00000000" w:rsidRPr="00000000" w14:paraId="0000002F">
      <w:pPr>
        <w:numPr>
          <w:ilvl w:val="0"/>
          <w:numId w:val="3"/>
        </w:numPr>
        <w:spacing w:after="60" w:lineRule="auto"/>
        <w:ind w:left="36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Designed curriculum and educated technical and non-technical audiences in the subjects of SQL, Excel, Tableau, Alteryx, and SAP BusinessObjects</w:t>
      </w:r>
    </w:p>
    <w:p w:rsidR="00000000" w:rsidDel="00000000" w:rsidP="00000000" w:rsidRDefault="00000000" w:rsidRPr="00000000" w14:paraId="00000030">
      <w:pPr>
        <w:numPr>
          <w:ilvl w:val="0"/>
          <w:numId w:val="3"/>
        </w:numPr>
        <w:spacing w:after="60" w:lineRule="auto"/>
        <w:ind w:left="36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Assisted in the implementation and migration to Oracle Transportation Management (OTM) from IBM Transportation Management System (TM)</w:t>
      </w:r>
    </w:p>
    <w:p w:rsidR="00000000" w:rsidDel="00000000" w:rsidP="00000000" w:rsidRDefault="00000000" w:rsidRPr="00000000" w14:paraId="00000031">
      <w:pPr>
        <w:numPr>
          <w:ilvl w:val="0"/>
          <w:numId w:val="3"/>
        </w:numPr>
        <w:spacing w:after="60" w:lineRule="auto"/>
        <w:ind w:left="36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Collected, cleaned, and transformed data into valuable reports, one of which has been a critical piece of a retailer’s cross-docking operation and has been used daily, without alteration, for over five years</w:t>
      </w:r>
    </w:p>
    <w:p w:rsidR="00000000" w:rsidDel="00000000" w:rsidP="00000000" w:rsidRDefault="00000000" w:rsidRPr="00000000" w14:paraId="00000032">
      <w:pPr>
        <w:numPr>
          <w:ilvl w:val="0"/>
          <w:numId w:val="3"/>
        </w:numPr>
        <w:spacing w:after="60" w:lineRule="auto"/>
        <w:ind w:left="36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Worked with internal and external customers to customize and design dashboards and visual analytics for all operating groups utilizing Tableau</w:t>
      </w:r>
    </w:p>
    <w:sdt>
      <w:sdtPr>
        <w:lock w:val="contentLocked"/>
        <w:id w:val="1448241941"/>
        <w:tag w:val="goog_rdk_2"/>
      </w:sdtPr>
      <w:sdtContent>
        <w:tbl>
          <w:tblPr>
            <w:tblStyle w:val="Table2"/>
            <w:tblW w:w="9814.0" w:type="dxa"/>
            <w:jc w:val="left"/>
            <w:tblInd w:w="-180.0" w:type="dxa"/>
            <w:tblLayout w:type="fixed"/>
            <w:tblLook w:val="0600"/>
          </w:tblPr>
          <w:tblGrid>
            <w:gridCol w:w="4907"/>
            <w:gridCol w:w="4907"/>
            <w:tblGridChange w:id="0">
              <w:tblGrid>
                <w:gridCol w:w="4907"/>
                <w:gridCol w:w="490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120" w:before="0" w:lineRule="auto"/>
                  <w:ind w:left="-180" w:firstLine="0"/>
                  <w:jc w:val="left"/>
                  <w:rPr>
                    <w:rFonts w:ascii="Quattrocento Sans" w:cs="Quattrocento Sans" w:eastAsia="Quattrocento Sans" w:hAnsi="Quattrocento Sans"/>
                    <w:color w:val="808080"/>
                    <w:sz w:val="18"/>
                    <w:szCs w:val="18"/>
                  </w:rPr>
                </w:pPr>
                <w:r w:rsidDel="00000000" w:rsidR="00000000" w:rsidRPr="00000000">
                  <w:rPr>
                    <w:rtl w:val="0"/>
                  </w:rPr>
                </w:r>
              </w:p>
              <w:sdt>
                <w:sdtPr>
                  <w:lock w:val="contentLocked"/>
                  <w:id w:val="-1020101916"/>
                  <w:tag w:val="goog_rdk_0"/>
                </w:sdtPr>
                <w:sdtContent>
                  <w:tbl>
                    <w:tblPr>
                      <w:tblStyle w:val="Table3"/>
                      <w:tblW w:w="5272.0" w:type="dxa"/>
                      <w:jc w:val="left"/>
                      <w:tblInd w:w="-565.0" w:type="dxa"/>
                      <w:tblLayout w:type="fixed"/>
                      <w:tblLook w:val="0000"/>
                    </w:tblPr>
                    <w:tblGrid>
                      <w:gridCol w:w="360"/>
                      <w:gridCol w:w="2456"/>
                      <w:gridCol w:w="2456"/>
                      <w:tblGridChange w:id="0">
                        <w:tblGrid>
                          <w:gridCol w:w="360"/>
                          <w:gridCol w:w="2456"/>
                          <w:gridCol w:w="2456"/>
                        </w:tblGrid>
                      </w:tblGridChange>
                    </w:tblGrid>
                    <w:tr>
                      <w:trPr>
                        <w:cantSplit w:val="0"/>
                        <w:trHeight w:val="495" w:hRule="atLeast"/>
                        <w:tblHeader w:val="0"/>
                      </w:trPr>
                      <w:tc>
                        <w:tcPr>
                          <w:gridSpan w:val="3"/>
                        </w:tcPr>
                        <w:p w:rsidR="00000000" w:rsidDel="00000000" w:rsidP="00000000" w:rsidRDefault="00000000" w:rsidRPr="00000000" w14:paraId="00000034">
                          <w:pPr>
                            <w:pBdr>
                              <w:bottom w:color="808080" w:space="1" w:sz="6" w:val="single"/>
                            </w:pBdr>
                            <w:spacing w:after="0" w:before="220" w:lineRule="auto"/>
                            <w:ind w:left="-90" w:firstLine="540"/>
                            <w:jc w:val="left"/>
                            <w:rPr>
                              <w:rFonts w:ascii="Quattrocento Sans" w:cs="Quattrocento Sans" w:eastAsia="Quattrocento Sans" w:hAnsi="Quattrocento Sans"/>
                              <w:b w:val="1"/>
                              <w:smallCaps w:val="1"/>
                            </w:rPr>
                          </w:pPr>
                          <w:r w:rsidDel="00000000" w:rsidR="00000000" w:rsidRPr="00000000">
                            <w:rPr>
                              <w:rFonts w:ascii="Quattrocento Sans" w:cs="Quattrocento Sans" w:eastAsia="Quattrocento Sans" w:hAnsi="Quattrocento Sans"/>
                              <w:b w:val="1"/>
                              <w:smallCaps w:val="1"/>
                              <w:color w:val="7f7f7f"/>
                              <w:sz w:val="19"/>
                              <w:szCs w:val="19"/>
                              <w:rtl w:val="0"/>
                            </w:rPr>
                            <w:t xml:space="preserve"> </w:t>
                          </w:r>
                          <w:r w:rsidDel="00000000" w:rsidR="00000000" w:rsidRPr="00000000">
                            <w:rPr>
                              <w:rFonts w:ascii="Quattrocento Sans" w:cs="Quattrocento Sans" w:eastAsia="Quattrocento Sans" w:hAnsi="Quattrocento Sans"/>
                              <w:b w:val="1"/>
                              <w:smallCaps w:val="1"/>
                              <w:color w:val="7f7f7f"/>
                              <w:rtl w:val="0"/>
                            </w:rPr>
                            <w:t xml:space="preserve">Expertise</w:t>
                          </w:r>
                          <w:r w:rsidDel="00000000" w:rsidR="00000000" w:rsidRPr="00000000">
                            <w:rPr>
                              <w:rtl w:val="0"/>
                            </w:rPr>
                          </w:r>
                        </w:p>
                      </w:tc>
                    </w:tr>
                  </w:tbl>
                </w:sdtContent>
              </w:sdt>
              <w:p w:rsidR="00000000" w:rsidDel="00000000" w:rsidP="00000000" w:rsidRDefault="00000000" w:rsidRPr="00000000" w14:paraId="00000037">
                <w:pPr>
                  <w:spacing w:after="60" w:lineRule="auto"/>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38">
                <w:pPr>
                  <w:numPr>
                    <w:ilvl w:val="0"/>
                    <w:numId w:val="1"/>
                  </w:numPr>
                  <w:spacing w:after="0" w:lineRule="auto"/>
                  <w:ind w:left="72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Tableau Desktop/Server</w:t>
                </w:r>
              </w:p>
              <w:p w:rsidR="00000000" w:rsidDel="00000000" w:rsidP="00000000" w:rsidRDefault="00000000" w:rsidRPr="00000000" w14:paraId="00000039">
                <w:pPr>
                  <w:numPr>
                    <w:ilvl w:val="0"/>
                    <w:numId w:val="1"/>
                  </w:numPr>
                  <w:spacing w:after="0" w:before="0" w:lineRule="auto"/>
                  <w:ind w:left="72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Power BI Desktop/Service</w:t>
                </w:r>
              </w:p>
              <w:p w:rsidR="00000000" w:rsidDel="00000000" w:rsidP="00000000" w:rsidRDefault="00000000" w:rsidRPr="00000000" w14:paraId="0000003A">
                <w:pPr>
                  <w:numPr>
                    <w:ilvl w:val="0"/>
                    <w:numId w:val="1"/>
                  </w:numPr>
                  <w:spacing w:after="0" w:before="0" w:lineRule="auto"/>
                  <w:ind w:left="720" w:hanging="360"/>
                  <w:jc w:val="left"/>
                  <w:rPr>
                    <w:rFonts w:ascii="Quattrocento Sans" w:cs="Quattrocento Sans" w:eastAsia="Quattrocento Sans" w:hAnsi="Quattrocento Sans"/>
                    <w:sz w:val="20"/>
                    <w:szCs w:val="20"/>
                    <w:u w:val="none"/>
                  </w:rPr>
                </w:pPr>
                <w:r w:rsidDel="00000000" w:rsidR="00000000" w:rsidRPr="00000000">
                  <w:rPr>
                    <w:rFonts w:ascii="Quattrocento Sans" w:cs="Quattrocento Sans" w:eastAsia="Quattrocento Sans" w:hAnsi="Quattrocento Sans"/>
                    <w:sz w:val="20"/>
                    <w:szCs w:val="20"/>
                    <w:rtl w:val="0"/>
                  </w:rPr>
                  <w:t xml:space="preserve">Microsoft Fabric</w:t>
                </w:r>
                <w:r w:rsidDel="00000000" w:rsidR="00000000" w:rsidRPr="00000000">
                  <w:rPr>
                    <w:rtl w:val="0"/>
                  </w:rPr>
                </w:r>
              </w:p>
              <w:p w:rsidR="00000000" w:rsidDel="00000000" w:rsidP="00000000" w:rsidRDefault="00000000" w:rsidRPr="00000000" w14:paraId="0000003B">
                <w:pPr>
                  <w:numPr>
                    <w:ilvl w:val="0"/>
                    <w:numId w:val="1"/>
                  </w:numPr>
                  <w:spacing w:after="0" w:before="0" w:lineRule="auto"/>
                  <w:ind w:left="720" w:hanging="360"/>
                  <w:jc w:val="left"/>
                  <w:rPr>
                    <w:rFonts w:ascii="Quattrocento Sans" w:cs="Quattrocento Sans" w:eastAsia="Quattrocento Sans" w:hAnsi="Quattrocento Sans"/>
                    <w:sz w:val="20"/>
                    <w:szCs w:val="20"/>
                    <w:u w:val="none"/>
                  </w:rPr>
                </w:pPr>
                <w:r w:rsidDel="00000000" w:rsidR="00000000" w:rsidRPr="00000000">
                  <w:rPr>
                    <w:rFonts w:ascii="Quattrocento Sans" w:cs="Quattrocento Sans" w:eastAsia="Quattrocento Sans" w:hAnsi="Quattrocento Sans"/>
                    <w:sz w:val="20"/>
                    <w:szCs w:val="20"/>
                    <w:rtl w:val="0"/>
                  </w:rPr>
                  <w:t xml:space="preserve">Azure AI Foundry</w:t>
                </w:r>
                <w:r w:rsidDel="00000000" w:rsidR="00000000" w:rsidRPr="00000000">
                  <w:rPr>
                    <w:rtl w:val="0"/>
                  </w:rPr>
                </w:r>
              </w:p>
              <w:p w:rsidR="00000000" w:rsidDel="00000000" w:rsidP="00000000" w:rsidRDefault="00000000" w:rsidRPr="00000000" w14:paraId="0000003C">
                <w:pPr>
                  <w:numPr>
                    <w:ilvl w:val="0"/>
                    <w:numId w:val="1"/>
                  </w:numPr>
                  <w:spacing w:after="0" w:before="0" w:lineRule="auto"/>
                  <w:ind w:left="72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Alteryx Designer/Server</w:t>
                </w:r>
              </w:p>
              <w:p w:rsidR="00000000" w:rsidDel="00000000" w:rsidP="00000000" w:rsidRDefault="00000000" w:rsidRPr="00000000" w14:paraId="0000003D">
                <w:pPr>
                  <w:numPr>
                    <w:ilvl w:val="0"/>
                    <w:numId w:val="1"/>
                  </w:numPr>
                  <w:spacing w:after="0" w:before="0" w:lineRule="auto"/>
                  <w:ind w:left="72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Google Cloud Platform</w:t>
                </w:r>
              </w:p>
              <w:p w:rsidR="00000000" w:rsidDel="00000000" w:rsidP="00000000" w:rsidRDefault="00000000" w:rsidRPr="00000000" w14:paraId="0000003E">
                <w:pPr>
                  <w:numPr>
                    <w:ilvl w:val="0"/>
                    <w:numId w:val="1"/>
                  </w:numPr>
                  <w:spacing w:after="0" w:before="0" w:lineRule="auto"/>
                  <w:ind w:left="72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SQL</w:t>
                </w:r>
              </w:p>
              <w:p w:rsidR="00000000" w:rsidDel="00000000" w:rsidP="00000000" w:rsidRDefault="00000000" w:rsidRPr="00000000" w14:paraId="0000003F">
                <w:pPr>
                  <w:numPr>
                    <w:ilvl w:val="0"/>
                    <w:numId w:val="1"/>
                  </w:numPr>
                  <w:spacing w:after="0" w:before="0" w:lineRule="auto"/>
                  <w:ind w:left="72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Python</w:t>
                </w:r>
              </w:p>
              <w:p w:rsidR="00000000" w:rsidDel="00000000" w:rsidP="00000000" w:rsidRDefault="00000000" w:rsidRPr="00000000" w14:paraId="00000040">
                <w:pPr>
                  <w:numPr>
                    <w:ilvl w:val="0"/>
                    <w:numId w:val="1"/>
                  </w:numPr>
                  <w:spacing w:after="0" w:before="0" w:lineRule="auto"/>
                  <w:ind w:left="72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Docker</w:t>
                </w:r>
              </w:p>
              <w:p w:rsidR="00000000" w:rsidDel="00000000" w:rsidP="00000000" w:rsidRDefault="00000000" w:rsidRPr="00000000" w14:paraId="00000041">
                <w:pPr>
                  <w:numPr>
                    <w:ilvl w:val="0"/>
                    <w:numId w:val="1"/>
                  </w:numPr>
                  <w:spacing w:after="0" w:before="0" w:lineRule="auto"/>
                  <w:ind w:left="72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Terraform</w:t>
                </w:r>
              </w:p>
              <w:p w:rsidR="00000000" w:rsidDel="00000000" w:rsidP="00000000" w:rsidRDefault="00000000" w:rsidRPr="00000000" w14:paraId="00000042">
                <w:pPr>
                  <w:numPr>
                    <w:ilvl w:val="0"/>
                    <w:numId w:val="1"/>
                  </w:numPr>
                  <w:spacing w:after="0" w:before="0" w:lineRule="auto"/>
                  <w:ind w:left="72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Looker</w:t>
                </w:r>
              </w:p>
              <w:p w:rsidR="00000000" w:rsidDel="00000000" w:rsidP="00000000" w:rsidRDefault="00000000" w:rsidRPr="00000000" w14:paraId="00000043">
                <w:pPr>
                  <w:numPr>
                    <w:ilvl w:val="0"/>
                    <w:numId w:val="1"/>
                  </w:numPr>
                  <w:spacing w:after="0" w:before="0" w:lineRule="auto"/>
                  <w:ind w:left="72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Airflow</w:t>
                </w:r>
              </w:p>
              <w:p w:rsidR="00000000" w:rsidDel="00000000" w:rsidP="00000000" w:rsidRDefault="00000000" w:rsidRPr="00000000" w14:paraId="00000044">
                <w:pPr>
                  <w:numPr>
                    <w:ilvl w:val="0"/>
                    <w:numId w:val="1"/>
                  </w:numPr>
                  <w:spacing w:after="0" w:before="0" w:lineRule="auto"/>
                  <w:ind w:left="72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Snowflake</w:t>
                </w:r>
              </w:p>
              <w:p w:rsidR="00000000" w:rsidDel="00000000" w:rsidP="00000000" w:rsidRDefault="00000000" w:rsidRPr="00000000" w14:paraId="00000045">
                <w:pPr>
                  <w:numPr>
                    <w:ilvl w:val="0"/>
                    <w:numId w:val="1"/>
                  </w:numPr>
                  <w:spacing w:after="0" w:before="0" w:lineRule="auto"/>
                  <w:ind w:left="72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DBT</w:t>
                </w:r>
              </w:p>
              <w:p w:rsidR="00000000" w:rsidDel="00000000" w:rsidP="00000000" w:rsidRDefault="00000000" w:rsidRPr="00000000" w14:paraId="00000046">
                <w:pPr>
                  <w:numPr>
                    <w:ilvl w:val="0"/>
                    <w:numId w:val="1"/>
                  </w:numPr>
                  <w:spacing w:after="0" w:before="0" w:lineRule="auto"/>
                  <w:ind w:left="72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Traditional/NoSQL/Cloud Databases</w:t>
                </w:r>
              </w:p>
              <w:p w:rsidR="00000000" w:rsidDel="00000000" w:rsidP="00000000" w:rsidRDefault="00000000" w:rsidRPr="00000000" w14:paraId="00000047">
                <w:pPr>
                  <w:numPr>
                    <w:ilvl w:val="0"/>
                    <w:numId w:val="1"/>
                  </w:numPr>
                  <w:spacing w:after="0" w:before="0" w:lineRule="auto"/>
                  <w:ind w:left="72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REST APIs</w:t>
                </w:r>
              </w:p>
              <w:p w:rsidR="00000000" w:rsidDel="00000000" w:rsidP="00000000" w:rsidRDefault="00000000" w:rsidRPr="00000000" w14:paraId="00000048">
                <w:pPr>
                  <w:numPr>
                    <w:ilvl w:val="0"/>
                    <w:numId w:val="1"/>
                  </w:numPr>
                  <w:spacing w:after="60" w:before="0" w:lineRule="auto"/>
                  <w:ind w:left="720" w:hanging="36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Git, GitHub, Azure DevOps</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color w:val="808080"/>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120" w:before="0" w:lineRule="auto"/>
                  <w:ind w:left="-180" w:firstLine="0"/>
                  <w:jc w:val="left"/>
                  <w:rPr>
                    <w:rFonts w:ascii="Quattrocento Sans" w:cs="Quattrocento Sans" w:eastAsia="Quattrocento Sans" w:hAnsi="Quattrocento Sans"/>
                    <w:color w:val="808080"/>
                    <w:sz w:val="18"/>
                    <w:szCs w:val="18"/>
                  </w:rPr>
                </w:pPr>
                <w:r w:rsidDel="00000000" w:rsidR="00000000" w:rsidRPr="00000000">
                  <w:rPr>
                    <w:rtl w:val="0"/>
                  </w:rPr>
                </w:r>
              </w:p>
              <w:sdt>
                <w:sdtPr>
                  <w:lock w:val="contentLocked"/>
                  <w:id w:val="1345889555"/>
                  <w:tag w:val="goog_rdk_1"/>
                </w:sdtPr>
                <w:sdtContent>
                  <w:tbl>
                    <w:tblPr>
                      <w:tblStyle w:val="Table4"/>
                      <w:tblW w:w="5272.0" w:type="dxa"/>
                      <w:jc w:val="left"/>
                      <w:tblInd w:w="-565.0" w:type="dxa"/>
                      <w:tblLayout w:type="fixed"/>
                      <w:tblLook w:val="0000"/>
                    </w:tblPr>
                    <w:tblGrid>
                      <w:gridCol w:w="360"/>
                      <w:gridCol w:w="2456"/>
                      <w:gridCol w:w="2456"/>
                      <w:tblGridChange w:id="0">
                        <w:tblGrid>
                          <w:gridCol w:w="360"/>
                          <w:gridCol w:w="2456"/>
                          <w:gridCol w:w="2456"/>
                        </w:tblGrid>
                      </w:tblGridChange>
                    </w:tblGrid>
                    <w:tr>
                      <w:trPr>
                        <w:cantSplit w:val="0"/>
                        <w:trHeight w:val="495" w:hRule="atLeast"/>
                        <w:tblHeader w:val="0"/>
                      </w:trPr>
                      <w:tc>
                        <w:tcPr>
                          <w:gridSpan w:val="3"/>
                        </w:tcPr>
                        <w:p w:rsidR="00000000" w:rsidDel="00000000" w:rsidP="00000000" w:rsidRDefault="00000000" w:rsidRPr="00000000" w14:paraId="0000004B">
                          <w:pPr>
                            <w:pBdr>
                              <w:bottom w:color="808080" w:space="1" w:sz="6" w:val="single"/>
                            </w:pBdr>
                            <w:spacing w:after="0" w:before="220" w:lineRule="auto"/>
                            <w:ind w:left="540" w:firstLine="0"/>
                            <w:jc w:val="left"/>
                            <w:rPr>
                              <w:rFonts w:ascii="Quattrocento Sans" w:cs="Quattrocento Sans" w:eastAsia="Quattrocento Sans" w:hAnsi="Quattrocento Sans"/>
                              <w:b w:val="1"/>
                              <w:smallCaps w:val="1"/>
                            </w:rPr>
                          </w:pPr>
                          <w:r w:rsidDel="00000000" w:rsidR="00000000" w:rsidRPr="00000000">
                            <w:rPr>
                              <w:rFonts w:ascii="Quattrocento Sans" w:cs="Quattrocento Sans" w:eastAsia="Quattrocento Sans" w:hAnsi="Quattrocento Sans"/>
                              <w:b w:val="1"/>
                              <w:smallCaps w:val="1"/>
                              <w:color w:val="7f7f7f"/>
                              <w:sz w:val="19"/>
                              <w:szCs w:val="19"/>
                              <w:rtl w:val="0"/>
                            </w:rPr>
                            <w:t xml:space="preserve"> </w:t>
                          </w:r>
                          <w:r w:rsidDel="00000000" w:rsidR="00000000" w:rsidRPr="00000000">
                            <w:rPr>
                              <w:rFonts w:ascii="Quattrocento Sans" w:cs="Quattrocento Sans" w:eastAsia="Quattrocento Sans" w:hAnsi="Quattrocento Sans"/>
                              <w:b w:val="1"/>
                              <w:smallCaps w:val="1"/>
                              <w:color w:val="7f7f7f"/>
                              <w:rtl w:val="0"/>
                            </w:rPr>
                            <w:t xml:space="preserve">Education and Certifications</w:t>
                          </w:r>
                          <w:r w:rsidDel="00000000" w:rsidR="00000000" w:rsidRPr="00000000">
                            <w:rPr>
                              <w:rtl w:val="0"/>
                            </w:rPr>
                          </w:r>
                        </w:p>
                      </w:tc>
                    </w:tr>
                  </w:tbl>
                </w:sdtContent>
              </w:sdt>
              <w:p w:rsidR="00000000" w:rsidDel="00000000" w:rsidP="00000000" w:rsidRDefault="00000000" w:rsidRPr="00000000" w14:paraId="0000004E">
                <w:pPr>
                  <w:spacing w:after="60" w:lineRule="auto"/>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4F">
                <w:pPr>
                  <w:spacing w:after="60" w:lineRule="auto"/>
                  <w:ind w:left="18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Michigan State University, </w:t>
                </w:r>
                <w:r w:rsidDel="00000000" w:rsidR="00000000" w:rsidRPr="00000000">
                  <w:rPr>
                    <w:rFonts w:ascii="Quattrocento Sans" w:cs="Quattrocento Sans" w:eastAsia="Quattrocento Sans" w:hAnsi="Quattrocento Sans"/>
                    <w:sz w:val="20"/>
                    <w:szCs w:val="20"/>
                    <w:rtl w:val="0"/>
                  </w:rPr>
                  <w:t xml:space="preserve">East Lansing, MI</w:t>
                </w:r>
              </w:p>
              <w:p w:rsidR="00000000" w:rsidDel="00000000" w:rsidP="00000000" w:rsidRDefault="00000000" w:rsidRPr="00000000" w14:paraId="00000050">
                <w:pPr>
                  <w:spacing w:after="60" w:lineRule="auto"/>
                  <w:ind w:left="18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Bachelor of Arts, Supply Chain Management</w:t>
                </w:r>
              </w:p>
              <w:p w:rsidR="00000000" w:rsidDel="00000000" w:rsidP="00000000" w:rsidRDefault="00000000" w:rsidRPr="00000000" w14:paraId="00000051">
                <w:pPr>
                  <w:spacing w:after="60" w:lineRule="auto"/>
                  <w:ind w:left="18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52">
                <w:pPr>
                  <w:spacing w:after="60" w:lineRule="auto"/>
                  <w:ind w:left="18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Saint Louis University, </w:t>
                </w:r>
                <w:r w:rsidDel="00000000" w:rsidR="00000000" w:rsidRPr="00000000">
                  <w:rPr>
                    <w:rFonts w:ascii="Quattrocento Sans" w:cs="Quattrocento Sans" w:eastAsia="Quattrocento Sans" w:hAnsi="Quattrocento Sans"/>
                    <w:sz w:val="20"/>
                    <w:szCs w:val="20"/>
                    <w:rtl w:val="0"/>
                  </w:rPr>
                  <w:t xml:space="preserve">St. Louis, MO                                                                                                                  </w:t>
                </w:r>
              </w:p>
              <w:p w:rsidR="00000000" w:rsidDel="00000000" w:rsidP="00000000" w:rsidRDefault="00000000" w:rsidRPr="00000000" w14:paraId="00000053">
                <w:pPr>
                  <w:spacing w:after="60" w:lineRule="auto"/>
                  <w:ind w:left="180" w:firstLine="0"/>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Data Analytics Certification</w:t>
                </w:r>
              </w:p>
              <w:p w:rsidR="00000000" w:rsidDel="00000000" w:rsidP="00000000" w:rsidRDefault="00000000" w:rsidRPr="00000000" w14:paraId="00000054">
                <w:pPr>
                  <w:spacing w:after="60" w:lineRule="auto"/>
                  <w:ind w:left="18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55">
                <w:pPr>
                  <w:spacing w:after="60" w:lineRule="auto"/>
                  <w:ind w:left="18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56">
                <w:pPr>
                  <w:spacing w:after="60" w:lineRule="auto"/>
                  <w:ind w:left="180" w:firstLine="0"/>
                  <w:jc w:val="left"/>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Industry Certifications</w:t>
                </w:r>
              </w:p>
              <w:p w:rsidR="00000000" w:rsidDel="00000000" w:rsidP="00000000" w:rsidRDefault="00000000" w:rsidRPr="00000000" w14:paraId="00000057">
                <w:pPr>
                  <w:numPr>
                    <w:ilvl w:val="0"/>
                    <w:numId w:val="2"/>
                  </w:numPr>
                  <w:spacing w:after="0" w:lineRule="auto"/>
                  <w:ind w:left="720" w:hanging="360"/>
                  <w:jc w:val="left"/>
                  <w:rPr>
                    <w:rFonts w:ascii="Quattrocento Sans" w:cs="Quattrocento Sans" w:eastAsia="Quattrocento Sans" w:hAnsi="Quattrocento Sans"/>
                    <w:sz w:val="20"/>
                    <w:szCs w:val="20"/>
                    <w:u w:val="none"/>
                  </w:rPr>
                </w:pPr>
                <w:r w:rsidDel="00000000" w:rsidR="00000000" w:rsidRPr="00000000">
                  <w:rPr>
                    <w:rFonts w:ascii="Quattrocento Sans" w:cs="Quattrocento Sans" w:eastAsia="Quattrocento Sans" w:hAnsi="Quattrocento Sans"/>
                    <w:sz w:val="20"/>
                    <w:szCs w:val="20"/>
                    <w:rtl w:val="0"/>
                  </w:rPr>
                  <w:t xml:space="preserve">AWS Certified Solutions Architect - Associate (2021)</w:t>
                </w:r>
                <w:r w:rsidDel="00000000" w:rsidR="00000000" w:rsidRPr="00000000">
                  <w:rPr>
                    <w:rtl w:val="0"/>
                  </w:rPr>
                </w:r>
              </w:p>
              <w:p w:rsidR="00000000" w:rsidDel="00000000" w:rsidP="00000000" w:rsidRDefault="00000000" w:rsidRPr="00000000" w14:paraId="00000058">
                <w:pPr>
                  <w:numPr>
                    <w:ilvl w:val="0"/>
                    <w:numId w:val="2"/>
                  </w:numPr>
                  <w:spacing w:after="0" w:before="0" w:lineRule="auto"/>
                  <w:ind w:left="720" w:hanging="360"/>
                  <w:jc w:val="left"/>
                  <w:rPr>
                    <w:rFonts w:ascii="Quattrocento Sans" w:cs="Quattrocento Sans" w:eastAsia="Quattrocento Sans" w:hAnsi="Quattrocento Sans"/>
                    <w:sz w:val="20"/>
                    <w:szCs w:val="20"/>
                    <w:u w:val="none"/>
                  </w:rPr>
                </w:pPr>
                <w:r w:rsidDel="00000000" w:rsidR="00000000" w:rsidRPr="00000000">
                  <w:rPr>
                    <w:rFonts w:ascii="Quattrocento Sans" w:cs="Quattrocento Sans" w:eastAsia="Quattrocento Sans" w:hAnsi="Quattrocento Sans"/>
                    <w:sz w:val="20"/>
                    <w:szCs w:val="20"/>
                    <w:rtl w:val="0"/>
                  </w:rPr>
                  <w:t xml:space="preserve">Tableau Certified Associate Consultant (2020)</w:t>
                </w:r>
                <w:r w:rsidDel="00000000" w:rsidR="00000000" w:rsidRPr="00000000">
                  <w:rPr>
                    <w:rtl w:val="0"/>
                  </w:rPr>
                </w:r>
              </w:p>
              <w:p w:rsidR="00000000" w:rsidDel="00000000" w:rsidP="00000000" w:rsidRDefault="00000000" w:rsidRPr="00000000" w14:paraId="00000059">
                <w:pPr>
                  <w:numPr>
                    <w:ilvl w:val="0"/>
                    <w:numId w:val="2"/>
                  </w:numPr>
                  <w:spacing w:after="0" w:before="0" w:lineRule="auto"/>
                  <w:ind w:left="720" w:hanging="360"/>
                  <w:jc w:val="left"/>
                  <w:rPr>
                    <w:rFonts w:ascii="Quattrocento Sans" w:cs="Quattrocento Sans" w:eastAsia="Quattrocento Sans" w:hAnsi="Quattrocento Sans"/>
                    <w:sz w:val="20"/>
                    <w:szCs w:val="20"/>
                    <w:u w:val="none"/>
                  </w:rPr>
                </w:pPr>
                <w:r w:rsidDel="00000000" w:rsidR="00000000" w:rsidRPr="00000000">
                  <w:rPr>
                    <w:rFonts w:ascii="Quattrocento Sans" w:cs="Quattrocento Sans" w:eastAsia="Quattrocento Sans" w:hAnsi="Quattrocento Sans"/>
                    <w:sz w:val="20"/>
                    <w:szCs w:val="20"/>
                    <w:rtl w:val="0"/>
                  </w:rPr>
                  <w:t xml:space="preserve">Astronomer Certification for Apache Airflow Fundamentals (2021)</w:t>
                </w:r>
                <w:r w:rsidDel="00000000" w:rsidR="00000000" w:rsidRPr="00000000">
                  <w:rPr>
                    <w:rtl w:val="0"/>
                  </w:rPr>
                </w:r>
              </w:p>
              <w:p w:rsidR="00000000" w:rsidDel="00000000" w:rsidP="00000000" w:rsidRDefault="00000000" w:rsidRPr="00000000" w14:paraId="0000005A">
                <w:pPr>
                  <w:numPr>
                    <w:ilvl w:val="0"/>
                    <w:numId w:val="2"/>
                  </w:numPr>
                  <w:spacing w:after="60" w:before="0" w:lineRule="auto"/>
                  <w:ind w:left="720" w:hanging="360"/>
                  <w:jc w:val="left"/>
                  <w:rPr>
                    <w:rFonts w:ascii="Quattrocento Sans" w:cs="Quattrocento Sans" w:eastAsia="Quattrocento Sans" w:hAnsi="Quattrocento Sans"/>
                    <w:sz w:val="20"/>
                    <w:szCs w:val="20"/>
                    <w:u w:val="none"/>
                  </w:rPr>
                </w:pPr>
                <w:r w:rsidDel="00000000" w:rsidR="00000000" w:rsidRPr="00000000">
                  <w:rPr>
                    <w:rFonts w:ascii="Quattrocento Sans" w:cs="Quattrocento Sans" w:eastAsia="Quattrocento Sans" w:hAnsi="Quattrocento Sans"/>
                    <w:sz w:val="20"/>
                    <w:szCs w:val="20"/>
                    <w:rtl w:val="0"/>
                  </w:rPr>
                  <w:t xml:space="preserve">Microsoft Azure Fundamentals (2020)</w:t>
                </w: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color w:val="808080"/>
                    <w:sz w:val="18"/>
                    <w:szCs w:val="18"/>
                  </w:rPr>
                </w:pPr>
                <w:r w:rsidDel="00000000" w:rsidR="00000000" w:rsidRPr="00000000">
                  <w:rPr>
                    <w:rtl w:val="0"/>
                  </w:rPr>
                </w:r>
              </w:p>
            </w:tc>
          </w:tr>
        </w:tbl>
      </w:sdtContent>
    </w:sdt>
    <w:p w:rsidR="00000000" w:rsidDel="00000000" w:rsidP="00000000" w:rsidRDefault="00000000" w:rsidRPr="00000000" w14:paraId="0000005C">
      <w:pPr>
        <w:spacing w:after="120" w:before="0" w:lineRule="auto"/>
        <w:ind w:left="-18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5D">
      <w:pPr>
        <w:spacing w:after="120" w:before="0" w:lineRule="auto"/>
        <w:ind w:left="-18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5E">
      <w:pPr>
        <w:spacing w:after="120" w:before="0" w:lineRule="auto"/>
        <w:ind w:left="-18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5F">
      <w:pPr>
        <w:spacing w:after="120" w:before="0" w:lineRule="auto"/>
        <w:ind w:left="-18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60">
      <w:pPr>
        <w:spacing w:after="120" w:before="0" w:lineRule="auto"/>
        <w:ind w:left="-18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61">
      <w:pPr>
        <w:spacing w:after="120" w:before="0" w:lineRule="auto"/>
        <w:ind w:left="-18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62">
      <w:pPr>
        <w:spacing w:after="120" w:before="0" w:lineRule="auto"/>
        <w:ind w:left="-18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63">
      <w:pPr>
        <w:spacing w:after="120" w:before="0" w:lineRule="auto"/>
        <w:ind w:left="-18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64">
      <w:pPr>
        <w:pBdr>
          <w:bottom w:color="808080" w:space="1" w:sz="6" w:val="single"/>
        </w:pBdr>
        <w:spacing w:after="0" w:before="220" w:lineRule="auto"/>
        <w:jc w:val="left"/>
        <w:rPr>
          <w:rFonts w:ascii="Roboto" w:cs="Roboto" w:eastAsia="Roboto" w:hAnsi="Roboto"/>
          <w:b w:val="1"/>
          <w:color w:val="494949"/>
          <w:sz w:val="20"/>
          <w:szCs w:val="20"/>
        </w:rPr>
      </w:pPr>
      <w:r w:rsidDel="00000000" w:rsidR="00000000" w:rsidRPr="00000000">
        <w:rPr>
          <w:rFonts w:ascii="Quattrocento Sans" w:cs="Quattrocento Sans" w:eastAsia="Quattrocento Sans" w:hAnsi="Quattrocento Sans"/>
          <w:b w:val="1"/>
          <w:smallCaps w:val="1"/>
          <w:color w:val="7f7f7f"/>
          <w:rtl w:val="0"/>
        </w:rPr>
        <w:t xml:space="preserve">Feedback</w:t>
      </w:r>
      <w:r w:rsidDel="00000000" w:rsidR="00000000" w:rsidRPr="00000000">
        <w:rPr>
          <w:rtl w:val="0"/>
        </w:rPr>
      </w:r>
    </w:p>
    <w:p w:rsidR="00000000" w:rsidDel="00000000" w:rsidP="00000000" w:rsidRDefault="00000000" w:rsidRPr="00000000" w14:paraId="00000065">
      <w:pPr>
        <w:shd w:fill="ffffff" w:val="clear"/>
        <w:spacing w:after="0" w:before="0" w:line="276" w:lineRule="auto"/>
        <w:jc w:val="left"/>
        <w:rPr>
          <w:rFonts w:ascii="Roboto" w:cs="Roboto" w:eastAsia="Roboto" w:hAnsi="Roboto"/>
          <w:b w:val="1"/>
          <w:color w:val="494949"/>
          <w:sz w:val="20"/>
          <w:szCs w:val="20"/>
        </w:rPr>
      </w:pPr>
      <w:r w:rsidDel="00000000" w:rsidR="00000000" w:rsidRPr="00000000">
        <w:rPr>
          <w:rtl w:val="0"/>
        </w:rPr>
      </w:r>
    </w:p>
    <w:p w:rsidR="00000000" w:rsidDel="00000000" w:rsidP="00000000" w:rsidRDefault="00000000" w:rsidRPr="00000000" w14:paraId="00000066">
      <w:pPr>
        <w:spacing w:after="0" w:before="0" w:line="276" w:lineRule="auto"/>
        <w:jc w:val="left"/>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Client Lead @ Slalom</w:t>
      </w:r>
    </w:p>
    <w:p w:rsidR="00000000" w:rsidDel="00000000" w:rsidP="00000000" w:rsidRDefault="00000000" w:rsidRPr="00000000" w14:paraId="00000067">
      <w:pPr>
        <w:spacing w:after="0" w:before="0" w:line="276" w:lineRule="auto"/>
        <w:jc w:val="left"/>
        <w:rPr>
          <w:rFonts w:ascii="Quattrocento Sans" w:cs="Quattrocento Sans" w:eastAsia="Quattrocento Sans" w:hAnsi="Quattrocento Sans"/>
          <w:b w:val="1"/>
          <w:sz w:val="20"/>
          <w:szCs w:val="20"/>
        </w:rPr>
      </w:pPr>
      <w:r w:rsidDel="00000000" w:rsidR="00000000" w:rsidRPr="00000000">
        <w:rPr>
          <w:rtl w:val="0"/>
        </w:rPr>
      </w:r>
    </w:p>
    <w:p w:rsidR="00000000" w:rsidDel="00000000" w:rsidP="00000000" w:rsidRDefault="00000000" w:rsidRPr="00000000" w14:paraId="00000068">
      <w:pPr>
        <w:spacing w:after="0" w:before="0" w:line="276" w:lineRule="auto"/>
        <w:jc w:val="left"/>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sz w:val="20"/>
          <w:szCs w:val="20"/>
          <w:rtl w:val="0"/>
        </w:rPr>
        <w:t xml:space="preserve">“I know the last couple of weeks have been a bit of a grind but you have absolutely crushed it on the [removed] Security Dashboard project. To develop a board level presentation for a $15B company in two weeks, that is focused on subject matter that you were unfamiliar with, is no small feat. You have gained the trust and respect of everyone you have worked with while also expanding your own understanding of a very complex situation and organization. You value and demonstrate clear communication, effective collaboration and hard work, all of which will enable our success on this project.” </w:t>
      </w:r>
      <w:r w:rsidDel="00000000" w:rsidR="00000000" w:rsidRPr="00000000">
        <w:rPr>
          <w:rtl w:val="0"/>
        </w:rPr>
      </w:r>
    </w:p>
    <w:p w:rsidR="00000000" w:rsidDel="00000000" w:rsidP="00000000" w:rsidRDefault="00000000" w:rsidRPr="00000000" w14:paraId="00000069">
      <w:pPr>
        <w:spacing w:after="0" w:before="0" w:line="276" w:lineRule="auto"/>
        <w:jc w:val="left"/>
        <w:rPr>
          <w:rFonts w:ascii="Quattrocento Sans" w:cs="Quattrocento Sans" w:eastAsia="Quattrocento Sans" w:hAnsi="Quattrocento Sans"/>
          <w:b w:val="1"/>
          <w:sz w:val="20"/>
          <w:szCs w:val="20"/>
        </w:rPr>
      </w:pPr>
      <w:r w:rsidDel="00000000" w:rsidR="00000000" w:rsidRPr="00000000">
        <w:rPr>
          <w:rtl w:val="0"/>
        </w:rPr>
      </w:r>
    </w:p>
    <w:p w:rsidR="00000000" w:rsidDel="00000000" w:rsidP="00000000" w:rsidRDefault="00000000" w:rsidRPr="00000000" w14:paraId="0000006A">
      <w:pPr>
        <w:spacing w:after="0" w:before="0" w:line="276" w:lineRule="auto"/>
        <w:jc w:val="left"/>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Senior Principal @ Slalom</w:t>
      </w:r>
    </w:p>
    <w:p w:rsidR="00000000" w:rsidDel="00000000" w:rsidP="00000000" w:rsidRDefault="00000000" w:rsidRPr="00000000" w14:paraId="0000006B">
      <w:pPr>
        <w:spacing w:after="0" w:before="0" w:line="276" w:lineRule="auto"/>
        <w:jc w:val="left"/>
        <w:rPr>
          <w:rFonts w:ascii="Quattrocento Sans" w:cs="Quattrocento Sans" w:eastAsia="Quattrocento Sans" w:hAnsi="Quattrocento Sans"/>
          <w:b w:val="1"/>
          <w:sz w:val="20"/>
          <w:szCs w:val="20"/>
        </w:rPr>
      </w:pPr>
      <w:r w:rsidDel="00000000" w:rsidR="00000000" w:rsidRPr="00000000">
        <w:rPr>
          <w:rtl w:val="0"/>
        </w:rPr>
      </w:r>
    </w:p>
    <w:p w:rsidR="00000000" w:rsidDel="00000000" w:rsidP="00000000" w:rsidRDefault="00000000" w:rsidRPr="00000000" w14:paraId="0000006C">
      <w:pPr>
        <w:spacing w:after="0" w:before="0" w:line="276" w:lineRule="auto"/>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“Mark was instrumental to the work done on the [removed] Batch Analytics project, and he was the primary driver for the additional extension requested by the client to continue his work. Time and time again Mark showed up to client meetings, navigated the complex business challenges, and drove the conversations to a meaningful outcome. </w:t>
      </w:r>
    </w:p>
    <w:p w:rsidR="00000000" w:rsidDel="00000000" w:rsidP="00000000" w:rsidRDefault="00000000" w:rsidRPr="00000000" w14:paraId="0000006D">
      <w:pPr>
        <w:spacing w:after="0" w:before="0" w:line="276" w:lineRule="auto"/>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6E">
      <w:pPr>
        <w:spacing w:after="0" w:before="0" w:line="276" w:lineRule="auto"/>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The client landscape wasn’t simple, and the expectations for Slalom were high. Mark constantly adapted to the changing landscape and was always willing to meet the client where they were, with the challenges they had, and offer solutions. Many conversations started out with an unknown difficult problem, and I saw Mark take charge and lead the conversation to an actionable resolution. Despite the continual increased scope from the client, Mark’s attitude was always one for trying to provide solutions and meeting the client where they were. I heard him frequently mention things like, “I’ve been where they are, and it sucks. They’re just trying to get out from being buried in their problems”, and then go forward and work like crazy to help out these teams.</w:t>
      </w:r>
    </w:p>
    <w:p w:rsidR="00000000" w:rsidDel="00000000" w:rsidP="00000000" w:rsidRDefault="00000000" w:rsidRPr="00000000" w14:paraId="0000006F">
      <w:pPr>
        <w:spacing w:after="0" w:before="0" w:line="276" w:lineRule="auto"/>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70">
      <w:pPr>
        <w:spacing w:after="0" w:before="0" w:line="276" w:lineRule="auto"/>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By the end of the engagement, one of our toughest stakeholders was willing to give up their trusted databases, reports, and processes they had prior been used to, and instead adopt all the work Mark developed; All during a challenging period where their team was buried in more work than ever before. Many people had expressed that this client was difficult to work with, but by the end the stakeholder was saying things like, “I wish we were able to keep Mark around a little longer”, and “[to the client’s internal team] Are you sure you guys are going to be able to continue his [Mark’s] work? And in the same timeline?”. Even that individual’s boss (the VP) was expressing “This was great. I wish we had enough funding to keep you around even longer”.</w:t>
      </w:r>
    </w:p>
    <w:p w:rsidR="00000000" w:rsidDel="00000000" w:rsidP="00000000" w:rsidRDefault="00000000" w:rsidRPr="00000000" w14:paraId="00000071">
      <w:pPr>
        <w:spacing w:after="0" w:before="0" w:line="276" w:lineRule="auto"/>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72">
      <w:pPr>
        <w:spacing w:after="0" w:before="0" w:line="276" w:lineRule="auto"/>
        <w:jc w:val="left"/>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sz w:val="20"/>
          <w:szCs w:val="20"/>
          <w:rtl w:val="0"/>
        </w:rPr>
        <w:t xml:space="preserve">We were able to directly see the impact of Mark's work over the last few months in the number of open 'NQ Pend' service tickets. We were able to watch this team's backlog shrink from 23,000 active daily backlog tickets all the way down to 8k. To quote the client again, ‘I don't think we could have ever gotten out from underneath these without this work’.” </w:t>
      </w:r>
      <w:r w:rsidDel="00000000" w:rsidR="00000000" w:rsidRPr="00000000">
        <w:rPr>
          <w:rtl w:val="0"/>
        </w:rPr>
      </w:r>
    </w:p>
    <w:p w:rsidR="00000000" w:rsidDel="00000000" w:rsidP="00000000" w:rsidRDefault="00000000" w:rsidRPr="00000000" w14:paraId="00000073">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74">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Solution Owner @ Slalom</w:t>
      </w:r>
      <w:r w:rsidDel="00000000" w:rsidR="00000000" w:rsidRPr="00000000">
        <w:rPr>
          <w:rtl w:val="0"/>
        </w:rPr>
      </w:r>
    </w:p>
    <w:p w:rsidR="00000000" w:rsidDel="00000000" w:rsidP="00000000" w:rsidRDefault="00000000" w:rsidRPr="00000000" w14:paraId="00000075">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76">
      <w:pPr>
        <w:shd w:fill="ffffff" w:val="clear"/>
        <w:spacing w:after="0" w:before="0" w:line="276" w:lineRule="auto"/>
        <w:jc w:val="left"/>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sz w:val="20"/>
          <w:szCs w:val="20"/>
          <w:rtl w:val="0"/>
        </w:rPr>
        <w:t xml:space="preserve">“To steal from [client lead]’s words, Mark is a “true professional”, which to me means that he is responsible, a self-starter, and an expert in his field. During the BI Rationalization project at [removed], he was able to flex in training facilitation, dashboard rebuild, and he made an impact with the Tableau Admin group. He is calm and confident when asked questions and presents material naturally and with ease.  His ability to answer questions made him a favorite of a few of our most inquisitive client employees. He is a great team member and is always willing to help someone else when they run into challenges in Tableau design. I am going to miss the humor and intellect that he brought to our team.”</w:t>
      </w:r>
      <w:r w:rsidDel="00000000" w:rsidR="00000000" w:rsidRPr="00000000">
        <w:rPr>
          <w:rFonts w:ascii="Quattrocento Sans" w:cs="Quattrocento Sans" w:eastAsia="Quattrocento Sans" w:hAnsi="Quattrocento Sans"/>
          <w:b w:val="1"/>
          <w:sz w:val="20"/>
          <w:szCs w:val="20"/>
          <w:rtl w:val="0"/>
        </w:rPr>
        <w:t xml:space="preserve"> </w:t>
      </w:r>
    </w:p>
    <w:p w:rsidR="00000000" w:rsidDel="00000000" w:rsidP="00000000" w:rsidRDefault="00000000" w:rsidRPr="00000000" w14:paraId="00000077">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78">
      <w:pPr>
        <w:shd w:fill="ffffff" w:val="clear"/>
        <w:spacing w:after="0" w:before="0" w:line="276" w:lineRule="auto"/>
        <w:jc w:val="left"/>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Global Partner Alliance Manager @ Slalom</w:t>
      </w:r>
    </w:p>
    <w:p w:rsidR="00000000" w:rsidDel="00000000" w:rsidP="00000000" w:rsidRDefault="00000000" w:rsidRPr="00000000" w14:paraId="00000079">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7A">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“This July, Slalom executed a weeklong analytics webinar for one of the leading companies in STL and all of Slalom, [removed]. Originally the webinar attendance goal was approximately 50, however, over 420 unique individuals (and 350 each day minimum) attended. Mark led this endeavor in tight partnership with the client and Tableau.</w:t>
      </w:r>
    </w:p>
    <w:p w:rsidR="00000000" w:rsidDel="00000000" w:rsidP="00000000" w:rsidRDefault="00000000" w:rsidRPr="00000000" w14:paraId="0000007B">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7C">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As a result of these efforts, demand for analytics and data visualization using Tableau is growing exponentially, millions will be saved in licensing and other costs, and the client is beginning to get more value from its data.”   </w:t>
      </w:r>
    </w:p>
    <w:p w:rsidR="00000000" w:rsidDel="00000000" w:rsidP="00000000" w:rsidRDefault="00000000" w:rsidRPr="00000000" w14:paraId="0000007D">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7E">
      <w:pPr>
        <w:shd w:fill="ffffff" w:val="clear"/>
        <w:spacing w:after="0" w:before="0" w:line="276" w:lineRule="auto"/>
        <w:jc w:val="left"/>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Senior Delivery Principal @ Slalom</w:t>
      </w:r>
    </w:p>
    <w:p w:rsidR="00000000" w:rsidDel="00000000" w:rsidP="00000000" w:rsidRDefault="00000000" w:rsidRPr="00000000" w14:paraId="0000007F">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80">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“I had the chance to work with Mark at [removed] for the first 4 months of 2020. It was one of the most positive experiences I’ve had at Slalom.</w:t>
      </w:r>
    </w:p>
    <w:p w:rsidR="00000000" w:rsidDel="00000000" w:rsidP="00000000" w:rsidRDefault="00000000" w:rsidRPr="00000000" w14:paraId="00000081">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82">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What stands out most about Mark is his poise in tough situations. On more than one occasion during a late night deployment, something went wrong. As we worked through solution after solution and the frustration grew, Mark was always a voice of calm. His composure under pressure translated into client confidence in Slalom’s work. We delivered better because of Mark.</w:t>
      </w:r>
    </w:p>
    <w:p w:rsidR="00000000" w:rsidDel="00000000" w:rsidP="00000000" w:rsidRDefault="00000000" w:rsidRPr="00000000" w14:paraId="00000083">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84">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Mark is someone who puts people first. I would be hard pressed to try to count the number of times I saw him reach out to team members to help them learn and grow technically and professionally. He is also quick to give thoughtful feedback in a disarming, polite way. It’s obvious working with Mark how much he cares about helping others.</w:t>
      </w:r>
    </w:p>
    <w:p w:rsidR="00000000" w:rsidDel="00000000" w:rsidP="00000000" w:rsidRDefault="00000000" w:rsidRPr="00000000" w14:paraId="00000085">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86">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And this all says nothing of his technical skills. I’m comfortable saying there is not a problem you could put in front of Mark that he couldn’t figure out. He learned Ansible in the course of delivering on a SOW which we sold based on our ability to use Ansible!</w:t>
      </w:r>
    </w:p>
    <w:p w:rsidR="00000000" w:rsidDel="00000000" w:rsidP="00000000" w:rsidRDefault="00000000" w:rsidRPr="00000000" w14:paraId="00000087">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88">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If I were putting together a team for a D&amp;A project, there’s no question I’d want it to include Mark.”</w:t>
      </w:r>
    </w:p>
    <w:p w:rsidR="00000000" w:rsidDel="00000000" w:rsidP="00000000" w:rsidRDefault="00000000" w:rsidRPr="00000000" w14:paraId="00000089">
      <w:pPr>
        <w:shd w:fill="ffffff" w:val="clear"/>
        <w:spacing w:after="0" w:before="0" w:line="276" w:lineRule="auto"/>
        <w:jc w:val="left"/>
        <w:rPr>
          <w:rFonts w:ascii="Quattrocento Sans" w:cs="Quattrocento Sans" w:eastAsia="Quattrocento Sans" w:hAnsi="Quattrocento Sans"/>
          <w:sz w:val="20"/>
          <w:szCs w:val="20"/>
        </w:rPr>
      </w:pPr>
      <w:r w:rsidDel="00000000" w:rsidR="00000000" w:rsidRPr="00000000">
        <w:rPr>
          <w:rtl w:val="0"/>
        </w:rPr>
      </w:r>
    </w:p>
    <w:sectPr>
      <w:pgSz w:h="15840" w:w="12240" w:orient="portrait"/>
      <w:pgMar w:bottom="0" w:top="432" w:left="1440" w:right="1166" w:header="1440" w:footer="14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2"/>
        <w:szCs w:val="22"/>
        <w:lang w:val="en"/>
      </w:rPr>
    </w:rPrDefault>
    <w:pPrDefault>
      <w:pPr>
        <w:spacing w:after="220" w:before="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160"/>
      <w:jc w:val="left"/>
    </w:pPr>
    <w:rPr>
      <w:rFonts w:ascii="Garamond" w:cs="Garamond" w:eastAsia="Garamond" w:hAnsi="Garamond"/>
      <w:sz w:val="23"/>
      <w:szCs w:val="23"/>
    </w:rPr>
  </w:style>
  <w:style w:type="paragraph" w:styleId="Heading2">
    <w:name w:val="heading 2"/>
    <w:basedOn w:val="Normal"/>
    <w:next w:val="Normal"/>
    <w:pPr>
      <w:keepNext w:val="1"/>
      <w:keepLines w:val="1"/>
      <w:spacing w:after="240" w:before="240" w:lineRule="auto"/>
      <w:jc w:val="left"/>
    </w:pPr>
    <w:rPr>
      <w:smallCaps w:val="1"/>
      <w:sz w:val="20"/>
      <w:szCs w:val="20"/>
    </w:rPr>
  </w:style>
  <w:style w:type="paragraph" w:styleId="Heading3">
    <w:name w:val="heading 3"/>
    <w:basedOn w:val="Normal"/>
    <w:next w:val="Normal"/>
    <w:pPr>
      <w:keepNext w:val="1"/>
      <w:keepLines w:val="1"/>
      <w:spacing w:after="220" w:before="240" w:lineRule="auto"/>
      <w:jc w:val="left"/>
    </w:pPr>
    <w:rPr>
      <w:i w:val="1"/>
      <w:smallCaps w:val="1"/>
      <w:sz w:val="20"/>
      <w:szCs w:val="20"/>
    </w:rPr>
  </w:style>
  <w:style w:type="paragraph" w:styleId="Heading4">
    <w:name w:val="heading 4"/>
    <w:basedOn w:val="Normal"/>
    <w:next w:val="Normal"/>
    <w:pPr>
      <w:keepNext w:val="1"/>
      <w:keepLines w:val="1"/>
      <w:spacing w:after="0" w:before="240" w:lineRule="auto"/>
      <w:jc w:val="left"/>
    </w:pPr>
    <w:rPr>
      <w:i w:val="1"/>
      <w:smallCaps w:val="0"/>
      <w:sz w:val="24"/>
      <w:szCs w:val="24"/>
    </w:rPr>
  </w:style>
  <w:style w:type="paragraph" w:styleId="Heading5">
    <w:name w:val="heading 5"/>
    <w:basedOn w:val="Normal"/>
    <w:next w:val="Normal"/>
    <w:pPr>
      <w:keepNext w:val="1"/>
      <w:keepLines w:val="1"/>
      <w:spacing w:after="220" w:before="240" w:lineRule="auto"/>
      <w:jc w:val="left"/>
    </w:pPr>
    <w:rPr>
      <w:b w:val="1"/>
      <w:smallCaps w:val="1"/>
      <w:sz w:val="18"/>
      <w:szCs w:val="18"/>
    </w:rPr>
  </w:style>
  <w:style w:type="paragraph" w:styleId="Heading6">
    <w:name w:val="heading 6"/>
    <w:basedOn w:val="Normal"/>
    <w:next w:val="Normal"/>
    <w:pPr>
      <w:spacing w:before="240" w:lineRule="auto"/>
    </w:pPr>
    <w:rPr>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Base" w:customStyle="1">
    <w:name w:val="Heading Base"/>
    <w:basedOn w:val="Normal"/>
    <w:semiHidden w:val="1"/>
    <w:rsid w:val="00006A3E"/>
    <w:pPr>
      <w:keepNext w:val="1"/>
      <w:keepLines w:val="1"/>
      <w:spacing w:after="240" w:before="240" w:line="240" w:lineRule="atLeast"/>
    </w:pPr>
    <w:rPr>
      <w:caps w:val="1"/>
    </w:rPr>
  </w:style>
  <w:style w:type="paragraph" w:styleId="SectionTitle" w:customStyle="1">
    <w:name w:val="Section Title"/>
    <w:basedOn w:val="Normal"/>
    <w:next w:val="Normal"/>
    <w:unhideWhenUsed w:val="1"/>
    <w:qFormat w:val="1"/>
    <w:rsid w:val="003C15DA"/>
    <w:pPr>
      <w:pBdr>
        <w:bottom w:color="808080" w:space="1" w:sz="6" w:themeColor="background1" w:themeShade="000080" w:val="single"/>
      </w:pBdr>
      <w:spacing w:after="0" w:before="220" w:line="220" w:lineRule="atLeast"/>
      <w:jc w:val="left"/>
    </w:pPr>
    <w:rPr>
      <w:rFonts w:asciiTheme="majorHAnsi" w:hAnsiTheme="majorHAnsi"/>
      <w:caps w:val="1"/>
      <w:spacing w:val="15"/>
      <w:sz w:val="20"/>
    </w:rPr>
  </w:style>
  <w:style w:type="paragraph" w:styleId="CompanyName" w:customStyle="1">
    <w:name w:val="Company Name"/>
    <w:basedOn w:val="Normal"/>
    <w:next w:val="JobTitle"/>
    <w:qFormat w:val="1"/>
    <w:rsid w:val="006572F4"/>
    <w:pPr>
      <w:tabs>
        <w:tab w:val="left" w:pos="1440"/>
        <w:tab w:val="right" w:pos="6480"/>
      </w:tabs>
      <w:spacing w:before="220" w:line="220" w:lineRule="atLeast"/>
      <w:jc w:val="left"/>
    </w:pPr>
  </w:style>
  <w:style w:type="paragraph" w:styleId="JobTitle" w:customStyle="1">
    <w:name w:val="Job Title"/>
    <w:next w:val="Achievement"/>
    <w:qFormat w:val="1"/>
    <w:rsid w:val="007D48EE"/>
    <w:pPr>
      <w:spacing w:after="40" w:before="40" w:line="220" w:lineRule="atLeast"/>
    </w:pPr>
    <w:rPr>
      <w:rFonts w:asciiTheme="minorHAnsi" w:hAnsiTheme="minorHAnsi"/>
      <w:i w:val="1"/>
      <w:spacing w:val="5"/>
      <w:sz w:val="23"/>
    </w:rPr>
  </w:style>
  <w:style w:type="paragraph" w:styleId="Achievement" w:customStyle="1">
    <w:name w:val="Achievement"/>
    <w:basedOn w:val="Normal"/>
    <w:unhideWhenUsed w:val="1"/>
    <w:qFormat w:val="1"/>
    <w:rsid w:val="00006A3E"/>
    <w:pPr>
      <w:numPr>
        <w:numId w:val="1"/>
      </w:numPr>
      <w:spacing w:after="60" w:line="240" w:lineRule="atLeast"/>
    </w:pPr>
  </w:style>
  <w:style w:type="paragraph" w:styleId="Name" w:customStyle="1">
    <w:name w:val="Name"/>
    <w:basedOn w:val="Normal"/>
    <w:next w:val="Normal"/>
    <w:qFormat w:val="1"/>
    <w:rsid w:val="003C15DA"/>
    <w:pPr>
      <w:spacing w:after="440" w:line="240" w:lineRule="atLeast"/>
      <w:jc w:val="center"/>
    </w:pPr>
    <w:rPr>
      <w:caps w:val="1"/>
      <w:spacing w:val="80"/>
      <w:sz w:val="44"/>
    </w:rPr>
  </w:style>
  <w:style w:type="paragraph" w:styleId="BalloonText">
    <w:name w:val="Balloon Text"/>
    <w:basedOn w:val="Normal"/>
    <w:link w:val="BalloonTextChar"/>
    <w:semiHidden w:val="1"/>
    <w:unhideWhenUsed w:val="1"/>
    <w:rsid w:val="007D48EE"/>
    <w:pPr>
      <w:spacing w:after="0" w:before="0"/>
    </w:pPr>
    <w:rPr>
      <w:rFonts w:ascii="Tahoma" w:cs="Tahoma" w:hAnsi="Tahoma"/>
      <w:sz w:val="16"/>
      <w:szCs w:val="16"/>
    </w:rPr>
  </w:style>
  <w:style w:type="paragraph" w:styleId="ContactInfo" w:customStyle="1">
    <w:name w:val="Contact Info"/>
    <w:basedOn w:val="Normal"/>
    <w:qFormat w:val="1"/>
    <w:rsid w:val="006572F4"/>
    <w:pPr>
      <w:spacing w:line="160" w:lineRule="atLeast"/>
      <w:jc w:val="center"/>
    </w:pPr>
    <w:rPr>
      <w:caps w:val="1"/>
      <w:spacing w:val="30"/>
      <w:sz w:val="15"/>
    </w:rPr>
  </w:style>
  <w:style w:type="paragraph" w:styleId="CompanyName1" w:customStyle="1">
    <w:name w:val="Company Name 1"/>
    <w:basedOn w:val="CompanyName"/>
    <w:next w:val="JobTitle"/>
    <w:qFormat w:val="1"/>
    <w:rsid w:val="006572F4"/>
    <w:pPr>
      <w:spacing w:before="60"/>
    </w:pPr>
  </w:style>
  <w:style w:type="character" w:styleId="PlaceholderText">
    <w:name w:val="Placeholder Text"/>
    <w:basedOn w:val="DefaultParagraphFont"/>
    <w:uiPriority w:val="99"/>
    <w:semiHidden w:val="1"/>
    <w:rsid w:val="00095B9A"/>
    <w:rPr>
      <w:color w:val="808080"/>
    </w:rPr>
  </w:style>
  <w:style w:type="character" w:styleId="BalloonTextChar" w:customStyle="1">
    <w:name w:val="Balloon Text Char"/>
    <w:basedOn w:val="DefaultParagraphFont"/>
    <w:link w:val="BalloonText"/>
    <w:semiHidden w:val="1"/>
    <w:rsid w:val="007D48EE"/>
    <w:rPr>
      <w:rFonts w:ascii="Tahoma" w:cs="Tahoma" w:hAnsi="Tahoma"/>
      <w:sz w:val="16"/>
      <w:szCs w:val="16"/>
    </w:rPr>
  </w:style>
  <w:style w:type="character" w:styleId="Hyperlink">
    <w:name w:val="Hyperlink"/>
    <w:basedOn w:val="DefaultParagraphFont"/>
    <w:unhideWhenUsed w:val="1"/>
    <w:rsid w:val="00560A76"/>
    <w:rPr>
      <w:color w:val="0000ff" w:themeColor="hyperlink"/>
      <w:u w:val="single"/>
    </w:rPr>
  </w:style>
  <w:style w:type="paragraph" w:styleId="ListParagraph">
    <w:name w:val="List Paragraph"/>
    <w:basedOn w:val="Normal"/>
    <w:uiPriority w:val="34"/>
    <w:unhideWhenUsed w:val="1"/>
    <w:qFormat w:val="1"/>
    <w:rsid w:val="00560A76"/>
    <w:pPr>
      <w:ind w:left="720"/>
      <w:contextualSpacing w:val="1"/>
    </w:pPr>
  </w:style>
  <w:style w:type="character" w:styleId="CommentReference">
    <w:name w:val="annotation reference"/>
    <w:basedOn w:val="DefaultParagraphFont"/>
    <w:semiHidden w:val="1"/>
    <w:unhideWhenUsed w:val="1"/>
    <w:rsid w:val="00C76C07"/>
    <w:rPr>
      <w:sz w:val="18"/>
      <w:szCs w:val="18"/>
    </w:rPr>
  </w:style>
  <w:style w:type="paragraph" w:styleId="CommentText">
    <w:name w:val="annotation text"/>
    <w:basedOn w:val="Normal"/>
    <w:link w:val="CommentTextChar"/>
    <w:semiHidden w:val="1"/>
    <w:unhideWhenUsed w:val="1"/>
    <w:rsid w:val="00C76C07"/>
    <w:rPr>
      <w:sz w:val="24"/>
      <w:szCs w:val="24"/>
    </w:rPr>
  </w:style>
  <w:style w:type="character" w:styleId="CommentTextChar" w:customStyle="1">
    <w:name w:val="Comment Text Char"/>
    <w:basedOn w:val="DefaultParagraphFont"/>
    <w:link w:val="CommentText"/>
    <w:semiHidden w:val="1"/>
    <w:rsid w:val="00C76C07"/>
    <w:rPr>
      <w:rFonts w:asciiTheme="minorHAnsi" w:hAnsiTheme="minorHAnsi"/>
      <w:sz w:val="24"/>
      <w:szCs w:val="24"/>
    </w:rPr>
  </w:style>
  <w:style w:type="paragraph" w:styleId="Header">
    <w:name w:val="header"/>
    <w:basedOn w:val="Normal"/>
    <w:link w:val="HeaderChar"/>
    <w:semiHidden w:val="1"/>
    <w:unhideWhenUsed w:val="1"/>
    <w:rsid w:val="00E05EB8"/>
    <w:pPr>
      <w:tabs>
        <w:tab w:val="center" w:pos="4680"/>
        <w:tab w:val="right" w:pos="9360"/>
      </w:tabs>
      <w:spacing w:after="0" w:before="0"/>
    </w:pPr>
  </w:style>
  <w:style w:type="character" w:styleId="HeaderChar" w:customStyle="1">
    <w:name w:val="Header Char"/>
    <w:basedOn w:val="DefaultParagraphFont"/>
    <w:link w:val="Header"/>
    <w:semiHidden w:val="1"/>
    <w:rsid w:val="00E05EB8"/>
    <w:rPr>
      <w:rFonts w:asciiTheme="minorHAnsi" w:hAnsiTheme="minorHAnsi"/>
      <w:sz w:val="22"/>
    </w:rPr>
  </w:style>
  <w:style w:type="paragraph" w:styleId="Footer">
    <w:name w:val="footer"/>
    <w:basedOn w:val="Normal"/>
    <w:link w:val="FooterChar"/>
    <w:semiHidden w:val="1"/>
    <w:unhideWhenUsed w:val="1"/>
    <w:rsid w:val="00E05EB8"/>
    <w:pPr>
      <w:tabs>
        <w:tab w:val="center" w:pos="4680"/>
        <w:tab w:val="right" w:pos="9360"/>
      </w:tabs>
      <w:spacing w:after="0" w:before="0"/>
    </w:pPr>
  </w:style>
  <w:style w:type="character" w:styleId="FooterChar" w:customStyle="1">
    <w:name w:val="Footer Char"/>
    <w:basedOn w:val="DefaultParagraphFont"/>
    <w:link w:val="Footer"/>
    <w:semiHidden w:val="1"/>
    <w:rsid w:val="00E05EB8"/>
    <w:rPr>
      <w:rFonts w:asciiTheme="minorHAnsi" w:hAnsiTheme="minorHAnsi"/>
      <w:sz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QuattrocentoSans-regular.ttf"/><Relationship Id="rId14" Type="http://schemas.openxmlformats.org/officeDocument/2006/relationships/font" Target="fonts/NotoSansSymbols-bold.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Resume">
      <a:majorFont>
        <a:latin typeface="Garamond"/>
        <a:ea typeface=""/>
        <a:cs typeface=""/>
      </a:majorFont>
      <a:minorFont>
        <a:latin typeface="Garamond"/>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j0oDlVkG4GYhyExm1EVKoe5QYA==">CgMxLjAaHwoBMBIaChgICVIUChJ0YWJsZS5yYmRsaTR3ZDl2c3AaHwoBMRIaChgICVIUChJ0YWJsZS4yNW8zZGE4NzFiYWYaHwoBMhIaChgICVIUChJ0YWJsZS4zbnRqMWlmc3ZtdnA4AHIhMWdFbjRZMThkV2FZU2l3b1lDTm5meVpEV2hjT3NkRVBx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2014-09-30T20:46:00Z</dcterms:created>
  <dc:creator>Moonpuncher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TC063695071033</vt:lpwstr>
  </property>
  <property fmtid="{D5CDD505-2E9C-101B-9397-08002B2CF9AE}" pid="3" name="docIndexRef">
    <vt:lpwstr>305c65c7-ceb9-449d-bb90-4662fb7c0826</vt:lpwstr>
  </property>
  <property fmtid="{D5CDD505-2E9C-101B-9397-08002B2CF9AE}" pid="4" name="bjSaver">
    <vt:lpwstr>ftezM97s74b8qt83Khf/Ox4al308IA3d</vt:lpwstr>
  </property>
  <property fmtid="{D5CDD505-2E9C-101B-9397-08002B2CF9AE}" pid="5" name="bjDocumentLabelXML">
    <vt:lpwstr>&lt;?xml version="1.0" encoding="us-ascii"?&gt;&lt;sisl xmlns:xsi="http://www.w3.org/2001/XMLSchema-instance" xmlns:xsd="http://www.w3.org/2001/XMLSchema" sislVersion="0" policy="06dbc50a-7c40-497c-8ead-392c4a2b388e" xmlns="http://www.boldonjames.com/2008/01/sie/i</vt:lpwstr>
  </property>
  <property fmtid="{D5CDD505-2E9C-101B-9397-08002B2CF9AE}" pid="6" name="bjDocumentLabelXML-0">
    <vt:lpwstr>nternal/label"&gt;&lt;element uid="id_classification_nonbusiness" value="" /&gt;&lt;element uid="3a0f620a-74f7-4504-a030-448d9ea0e08a" value="" /&gt;&lt;element uid="0bf5a77d-3f3a-4e58-9a8a-1570d5e8454d" value="" /&gt;&lt;/sisl&gt;</vt:lpwstr>
  </property>
  <property fmtid="{D5CDD505-2E9C-101B-9397-08002B2CF9AE}" pid="7" name="bjDocumentSecurityLabel">
    <vt:lpwstr>Public</vt:lpwstr>
  </property>
  <property fmtid="{D5CDD505-2E9C-101B-9397-08002B2CF9AE}" pid="8" name="bjESIDataClassification">
    <vt:lpwstr>XYZZYPublicfwo[qei34890ty@^C@#%^11dc45</vt:lpwstr>
  </property>
</Properties>
</file>