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c36ab34b781afa3315b3365d46fdbf96e9004b4"/>
    <w:p>
      <w:pPr>
        <w:pStyle w:val="Heading1"/>
      </w:pPr>
      <w:r>
        <w:t xml:space="preserve">Checklist de Auditoria de SEO Técnico para Novo Site</w:t>
      </w:r>
    </w:p>
    <w:p>
      <w:pPr>
        <w:pStyle w:val="FirstParagraph"/>
      </w:pPr>
      <w:r>
        <w:t xml:space="preserve">Versão de 08/10/2026</w:t>
      </w:r>
    </w:p>
    <w:bookmarkStart w:id="20" w:name="como-usar-este-checklist"/>
    <w:p>
      <w:pPr>
        <w:pStyle w:val="Heading2"/>
      </w:pPr>
      <w:r>
        <w:t xml:space="preserve">Como usar este checklist</w:t>
      </w:r>
    </w:p>
    <w:p>
      <w:pPr>
        <w:pStyle w:val="FirstParagraph"/>
      </w:pPr>
      <w:r>
        <w:t xml:space="preserve">Cada item é uma tarefa que o desenvolvedor marca quando estiver implementada e validada no ambiente de homologação. A ordem segue os 6 módulos do curso Dominando o SEO Técnico, mais três módulos complementares (otimização para IAs, autoria e dados da empresa), e o bloco final de go-live consolida o que precisa ser conferido no dia da publicação.</w:t>
      </w:r>
    </w:p>
    <w:p>
      <w:pPr>
        <w:pStyle w:val="BodyText"/>
      </w:pPr>
      <w:r>
        <w:t xml:space="preserve">Cada tarefa leva uma etiqueta de prioridade: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 (bloqueante):</w:t>
      </w:r>
      <w:r>
        <w:t xml:space="preserve"> </w:t>
      </w:r>
      <w:r>
        <w:t xml:space="preserve">impede rastreamento ou indexação. O site não sobe sem isso.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 (ranqueamento):</w:t>
      </w:r>
      <w:r>
        <w:t xml:space="preserve"> </w:t>
      </w:r>
      <w:r>
        <w:t xml:space="preserve">afeta diretamente desempenho orgânico. Resolver antes ou logo após o go-live.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 (refinamento):</w:t>
      </w:r>
      <w:r>
        <w:t xml:space="preserve"> </w:t>
      </w:r>
      <w:r>
        <w:t xml:space="preserve">boa prática que melhora experiência e sinais de qualidade.</w:t>
      </w:r>
    </w:p>
    <w:p>
      <w:pPr>
        <w:pStyle w:val="FirstParagraph"/>
      </w:pPr>
      <w:r>
        <w:t xml:space="preserve">Ferramentas de validação usadas ao longo do documento: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Indexação, sitemap, inspeção de URL, Core Web Vitals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search.google.com/search-console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PageSpeed Insights /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de laboratório e dados de campo (CrUX)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pagespeed.web.dev e Chrome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de Resultados Avançados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Elegibilidade de dados estruturados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search.google.com/test/rich-results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Markup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Sintaxe de 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validator.schema.org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curl -I / DevTools (aba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HTTP, redirects e cabeçalhos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e navegador</w:t>
            </w:r>
          </w:p>
        </w:tc>
      </w:tr>
    </w:tbl>
    <w:bookmarkEnd w:id="20"/>
    <w:bookmarkStart w:id="23" w:name="módulo-01-comece-por-aqui"/>
    <w:p>
      <w:pPr>
        <w:pStyle w:val="Heading2"/>
      </w:pPr>
      <w:r>
        <w:t xml:space="preserve">Módulo 01: Comece por aqui</w:t>
      </w:r>
    </w:p>
    <w:p>
      <w:pPr>
        <w:pStyle w:val="FirstParagraph"/>
      </w:pPr>
      <w:r>
        <w:t xml:space="preserve">Antes de qualquer correção, o ambiente precisa estar pronto para ser auditado: homologação protegida, rastreável pela equipe de SEO e com as ferramentas de medição conectadas.</w:t>
      </w:r>
    </w:p>
    <w:bookmarkStart w:id="21" w:name="ambiente-de-homologação"/>
    <w:p>
      <w:pPr>
        <w:pStyle w:val="Heading3"/>
      </w:pPr>
      <w:r>
        <w:t xml:space="preserve">Ambiente de homologação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Proteger a homologação com autenticação (HTTP Basic Auth ou restrição por IP), não apenas com robots.txt.</w:t>
      </w:r>
    </w:p>
    <w:p>
      <w:pPr>
        <w:numPr>
          <w:ilvl w:val="1"/>
          <w:numId w:val="1003"/>
        </w:numPr>
        <w:pStyle w:val="Compact"/>
      </w:pPr>
      <w:r>
        <w:t xml:space="preserve">Robots.txt bloqueia rastreio, mas URLs linkadas de fora ainda podem aparecer no Google. Senha impede as duas coisas.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Garantir que a proteção da homologação não vá para produção (senha,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global,</w:t>
      </w:r>
      <w:r>
        <w:t xml:space="preserve"> </w:t>
      </w:r>
      <w:r>
        <w:rPr>
          <w:rStyle w:val="VerbatimChar"/>
        </w:rPr>
        <w:t xml:space="preserve">Disallow: /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Deixar essas regras em variável de ambiente, nunca fixas no código.</w:t>
      </w:r>
    </w:p>
    <w:bookmarkEnd w:id="21"/>
    <w:bookmarkStart w:id="22" w:name="análise-de-seo-técnico-e-ferramentas"/>
    <w:p>
      <w:pPr>
        <w:pStyle w:val="Heading3"/>
      </w:pPr>
      <w:r>
        <w:t xml:space="preserve">Análise de SEO técnico e ferramentas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Criar a propriedade de domínio no Google Search Console (verificação por registro DNS TXT), cobrindo http, https, com e sem www e subdomínios.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Instalar GA4 e Google Tag Manager em todas as páginas, sem duplicar o disparo da tag.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Cadastrar o site no Bing Webmaster Tools (importação direta do Search Console).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Registrar um baseline antes do go-live: total de URLs, status codes, notas do Lighthouse por modelo de página.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Se o site substitui um site antigo, rastrear e exportar todas as URLs do site atual antes da troca. Essa lista é a base do mapa de redirecionamentos (Módulo 03).</w:t>
      </w:r>
    </w:p>
    <w:bookmarkEnd w:id="22"/>
    <w:bookmarkEnd w:id="23"/>
    <w:bookmarkStart w:id="29" w:name="módulo-02-acessibilidade-e-indexação"/>
    <w:p>
      <w:pPr>
        <w:pStyle w:val="Heading2"/>
      </w:pPr>
      <w:r>
        <w:t xml:space="preserve">Módulo 02: Acessibilidade e indexação</w:t>
      </w:r>
    </w:p>
    <w:p>
      <w:pPr>
        <w:pStyle w:val="FirstParagraph"/>
      </w:pPr>
      <w:r>
        <w:t xml:space="preserve">Toda página que deve ranquear precisa ser rastreável, indexável e apontar para si mesma como versão oficial. Os quatro controles abaixo (robots.txt, meta robots, sitemap e canonical) não podem se contradizer.</w:t>
      </w:r>
    </w:p>
    <w:bookmarkStart w:id="24" w:name="indexação-na-serp"/>
    <w:p>
      <w:pPr>
        <w:pStyle w:val="Heading3"/>
      </w:pPr>
      <w:r>
        <w:t xml:space="preserve">Indexação na SERP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Definir, antes de publicar, a lista de páginas que devem e que não devem ser indexadas (ex.: obrigado, login, carrinho, busca interna, filtros).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Após o go-live, inspecionar no Search Console a home e uma URL de cada modelo de página e solicitar indexação.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Acompanhar o relatório "Páginas" do Search Console nas primeiras semanas e investigar "Rastreada, mas não indexada" e "Descoberta, mas não indexada".</w:t>
      </w:r>
    </w:p>
    <w:bookmarkEnd w:id="24"/>
    <w:bookmarkStart w:id="25" w:name="robotstxt"/>
    <w:p>
      <w:pPr>
        <w:pStyle w:val="Heading3"/>
      </w:pPr>
      <w:r>
        <w:t xml:space="preserve">Robots.txt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Publicar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na raiz do domínio, respondendo status 200 e em texto puro.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Não bloquear CSS, JavaScript nem imagens necessários para renderizar a página.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Bloquear apenas áreas sem valor de busca (admin, busca interna, parâmetros de filtro, carrinho).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Declarar a URL absoluta do sitemap no arquivo.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Não usar robots.txt para remover páginas do índice. O Google não lê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em robots.txt; para desindexar, usar meta robots.</w:t>
      </w:r>
    </w:p>
    <w:p>
      <w:pPr>
        <w:pStyle w:val="SourceCode"/>
      </w:pPr>
      <w:r>
        <w:rPr>
          <w:rStyle w:val="NormalTok"/>
          <w:sz w:val="15"/>
        </w:rPr>
        <w:t xml:space="preserve">User-agent: *</w:t>
      </w:r>
      <w:r>
        <w:rPr>
          <w:sz w:val="15"/>
        </w:rPr>
        <w:br/>
      </w:r>
      <w:r>
        <w:rPr>
          <w:rStyle w:val="NormalTok"/>
          <w:sz w:val="15"/>
        </w:rPr>
        <w:t xml:space="preserve">Disallow: /wp-admin/</w:t>
      </w:r>
      <w:r>
        <w:rPr>
          <w:sz w:val="15"/>
        </w:rPr>
        <w:br/>
      </w:r>
      <w:r>
        <w:rPr>
          <w:rStyle w:val="NormalTok"/>
          <w:sz w:val="15"/>
        </w:rPr>
        <w:t xml:space="preserve">Disallow: /busca</w:t>
      </w:r>
      <w:r>
        <w:rPr>
          <w:sz w:val="15"/>
        </w:rPr>
        <w:br/>
      </w:r>
      <w:r>
        <w:rPr>
          <w:rStyle w:val="NormalTok"/>
          <w:sz w:val="15"/>
        </w:rPr>
        <w:t xml:space="preserve">Disallow: /*?filtro=</w:t>
      </w:r>
      <w:r>
        <w:rPr>
          <w:sz w:val="15"/>
        </w:rPr>
        <w:br/>
      </w:r>
      <w:r>
        <w:rPr>
          <w:rStyle w:val="NormalTok"/>
          <w:sz w:val="15"/>
        </w:rPr>
        <w:t xml:space="preserve">Allow: /wp-admin/admin-ajax.php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Sitemap: https://www.exemplo.com.br/sitemap.xml</w:t>
      </w:r>
    </w:p>
    <w:bookmarkEnd w:id="25"/>
    <w:bookmarkStart w:id="26" w:name="meta-robots"/>
    <w:p>
      <w:pPr>
        <w:pStyle w:val="Heading3"/>
      </w:pPr>
      <w:r>
        <w:t xml:space="preserve">Meta robots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Páginas indexáveis sem meta robots ou com</w:t>
      </w:r>
      <w:r>
        <w:t xml:space="preserve"> </w:t>
      </w:r>
      <w:r>
        <w:rPr>
          <w:rStyle w:val="VerbatimChar"/>
        </w:rPr>
        <w:t xml:space="preserve">index, follow</w:t>
      </w:r>
      <w:r>
        <w:t xml:space="preserve"> </w:t>
      </w:r>
      <w:r>
        <w:t xml:space="preserve">(comportamento padrão).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Páginas que não devem aparecer no Google com</w:t>
      </w:r>
      <w:r>
        <w:t xml:space="preserve"> </w:t>
      </w:r>
      <w:r>
        <w:rPr>
          <w:rStyle w:val="VerbatimChar"/>
        </w:rPr>
        <w:t xml:space="preserve">&lt;meta name="robots" content="noindex, follow"&gt;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Nunca combinar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com bloqueio no robots.txt na mesma URL. Se o rastreio é bloqueado, o Google não lê o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Para PDFs e arquivos sem HTML, usar o cabeçalho HTTP</w:t>
      </w:r>
      <w:r>
        <w:t xml:space="preserve"> </w:t>
      </w:r>
      <w:r>
        <w:rPr>
          <w:rStyle w:val="VerbatimChar"/>
        </w:rPr>
        <w:t xml:space="preserve">X-Robots-Tag: noindex</w:t>
      </w:r>
      <w:r>
        <w:t xml:space="preserve"> </w:t>
      </w:r>
      <w:r>
        <w:t xml:space="preserve">quando não devem ser indexados.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Permitir pré-visualizações ricas com</w:t>
      </w:r>
      <w:r>
        <w:t xml:space="preserve"> </w:t>
      </w:r>
      <w:r>
        <w:rPr>
          <w:rStyle w:val="VerbatimChar"/>
        </w:rPr>
        <w:t xml:space="preserve">max-image-preview:large</w:t>
      </w:r>
      <w:r>
        <w:t xml:space="preserve"> </w:t>
      </w:r>
      <w:r>
        <w:t xml:space="preserve">nas páginas de conteúdo.</w:t>
      </w:r>
    </w:p>
    <w:bookmarkEnd w:id="26"/>
    <w:bookmarkStart w:id="27" w:name="sitemap-xml"/>
    <w:p>
      <w:pPr>
        <w:pStyle w:val="Heading3"/>
      </w:pPr>
      <w:r>
        <w:t xml:space="preserve">Sitemap XML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Gerar o sitemap automaticamente pelo CMS ou framework, atualizado a cada publicação.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Incluir somente URLs canônicas, indexáveis e com status 200. Sem redirects, 404,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ou parâmetros.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Respeitar o limite de 50.000 URLs ou 50 MB por arquivo; acima disso, usar sitemap index.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Preencher</w:t>
      </w:r>
      <w:r>
        <w:t xml:space="preserve"> </w:t>
      </w:r>
      <w:r>
        <w:rPr>
          <w:rStyle w:val="VerbatimChar"/>
        </w:rPr>
        <w:t xml:space="preserve">&lt;lastmod&gt;</w:t>
      </w:r>
      <w:r>
        <w:t xml:space="preserve"> </w:t>
      </w:r>
      <w:r>
        <w:t xml:space="preserve">com a data real da última alteração relevante. O Google ignora</w:t>
      </w:r>
      <w:r>
        <w:t xml:space="preserve"> </w:t>
      </w:r>
      <w:r>
        <w:rPr>
          <w:rStyle w:val="VerbatimChar"/>
        </w:rPr>
        <w:t xml:space="preserve">&lt;priority&gt;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&lt;changefreq&gt;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Separar sitemaps por tipo (páginas, blog, produtos, imagens) para facilitar o diagnóstico no Search Console.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Enviar o sitemap no Search Console logo após o go-live.</w:t>
      </w:r>
    </w:p>
    <w:bookmarkEnd w:id="27"/>
    <w:bookmarkStart w:id="28" w:name="link-canonical"/>
    <w:p>
      <w:pPr>
        <w:pStyle w:val="Heading3"/>
      </w:pPr>
      <w:r>
        <w:t xml:space="preserve">Link canonical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Inserir</w:t>
      </w:r>
      <w:r>
        <w:t xml:space="preserve"> </w:t>
      </w:r>
      <w:r>
        <w:rPr>
          <w:rStyle w:val="VerbatimChar"/>
        </w:rPr>
        <w:t xml:space="preserve">&lt;link rel="canonical" href="URL absoluta"&gt;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toda página indexável, autorreferente por padrão.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Canonical sempre em URL absoluta, com https, domínio preferido (com ou sem www) e status 200.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Variações com parâmetros (UTM, ordenação, sessão) apontam o canonical para a URL limpa.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Uma única tag canonical por página, sem conflito entre HTML e cabeçalho HTTP.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Paginação (</w:t>
      </w:r>
      <w:r>
        <w:rPr>
          <w:rStyle w:val="VerbatimChar"/>
        </w:rPr>
        <w:t xml:space="preserve">/blog/page/2</w:t>
      </w:r>
      <w:r>
        <w:t xml:space="preserve">) com canonical para a própria página, não para a página 1.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Não apontar canonical para página com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 redirecionada ou bloqueada no robots.txt.</w:t>
      </w:r>
    </w:p>
    <w:bookmarkEnd w:id="28"/>
    <w:bookmarkEnd w:id="29"/>
    <w:bookmarkStart w:id="35" w:name="módulo-03-problemas-de-rastreamento"/>
    <w:p>
      <w:pPr>
        <w:pStyle w:val="Heading2"/>
      </w:pPr>
      <w:r>
        <w:t xml:space="preserve">Módulo 03: Problemas de rastreamento</w:t>
      </w:r>
    </w:p>
    <w:p>
      <w:pPr>
        <w:pStyle w:val="FirstParagraph"/>
      </w:pPr>
      <w:r>
        <w:t xml:space="preserve">O rastreador deve chegar a cada página em um único salto e receber o status HTTP correto. Redirects encadeados, erros e variações de domínio desperdiçam orçamento de rastreio e diluem sinais de autoridade.</w:t>
      </w:r>
    </w:p>
    <w:bookmarkStart w:id="30" w:name="redirecionamentos-3xx"/>
    <w:p>
      <w:pPr>
        <w:pStyle w:val="Heading3"/>
      </w:pPr>
      <w:r>
        <w:t xml:space="preserve">Redirecionamentos 3xx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Usar 301 (ou 308) para mudanças permanentes. 302 e 307 só para situações realmente temporárias.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Redirecionar sempre no servidor (nginx, Apache, edge ou CDN). Evitar meta refresh e redirect via JavaScript.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Nenhuma cadeia: a URL de origem leva direto à URL final em um salto. Nenhum loop.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Em caso de migração, montar a planilha de-para (URL antiga → URL nova) com todas as URLs do site anterior e redirecionar cada uma para o equivalente mais próximo, nunca tudo para a home.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Links internos, menus, canonicals e sitemap apontam para a URL final, nunca para uma URL que redireciona.</w:t>
      </w:r>
    </w:p>
    <w:bookmarkEnd w:id="30"/>
    <w:bookmarkStart w:id="31" w:name="uso-de-http-e-www"/>
    <w:p>
      <w:pPr>
        <w:pStyle w:val="Heading3"/>
      </w:pPr>
      <w:r>
        <w:t xml:space="preserve">Uso de http e www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Escolher uma única versão oficial (ex.:</w:t>
      </w:r>
      <w:r>
        <w:t xml:space="preserve"> </w:t>
      </w:r>
      <w:r>
        <w:rPr>
          <w:rStyle w:val="VerbatimChar"/>
        </w:rPr>
        <w:t xml:space="preserve">https://www.exemplo.com.br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As outras três variações redirecionam com 301 em um único salto para a oficial: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http://exemplo.com.br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http://www.exemplo.com.br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https://exemplo.com.br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Padronizar barra final (com ou sem</w:t>
      </w:r>
      <w:r>
        <w:t xml:space="preserve"> </w:t>
      </w:r>
      <w:r>
        <w:rPr>
          <w:rStyle w:val="VerbatimChar"/>
        </w:rPr>
        <w:t xml:space="preserve">/</w:t>
      </w:r>
      <w:r>
        <w:t xml:space="preserve">) e letras minúsculas; a variação não oficial redireciona para a oficial.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Validar com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cada variação e confirmar um único 301 seguido de 200.</w:t>
      </w:r>
    </w:p>
    <w:bookmarkEnd w:id="31"/>
    <w:bookmarkStart w:id="32" w:name="erros-4xx"/>
    <w:p>
      <w:pPr>
        <w:pStyle w:val="Heading3"/>
      </w:pPr>
      <w:r>
        <w:t xml:space="preserve">Erros 4xx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 404 personalizada retornando status 404 de verdade. Página de erro com status 200 gera soft 404.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Zero links internos apontando para URLs 4xx.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Usar 410 para conteúdo removido definitivamente e sem substituto.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A página 404 oferece busca, links para as seções principais e mantém menu e rodapé.</w:t>
      </w:r>
    </w:p>
    <w:bookmarkEnd w:id="32"/>
    <w:bookmarkStart w:id="33" w:name="erros-de-servidor-5xx"/>
    <w:p>
      <w:pPr>
        <w:pStyle w:val="Heading3"/>
      </w:pPr>
      <w:r>
        <w:t xml:space="preserve">Erros de servidor (5xx)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Nenhuma URL retornando 5xx no rastreio completo.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Em manutenção programada, responder 503 com o cabeçalho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nunca 200 com página de aviso.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Configurar monitoramento de uptime com alerta (ex.: UptimeRobot, Better Stack).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Acompanhar o relatório "Estatísticas de rastreamento" do Search Console para picos de erro ou tempo de resposta.</w:t>
      </w:r>
    </w:p>
    <w:bookmarkEnd w:id="33"/>
    <w:bookmarkStart w:id="34" w:name="declaração-de-linguagem"/>
    <w:p>
      <w:pPr>
        <w:pStyle w:val="Heading3"/>
      </w:pPr>
      <w:r>
        <w:t xml:space="preserve">Declaração de linguagem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Declarar o idioma na tag raiz:</w:t>
      </w:r>
      <w:r>
        <w:t xml:space="preserve"> </w:t>
      </w:r>
      <w:r>
        <w:rPr>
          <w:rStyle w:val="VerbatimChar"/>
        </w:rPr>
        <w:t xml:space="preserve">&lt;html lang="pt-BR"&gt;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Declarar a codificação</w:t>
      </w:r>
      <w:r>
        <w:t xml:space="preserve"> </w:t>
      </w:r>
      <w:r>
        <w:rPr>
          <w:rStyle w:val="VerbatimChar"/>
        </w:rPr>
        <w:t xml:space="preserve">&lt;meta charset="UTF-8"&gt;</w:t>
      </w:r>
      <w:r>
        <w:t xml:space="preserve"> </w:t>
      </w:r>
      <w:r>
        <w:t xml:space="preserve">como primeiro elemento do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Se houver versões em outros idiomas ou países, implementar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recíproco em todas as versões, incluindo autorreferência e</w:t>
      </w:r>
      <w:r>
        <w:t xml:space="preserve"> </w:t>
      </w:r>
      <w:r>
        <w:rPr>
          <w:rStyle w:val="VerbatimChar"/>
        </w:rPr>
        <w:t xml:space="preserve">x-default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Não redirecionar automaticamente por IP ou idioma do navegador; oferecer um seletor de idioma.</w:t>
      </w:r>
    </w:p>
    <w:bookmarkEnd w:id="34"/>
    <w:bookmarkEnd w:id="35"/>
    <w:bookmarkStart w:id="43" w:name="X5494d8c9e173d993c225202c0ef130b5b8b97d4"/>
    <w:p>
      <w:pPr>
        <w:pStyle w:val="Heading2"/>
      </w:pPr>
      <w:r>
        <w:t xml:space="preserve">Módulo 04: Estrutura técnica de conteúdo on-page</w:t>
      </w:r>
    </w:p>
    <w:p>
      <w:pPr>
        <w:pStyle w:val="FirstParagraph"/>
      </w:pPr>
      <w:r>
        <w:t xml:space="preserve">O papel do desenvolvedor aqui é garantir que cada elemento on-page exista, seja único por página e possa ser editado pela equipe de conteúdo no CMS, sem depender de código.</w:t>
      </w:r>
    </w:p>
    <w:bookmarkStart w:id="36" w:name="title-tag"/>
    <w:p>
      <w:pPr>
        <w:pStyle w:val="Heading3"/>
      </w:pPr>
      <w:r>
        <w:t xml:space="preserve">Title tag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Uma única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por página, gerada no servidor.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Campo de title editável no CMS para cada página, post e produto, com contador de caracteres.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Títulos únicos em todo o site; nenhuma página com title vazio ou genérico ("Home", "Página").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Limite de 60 caracteres, palavra-chave no início e marca no final quando couber (ex.:</w:t>
      </w:r>
      <w:r>
        <w:t xml:space="preserve"> </w:t>
      </w:r>
      <w:r>
        <w:rPr>
          <w:rStyle w:val="VerbatimChar"/>
        </w:rPr>
        <w:t xml:space="preserve">Palavra-chave | Marca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Regra de fallback automática para páginas sem title preenchido (nome da página + marca).</w:t>
      </w:r>
    </w:p>
    <w:bookmarkEnd w:id="36"/>
    <w:bookmarkStart w:id="37" w:name="meta-description"/>
    <w:p>
      <w:pPr>
        <w:pStyle w:val="Heading3"/>
      </w:pPr>
      <w:r>
        <w:t xml:space="preserve">Meta description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Campo de meta description editável no CMS, com contador de caracteres.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Descrições únicas, entre 140 e 160 caracteres, sem duplicação entre páginas.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Fallback: na ausência do campo, deixar sem a tag (o Google gera um trecho) em vez de repetir o mesmo texto em todas as páginas.</w:t>
      </w:r>
    </w:p>
    <w:bookmarkEnd w:id="37"/>
    <w:bookmarkStart w:id="38" w:name="imagens"/>
    <w:p>
      <w:pPr>
        <w:pStyle w:val="Heading3"/>
      </w:pPr>
      <w:r>
        <w:t xml:space="preserve">Imagens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editável e obrigatório no upload de imagens de conteúdo. Imagens decorativas com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Atributos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em toda imagem para evitar deslocamento de layout (CLS).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Servir em WebP ou AVIF, com fallback, e compressão automática no upload.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Imagens responsivas com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em imagens abaixo da dobra; a imagem principal acima da dobra sem lazy e com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Nome de arquivo descritivo em minúsculas e com hífens (ex.:</w:t>
      </w:r>
      <w:r>
        <w:t xml:space="preserve"> </w:t>
      </w:r>
      <w:r>
        <w:rPr>
          <w:rStyle w:val="VerbatimChar"/>
        </w:rPr>
        <w:t xml:space="preserve">trator-agricola-vermelho.webp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Imagens importantes incluídas no sitemap ou em sitemap de imagens.</w:t>
      </w:r>
    </w:p>
    <w:bookmarkEnd w:id="38"/>
    <w:bookmarkStart w:id="39" w:name="otimização-de-conteúdo"/>
    <w:p>
      <w:pPr>
        <w:pStyle w:val="Heading3"/>
      </w:pPr>
      <w:r>
        <w:t xml:space="preserve">Otimização de conteúdo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Texto em HTML, nunca dentro de imagem ou canvas.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Conteúdo principal presente no HTML inicial; abas e acordeões podem ser usados desde que o texto esteja no DOM sem precisar de clique.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Editor do CMS permitindo H2, H3, listas, tabelas, links e imagens com legenda, sem gerar HTML sujo (estilos inline, divs vazias).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Links internos no corpo do texto como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rastreáveis, nunca via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ou botão sem href.</w:t>
      </w:r>
    </w:p>
    <w:bookmarkEnd w:id="39"/>
    <w:bookmarkStart w:id="40" w:name="duplicidade-de-conteúdo"/>
    <w:p>
      <w:pPr>
        <w:pStyle w:val="Heading3"/>
      </w:pPr>
      <w:r>
        <w:t xml:space="preserve">Duplicidade de conteúdo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Uma URL por conteúdo: sem a mesma página acessível em dois caminhos (ex.:</w:t>
      </w:r>
      <w:r>
        <w:t xml:space="preserve"> </w:t>
      </w:r>
      <w:r>
        <w:rPr>
          <w:rStyle w:val="VerbatimChar"/>
        </w:rPr>
        <w:t xml:space="preserve">/produto/x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/categoria/produto/x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Parâmetros de rastreamento e ordenação resolvidos com canonical (Módulo 02).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Páginas de tag, autor e arquivo por data com conteúdo ralo: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ou desativadas.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Ambiente de homologação inacessível ao Google (Módulo 01), para não duplicar produção.</w:t>
      </w:r>
    </w:p>
    <w:bookmarkEnd w:id="40"/>
    <w:bookmarkStart w:id="41" w:name="autoridade"/>
    <w:p>
      <w:pPr>
        <w:pStyle w:val="Heading3"/>
      </w:pPr>
      <w:r>
        <w:t xml:space="preserve">Autoridade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Páginas institucionais completas e linkadas no rodapé: Sobre, Contato, Política de Privacidade, Termos.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Página de autor para conteúdos editoriais, com nome, bio e link no artigo.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Dados estruturados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apontando para os perfis oficiais da marca (detalhes no Módulo 06).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Links externos para fontes de referência abrindo normalmente;</w:t>
      </w:r>
      <w:r>
        <w:t xml:space="preserve"> </w:t>
      </w:r>
      <w:r>
        <w:rPr>
          <w:rStyle w:val="VerbatimChar"/>
        </w:rPr>
        <w:t xml:space="preserve">rel="sponsored"</w:t>
      </w:r>
      <w:r>
        <w:t xml:space="preserve"> </w:t>
      </w:r>
      <w:r>
        <w:t xml:space="preserve">em links pagos e</w:t>
      </w:r>
      <w:r>
        <w:t xml:space="preserve"> </w:t>
      </w:r>
      <w:r>
        <w:rPr>
          <w:rStyle w:val="VerbatimChar"/>
        </w:rPr>
        <w:t xml:space="preserve">rel="ugc"</w:t>
      </w:r>
      <w:r>
        <w:t xml:space="preserve"> </w:t>
      </w:r>
      <w:r>
        <w:t xml:space="preserve">em comentários.</w:t>
      </w:r>
    </w:p>
    <w:bookmarkEnd w:id="41"/>
    <w:bookmarkStart w:id="42" w:name="page-experience"/>
    <w:p>
      <w:pPr>
        <w:pStyle w:val="Heading3"/>
      </w:pPr>
      <w:r>
        <w:t xml:space="preserve">Page Experience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Layout responsivo com</w:t>
      </w:r>
      <w:r>
        <w:t xml:space="preserve"> </w:t>
      </w:r>
      <w:r>
        <w:rPr>
          <w:rStyle w:val="VerbatimChar"/>
        </w:rPr>
        <w:t xml:space="preserve">&lt;meta name="viewport" content="width=device-width, initial-scale=1"&gt;</w:t>
      </w:r>
      <w:r>
        <w:t xml:space="preserve">. O Google indexa a versão mobile.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Mesmo conteúdo, links e dados estruturados nas versões mobile e desktop.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Sem pop-ups ou intersticiais que cubram o conteúdo principal ao carregar, principalmente no mobile.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Elementos clicáveis com área de toque confortável e fonte legível sem zoom.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Core Web Vitals dentro das metas (detalhado no Módulo 05).</w:t>
      </w:r>
    </w:p>
    <w:bookmarkEnd w:id="42"/>
    <w:bookmarkEnd w:id="43"/>
    <w:bookmarkStart w:id="47" w:name="módulo-05-velocidade-e-segurança"/>
    <w:p>
      <w:pPr>
        <w:pStyle w:val="Heading2"/>
      </w:pPr>
      <w:r>
        <w:t xml:space="preserve">Módulo 05: Velocidade e segurança</w:t>
      </w:r>
    </w:p>
    <w:p>
      <w:pPr>
        <w:pStyle w:val="FirstParagraph"/>
      </w:pPr>
      <w:r>
        <w:t xml:space="preserve">O site precisa passar nas três métricas de Core Web Vitals no 75º percentil dos usuários reais e servir 100% das páginas por HTTPS sem conteúdo misto.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"bom"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 (Largest Contentful Paint)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2,5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até o maior elemento visível carregar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 (Interaction to Next Paint)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da página a cliques e toques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 (Cumulative Layout 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visual durante o carregamento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TTFB (Time to First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0,8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 do servidor (métrica de apoio)</w:t>
            </w:r>
          </w:p>
        </w:tc>
      </w:tr>
    </w:tbl>
    <w:p>
      <w:pPr>
        <w:pStyle w:val="BodyText"/>
      </w:pPr>
      <w:r>
        <w:t xml:space="preserve">Antes do go-live só existem dados de laboratório (Lighthouse). Os dados de campo aparecem no Search Console e no PageSpeed Insights depois que o site acumula tráfego suficiente.</w:t>
      </w:r>
    </w:p>
    <w:bookmarkStart w:id="44" w:name="servidor-e-entrega"/>
    <w:p>
      <w:pPr>
        <w:pStyle w:val="Heading3"/>
      </w:pPr>
      <w:r>
        <w:t xml:space="preserve">Servidor e entrega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CDN na frente do site, com cache de arquivos estáticos.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Compressão Brotli (ou gzip) ativa para HTML, CSS, JS e SVG.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HTTP/2 ou HTTP/3 habilitado.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Cabeçalhos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 </w:t>
      </w:r>
      <w:r>
        <w:t xml:space="preserve">com validade longa para arquivos versionados (hash no nome) e cache de página no servidor.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TTFB abaixo de 0,8 s nas páginas principais.</w:t>
      </w:r>
    </w:p>
    <w:bookmarkEnd w:id="44"/>
    <w:bookmarkStart w:id="45" w:name="carregamento-da-página"/>
    <w:p>
      <w:pPr>
        <w:pStyle w:val="Heading3"/>
      </w:pPr>
      <w:r>
        <w:t xml:space="preserve">Carregamento da página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Imagem ou bloco LCP carregado sem lazy-load e com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(Módulo 04).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CSS crítico inline e restante do CSS carregado sem bloquear a renderização.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JavaScript com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; remover bibliotecas e código não utilizados.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Fontes próprias em WOFF2, com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da fonte principal; limitar a 2 famílias.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rPr>
          <w:rStyle w:val="VerbatimChar"/>
        </w:rPr>
        <w:t xml:space="preserve">preconnect</w:t>
      </w:r>
      <w:r>
        <w:t xml:space="preserve"> </w:t>
      </w:r>
      <w:r>
        <w:t xml:space="preserve">para domínios de terceiros críticos (CDN, fontes).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Scripts de terceiros (chat, pixels, mapas, vídeos) carregados após a interação ou via GTM com gatilho adequado; embeds de vídeo com fachada leve.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Espaço reservado para banners, embeds e elementos dinâmicos, evitando CLS.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Rodar Lighthouse mobile em cada modelo de página (home, categoria, serviço, post, contato) e registrar a nota.</w:t>
      </w:r>
    </w:p>
    <w:bookmarkEnd w:id="45"/>
    <w:bookmarkStart w:id="46" w:name="segurança"/>
    <w:p>
      <w:pPr>
        <w:pStyle w:val="Heading3"/>
      </w:pPr>
      <w:r>
        <w:t xml:space="preserve">Segurança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HTTPS em todas as páginas, com certificado válido e renovação automática.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Zero conteúdo misto: nenhuma imagem, script, CSS ou iframe carregado por http.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Cabeçalho HSTS (</w:t>
      </w:r>
      <w:r>
        <w:rPr>
          <w:rStyle w:val="VerbatimChar"/>
        </w:rPr>
        <w:t xml:space="preserve">Strict-Transport-Security</w:t>
      </w:r>
      <w:r>
        <w:t xml:space="preserve">) ativo após confirmar que todo o site funciona em HTTPS.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Cabeçalhos de segurança configurados: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X-Content-Type-Options: nosniff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Referrer-Policy: strict-origin-when-cross-origin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contra clickjacking)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CMS, tema e plugins atualizados, com rotina de atualização e backup definida.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Validar os cabeçalhos em securityheaders.com e o certificado em ssllabs.com/ssltest.</w:t>
      </w:r>
    </w:p>
    <w:p>
      <w:pPr>
        <w:numPr>
          <w:ilvl w:val="0"/>
          <w:numId w:val="102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Formulários com proteção contra spam (reCAPTCHA, Turnstile ou honeypot), para evitar páginas e conteúdo injetados.</w:t>
      </w:r>
    </w:p>
    <w:bookmarkEnd w:id="46"/>
    <w:bookmarkEnd w:id="47"/>
    <w:bookmarkStart w:id="53" w:name="módulo-06-arquitetura-do-site"/>
    <w:p>
      <w:pPr>
        <w:pStyle w:val="Heading2"/>
      </w:pPr>
      <w:r>
        <w:t xml:space="preserve">Módulo 06: Arquitetura do site</w:t>
      </w:r>
    </w:p>
    <w:p>
      <w:pPr>
        <w:pStyle w:val="FirstParagraph"/>
      </w:pPr>
      <w:r>
        <w:t xml:space="preserve">A arquitetura deve deixar qualquer página importante a no máximo 3 cliques da home, com URLs legíveis, hierarquia de títulos coerente e dados estruturados que descrevam cada tipo de página.</w:t>
      </w:r>
    </w:p>
    <w:bookmarkStart w:id="48" w:name="hierarquia-de-heading-tags"/>
    <w:p>
      <w:pPr>
        <w:pStyle w:val="Heading3"/>
      </w:pPr>
      <w:r>
        <w:t xml:space="preserve">Hierarquia de heading tags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Exatamente um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por página, com o assunto principal (não o logo nem o nome da marca em todas as páginas).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Hierarquia sem saltos: H2 para cada seção, H3 sempre dentro de um H2, nunca H1 direto para H4.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Headings usados para estrutura, não para estilo. Textos de menu, rodapé, botões e cards com classes CSS, não com H2/H3.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Componentes reutilizáveis (cards, sidebars, widgets) sem headings fixos que bagunçam a hierarquia da página.</w:t>
      </w:r>
    </w:p>
    <w:bookmarkEnd w:id="48"/>
    <w:bookmarkStart w:id="49" w:name="estrutura-da-url"/>
    <w:p>
      <w:pPr>
        <w:pStyle w:val="Heading3"/>
      </w:pPr>
      <w:r>
        <w:t xml:space="preserve">Estrutura da URL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URLs em minúsculas, com hífens, sem acentos, espaços, cedilha ou caracteres especiais.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Slug editável no CMS, curto e igual à palavra-chave principal da página, sem frase completa.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Estrutura de pastas que reflete a hierarquia real (ex.:</w:t>
      </w:r>
      <w:r>
        <w:t xml:space="preserve"> </w:t>
      </w:r>
      <w:r>
        <w:rPr>
          <w:rStyle w:val="VerbatimChar"/>
        </w:rPr>
        <w:t xml:space="preserve">/servicos/consultoria-tributaria</w:t>
      </w:r>
      <w:r>
        <w:t xml:space="preserve">), com no máximo 3 níveis.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Sem IDs numéricos, datas ou extensões (</w:t>
      </w:r>
      <w:r>
        <w:rPr>
          <w:rStyle w:val="VerbatimChar"/>
        </w:rPr>
        <w:t xml:space="preserve">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quando não forem necessários.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Alteração de slug após publicação gera redirect 301 automático da URL antiga.</w:t>
      </w:r>
    </w:p>
    <w:bookmarkEnd w:id="49"/>
    <w:bookmarkStart w:id="50" w:name="dados-estruturados"/>
    <w:p>
      <w:pPr>
        <w:pStyle w:val="Heading3"/>
      </w:pPr>
      <w:r>
        <w:t xml:space="preserve">Dados estruturados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Implementar em JSON-LD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ou no corpo, gerado pelo servidor.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, se houver endereço físico) na home, com nome, logo, URL, contatos e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na home.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em todas as páginas internas.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Schema por modelo de página: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/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(posts, com autor e datas),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),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quando houver FAQ visível com o mesmo texto.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Dados marcados devem estar visíveis na página; nada de marcação para conteúdo oculto.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Validar cada modelo no Teste de Resultados Avançados e no Schema Markup Validator, sem erros.</w:t>
      </w:r>
    </w:p>
    <w:p>
      <w:pPr>
        <w:pStyle w:val="SourceCode"/>
      </w:pPr>
      <w:r>
        <w:rPr>
          <w:rStyle w:val="FunctionTok"/>
          <w:sz w:val="15"/>
        </w:rPr>
        <w:t xml:space="preserve">{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DataTypeTok"/>
          <w:sz w:val="15"/>
        </w:rPr>
        <w:t xml:space="preserve">"@context"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"https://schema.org"</w:t>
      </w:r>
      <w:r>
        <w:rPr>
          <w:rStyle w:val="Function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DataTypeTok"/>
          <w:sz w:val="15"/>
        </w:rPr>
        <w:t xml:space="preserve">"@type"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"BreadcrumbList"</w:t>
      </w:r>
      <w:r>
        <w:rPr>
          <w:rStyle w:val="Function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DataTypeTok"/>
          <w:sz w:val="15"/>
        </w:rPr>
        <w:t xml:space="preserve">"itemListElement"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OtherTok"/>
          <w:sz w:val="15"/>
        </w:rPr>
        <w:t xml:space="preserve">[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FunctionTok"/>
          <w:sz w:val="15"/>
        </w:rPr>
        <w:t xml:space="preserve">{</w:t>
      </w:r>
      <w:r>
        <w:rPr>
          <w:rStyle w:val="DataTypeTok"/>
          <w:sz w:val="15"/>
        </w:rPr>
        <w:t xml:space="preserve">"@type"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"ListItem"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"position"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DecValTok"/>
          <w:sz w:val="15"/>
        </w:rPr>
        <w:t xml:space="preserve">1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"name"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"Início"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"item"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"https://www.exemplo.com.br/"</w:t>
      </w:r>
      <w:r>
        <w:rPr>
          <w:rStyle w:val="FunctionTok"/>
          <w:sz w:val="15"/>
        </w:rPr>
        <w:t xml:space="preserve">}</w:t>
      </w:r>
      <w:r>
        <w:rPr>
          <w:rStyle w:val="Other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FunctionTok"/>
          <w:sz w:val="15"/>
        </w:rPr>
        <w:t xml:space="preserve">{</w:t>
      </w:r>
      <w:r>
        <w:rPr>
          <w:rStyle w:val="DataTypeTok"/>
          <w:sz w:val="15"/>
        </w:rPr>
        <w:t xml:space="preserve">"@type"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"ListItem"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"position"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DecValTok"/>
          <w:sz w:val="15"/>
        </w:rPr>
        <w:t xml:space="preserve">2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"name"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"Serviços"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"item"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"https://www.exemplo.com.br/servicos/"</w:t>
      </w:r>
      <w:r>
        <w:rPr>
          <w:rStyle w:val="FunctionTok"/>
          <w:sz w:val="15"/>
        </w:rPr>
        <w:t xml:space="preserve">}</w:t>
      </w:r>
      <w:r>
        <w:rPr>
          <w:rStyle w:val="Other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FunctionTok"/>
          <w:sz w:val="15"/>
        </w:rPr>
        <w:t xml:space="preserve">{</w:t>
      </w:r>
      <w:r>
        <w:rPr>
          <w:rStyle w:val="DataTypeTok"/>
          <w:sz w:val="15"/>
        </w:rPr>
        <w:t xml:space="preserve">"@type"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"ListItem"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"position"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DecValTok"/>
          <w:sz w:val="15"/>
        </w:rPr>
        <w:t xml:space="preserve">3</w:t>
      </w:r>
      <w:r>
        <w:rPr>
          <w:rStyle w:val="FunctionTok"/>
          <w:sz w:val="15"/>
        </w:rPr>
        <w:t xml:space="preserve">,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"name"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"Consultoria Tributária"</w:t>
      </w:r>
      <w:r>
        <w:rPr>
          <w:rStyle w:val="FunctionTok"/>
          <w:sz w:val="15"/>
        </w:rPr>
        <w:t xml:space="preserve">}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OtherTok"/>
          <w:sz w:val="15"/>
        </w:rPr>
        <w:t xml:space="preserve">]</w:t>
      </w:r>
      <w:r>
        <w:rPr>
          <w:sz w:val="15"/>
        </w:rPr>
        <w:br/>
      </w:r>
      <w:r>
        <w:rPr>
          <w:rStyle w:val="FunctionTok"/>
          <w:sz w:val="15"/>
        </w:rPr>
        <w:t xml:space="preserve">}</w:t>
      </w:r>
    </w:p>
    <w:bookmarkEnd w:id="50"/>
    <w:bookmarkStart w:id="51" w:name="breadcrumbs"/>
    <w:p>
      <w:pPr>
        <w:pStyle w:val="Heading3"/>
      </w:pPr>
      <w:r>
        <w:t xml:space="preserve">Breadcrumbs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Breadcrumb visível em todas as páginas internas, acima do H1.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Cada nível como link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rastreável; o último item (página atual) sem link.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Caminho do breadcrumb idêntico ao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em JSON-LD e coerente com a estrutura da URL.</w:t>
      </w:r>
    </w:p>
    <w:bookmarkEnd w:id="51"/>
    <w:bookmarkStart w:id="52" w:name="profundidade-de-navegação"/>
    <w:p>
      <w:pPr>
        <w:pStyle w:val="Heading3"/>
      </w:pPr>
      <w:r>
        <w:t xml:space="preserve">Profundidade de navegação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Páginas estratégicas (serviços, categorias, produtos principais) a no máximo 3 cliques da home.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Menu principal e rodapé em HTML com links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, rastreáveis sem JavaScript.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Zero páginas órfãs: toda URL do sitemap recebe ao menos um link interno.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Paginação com links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para as páginas seguintes; rolagem infinita sempre com URLs paginadas acessíveis por trás.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Blocos de links contextuais (posts relacionados, serviços relacionados) para distribuir autoridade interna.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Página de mapa do site em HTML para sites com muitas seções.</w:t>
      </w:r>
    </w:p>
    <w:bookmarkEnd w:id="52"/>
    <w:bookmarkEnd w:id="53"/>
    <w:bookmarkStart w:id="71" w:name="módulo-07-otimização-para-ias-geo"/>
    <w:p>
      <w:pPr>
        <w:pStyle w:val="Heading2"/>
      </w:pPr>
      <w:r>
        <w:t xml:space="preserve">Módulo 07: Otimização para IAs (GEO)</w:t>
      </w:r>
    </w:p>
    <w:p>
      <w:pPr>
        <w:pStyle w:val="FirstParagraph"/>
      </w:pPr>
      <w:r>
        <w:t xml:space="preserve">Para aparecer nas respostas de IA do Google (AI Overviews e AI Mode), não existe otimização separada: o Google usa os mesmos sistemas de ranqueamento da busca, então os Módulos 01 a 06 já são a base. ChatGPT, Claude, Perplexity e Copilot dependem dos próprios rastreadores e índices, e é nessa parte que entram os itens técnicos abaixo. O restante depende de conteúdo e de marca.</w:t>
      </w:r>
    </w:p>
    <w:bookmarkStart w:id="54" w:name="acesso-dos-rastreadores-de-ia"/>
    <w:p>
      <w:pPr>
        <w:pStyle w:val="Heading3"/>
      </w:pPr>
      <w:r>
        <w:t xml:space="preserve">Acesso dos rastreadores de 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Rastreador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Busca, AI Overviews e AI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 Gemini e no treinamento de modelos do Google; não afeta a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(decisão do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OAI-SearchBot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Exibe o site nas respostas de busca do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(obrigatório para aparecer)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ChatGPT-User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páginas quando o usuário pede no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GPTBot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 para treinamento de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(decisão do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Claude-SearchBot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Indexa para a busca do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Claude-User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páginas quando o usuário pede no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ClaudeBot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 para treinamento de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(decisão do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Exibe e linka o site nos resultados do 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páginas a pedido do usuário; em geral ignora 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bloquear no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Bingbot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do Bing, base do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Garantir que o robots.txt não bloqueia os rastreadores da tabela. Um bloco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Allow: /</w:t>
      </w:r>
      <w:r>
        <w:t xml:space="preserve"> </w:t>
      </w:r>
      <w:r>
        <w:t xml:space="preserve">libera todos; regras específicas para esses bots só entram se o cliente decidir bloquear treinamento.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Conferir o firewall da hospedagem e da CDN (Vercel, Cloudflare, WAF do servidor). Regra de bloqueio de bots de IA, desafio de JavaScript ou captcha barram o rastreador mesmo com o robots.txt liberado.</w:t>
      </w:r>
    </w:p>
    <w:p>
      <w:pPr>
        <w:numPr>
          <w:ilvl w:val="1"/>
          <w:numId w:val="1034"/>
        </w:numPr>
        <w:pStyle w:val="Compact"/>
      </w:pPr>
      <w:r>
        <w:t xml:space="preserve">A OpenAI pede que os IPs publicados em</w:t>
      </w:r>
      <w:r>
        <w:t xml:space="preserve"> </w:t>
      </w:r>
      <w:r>
        <w:rPr>
          <w:rStyle w:val="VerbatimChar"/>
        </w:rPr>
        <w:t xml:space="preserve">openai.com/searchbot.json</w:t>
      </w:r>
      <w:r>
        <w:t xml:space="preserve"> </w:t>
      </w:r>
      <w:r>
        <w:t xml:space="preserve">também sejam liberados.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Manter título, texto, tabelas e links no HTML entregue pelo servidor (SSR ou SSG). Rastreadores de IA, em geral, não executam JavaScript: contadores animados, abas carregadas por script e conteúdo injetado depois do carregamento chegam vazios para eles.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Registrar a decisão do cliente sobre os bots de treinamento (GPTBot, ClaudeBot, Google-Extended). Recomendação padrão: liberar em sites institucionais e de conteúdo, onde interessa que a marca esteja no conhecimento dos modelos.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Acompanhar nos logs do servidor ou da hospedagem, uma vez por mês, a frequência de visita desses user-agents.</w:t>
      </w:r>
    </w:p>
    <w:bookmarkEnd w:id="54"/>
    <w:bookmarkStart w:id="55" w:name="índices-fora-do-google"/>
    <w:p>
      <w:pPr>
        <w:pStyle w:val="Heading3"/>
      </w:pPr>
      <w:r>
        <w:t xml:space="preserve">Índices fora do Google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Cadastrar o site no Bing Webmaster Tools e enviar o sitemap. O Copilot responde a partir do índice do Bing.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Implementar IndexNow no fluxo de publicação do CMS, avisando o Bing a cada página publicada, atualizada ou removida.</w:t>
      </w:r>
    </w:p>
    <w:bookmarkEnd w:id="55"/>
    <w:bookmarkStart w:id="56" w:name="X173d8987674b88b3e0b51dc6fa8212553d61f68"/>
    <w:p>
      <w:pPr>
        <w:pStyle w:val="Heading3"/>
      </w:pPr>
      <w:r>
        <w:t xml:space="preserve">Conteúdo que vira citação (equipe de conteúdo)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Abrir cada H2 com a resposta direta em 1 ou 2 frases e só depois desenvolver. É a passagem que a IA tende a extrair.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Sustentar o texto com números, estatísticas e falas de especialistas, sempre com link para a fonte.</w:t>
      </w:r>
    </w:p>
    <w:p>
      <w:pPr>
        <w:numPr>
          <w:ilvl w:val="1"/>
          <w:numId w:val="1037"/>
        </w:numPr>
        <w:pStyle w:val="Compact"/>
      </w:pPr>
      <w:r>
        <w:t xml:space="preserve">No estudo GEO (Princeton e IIT Delhi, publicado no KDD 2024), adicionar citações, fontes e estatísticas aumentou a visibilidade nas respostas geradas em mais de 40% em vários tipos de consulta. Repetir palavra-chave piorou o resultado.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Publicar conteúdo que só o cliente tem: dados próprios, cases com números, experiência prática e ponto de vista. O guia do Google pede conteúdo "não commodity".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Usar comparações e tabelas estruturadas (produtos, métodos, prós e contras). No relatório de IA do Bing analisado pela Search Influence, uma página de comparação concentrou 69% das citações do Copilot.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Mostrar a data de atualização no conteúdo, coerente com o</w:t>
      </w:r>
      <w:r>
        <w:t xml:space="preserve"> </w:t>
      </w:r>
      <w:r>
        <w:rPr>
          <w:rStyle w:val="VerbatimChar"/>
        </w:rPr>
        <w:t xml:space="preserve">dateModified</w:t>
      </w:r>
      <w:r>
        <w:t xml:space="preserve">, e revisar as páginas pilares a cada trimestre.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Manter a FAQ visível na página, com o mesmo texto marcado em FAQPage (JSON-LD).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Não fragmentar o texto artificialmente nem reescrever só para IA. O Google declara que isso não é necessário; a escrita continua voltada ao leitor.</w:t>
      </w:r>
    </w:p>
    <w:bookmarkEnd w:id="56"/>
    <w:bookmarkStart w:id="57" w:name="menções-fora-do-site-marca"/>
    <w:p>
      <w:pPr>
        <w:pStyle w:val="Heading3"/>
      </w:pPr>
      <w:r>
        <w:t xml:space="preserve">Menções fora do site (marca)</w:t>
      </w:r>
    </w:p>
    <w:p>
      <w:pPr>
        <w:pStyle w:val="FirstParagraph"/>
      </w:pPr>
      <w:r>
        <w:t xml:space="preserve">No estudo da Ahrefs com 75 mil marcas, menções da marca na web tiveram correlação de 0,664 com a presença em AI Overviews, contra 0,218 do número de backlinks. Correlação não prova causa, mas indica onde investir.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Atualizar o perfil do cliente em diretórios de parceiros, associações setoriais e entidades de classe.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Gerar menções reais: artigos convidados, podcasts, eventos, imprensa regional e setorial, e conteúdo recorrente no LinkedIn da empresa e dos sócios.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Evitar menções compradas ou artificiais. O Google avisa que elas não ajudam e que seus sistemas bloqueiam spam.</w:t>
      </w:r>
    </w:p>
    <w:p>
      <w:pPr>
        <w:pStyle w:val="FirstParagraph"/>
      </w:pPr>
      <w:r>
        <w:t xml:space="preserve">A identidade da empresa (schema Organization, Perfil da Empresa no Google, nome consistente) está no Módulo 09, e a autoria dos conteúdos no Módulo 08.</w:t>
      </w:r>
    </w:p>
    <w:bookmarkEnd w:id="57"/>
    <w:bookmarkStart w:id="58" w:name="medição"/>
    <w:p>
      <w:pPr>
        <w:pStyle w:val="Heading3"/>
      </w:pPr>
      <w:r>
        <w:t xml:space="preserve">Medição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Montar com o cliente uma lista de 20 a 30 perguntas que o público dele faria (ex.: "[serviço] em [cidade]", "como resolver [problema que o cliente resolve]", "melhor [categoria] para [perfil de cliente]") e testar todo mês no ChatGPT, Gemini e AI Mode, Perplexity, Copilot e Claude. Registrar se a marca é citada e quem aparece no lugar. O DataForSEO (LLM Mentions) automatiza parte disso.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Criar no GA4 um grupo de canais personalizado "IA", com origem que corresponda a</w:t>
      </w:r>
      <w:r>
        <w:t xml:space="preserve"> </w:t>
      </w:r>
      <w:r>
        <w:rPr>
          <w:rStyle w:val="VerbatimChar"/>
        </w:rPr>
        <w:t xml:space="preserve">chatgpt.com|chat.openai.com|perplexity.ai|claude.ai|copilot.microsoft.com|gemini.google.com</w:t>
      </w:r>
      <w:r>
        <w:t xml:space="preserve">. Parte do tráfego de IA chega sem referência e cai em Direto.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Acompanhar no Search Console o relatório de desempenho de IA generativa, além do relatório Desempenho.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Acompanhar no Bing Webmaster Tools o relatório AI Performance (citações por página e grounding queries) e usar as grounding queries como pauta.</w:t>
      </w:r>
    </w:p>
    <w:bookmarkEnd w:id="58"/>
    <w:bookmarkStart w:id="59" w:name="llmstxt-opcional"/>
    <w:p>
      <w:pPr>
        <w:pStyle w:val="Heading3"/>
      </w:pPr>
      <w:r>
        <w:t xml:space="preserve">llms.txt (opcional)</w:t>
      </w:r>
    </w:p>
    <w:p>
      <w:pPr>
        <w:pStyle w:val="FirstParagraph"/>
      </w:pPr>
      <w:r>
        <w:t xml:space="preserve">O Google não usa o llms.txt, mas o Lighthouse 13.3 passou a auditá-lo na categoria Agentic Browsing e outros agentes podem lê-lo. O custo é baixo; versões .md de cada página não são prioridade.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Publicar o arquivo em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, com status 200 e conteúdo em texto puro.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Gerar o arquivo automaticamente a partir do CMS, só com URLs que respondem 200 e são indexáveis. Ficam de fora páginas legais, páginas de obrigado e qualquer URL com noindex ou redirect.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Cada link leva o título da página e uma descrição curta, no formato</w:t>
      </w:r>
      <w:r>
        <w:t xml:space="preserve"> </w:t>
      </w:r>
      <w:r>
        <w:rPr>
          <w:rStyle w:val="VerbatimChar"/>
        </w:rPr>
        <w:t xml:space="preserve">[nome](url): descrição</w:t>
      </w:r>
      <w:r>
        <w:t xml:space="preserve">, agrupados por seções; o que for secundário vai na seção Optional.</w:t>
      </w:r>
    </w:p>
    <w:p>
      <w:pPr>
        <w:pStyle w:val="FirstParagraph"/>
      </w:pPr>
      <w:r>
        <w:t xml:space="preserve">Modelo para preencher com os dados do cliente:</w:t>
      </w:r>
    </w:p>
    <w:p>
      <w:pPr>
        <w:pStyle w:val="SourceCode"/>
      </w:pPr>
      <w:r>
        <w:rPr>
          <w:rStyle w:val="NormalTok"/>
          <w:sz w:val="15"/>
        </w:rPr>
        <w:t xml:space="preserve"># [Nome da empresa]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&gt; [Descrição em uma frase: o que a empresa faz e para quem.]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[Nome da empresa] é sediada em [cidade (UF)] e atende [área de atuação]. [Segmentos ou perfil de cliente atendido.]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[Principais serviços ou produtos, método próprio, certificações e parcerias relevantes.]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## Sobre a empresa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- [Home](https://[dominio]/): visão geral da empresa e do que ela oferece</w:t>
      </w:r>
      <w:r>
        <w:rPr>
          <w:sz w:val="15"/>
        </w:rPr>
        <w:br/>
      </w:r>
      <w:r>
        <w:rPr>
          <w:rStyle w:val="NormalTok"/>
          <w:sz w:val="15"/>
        </w:rPr>
        <w:t xml:space="preserve">- [Sobre](https://[dominio]/sobre): história, equipe e posicionamento</w:t>
      </w:r>
      <w:r>
        <w:rPr>
          <w:sz w:val="15"/>
        </w:rPr>
        <w:br/>
      </w:r>
      <w:r>
        <w:rPr>
          <w:rStyle w:val="NormalTok"/>
          <w:sz w:val="15"/>
        </w:rPr>
        <w:t xml:space="preserve">- [Serviços](https://[dominio]/servicos): lista de serviços ou produtos</w:t>
      </w:r>
      <w:r>
        <w:rPr>
          <w:sz w:val="15"/>
        </w:rPr>
        <w:br/>
      </w:r>
      <w:r>
        <w:rPr>
          <w:rStyle w:val="NormalTok"/>
          <w:sz w:val="15"/>
        </w:rPr>
        <w:t xml:space="preserve">- [Cases](https://[dominio]/cases): resultados de clientes</w:t>
      </w:r>
      <w:r>
        <w:rPr>
          <w:sz w:val="15"/>
        </w:rPr>
        <w:br/>
      </w:r>
      <w:r>
        <w:rPr>
          <w:rStyle w:val="NormalTok"/>
          <w:sz w:val="15"/>
        </w:rPr>
        <w:t xml:space="preserve">- [Contato](https://[dominio]/contato): canais de atendimento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## [Serviços ou produtos]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- [Nome do serviço](https://[dominio]/[url]): o que é e para quem serve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## [Guias e artigos principais]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- [Título do artigo pilar](https://[dominio]/blog/[slug]): do que o artigo trata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## Optional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NormalTok"/>
          <w:sz w:val="15"/>
        </w:rPr>
        <w:t xml:space="preserve">- [Blog](https://[dominio]/blog): índice de todos os artigos</w:t>
      </w:r>
      <w:r>
        <w:rPr>
          <w:sz w:val="15"/>
        </w:rPr>
        <w:br/>
      </w:r>
      <w:r>
        <w:rPr>
          <w:rStyle w:val="NormalTok"/>
          <w:sz w:val="15"/>
        </w:rPr>
        <w:t xml:space="preserve">- [Título de artigo secundário](https://[dominio]/blog/[slug]): do que o artigo trata</w:t>
      </w:r>
    </w:p>
    <w:bookmarkEnd w:id="59"/>
    <w:bookmarkStart w:id="70" w:name="fontes-do-módulo-07"/>
    <w:p>
      <w:pPr>
        <w:pStyle w:val="Heading3"/>
      </w:pPr>
      <w:r>
        <w:t xml:space="preserve">Fontes do Módulo 07</w:t>
      </w:r>
    </w:p>
    <w:p>
      <w:pPr>
        <w:numPr>
          <w:ilvl w:val="0"/>
          <w:numId w:val="1041"/>
        </w:numPr>
        <w:pStyle w:val="Compact"/>
      </w:pPr>
      <w:hyperlink r:id="rId60">
        <w:r>
          <w:rPr>
            <w:rStyle w:val="Hyperlink"/>
          </w:rPr>
          <w:t xml:space="preserve">Guia do Google para otimização em recursos de IA generativa</w:t>
        </w:r>
      </w:hyperlink>
    </w:p>
    <w:p>
      <w:pPr>
        <w:numPr>
          <w:ilvl w:val="0"/>
          <w:numId w:val="1041"/>
        </w:numPr>
        <w:pStyle w:val="Compact"/>
      </w:pPr>
      <w:hyperlink r:id="rId61">
        <w:r>
          <w:rPr>
            <w:rStyle w:val="Hyperlink"/>
          </w:rPr>
          <w:t xml:space="preserve">Google: recursos de IA e o seu site</w:t>
        </w:r>
      </w:hyperlink>
    </w:p>
    <w:p>
      <w:pPr>
        <w:numPr>
          <w:ilvl w:val="0"/>
          <w:numId w:val="1041"/>
        </w:numPr>
        <w:pStyle w:val="Compact"/>
      </w:pPr>
      <w:hyperlink r:id="rId62">
        <w:r>
          <w:rPr>
            <w:rStyle w:val="Hyperlink"/>
          </w:rPr>
          <w:t xml:space="preserve">OpenAI: visão geral dos rastreadores</w:t>
        </w:r>
      </w:hyperlink>
    </w:p>
    <w:p>
      <w:pPr>
        <w:numPr>
          <w:ilvl w:val="0"/>
          <w:numId w:val="1041"/>
        </w:numPr>
        <w:pStyle w:val="Compact"/>
      </w:pPr>
      <w:hyperlink r:id="rId63">
        <w:r>
          <w:rPr>
            <w:rStyle w:val="Hyperlink"/>
          </w:rPr>
          <w:t xml:space="preserve">Anthropic: rastreadores do Claude</w:t>
        </w:r>
      </w:hyperlink>
    </w:p>
    <w:p>
      <w:pPr>
        <w:numPr>
          <w:ilvl w:val="0"/>
          <w:numId w:val="1041"/>
        </w:numPr>
        <w:pStyle w:val="Compact"/>
      </w:pPr>
      <w:hyperlink r:id="rId64">
        <w:r>
          <w:rPr>
            <w:rStyle w:val="Hyperlink"/>
          </w:rPr>
          <w:t xml:space="preserve">Perplexity: rastreadores</w:t>
        </w:r>
      </w:hyperlink>
    </w:p>
    <w:p>
      <w:pPr>
        <w:numPr>
          <w:ilvl w:val="0"/>
          <w:numId w:val="1041"/>
        </w:numPr>
        <w:pStyle w:val="Compact"/>
      </w:pPr>
      <w:hyperlink r:id="rId65">
        <w:r>
          <w:rPr>
            <w:rStyle w:val="Hyperlink"/>
          </w:rPr>
          <w:t xml:space="preserve">GEO: Generative Engine Optimization (Princeton e IIT Delhi)</w:t>
        </w:r>
      </w:hyperlink>
    </w:p>
    <w:p>
      <w:pPr>
        <w:numPr>
          <w:ilvl w:val="0"/>
          <w:numId w:val="1041"/>
        </w:numPr>
        <w:pStyle w:val="Compact"/>
      </w:pPr>
      <w:hyperlink r:id="rId66">
        <w:r>
          <w:rPr>
            <w:rStyle w:val="Hyperlink"/>
          </w:rPr>
          <w:t xml:space="preserve">Ahrefs: fatores de visibilidade de marca em AI Overviews</w:t>
        </w:r>
      </w:hyperlink>
    </w:p>
    <w:p>
      <w:pPr>
        <w:numPr>
          <w:ilvl w:val="0"/>
          <w:numId w:val="1041"/>
        </w:numPr>
        <w:pStyle w:val="Compact"/>
      </w:pPr>
      <w:hyperlink r:id="rId67">
        <w:r>
          <w:rPr>
            <w:rStyle w:val="Hyperlink"/>
          </w:rPr>
          <w:t xml:space="preserve">Search Influence: relatório AI Performance do Bing</w:t>
        </w:r>
      </w:hyperlink>
    </w:p>
    <w:p>
      <w:pPr>
        <w:numPr>
          <w:ilvl w:val="0"/>
          <w:numId w:val="1041"/>
        </w:numPr>
        <w:pStyle w:val="Compact"/>
      </w:pPr>
      <w:hyperlink r:id="rId68">
        <w:r>
          <w:rPr>
            <w:rStyle w:val="Hyperlink"/>
          </w:rPr>
          <w:t xml:space="preserve">TechWyse: posição do Google sobre llms.txt e auditoria do Lighthouse</w:t>
        </w:r>
      </w:hyperlink>
    </w:p>
    <w:p>
      <w:pPr>
        <w:numPr>
          <w:ilvl w:val="0"/>
          <w:numId w:val="1041"/>
        </w:numPr>
        <w:pStyle w:val="Compact"/>
      </w:pPr>
      <w:hyperlink r:id="rId69">
        <w:r>
          <w:rPr>
            <w:rStyle w:val="Hyperlink"/>
          </w:rPr>
          <w:t xml:space="preserve">Especificação do llms.txt</w:t>
        </w:r>
      </w:hyperlink>
    </w:p>
    <w:bookmarkEnd w:id="70"/>
    <w:bookmarkEnd w:id="71"/>
    <w:bookmarkStart w:id="81" w:name="módulo-08-autoridade-do-autor"/>
    <w:p>
      <w:pPr>
        <w:pStyle w:val="Heading2"/>
      </w:pPr>
      <w:r>
        <w:t xml:space="preserve">Módulo 08: Autoridade do autor</w:t>
      </w:r>
    </w:p>
    <w:p>
      <w:pPr>
        <w:pStyle w:val="FirstParagraph"/>
      </w:pPr>
      <w:r>
        <w:t xml:space="preserve">Todo artigo sai com pelo menos um autor real, visível na página, com página própria e marcado no schema. O Google recomenda "fortemente" informações de autoria precisas, e trata a confiança como o aspecto mais importante do E-E-A-T. Perfis de autor inventados são tratados como engano.</w:t>
      </w:r>
    </w:p>
    <w:bookmarkStart w:id="72" w:name="cadastro-e-exibição"/>
    <w:p>
      <w:pPr>
        <w:pStyle w:val="Heading3"/>
      </w:pPr>
      <w:r>
        <w:t xml:space="preserve">Cadastro e exibição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Criar no CMS uma tabela de autores (entidade própria) e um campo de autor obrigatório em cada post. O post não publica sem autor.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Cada artigo tem pelo menos uma pessoa real como autora. Nada de "Equipe [empresa]", "Admin" ou "Redação" em artigo de blog.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Permitir mais de um autor por post (ex.: autor e especialista que revisou), cada um com o próprio cadastro.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Exibir o nome do autor no topo do artigo (byline), com link para a página de autor, junto com as datas de publicação e de atualização.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Exibir no fim do artigo um box com foto, nome, cargo, bio curta e link para a página de autor.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Em temas que afetam saúde, dinheiro, segurança ou direitos (jurídico, saúde, finanças, tributário), exibir "Revisado por [nome, registro profissional]" quando um especialista revisar o texto.</w:t>
      </w:r>
    </w:p>
    <w:bookmarkEnd w:id="72"/>
    <w:bookmarkStart w:id="73" w:name="página-de-autor"/>
    <w:p>
      <w:pPr>
        <w:pStyle w:val="Heading3"/>
      </w:pPr>
      <w:r>
        <w:t xml:space="preserve">Página de autor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Criar uma página por autor em</w:t>
      </w:r>
      <w:r>
        <w:t xml:space="preserve"> </w:t>
      </w:r>
      <w:r>
        <w:rPr>
          <w:rStyle w:val="VerbatimChar"/>
        </w:rPr>
        <w:t xml:space="preserve">/autor/[nome-do-autor]</w:t>
      </w:r>
      <w:r>
        <w:t xml:space="preserve">, indexável e incluída no sitemap.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A página mostra foto, nome, cargo, bio, formação, certificações, registro profissional (quando houver), experiência, links para perfis externos e a lista de artigos do autor.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O LinkedIn e os demais perfis do autor citam o cargo na empresa e linkam o site, para que as fontes externas confirmem o que a página diz.</w:t>
      </w:r>
    </w:p>
    <w:bookmarkEnd w:id="73"/>
    <w:bookmarkStart w:id="74" w:name="schema"/>
    <w:p>
      <w:pPr>
        <w:pStyle w:val="Heading3"/>
      </w:pPr>
      <w:r>
        <w:t xml:space="preserve">Schema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No Article ou BlogPosting, marcar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contendo só o nome (sem cargo, empresa ou "por") 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apontando para a página de autor.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Com mais de um autor, usar uma lista, um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para cada autor. Nunca juntar dois nomes no mesmo campo.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Na página de autor, marcar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mainEntity</w:t>
      </w:r>
      <w:r>
        <w:t xml:space="preserve"> </w:t>
      </w:r>
      <w:r>
        <w:t xml:space="preserve">do tipo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(LinkedIn e outros perfis) e</w:t>
      </w:r>
      <w:r>
        <w:t xml:space="preserve"> </w:t>
      </w:r>
      <w:r>
        <w:rPr>
          <w:rStyle w:val="VerbatimChar"/>
        </w:rPr>
        <w:t xml:space="preserve">worksFor</w:t>
      </w:r>
      <w:r>
        <w:t xml:space="preserve"> </w:t>
      </w:r>
      <w:r>
        <w:t xml:space="preserve">apontando para o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da empresa (Módulo 09).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Quando houver revisor especialista, marcar</w:t>
      </w:r>
      <w:r>
        <w:t xml:space="preserve"> </w:t>
      </w:r>
      <w:r>
        <w:rPr>
          <w:rStyle w:val="VerbatimChar"/>
        </w:rPr>
        <w:t xml:space="preserve">reviewedBy</w:t>
      </w:r>
      <w:r>
        <w:t xml:space="preserve"> </w:t>
      </w:r>
      <w:r>
        <w:t xml:space="preserve">(Person) na página.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Validar no Teste de Resultados Avançados e no Schema Markup Validator.</w:t>
      </w:r>
    </w:p>
    <w:p>
      <w:pPr>
        <w:pStyle w:val="SourceCode"/>
      </w:pPr>
      <w:r>
        <w:rPr>
          <w:rStyle w:val="ErrorTok"/>
          <w:sz w:val="15"/>
        </w:rPr>
        <w:t xml:space="preserve">"author":</w:t>
      </w:r>
      <w:r>
        <w:rPr>
          <w:rStyle w:val="NormalTok"/>
          <w:sz w:val="15"/>
        </w:rPr>
        <w:t xml:space="preserve"> </w:t>
      </w:r>
      <w:r>
        <w:rPr>
          <w:rStyle w:val="OtherTok"/>
          <w:sz w:val="15"/>
        </w:rPr>
        <w:t xml:space="preserve">[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FunctionTok"/>
          <w:sz w:val="15"/>
        </w:rPr>
        <w:t xml:space="preserve">{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DataTypeTok"/>
          <w:sz w:val="15"/>
        </w:rPr>
        <w:t xml:space="preserve">"@type"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"Person"</w:t>
      </w:r>
      <w:r>
        <w:rPr>
          <w:rStyle w:val="Function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DataTypeTok"/>
          <w:sz w:val="15"/>
        </w:rPr>
        <w:t xml:space="preserve">"name"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"[Nome do autor]"</w:t>
      </w:r>
      <w:r>
        <w:rPr>
          <w:rStyle w:val="FunctionTok"/>
          <w:sz w:val="15"/>
        </w:rPr>
        <w:t xml:space="preserve">,</w:t>
      </w:r>
      <w:r>
        <w:rPr>
          <w:sz w:val="15"/>
        </w:rPr>
        <w:br/>
      </w:r>
      <w:r>
        <w:rPr>
          <w:rStyle w:val="NormalTok"/>
          <w:sz w:val="15"/>
        </w:rPr>
        <w:t xml:space="preserve">    </w:t>
      </w:r>
      <w:r>
        <w:rPr>
          <w:rStyle w:val="DataTypeTok"/>
          <w:sz w:val="15"/>
        </w:rPr>
        <w:t xml:space="preserve">"url"</w:t>
      </w:r>
      <w:r>
        <w:rPr>
          <w:rStyle w:val="FunctionTok"/>
          <w:sz w:val="15"/>
        </w:rPr>
        <w:t xml:space="preserve">: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"https://[dominio]/autor/[nome-do-autor]"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FunctionTok"/>
          <w:sz w:val="15"/>
        </w:rPr>
        <w:t xml:space="preserve">}</w:t>
      </w:r>
      <w:r>
        <w:rPr>
          <w:sz w:val="15"/>
        </w:rPr>
        <w:br/>
      </w:r>
      <w:r>
        <w:rPr>
          <w:rStyle w:val="OtherTok"/>
          <w:sz w:val="15"/>
        </w:rPr>
        <w:t xml:space="preserve">]</w:t>
      </w:r>
    </w:p>
    <w:bookmarkEnd w:id="74"/>
    <w:bookmarkStart w:id="75" w:name="ficha-do-autor-preencher-com-o-cliente"/>
    <w:p>
      <w:pPr>
        <w:pStyle w:val="Heading3"/>
      </w:pPr>
      <w:r>
        <w:t xml:space="preserve">Ficha do autor (preencher com o cliente)</w:t>
      </w:r>
    </w:p>
    <w:p>
      <w:pPr>
        <w:pStyle w:val="FirstParagraph"/>
      </w:pPr>
      <w:r>
        <w:t xml:space="preserve">Uma ficha por autor, preenchida no onboarding.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autor assina profissionalmente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atual na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 3 linhas, para o box do artigo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 2 parágrafos, para a página de 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Quadrada, rosto visível, boa resolução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do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Graduação, pós, cursos relevantes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OAB, CRM, CRC, CREA etc., quando houver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Certificações do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de atuação e especialidades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Temas que assina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Assuntos em que tem experiência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 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profissional, YouTube, Lattes, site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bookmarkEnd w:id="75"/>
    <w:bookmarkStart w:id="76" w:name="Xca8b1bfda9b3d363c070b695c901c8f049a32f2"/>
    <w:p>
      <w:pPr>
        <w:pStyle w:val="Heading3"/>
      </w:pPr>
      <w:r>
        <w:t xml:space="preserve">Mapa de autoria (um autor por artigo, no mínimo)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Artigo (URL)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/blog/[slug]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 ou vazio]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/blog/[slug]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 ou vazio]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/blog/[slug]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[Nome ou vazio]</w:t>
            </w:r>
          </w:p>
        </w:tc>
      </w:tr>
    </w:tbl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Preencher o mapa com todos os artigos já publicados antes do go-live e atualizar o autor no CMS de cada um.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Distribuir os artigos pelo tema de experiência de cada autor. Um autor único para tudo funciona no início, mas autores especialistas por tema transmitem mais autoridade.</w:t>
      </w:r>
    </w:p>
    <w:bookmarkEnd w:id="76"/>
    <w:bookmarkStart w:id="80" w:name="fontes-do-módulo-08"/>
    <w:p>
      <w:pPr>
        <w:pStyle w:val="Heading3"/>
      </w:pPr>
      <w:r>
        <w:t xml:space="preserve">Fontes do Módulo 08</w:t>
      </w:r>
    </w:p>
    <w:p>
      <w:pPr>
        <w:numPr>
          <w:ilvl w:val="0"/>
          <w:numId w:val="1046"/>
        </w:numPr>
        <w:pStyle w:val="Compact"/>
      </w:pPr>
      <w:hyperlink r:id="rId77">
        <w:r>
          <w:rPr>
            <w:rStyle w:val="Hyperlink"/>
          </w:rPr>
          <w:t xml:space="preserve">Google: como criar conteúdo útil e confiável (quem, como e por quê)</w:t>
        </w:r>
      </w:hyperlink>
    </w:p>
    <w:p>
      <w:pPr>
        <w:numPr>
          <w:ilvl w:val="0"/>
          <w:numId w:val="1046"/>
        </w:numPr>
        <w:pStyle w:val="Compact"/>
      </w:pPr>
      <w:hyperlink r:id="rId78">
        <w:r>
          <w:rPr>
            <w:rStyle w:val="Hyperlink"/>
          </w:rPr>
          <w:t xml:space="preserve">Google: dados estruturados de Article e boas práticas de autor</w:t>
        </w:r>
      </w:hyperlink>
    </w:p>
    <w:p>
      <w:pPr>
        <w:numPr>
          <w:ilvl w:val="0"/>
          <w:numId w:val="1046"/>
        </w:numPr>
        <w:pStyle w:val="Compact"/>
      </w:pPr>
      <w:hyperlink r:id="rId79">
        <w:r>
          <w:rPr>
            <w:rStyle w:val="Hyperlink"/>
          </w:rPr>
          <w:t xml:space="preserve">Google: dados estruturados de página de perfil (ProfilePage)</w:t>
        </w:r>
      </w:hyperlink>
    </w:p>
    <w:bookmarkEnd w:id="80"/>
    <w:bookmarkEnd w:id="81"/>
    <w:bookmarkStart w:id="91" w:name="módulo-09-dados-da-empresa-para-o-google"/>
    <w:p>
      <w:pPr>
        <w:pStyle w:val="Heading2"/>
      </w:pPr>
      <w:r>
        <w:t xml:space="preserve">Módulo 09: Dados da empresa para o Google</w:t>
      </w:r>
    </w:p>
    <w:p>
      <w:pPr>
        <w:pStyle w:val="FirstParagraph"/>
      </w:pPr>
      <w:r>
        <w:t xml:space="preserve">O Google reconhece a empresa quando nome, endereço e telefone são idênticos no site, no schema, no Perfil da Empresa e nos diretórios. A ficha abaixo é preenchida uma vez no onboarding e vira a fonte única desses dados para o desenvolvedor e para a equipe.</w:t>
      </w:r>
    </w:p>
    <w:bookmarkStart w:id="82" w:name="ficha-da-empresa-preencher-com-o-cliente"/>
    <w:p>
      <w:pPr>
        <w:pStyle w:val="Heading3"/>
      </w:pPr>
      <w:r>
        <w:t xml:space="preserve">Ficha da empresa (preencher com o cliente)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é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Perfil da Empresa, rodapé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os clientes conhecem; sem slogan, cidade ou palavra-chave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legalName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no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taxID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(rua, número, complemento, bairro)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 Perfil, rodapé e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em todos os lugares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CEP, cidade, 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o CEP pelo número do imóvel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e longitude com 5 casas decimais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, Perfil, rodapé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+55 DDD número; número local da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e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Contato, schema</w:t>
            </w:r>
            <w:r>
              <w:t xml:space="preserve"> </w:t>
            </w:r>
            <w:r>
              <w:rPr>
                <w:rStyle w:val="VerbatimChar"/>
              </w:rPr>
              <w:t xml:space="preserve">contactPoint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 oficiais de atendimento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 de funcionamento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openingHoursSpecification</w:t>
            </w:r>
            <w:r>
              <w:t xml:space="preserve">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horários especiais de feriado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atendida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areaServed</w:t>
            </w:r>
            <w:r>
              <w:t xml:space="preserve">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Cidades, estados ou 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 do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schema e categoria principal do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empresa é, não o que vende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Descrição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 Perfil, llms.txt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ou 2 frases, sem links nem preços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 ou produtos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de serviço,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 descrição de cada 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Fundadores ou sócios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founder</w:t>
            </w:r>
            <w:r>
              <w:t xml:space="preserve">, página Sobre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 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de 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foundingDate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logo</w:t>
            </w:r>
            <w:r>
              <w:t xml:space="preserve">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ou SVG legível em fundo branco, mínimo de 112 x 112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Redes e perfis oficiais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sameAs</w:t>
            </w:r>
            <w:r>
              <w:t xml:space="preserve">, rodapé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LinkedIn, YouTube, Facebook e 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Associações e certificações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memberOf</w:t>
            </w:r>
            <w:r>
              <w:t xml:space="preserve">, página Sobre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vínculos reais e comprováveis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página e um schema por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a ficha para cada endereço</w:t>
            </w:r>
          </w:p>
        </w:tc>
      </w:tr>
    </w:tbl>
    <w:bookmarkEnd w:id="82"/>
    <w:bookmarkStart w:id="83" w:name="no-site"/>
    <w:p>
      <w:pPr>
        <w:pStyle w:val="Heading3"/>
      </w:pPr>
      <w:r>
        <w:t xml:space="preserve">No site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Exibir nome, endereço e telefone como texto (não imagem) no rodapé e na página de contato, iguais ao schema e ao Perfil da Empresa.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 de contato com endereço, mapa incorporado, telefone clicável (</w:t>
      </w:r>
      <w:r>
        <w:rPr>
          <w:rStyle w:val="VerbatimChar"/>
        </w:rPr>
        <w:t xml:space="preserve">tel:</w:t>
      </w:r>
      <w:r>
        <w:t xml:space="preserve">), WhatsApp, e-mail e horário.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Página Sobre com frases declarativas: o que a empresa é, para quem, onde atua, desde quando e quem são os sócios.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Links para as redes oficiais no rodapé, os mesmos do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Empresas com mais de uma unidade: uma página por unidade, com endereço, telefone, horário e schema próprios.</w:t>
      </w:r>
    </w:p>
    <w:bookmarkEnd w:id="83"/>
    <w:bookmarkStart w:id="84" w:name="schema-da-empresa"/>
    <w:p>
      <w:pPr>
        <w:pStyle w:val="Heading3"/>
      </w:pPr>
      <w:r>
        <w:t xml:space="preserve">Schema da empresa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Escolher o tipo: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, no subtipo mais específico (ex.:</w:t>
      </w:r>
      <w:r>
        <w:t xml:space="preserve"> </w:t>
      </w:r>
      <w:r>
        <w:rPr>
          <w:rStyle w:val="VerbatimChar"/>
        </w:rPr>
        <w:t xml:space="preserve">LegalService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Dentist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), quando a empresa atende em endereço físico;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quando o atendimento é remoto ou nacional, sem atendimento no local.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Marcar na home com um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fixo (ex.:</w:t>
      </w:r>
      <w:r>
        <w:t xml:space="preserve"> </w:t>
      </w:r>
      <w:r>
        <w:rPr>
          <w:rStyle w:val="VerbatimChar"/>
        </w:rPr>
        <w:t xml:space="preserve">https://[dominio]/#organization</w:t>
      </w:r>
      <w:r>
        <w:t xml:space="preserve">) e reutilizar esse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dos artigos e</w:t>
      </w:r>
      <w:r>
        <w:t xml:space="preserve"> </w:t>
      </w:r>
      <w:r>
        <w:rPr>
          <w:rStyle w:val="VerbatimChar"/>
        </w:rPr>
        <w:t xml:space="preserve">worksFor</w:t>
      </w:r>
      <w:r>
        <w:t xml:space="preserve"> </w:t>
      </w:r>
      <w:r>
        <w:t xml:space="preserve">dos autores.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LocalBusiness: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são obrigatórios;</w:t>
      </w:r>
      <w:r>
        <w:t xml:space="preserve"> </w:t>
      </w:r>
      <w:r>
        <w:rPr>
          <w:rStyle w:val="VerbatimChar"/>
        </w:rPr>
        <w:t xml:space="preserve">telephone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openingHoursSpecification</w:t>
      </w:r>
      <w:r>
        <w:t xml:space="preserve"> </w:t>
      </w:r>
      <w:r>
        <w:t xml:space="preserve">são recomendados.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Incluir também</w:t>
      </w:r>
      <w:r>
        <w:t xml:space="preserve"> </w:t>
      </w:r>
      <w:r>
        <w:rPr>
          <w:rStyle w:val="VerbatimChar"/>
        </w:rPr>
        <w:t xml:space="preserve">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foundingDate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areaServed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contactPoint</w:t>
      </w:r>
      <w:r>
        <w:t xml:space="preserve">, com os dados da ficha.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Os dados do schema são os mesmos exibidos na página. Validar no Teste de Resultados Avançados e no Schema Markup Validator.</w:t>
      </w:r>
    </w:p>
    <w:bookmarkEnd w:id="84"/>
    <w:bookmarkStart w:id="85" w:name="perfil-da-empresa-no-google"/>
    <w:p>
      <w:pPr>
        <w:pStyle w:val="Heading3"/>
      </w:pPr>
      <w:r>
        <w:t xml:space="preserve">Perfil da Empresa no Google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Criar ou reivindicar e verificar o perfil. A propriedade fica com o cliente; a agência entra como administradora.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Nome real, como aparece na fachada, no site e nos documentos. Incluir palavra-chave, slogan ou cidade no nome pode levar à suspensão.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Endereço físico real. Caixa postal e escritório virtual não são elegíveis; coworking só vale com placa visível, atendimento ao cliente e equipe no horário.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Empresa que atende no local do cliente (sem atendimento no endereço): ocultar o endereço e definir a área de atendimento.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Categoria principal: a mais específica que descreve o que a empresa é, com o mínimo de categorias secundárias.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Telefone local controlado pela empresa e site apontando para a página da unidade, nunca para rede social.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Completar horário, horários de feriado, descrição (sem links, preços ou promoções), serviços, produtos e fotos reais.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Criar uma rotina de pedido de avaliações aos clientes e responder todas, positivas e negativas.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P3</w:t>
      </w:r>
      <w:r>
        <w:t xml:space="preserve"> </w:t>
      </w:r>
      <w:r>
        <w:t xml:space="preserve">Publicar atualizações no perfil com frequência.</w:t>
      </w:r>
    </w:p>
    <w:bookmarkEnd w:id="85"/>
    <w:bookmarkStart w:id="86" w:name="consistência-fora-do-site"/>
    <w:p>
      <w:pPr>
        <w:pStyle w:val="Heading3"/>
      </w:pPr>
      <w:r>
        <w:t xml:space="preserve">Consistência fora do site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Cadastrar os mesmos dados no Bing Places (base do Copilot) e no Apple Business Connect.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Revisar redes sociais, diretórios do setor, associações e marketplaces para que nome, endereço e telefone sejam idênticos aos da ficha.</w:t>
      </w:r>
    </w:p>
    <w:bookmarkEnd w:id="86"/>
    <w:bookmarkStart w:id="90" w:name="fontes-do-módulo-09"/>
    <w:p>
      <w:pPr>
        <w:pStyle w:val="Heading3"/>
      </w:pPr>
      <w:r>
        <w:t xml:space="preserve">Fontes do Módulo 09</w:t>
      </w:r>
    </w:p>
    <w:p>
      <w:pPr>
        <w:numPr>
          <w:ilvl w:val="0"/>
          <w:numId w:val="1051"/>
        </w:numPr>
        <w:pStyle w:val="Compact"/>
      </w:pPr>
      <w:hyperlink r:id="rId87">
        <w:r>
          <w:rPr>
            <w:rStyle w:val="Hyperlink"/>
          </w:rPr>
          <w:t xml:space="preserve">Google: diretrizes para representar a empresa no Perfil da Empresa</w:t>
        </w:r>
      </w:hyperlink>
    </w:p>
    <w:p>
      <w:pPr>
        <w:numPr>
          <w:ilvl w:val="0"/>
          <w:numId w:val="1051"/>
        </w:numPr>
        <w:pStyle w:val="Compact"/>
      </w:pPr>
      <w:hyperlink r:id="rId88">
        <w:r>
          <w:rPr>
            <w:rStyle w:val="Hyperlink"/>
          </w:rPr>
          <w:t xml:space="preserve">Google: dados estruturados de empresa local (LocalBusiness)</w:t>
        </w:r>
      </w:hyperlink>
    </w:p>
    <w:p>
      <w:pPr>
        <w:numPr>
          <w:ilvl w:val="0"/>
          <w:numId w:val="1051"/>
        </w:numPr>
        <w:pStyle w:val="Compact"/>
      </w:pPr>
      <w:hyperlink r:id="rId89">
        <w:r>
          <w:rPr>
            <w:rStyle w:val="Hyperlink"/>
          </w:rPr>
          <w:t xml:space="preserve">Google: dados estruturados de organização (Organization)</w:t>
        </w:r>
      </w:hyperlink>
    </w:p>
    <w:bookmarkEnd w:id="90"/>
    <w:bookmarkEnd w:id="91"/>
    <w:bookmarkStart w:id="95" w:name="checklist-de-go-live"/>
    <w:p>
      <w:pPr>
        <w:pStyle w:val="Heading2"/>
      </w:pPr>
      <w:r>
        <w:t xml:space="preserve">Checklist de go-live</w:t>
      </w:r>
    </w:p>
    <w:p>
      <w:pPr>
        <w:pStyle w:val="FirstParagraph"/>
      </w:pPr>
      <w:r>
        <w:t xml:space="preserve">No dia da publicação, os itens abaixo são conferidos em produção, nesta ordem. Se algum item de "Antes" falhar, o deploy volta.</w:t>
      </w:r>
    </w:p>
    <w:bookmarkStart w:id="92" w:name="antes-de-publicar"/>
    <w:p>
      <w:pPr>
        <w:pStyle w:val="Heading3"/>
      </w:pPr>
      <w:r>
        <w:t xml:space="preserve">Antes de publicar</w:t>
      </w:r>
    </w:p>
    <w:p>
      <w:pPr>
        <w:numPr>
          <w:ilvl w:val="0"/>
          <w:numId w:val="1052"/>
        </w:numPr>
        <w:pStyle w:val="Compact"/>
      </w:pPr>
      <w:r>
        <w:t xml:space="preserve">☐ Rastreio completo da homologação sem nenhum item P1 pendente.</w:t>
      </w:r>
    </w:p>
    <w:p>
      <w:pPr>
        <w:numPr>
          <w:ilvl w:val="0"/>
          <w:numId w:val="1052"/>
        </w:numPr>
        <w:pStyle w:val="Compact"/>
      </w:pPr>
      <w:r>
        <w:t xml:space="preserve">☐ Planilha de redirects (se houver site anterior) testada em homologação, URL por URL.</w:t>
      </w:r>
    </w:p>
    <w:p>
      <w:pPr>
        <w:numPr>
          <w:ilvl w:val="0"/>
          <w:numId w:val="1052"/>
        </w:numPr>
        <w:pStyle w:val="Compact"/>
      </w:pPr>
      <w:r>
        <w:t xml:space="preserve">☐ Variáveis de ambiente de produção revisadas: sem senha, sem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global, sem</w:t>
      </w:r>
      <w:r>
        <w:t xml:space="preserve"> </w:t>
      </w:r>
      <w:r>
        <w:rPr>
          <w:rStyle w:val="VerbatimChar"/>
        </w:rPr>
        <w:t xml:space="preserve">Disallow: /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☐ Ficha da empresa (Módulo 09) e fichas dos autores (Módulo 08) preenchidas e aprovadas pelo cliente.</w:t>
      </w:r>
    </w:p>
    <w:p>
      <w:pPr>
        <w:numPr>
          <w:ilvl w:val="0"/>
          <w:numId w:val="1052"/>
        </w:numPr>
        <w:pStyle w:val="Compact"/>
      </w:pPr>
      <w:r>
        <w:t xml:space="preserve">☐ Todos os artigos com pelo menos um autor cadastrado no CMS, conforme o mapa de autoria.</w:t>
      </w:r>
    </w:p>
    <w:p>
      <w:pPr>
        <w:numPr>
          <w:ilvl w:val="0"/>
          <w:numId w:val="1052"/>
        </w:numPr>
        <w:pStyle w:val="Compact"/>
      </w:pPr>
      <w:r>
        <w:t xml:space="preserve">☐ Schemas Organization ou LocalBusiness, Article e ProfilePage validados sem erros.</w:t>
      </w:r>
    </w:p>
    <w:bookmarkEnd w:id="92"/>
    <w:bookmarkStart w:id="93" w:name="logo-após-publicar"/>
    <w:p>
      <w:pPr>
        <w:pStyle w:val="Heading3"/>
      </w:pPr>
      <w:r>
        <w:t xml:space="preserve">Logo após publicar</w:t>
      </w:r>
    </w:p>
    <w:p>
      <w:pPr>
        <w:numPr>
          <w:ilvl w:val="0"/>
          <w:numId w:val="1053"/>
        </w:numPr>
        <w:pStyle w:val="Compact"/>
      </w:pPr>
      <w:r>
        <w:t xml:space="preserve">☐ Abrir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em produção e confirmar que não bloqueia o site.</w:t>
      </w:r>
    </w:p>
    <w:p>
      <w:pPr>
        <w:numPr>
          <w:ilvl w:val="0"/>
          <w:numId w:val="1053"/>
        </w:numPr>
        <w:pStyle w:val="Compact"/>
      </w:pPr>
      <w:r>
        <w:t xml:space="preserve">☐ Conferir o código-fonte da home e de uma página de cada modelo: title, meta description, canonical, meta robots,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e JSON-LD.</w:t>
      </w:r>
    </w:p>
    <w:p>
      <w:pPr>
        <w:numPr>
          <w:ilvl w:val="0"/>
          <w:numId w:val="1053"/>
        </w:numPr>
        <w:pStyle w:val="Compact"/>
      </w:pPr>
      <w:r>
        <w:t xml:space="preserve">☐ Testar com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as quatro variações de domínio (http, https, com e sem www): um único 301 até a versão oficial.</w:t>
      </w:r>
    </w:p>
    <w:p>
      <w:pPr>
        <w:numPr>
          <w:ilvl w:val="0"/>
          <w:numId w:val="1053"/>
        </w:numPr>
        <w:pStyle w:val="Compact"/>
      </w:pPr>
      <w:r>
        <w:t xml:space="preserve">☐ Testar uma amostra de redirects do site antigo.</w:t>
      </w:r>
    </w:p>
    <w:p>
      <w:pPr>
        <w:numPr>
          <w:ilvl w:val="0"/>
          <w:numId w:val="1053"/>
        </w:numPr>
        <w:pStyle w:val="Compact"/>
      </w:pPr>
      <w:r>
        <w:t xml:space="preserve">☐ Enviar o sitemap no Search Console e inspecionar a home com "Testar URL publicada".</w:t>
      </w:r>
    </w:p>
    <w:p>
      <w:pPr>
        <w:numPr>
          <w:ilvl w:val="0"/>
          <w:numId w:val="1053"/>
        </w:numPr>
        <w:pStyle w:val="Compact"/>
      </w:pPr>
      <w:r>
        <w:t xml:space="preserve">☐ Confirmar GA4 e GTM disparando em tempo real.</w:t>
      </w:r>
    </w:p>
    <w:bookmarkEnd w:id="93"/>
    <w:bookmarkStart w:id="94" w:name="primeiras-4-semanas"/>
    <w:p>
      <w:pPr>
        <w:pStyle w:val="Heading3"/>
      </w:pPr>
      <w:r>
        <w:t xml:space="preserve">Primeiras 4 semanas</w:t>
      </w:r>
    </w:p>
    <w:p>
      <w:pPr>
        <w:numPr>
          <w:ilvl w:val="0"/>
          <w:numId w:val="1054"/>
        </w:numPr>
        <w:pStyle w:val="Compact"/>
      </w:pPr>
      <w:r>
        <w:t xml:space="preserve">☐ Acompanhar semanalmente no Search Console: Páginas, Sitemaps, Estatísticas de rastreamento e Core Web Vitals.</w:t>
      </w:r>
    </w:p>
    <w:p>
      <w:pPr>
        <w:numPr>
          <w:ilvl w:val="0"/>
          <w:numId w:val="1054"/>
        </w:numPr>
        <w:pStyle w:val="Compact"/>
      </w:pPr>
      <w:r>
        <w:t xml:space="preserve">☐ Corrigir 404 que aparecerem a partir de links externos ou URLs antigas esquecidas.</w:t>
      </w:r>
    </w:p>
    <w:p>
      <w:pPr>
        <w:numPr>
          <w:ilvl w:val="0"/>
          <w:numId w:val="1054"/>
        </w:numPr>
        <w:pStyle w:val="Compact"/>
      </w:pPr>
      <w:r>
        <w:t xml:space="preserve">☐ Repetir o rastreio completo ao fim do primeiro mês e fechar a auditoria.</w:t>
      </w:r>
    </w:p>
    <w:bookmarkEnd w:id="94"/>
    <w:bookmarkEnd w:id="95"/>
    <w:bookmarkEnd w:id="96"/>
    <w:sectPr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F2328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F2328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F2328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F2328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F2328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B03A2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6" Type="http://schemas.openxmlformats.org/officeDocument/2006/relationships/hyperlink" Target="https://ahrefs.com/blog/ai-overview-brand-correlation/" TargetMode="External"/><Relationship Id="rId65" Type="http://schemas.openxmlformats.org/officeDocument/2006/relationships/hyperlink" Target="https://arxiv.org/html/2311.09735v2" TargetMode="External"/><Relationship Id="rId61" Type="http://schemas.openxmlformats.org/officeDocument/2006/relationships/hyperlink" Target="https://developers.google.com/search/docs/appearance/ai-features" TargetMode="External"/><Relationship Id="rId78" Type="http://schemas.openxmlformats.org/officeDocument/2006/relationships/hyperlink" Target="https://developers.google.com/search/docs/appearance/structured-data/article" TargetMode="External"/><Relationship Id="rId88" Type="http://schemas.openxmlformats.org/officeDocument/2006/relationships/hyperlink" Target="https://developers.google.com/search/docs/appearance/structured-data/local-business" TargetMode="External"/><Relationship Id="rId89" Type="http://schemas.openxmlformats.org/officeDocument/2006/relationships/hyperlink" Target="https://developers.google.com/search/docs/appearance/structured-data/organization" TargetMode="External"/><Relationship Id="rId79" Type="http://schemas.openxmlformats.org/officeDocument/2006/relationships/hyperlink" Target="https://developers.google.com/search/docs/appearance/structured-data/profile-page" TargetMode="External"/><Relationship Id="rId60" Type="http://schemas.openxmlformats.org/officeDocument/2006/relationships/hyperlink" Target="https://developers.google.com/search/docs/fundamentals/ai-optimization-guide" TargetMode="External"/><Relationship Id="rId77" Type="http://schemas.openxmlformats.org/officeDocument/2006/relationships/hyperlink" Target="https://developers.google.com/search/docs/fundamentals/creating-helpful-content" TargetMode="External"/><Relationship Id="rId62" Type="http://schemas.openxmlformats.org/officeDocument/2006/relationships/hyperlink" Target="https://developers.openai.com/api/docs/bots" TargetMode="External"/><Relationship Id="rId64" Type="http://schemas.openxmlformats.org/officeDocument/2006/relationships/hyperlink" Target="https://docs.perplexity.ai/docs/resources/perplexity-crawlers.md" TargetMode="External"/><Relationship Id="rId69" Type="http://schemas.openxmlformats.org/officeDocument/2006/relationships/hyperlink" Target="https://llmstxt.org/" TargetMode="External"/><Relationship Id="rId63" Type="http://schemas.openxmlformats.org/officeDocument/2006/relationships/hyperlink" Target="https://support.claude.com/en/articles/8896518-what-is-claude-bot" TargetMode="External"/><Relationship Id="rId87" Type="http://schemas.openxmlformats.org/officeDocument/2006/relationships/hyperlink" Target="https://support.google.com/business/answer/3038177" TargetMode="External"/><Relationship Id="rId67" Type="http://schemas.openxmlformats.org/officeDocument/2006/relationships/hyperlink" Target="https://www.searchinfluence.com/blog/bing-ai-performance-report-copilot-citations/" TargetMode="External"/><Relationship Id="rId68" Type="http://schemas.openxmlformats.org/officeDocument/2006/relationships/hyperlink" Target="https://www.techwyse.com/news/ai-search/google-ai-search-optimization-guide-llms-txt-lighthouse-audi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ahrefs.com/blog/ai-overview-brand-correlation/" TargetMode="External"/><Relationship Id="rId65" Type="http://schemas.openxmlformats.org/officeDocument/2006/relationships/hyperlink" Target="https://arxiv.org/html/2311.09735v2" TargetMode="External"/><Relationship Id="rId61" Type="http://schemas.openxmlformats.org/officeDocument/2006/relationships/hyperlink" Target="https://developers.google.com/search/docs/appearance/ai-features" TargetMode="External"/><Relationship Id="rId78" Type="http://schemas.openxmlformats.org/officeDocument/2006/relationships/hyperlink" Target="https://developers.google.com/search/docs/appearance/structured-data/article" TargetMode="External"/><Relationship Id="rId88" Type="http://schemas.openxmlformats.org/officeDocument/2006/relationships/hyperlink" Target="https://developers.google.com/search/docs/appearance/structured-data/local-business" TargetMode="External"/><Relationship Id="rId89" Type="http://schemas.openxmlformats.org/officeDocument/2006/relationships/hyperlink" Target="https://developers.google.com/search/docs/appearance/structured-data/organization" TargetMode="External"/><Relationship Id="rId79" Type="http://schemas.openxmlformats.org/officeDocument/2006/relationships/hyperlink" Target="https://developers.google.com/search/docs/appearance/structured-data/profile-page" TargetMode="External"/><Relationship Id="rId60" Type="http://schemas.openxmlformats.org/officeDocument/2006/relationships/hyperlink" Target="https://developers.google.com/search/docs/fundamentals/ai-optimization-guide" TargetMode="External"/><Relationship Id="rId77" Type="http://schemas.openxmlformats.org/officeDocument/2006/relationships/hyperlink" Target="https://developers.google.com/search/docs/fundamentals/creating-helpful-content" TargetMode="External"/><Relationship Id="rId62" Type="http://schemas.openxmlformats.org/officeDocument/2006/relationships/hyperlink" Target="https://developers.openai.com/api/docs/bots" TargetMode="External"/><Relationship Id="rId64" Type="http://schemas.openxmlformats.org/officeDocument/2006/relationships/hyperlink" Target="https://docs.perplexity.ai/docs/resources/perplexity-crawlers.md" TargetMode="External"/><Relationship Id="rId69" Type="http://schemas.openxmlformats.org/officeDocument/2006/relationships/hyperlink" Target="https://llmstxt.org/" TargetMode="External"/><Relationship Id="rId63" Type="http://schemas.openxmlformats.org/officeDocument/2006/relationships/hyperlink" Target="https://support.claude.com/en/articles/8896518-what-is-claude-bot" TargetMode="External"/><Relationship Id="rId87" Type="http://schemas.openxmlformats.org/officeDocument/2006/relationships/hyperlink" Target="https://support.google.com/business/answer/3038177" TargetMode="External"/><Relationship Id="rId67" Type="http://schemas.openxmlformats.org/officeDocument/2006/relationships/hyperlink" Target="https://www.searchinfluence.com/blog/bing-ai-performance-report-copilot-citations/" TargetMode="External"/><Relationship Id="rId68" Type="http://schemas.openxmlformats.org/officeDocument/2006/relationships/hyperlink" Target="https://www.techwyse.com/news/ai-search/google-ai-search-optimization-guide-llms-txt-lighthouse-au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2026-10-08T16:57:36Z</dcterms:created>
  <dcterms:modified xsi:type="dcterms:W3CDTF">2026-10-08T16:57:36Z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