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3sxl34hikky" w:id="0"/>
      <w:bookmarkEnd w:id="0"/>
      <w:r w:rsidDel="00000000" w:rsidR="00000000" w:rsidRPr="00000000">
        <w:rPr>
          <w:rtl w:val="0"/>
        </w:rPr>
        <w:t xml:space="preserve">Calculadora de Performance — Especificação de Implementação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Versão:</w:t>
      </w:r>
      <w:r w:rsidDel="00000000" w:rsidR="00000000" w:rsidRPr="00000000">
        <w:rPr>
          <w:rtl w:val="0"/>
        </w:rPr>
        <w:t xml:space="preserve"> 1.0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Especificação fechada — pronta para implementação técnica </w:t>
      </w:r>
      <w:r w:rsidDel="00000000" w:rsidR="00000000" w:rsidRPr="00000000">
        <w:rPr>
          <w:b w:val="1"/>
          <w:bCs w:val="1"/>
          <w:rtl w:val="0"/>
        </w:rPr>
        <w:t xml:space="preserve">Destinatário:</w:t>
      </w:r>
      <w:r w:rsidDel="00000000" w:rsidR="00000000" w:rsidRPr="00000000">
        <w:rPr>
          <w:rtl w:val="0"/>
        </w:rPr>
        <w:t xml:space="preserve"> Matheus (Analista de Tecnologia e Automações — Unfold) </w:t>
      </w:r>
      <w:r w:rsidDel="00000000" w:rsidR="00000000" w:rsidRPr="00000000">
        <w:rPr>
          <w:b w:val="1"/>
          <w:bCs w:val="1"/>
          <w:rtl w:val="0"/>
        </w:rPr>
        <w:t xml:space="preserve">Autor da especificação:</w:t>
      </w:r>
      <w:r w:rsidDel="00000000" w:rsidR="00000000" w:rsidRPr="00000000">
        <w:rPr>
          <w:rtl w:val="0"/>
        </w:rPr>
        <w:t xml:space="preserve"> Equipe estratégica Unfold </w:t>
      </w:r>
      <w:r w:rsidDel="00000000" w:rsidR="00000000" w:rsidRPr="00000000">
        <w:rPr>
          <w:b w:val="1"/>
          <w:bCs w:val="1"/>
          <w:rtl w:val="0"/>
        </w:rPr>
        <w:t xml:space="preserve">Documento complementar obrigatório:</w:t>
      </w:r>
      <w:r w:rsidDel="00000000" w:rsidR="00000000" w:rsidRPr="00000000">
        <w:rPr>
          <w:rtl w:val="0"/>
        </w:rPr>
        <w:t xml:space="preserve"> Base de Benchmarks v1.0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scfz8zgkh1se" w:id="1"/>
      <w:bookmarkEnd w:id="1"/>
      <w:r w:rsidDel="00000000" w:rsidR="00000000" w:rsidRPr="00000000">
        <w:rPr>
          <w:rtl w:val="0"/>
        </w:rPr>
        <w:t xml:space="preserve">Sumário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Visão geral e objetivo da ferramenta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Fluxo macro do usuário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Etapa 1 — Os 4 campos de qualificação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Etapa 2 — Os 6 inputs do lead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 4 premissas editáveis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Fórmulas de cálculo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Lógica condicional dos insights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Tela de resultado — estrutura e conteúdo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Integração com o Diagnóstico de Growth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Integrações e estrutura de dados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Exemplo end-to-end de simulação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4x0k1ijd13hf" w:id="2"/>
      <w:bookmarkEnd w:id="2"/>
      <w:r w:rsidDel="00000000" w:rsidR="00000000" w:rsidRPr="00000000">
        <w:rPr>
          <w:rtl w:val="0"/>
        </w:rPr>
        <w:t xml:space="preserve">1. Visão geral e objetivo da ferramenta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 Calculadora de Performance é uma </w:t>
      </w:r>
      <w:r w:rsidDel="00000000" w:rsidR="00000000" w:rsidRPr="00000000">
        <w:rPr>
          <w:b w:val="1"/>
          <w:bCs w:val="1"/>
          <w:rtl w:val="0"/>
        </w:rPr>
        <w:t xml:space="preserve">ferramenta secundária</w:t>
      </w:r>
      <w:r w:rsidDel="00000000" w:rsidR="00000000" w:rsidRPr="00000000">
        <w:rPr>
          <w:rtl w:val="0"/>
        </w:rPr>
        <w:t xml:space="preserve"> na hierarquia do site da Unfold, em URL dedicada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/ferramentas/calculadora-trafego</w:t>
      </w:r>
      <w:r w:rsidDel="00000000" w:rsidR="00000000" w:rsidRPr="00000000">
        <w:rPr>
          <w:rtl w:val="0"/>
        </w:rPr>
        <w:t xml:space="preserve">). Diferente do Diagnóstico de Growth (CTA principal), a Calculadora serve a uma função tática específica: </w:t>
      </w:r>
      <w:r w:rsidDel="00000000" w:rsidR="00000000" w:rsidRPr="00000000">
        <w:rPr>
          <w:b w:val="1"/>
          <w:bCs w:val="1"/>
          <w:rtl w:val="0"/>
        </w:rPr>
        <w:t xml:space="preserve">capturar leads com perfil operacional voltado a mídia paga e direcioná-los para o Diagnóstico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 ferramenta cumpre três funções simultâneas: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Operar como cavalo de Troia do posicionamento Unfold</w:t>
      </w:r>
      <w:r w:rsidDel="00000000" w:rsidR="00000000" w:rsidRPr="00000000">
        <w:rPr>
          <w:rtl w:val="0"/>
        </w:rPr>
        <w:t xml:space="preserve"> — atrai um lead com a pergunta errada ("quanto investir em mídia gera de retorno?") e devolve uma resposta que reframe a pergunta para o território Unfold (sistema, integração, previsibilidade).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Capturar leads operacionais</w:t>
      </w:r>
      <w:r w:rsidDel="00000000" w:rsidR="00000000" w:rsidRPr="00000000">
        <w:rPr>
          <w:rtl w:val="0"/>
        </w:rPr>
        <w:t xml:space="preserve"> que ainda não buscariam o Diagnóstico diretamente — gerentes de marketing, analistas, coordenadores de performance.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Gerar autoridade técnica</w:t>
      </w:r>
      <w:r w:rsidDel="00000000" w:rsidR="00000000" w:rsidRPr="00000000">
        <w:rPr>
          <w:rtl w:val="0"/>
        </w:rPr>
        <w:t xml:space="preserve"> ao exibir benchmarks pesquisados com fontes citáveis (ver Base de Benchmarks v1.0).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hk0ibtayqryp" w:id="3"/>
      <w:bookmarkEnd w:id="3"/>
      <w:r w:rsidDel="00000000" w:rsidR="00000000" w:rsidRPr="00000000">
        <w:rPr>
          <w:rtl w:val="0"/>
        </w:rPr>
        <w:t xml:space="preserve">Princípio operacional central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 Calculadora </w:t>
      </w:r>
      <w:r w:rsidDel="00000000" w:rsidR="00000000" w:rsidRPr="00000000">
        <w:rPr>
          <w:b w:val="1"/>
          <w:bCs w:val="1"/>
          <w:rtl w:val="0"/>
        </w:rPr>
        <w:t xml:space="preserve">não tem agendamento próprio</w:t>
      </w:r>
      <w:r w:rsidDel="00000000" w:rsidR="00000000" w:rsidRPr="00000000">
        <w:rPr>
          <w:rtl w:val="0"/>
        </w:rPr>
        <w:t xml:space="preserve">. O CTA único após o resultado é uma ponte para o Diagnóstico de Growth. Isso protege a hierarquia das ferramentas: Calculadora alimenta Diagnóstico, Diagnóstico alimenta pipeline comercial.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ylmbsgbacxrn" w:id="4"/>
      <w:bookmarkEnd w:id="4"/>
      <w:r w:rsidDel="00000000" w:rsidR="00000000" w:rsidRPr="00000000">
        <w:rPr>
          <w:rtl w:val="0"/>
        </w:rPr>
        <w:t xml:space="preserve">Diferenças críticas vs Diagnóstico de Growth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Diagnóstico de Growth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Calculadora de Performance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Posição no 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CTA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Ferramenta secundária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Qualificar fundo de funil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Capilaridade topo/meio de funil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Estrutura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 campos + 12 perguntas fechadas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campos + 6 inputs + 4 premissas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Surpresa total no 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Dinâmico em tempo real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CTA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Agendamento direto (Calendly)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Ponte para o Diagnóstico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Captura de 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Etapa 1 (antes do diagnóstico)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Etapa 1 (antes da calculadora)</w:t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bvhf9p1n6q8w" w:id="5"/>
      <w:bookmarkEnd w:id="5"/>
      <w:r w:rsidDel="00000000" w:rsidR="00000000" w:rsidRPr="00000000">
        <w:rPr>
          <w:rtl w:val="0"/>
        </w:rPr>
        <w:t xml:space="preserve">2. Fluxo macro do usuário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CALCULADORA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ETAPA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Qualificação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campos,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~30s)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ETAPA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Calculadora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inputs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premissas)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Resultado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dinâmico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lado/abaixo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Premissas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começam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defaults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editar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livremente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Recálculo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automático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mudança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PERSONALIZADO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textos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(I-A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I-E)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Baseado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período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PONTE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DIAGNÓSTICO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Único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ferramenta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agendamento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próprio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Princípios do fluxo: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Lead </w:t>
      </w:r>
      <w:r w:rsidDel="00000000" w:rsidR="00000000" w:rsidRPr="00000000">
        <w:rPr>
          <w:b w:val="1"/>
          <w:bCs w:val="1"/>
          <w:rtl w:val="0"/>
        </w:rPr>
        <w:t xml:space="preserve">não pode acessar a Calculadora</w:t>
      </w:r>
      <w:r w:rsidDel="00000000" w:rsidR="00000000" w:rsidRPr="00000000">
        <w:rPr>
          <w:rtl w:val="0"/>
        </w:rPr>
        <w:t xml:space="preserve"> sem preencher a Etapa 1 (igual ao Diagnóstico).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Lead </w:t>
      </w:r>
      <w:r w:rsidDel="00000000" w:rsidR="00000000" w:rsidRPr="00000000">
        <w:rPr>
          <w:b w:val="1"/>
          <w:bCs w:val="1"/>
          <w:rtl w:val="0"/>
        </w:rPr>
        <w:t xml:space="preserve">pode salvar e voltar</w:t>
      </w:r>
      <w:r w:rsidDel="00000000" w:rsidR="00000000" w:rsidRPr="00000000">
        <w:rPr>
          <w:rtl w:val="0"/>
        </w:rPr>
        <w:t xml:space="preserve"> mais tarde via link único (cookie + email).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Resultado </w:t>
      </w:r>
      <w:r w:rsidDel="00000000" w:rsidR="00000000" w:rsidRPr="00000000">
        <w:rPr>
          <w:b w:val="1"/>
          <w:bCs w:val="1"/>
          <w:rtl w:val="0"/>
        </w:rPr>
        <w:t xml:space="preserve">atualiza em tempo real</w:t>
      </w:r>
      <w:r w:rsidDel="00000000" w:rsidR="00000000" w:rsidRPr="00000000">
        <w:rPr>
          <w:rtl w:val="0"/>
        </w:rPr>
        <w:t xml:space="preserve"> à medida que o lead edita inputs ou premissas — não há tela de processamento.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Lead </w:t>
      </w:r>
      <w:r w:rsidDel="00000000" w:rsidR="00000000" w:rsidRPr="00000000">
        <w:rPr>
          <w:b w:val="1"/>
          <w:bCs w:val="1"/>
          <w:rtl w:val="0"/>
        </w:rPr>
        <w:t xml:space="preserve">pode baixar PDF do resultado</w:t>
      </w:r>
      <w:r w:rsidDel="00000000" w:rsidR="00000000" w:rsidRPr="00000000">
        <w:rPr>
          <w:rtl w:val="0"/>
        </w:rPr>
        <w:t xml:space="preserve"> ao final.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aku4owpc570q" w:id="6"/>
      <w:bookmarkEnd w:id="6"/>
      <w:r w:rsidDel="00000000" w:rsidR="00000000" w:rsidRPr="00000000">
        <w:rPr>
          <w:rtl w:val="0"/>
        </w:rPr>
        <w:t xml:space="preserve">3. Etapa 1 — Os 4 campos de qualificação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 Etapa 1 da Calculadora é deliberadamente </w:t>
      </w:r>
      <w:r w:rsidDel="00000000" w:rsidR="00000000" w:rsidRPr="00000000">
        <w:rPr>
          <w:b w:val="1"/>
          <w:bCs w:val="1"/>
          <w:rtl w:val="0"/>
        </w:rPr>
        <w:t xml:space="preserve">menor</w:t>
      </w:r>
      <w:r w:rsidDel="00000000" w:rsidR="00000000" w:rsidRPr="00000000">
        <w:rPr>
          <w:rtl w:val="0"/>
        </w:rPr>
        <w:t xml:space="preserve"> que a do Diagnóstico (7 campos), porque a Calculadora opera mais cedo no funil e precisa de menos fricção.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uhljdl31ept0" w:id="7"/>
      <w:bookmarkEnd w:id="7"/>
      <w:r w:rsidDel="00000000" w:rsidR="00000000" w:rsidRPr="00000000">
        <w:rPr>
          <w:rtl w:val="0"/>
        </w:rPr>
        <w:t xml:space="preserve">3.1. Especificação dos campos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Obrigatório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Opções / Validação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 completo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 livre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Mínimo 3 caracteres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E-mail corporativo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Validação de formato @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Empresa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 livre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Mínimo 2 caracteres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Setor da empresa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 opções abaixo</w:t>
            </w:r>
          </w:p>
        </w:tc>
      </w:tr>
    </w:tbl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ey92dlyfk0bs" w:id="8"/>
      <w:bookmarkEnd w:id="8"/>
      <w:r w:rsidDel="00000000" w:rsidR="00000000" w:rsidRPr="00000000">
        <w:rPr>
          <w:rtl w:val="0"/>
        </w:rPr>
        <w:t xml:space="preserve">3.2. Opções do campo Setor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Mesmas opções do Diagnóstico de Growth para garantir consistência: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Construção Civil / Incorporação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Agronegócio / Agroindústria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Tecnologia / SaaS B2B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Automotivo / Concessionárias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Indústria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Serviços B2B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Outro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o setor selecionado aqui </w:t>
      </w:r>
      <w:r w:rsidDel="00000000" w:rsidR="00000000" w:rsidRPr="00000000">
        <w:rPr>
          <w:b w:val="1"/>
          <w:bCs w:val="1"/>
          <w:rtl w:val="0"/>
        </w:rPr>
        <w:t xml:space="preserve">define os defaults das premissas</w:t>
      </w:r>
      <w:r w:rsidDel="00000000" w:rsidR="00000000" w:rsidRPr="00000000">
        <w:rPr>
          <w:rtl w:val="0"/>
        </w:rPr>
        <w:t xml:space="preserve"> na Etapa 2. Ver seção 5.</w:t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b4nvdes6hh5a" w:id="9"/>
      <w:bookmarkEnd w:id="9"/>
      <w:r w:rsidDel="00000000" w:rsidR="00000000" w:rsidRPr="00000000">
        <w:rPr>
          <w:rtl w:val="0"/>
        </w:rPr>
        <w:t xml:space="preserve">3.3. Por que não pedimos cargo ou faturamento na Etapa 1 da Calculadora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Diferente do Diagnóstico (que precisa de cargo e faturamento para o Fit Comercial), a Calculadora </w:t>
      </w:r>
      <w:r w:rsidDel="00000000" w:rsidR="00000000" w:rsidRPr="00000000">
        <w:rPr>
          <w:b w:val="1"/>
          <w:bCs w:val="1"/>
          <w:rtl w:val="0"/>
        </w:rPr>
        <w:t xml:space="preserve">não calcula fit comercial</w:t>
      </w:r>
      <w:r w:rsidDel="00000000" w:rsidR="00000000" w:rsidRPr="00000000">
        <w:rPr>
          <w:rtl w:val="0"/>
        </w:rPr>
        <w:t xml:space="preserve">. Ela calcula apenas ROI. Pedir cargo ou faturamento aqui aumenta drop-off sem ganho proporcional.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Cargo e faturamento são capturados </w:t>
      </w:r>
      <w:r w:rsidDel="00000000" w:rsidR="00000000" w:rsidRPr="00000000">
        <w:rPr>
          <w:b w:val="1"/>
          <w:bCs w:val="1"/>
          <w:rtl w:val="0"/>
        </w:rPr>
        <w:t xml:space="preserve">se</w:t>
      </w:r>
      <w:r w:rsidDel="00000000" w:rsidR="00000000" w:rsidRPr="00000000">
        <w:rPr>
          <w:rtl w:val="0"/>
        </w:rPr>
        <w:t xml:space="preserve"> o lead avançar para o Diagnóstico depois — o que é justamente a função do CTA único da Calculadora.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m4tuuux0305j" w:id="10"/>
      <w:bookmarkEnd w:id="10"/>
      <w:r w:rsidDel="00000000" w:rsidR="00000000" w:rsidRPr="00000000">
        <w:rPr>
          <w:rtl w:val="0"/>
        </w:rPr>
        <w:t xml:space="preserve">3.4. Microcopy de UX da Etapa 1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Abertura da página: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"Para acessar a Calculadora, precisamos apenas de algumas informações básicas. Leva menos de 30 segundos."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Botão de avanço: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"Acessar a Calculadora"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ganlmxhw96tw" w:id="11"/>
      <w:bookmarkEnd w:id="11"/>
      <w:r w:rsidDel="00000000" w:rsidR="00000000" w:rsidRPr="00000000">
        <w:rPr>
          <w:rtl w:val="0"/>
        </w:rPr>
        <w:t xml:space="preserve">4. Etapa 2 — Os 6 inputs do lead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 Etapa 2 contém 6 inputs principais. Diferente do Diagnóstico (12 perguntas fechadas A/B/C/D), os inputs da Calculadora são </w:t>
      </w:r>
      <w:r w:rsidDel="00000000" w:rsidR="00000000" w:rsidRPr="00000000">
        <w:rPr>
          <w:b w:val="1"/>
          <w:bCs w:val="1"/>
          <w:rtl w:val="0"/>
        </w:rPr>
        <w:t xml:space="preserve">mistos</w:t>
      </w:r>
      <w:r w:rsidDel="00000000" w:rsidR="00000000" w:rsidRPr="00000000">
        <w:rPr>
          <w:rtl w:val="0"/>
        </w:rPr>
        <w:t xml:space="preserve">: alguns numéricos diretos, alguns select, alguns toggle.</w:t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h3hw9tdbwg4j" w:id="12"/>
      <w:bookmarkEnd w:id="12"/>
      <w:r w:rsidDel="00000000" w:rsidR="00000000" w:rsidRPr="00000000">
        <w:rPr>
          <w:rtl w:val="0"/>
        </w:rPr>
        <w:t xml:space="preserve">4.1. Especificação dos 6 inputs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Faixa / Validação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 no cálculo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Investimento mensal em mídia paga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Numérico (R$)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 R$ 1.000 / Max R$ 500.000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 do cálculo de receita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Canais que pretende usar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Multi-select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LinkedIn, Google, Meta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Define CPL ponderado aplicado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Ticket médio do seu negócio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Numérico (R$)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 R$ 1.000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Multiplica clientes fechados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Modelo de negócio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Toggle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B2B / B2C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Afeta defaults das premissas 2, 3 e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Período de projeção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meses / 6 meses / 12 meses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Janela temporal do cálculo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Sua operação tem CRM funcional?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Toggle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 / 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Afeta defaults das premissas 2 e 3</w:t>
            </w:r>
          </w:p>
        </w:tc>
      </w:tr>
    </w:tbl>
    <w:p w:rsidR="00000000" w:rsidDel="00000000" w:rsidP="00000000" w:rsidRDefault="00000000" w:rsidRPr="00000000" w14:paraId="000000AB">
      <w:pPr>
        <w:pStyle w:val="Heading3"/>
        <w:rPr/>
      </w:pPr>
      <w:bookmarkStart w:colFirst="0" w:colLast="0" w:name="_hpbury7jbu7y" w:id="13"/>
      <w:bookmarkEnd w:id="13"/>
      <w:r w:rsidDel="00000000" w:rsidR="00000000" w:rsidRPr="00000000">
        <w:rPr>
          <w:rtl w:val="0"/>
        </w:rPr>
        <w:t xml:space="preserve">4.2. Detalhamento por input</w:t>
      </w:r>
    </w:p>
    <w:p w:rsidR="00000000" w:rsidDel="00000000" w:rsidP="00000000" w:rsidRDefault="00000000" w:rsidRPr="00000000" w14:paraId="000000AC">
      <w:pPr>
        <w:pStyle w:val="Heading4"/>
        <w:rPr/>
      </w:pPr>
      <w:bookmarkStart w:colFirst="0" w:colLast="0" w:name="_kbvm9fii72tg" w:id="14"/>
      <w:bookmarkEnd w:id="14"/>
      <w:r w:rsidDel="00000000" w:rsidR="00000000" w:rsidRPr="00000000">
        <w:rPr>
          <w:rtl w:val="0"/>
        </w:rPr>
        <w:t xml:space="preserve">Input 1 — Investimento mensal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Campo numérico com máscara de moeda (R$ 0.000,00)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Slider opcional além do campo (range 1k-500k, step 1.000)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Microcopy: </w:t>
      </w:r>
      <w:r w:rsidDel="00000000" w:rsidR="00000000" w:rsidRPr="00000000">
        <w:rPr>
          <w:i w:val="1"/>
          <w:iCs w:val="1"/>
          <w:rtl w:val="0"/>
        </w:rPr>
        <w:t xml:space="preserve">"Quanto você pretende investir por mês em mídia paga."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4"/>
        <w:rPr/>
      </w:pPr>
      <w:bookmarkStart w:colFirst="0" w:colLast="0" w:name="_wl9c351h0kq" w:id="15"/>
      <w:bookmarkEnd w:id="15"/>
      <w:r w:rsidDel="00000000" w:rsidR="00000000" w:rsidRPr="00000000">
        <w:rPr>
          <w:rtl w:val="0"/>
        </w:rPr>
        <w:t xml:space="preserve">Input 2 — Canais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Checkboxes (multi-select)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3 opções: LinkedIn Ads, Google Ads, Meta Ads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Lead pode selecionar 1, 2 ou 3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Mínimo 1 canal selecionado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Microcopy: </w:t>
      </w:r>
      <w:r w:rsidDel="00000000" w:rsidR="00000000" w:rsidRPr="00000000">
        <w:rPr>
          <w:i w:val="1"/>
          <w:iCs w:val="1"/>
          <w:rtl w:val="0"/>
        </w:rPr>
        <w:t xml:space="preserve">"Selecione os canais onde pretende distribuir o investimento. O CPL aplicado é a média dos canais selecionados."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4"/>
        <w:rPr/>
      </w:pPr>
      <w:bookmarkStart w:colFirst="0" w:colLast="0" w:name="_tegl7rk937qz" w:id="16"/>
      <w:bookmarkEnd w:id="16"/>
      <w:r w:rsidDel="00000000" w:rsidR="00000000" w:rsidRPr="00000000">
        <w:rPr>
          <w:rtl w:val="0"/>
        </w:rPr>
        <w:t xml:space="preserve">Input 3 — Ticket médio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Campo numérico com máscara de moeda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Sem máximo (operações com ticket alto são válidas)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Microcopy: </w:t>
      </w:r>
      <w:r w:rsidDel="00000000" w:rsidR="00000000" w:rsidRPr="00000000">
        <w:rPr>
          <w:i w:val="1"/>
          <w:iCs w:val="1"/>
          <w:rtl w:val="0"/>
        </w:rPr>
        <w:t xml:space="preserve">"Valor médio de um contrato/venda fechada no seu negócio."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4"/>
        <w:rPr/>
      </w:pPr>
      <w:bookmarkStart w:colFirst="0" w:colLast="0" w:name="_db0b0o9j71n2" w:id="17"/>
      <w:bookmarkEnd w:id="17"/>
      <w:r w:rsidDel="00000000" w:rsidR="00000000" w:rsidRPr="00000000">
        <w:rPr>
          <w:rtl w:val="0"/>
        </w:rPr>
        <w:t xml:space="preserve">Input 4 — Modelo (B2B/B2C)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Toggle visual (B2B | B2C)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Default: B2B (a maioria dos visitantes do site Unfold é B2B)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Microcopy: </w:t>
      </w:r>
      <w:r w:rsidDel="00000000" w:rsidR="00000000" w:rsidRPr="00000000">
        <w:rPr>
          <w:i w:val="1"/>
          <w:iCs w:val="1"/>
          <w:rtl w:val="0"/>
        </w:rPr>
        <w:t xml:space="preserve">"O modelo de negócio afeta as taxas de mercado aplicadas."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4"/>
        <w:rPr/>
      </w:pPr>
      <w:bookmarkStart w:colFirst="0" w:colLast="0" w:name="_ekkbc8d7eswg" w:id="18"/>
      <w:bookmarkEnd w:id="18"/>
      <w:r w:rsidDel="00000000" w:rsidR="00000000" w:rsidRPr="00000000">
        <w:rPr>
          <w:rtl w:val="0"/>
        </w:rPr>
        <w:t xml:space="preserve">Input 5 — Período de projeção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Select com 3 opções fixas: 3 / 6 / 12 meses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Default: 6 meses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Microcopy: </w:t>
      </w:r>
      <w:r w:rsidDel="00000000" w:rsidR="00000000" w:rsidRPr="00000000">
        <w:rPr>
          <w:i w:val="1"/>
          <w:iCs w:val="1"/>
          <w:rtl w:val="0"/>
        </w:rPr>
        <w:t xml:space="preserve">"Por quanto tempo você quer projetar o resultado."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4"/>
        <w:rPr/>
      </w:pPr>
      <w:bookmarkStart w:colFirst="0" w:colLast="0" w:name="_hdl39k8cc5me" w:id="19"/>
      <w:bookmarkEnd w:id="19"/>
      <w:r w:rsidDel="00000000" w:rsidR="00000000" w:rsidRPr="00000000">
        <w:rPr>
          <w:rtl w:val="0"/>
        </w:rPr>
        <w:t xml:space="preserve">Input 6 — CRM funcional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Toggle visual (Sim | Não)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Default: nenhum pré-selecionado (lead deve responder)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Microcopy: </w:t>
      </w:r>
      <w:r w:rsidDel="00000000" w:rsidR="00000000" w:rsidRPr="00000000">
        <w:rPr>
          <w:i w:val="1"/>
          <w:iCs w:val="1"/>
          <w:rtl w:val="0"/>
        </w:rPr>
        <w:t xml:space="preserve">"Operações com CRM funcional convertem leads em clientes com 2x mais eficiência. Sua resposta aqui afeta as taxas aplicadas no cálculo."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Atenção estratégica:</w:t>
      </w:r>
      <w:r w:rsidDel="00000000" w:rsidR="00000000" w:rsidRPr="00000000">
        <w:rPr>
          <w:rtl w:val="0"/>
        </w:rPr>
        <w:t xml:space="preserve"> o microcopy do input 6 </w:t>
      </w:r>
      <w:r w:rsidDel="00000000" w:rsidR="00000000" w:rsidRPr="00000000">
        <w:rPr>
          <w:b w:val="1"/>
          <w:bCs w:val="1"/>
          <w:rtl w:val="0"/>
        </w:rPr>
        <w:t xml:space="preserve">já educa o lead antes mesmo dele responder</w:t>
      </w:r>
      <w:r w:rsidDel="00000000" w:rsidR="00000000" w:rsidRPr="00000000">
        <w:rPr>
          <w:rtl w:val="0"/>
        </w:rPr>
        <w:t xml:space="preserve">. Esta linha é deliberada — é parte do reframe Unfold acontecendo desde o início.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l57wfsgrtihy" w:id="20"/>
      <w:bookmarkEnd w:id="20"/>
      <w:r w:rsidDel="00000000" w:rsidR="00000000" w:rsidRPr="00000000">
        <w:rPr>
          <w:rtl w:val="0"/>
        </w:rPr>
        <w:t xml:space="preserve">5. As 4 premissas editáveis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As premissas aparecem </w:t>
      </w:r>
      <w:r w:rsidDel="00000000" w:rsidR="00000000" w:rsidRPr="00000000">
        <w:rPr>
          <w:b w:val="1"/>
          <w:bCs w:val="1"/>
          <w:rtl w:val="0"/>
        </w:rPr>
        <w:t xml:space="preserve">abaixo dos 6 inputs</w:t>
      </w:r>
      <w:r w:rsidDel="00000000" w:rsidR="00000000" w:rsidRPr="00000000">
        <w:rPr>
          <w:rtl w:val="0"/>
        </w:rPr>
        <w:t xml:space="preserve">, em bloco recolhível ("Ajustar premissas do mercado"). Por default, o bloco começa </w:t>
      </w:r>
      <w:r w:rsidDel="00000000" w:rsidR="00000000" w:rsidRPr="00000000">
        <w:rPr>
          <w:b w:val="1"/>
          <w:bCs w:val="1"/>
          <w:rtl w:val="0"/>
        </w:rPr>
        <w:t xml:space="preserve">fechado</w:t>
      </w:r>
      <w:r w:rsidDel="00000000" w:rsidR="00000000" w:rsidRPr="00000000">
        <w:rPr>
          <w:rtl w:val="0"/>
        </w:rPr>
        <w:t xml:space="preserve"> — o lead pode usar a Calculadora sem mexer nas premissas. Quando ele abre o bloco, vê as 4 premissas com valores pré-preenchidos conforme setor + B2B/B2C + CRM.</w:t>
      </w:r>
    </w:p>
    <w:p w:rsidR="00000000" w:rsidDel="00000000" w:rsidP="00000000" w:rsidRDefault="00000000" w:rsidRPr="00000000" w14:paraId="000000CC">
      <w:pPr>
        <w:pStyle w:val="Heading3"/>
        <w:rPr/>
      </w:pPr>
      <w:bookmarkStart w:colFirst="0" w:colLast="0" w:name="_f586r4h8cva9" w:id="21"/>
      <w:bookmarkEnd w:id="21"/>
      <w:r w:rsidDel="00000000" w:rsidR="00000000" w:rsidRPr="00000000">
        <w:rPr>
          <w:rtl w:val="0"/>
        </w:rPr>
        <w:t xml:space="preserve">5.1. Especificação das 4 premissas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Premissa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Faixa permitida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Origem do default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CPL médio (R$ por lead)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Numérico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R$ 30 - R$ 800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 de Benchmarks 7.1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Taxa de qualificação (% leads que viram MQL)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Numérico 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5% - 80%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 de Benchmarks 7.2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Conversão MQL → Cliente 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Numérico 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1% - 50%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 de Benchmarks 7.3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Ciclo médio de venda (dias)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Numérico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7 - 365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 de Benchmarks 7.4</w:t>
            </w:r>
          </w:p>
        </w:tc>
      </w:tr>
    </w:tbl>
    <w:p w:rsidR="00000000" w:rsidDel="00000000" w:rsidP="00000000" w:rsidRDefault="00000000" w:rsidRPr="00000000" w14:paraId="000000E6">
      <w:pPr>
        <w:pStyle w:val="Heading3"/>
        <w:rPr/>
      </w:pPr>
      <w:bookmarkStart w:colFirst="0" w:colLast="0" w:name="_tto2ao62y6d" w:id="22"/>
      <w:bookmarkEnd w:id="22"/>
      <w:r w:rsidDel="00000000" w:rsidR="00000000" w:rsidRPr="00000000">
        <w:rPr>
          <w:rtl w:val="0"/>
        </w:rPr>
        <w:t xml:space="preserve">5.2. Lógica de defaults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Os defaults aplicados dependem de </w:t>
      </w:r>
      <w:r w:rsidDel="00000000" w:rsidR="00000000" w:rsidRPr="00000000">
        <w:rPr>
          <w:b w:val="1"/>
          <w:bCs w:val="1"/>
          <w:rtl w:val="0"/>
        </w:rPr>
        <w:t xml:space="preserve">3 condições combinadas</w:t>
      </w:r>
      <w:r w:rsidDel="00000000" w:rsidR="00000000" w:rsidRPr="00000000">
        <w:rPr>
          <w:rtl w:val="0"/>
        </w:rPr>
        <w:t xml:space="preserve">: setor + B2B/B2C + CRM funcional.</w:t>
      </w:r>
    </w:p>
    <w:p w:rsidR="00000000" w:rsidDel="00000000" w:rsidP="00000000" w:rsidRDefault="00000000" w:rsidRPr="00000000" w14:paraId="000000E8">
      <w:pPr>
        <w:pStyle w:val="Heading4"/>
        <w:rPr/>
      </w:pPr>
      <w:bookmarkStart w:colFirst="0" w:colLast="0" w:name="_br3vgb84ilpj" w:id="23"/>
      <w:bookmarkEnd w:id="23"/>
      <w:r w:rsidDel="00000000" w:rsidR="00000000" w:rsidRPr="00000000">
        <w:rPr>
          <w:rtl w:val="0"/>
        </w:rPr>
        <w:t xml:space="preserve">Premissa 1 — CPL médio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Depende de </w:t>
      </w:r>
      <w:r w:rsidDel="00000000" w:rsidR="00000000" w:rsidRPr="00000000">
        <w:rPr>
          <w:b w:val="1"/>
          <w:bCs w:val="1"/>
          <w:rtl w:val="0"/>
        </w:rPr>
        <w:t xml:space="preserve">setor + canais selecionados</w:t>
      </w:r>
      <w:r w:rsidDel="00000000" w:rsidR="00000000" w:rsidRPr="00000000">
        <w:rPr>
          <w:rtl w:val="0"/>
        </w:rPr>
        <w:t xml:space="preserve">. Ver Base de Benchmarks, seção 7.1.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Cálculo do CPL aplicado: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CPL_aplicado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média_aritmética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CPLs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canais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selecionados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Exemplo: lead de Construção seleciona Google + LinkedIn → CPL = (R$ 250 + R$ 375) / 2 = R$ 312,50</w:t>
      </w:r>
    </w:p>
    <w:p w:rsidR="00000000" w:rsidDel="00000000" w:rsidP="00000000" w:rsidRDefault="00000000" w:rsidRPr="00000000" w14:paraId="000000F0">
      <w:pPr>
        <w:pStyle w:val="Heading4"/>
        <w:rPr/>
      </w:pPr>
      <w:bookmarkStart w:colFirst="0" w:colLast="0" w:name="_go4p3lcsz7by" w:id="24"/>
      <w:bookmarkEnd w:id="24"/>
      <w:r w:rsidDel="00000000" w:rsidR="00000000" w:rsidRPr="00000000">
        <w:rPr>
          <w:rtl w:val="0"/>
        </w:rPr>
        <w:t xml:space="preserve">Premissa 2 — Taxa de qualificação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Depende de </w:t>
      </w:r>
      <w:r w:rsidDel="00000000" w:rsidR="00000000" w:rsidRPr="00000000">
        <w:rPr>
          <w:b w:val="1"/>
          <w:bCs w:val="1"/>
          <w:rtl w:val="0"/>
        </w:rPr>
        <w:t xml:space="preserve">B2B/B2C + CRM funcional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Taxa qualificação default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B2B com CRM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B2B sem CRM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B2C com CRM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B2C sem CRM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35%</w:t>
            </w:r>
          </w:p>
        </w:tc>
      </w:tr>
    </w:tbl>
    <w:p w:rsidR="00000000" w:rsidDel="00000000" w:rsidP="00000000" w:rsidRDefault="00000000" w:rsidRPr="00000000" w14:paraId="000000FD">
      <w:pPr>
        <w:pStyle w:val="Heading4"/>
        <w:rPr/>
      </w:pPr>
      <w:bookmarkStart w:colFirst="0" w:colLast="0" w:name="_t98iq5ubtpcl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Premissa 3 — Conversão MQL → Cliente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Depende de </w:t>
      </w:r>
      <w:r w:rsidDel="00000000" w:rsidR="00000000" w:rsidRPr="00000000">
        <w:rPr>
          <w:b w:val="1"/>
          <w:bCs w:val="1"/>
          <w:rtl w:val="0"/>
        </w:rPr>
        <w:t xml:space="preserve">B2B/B2C + CRM funcional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Conversão default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B2B com CRM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B2B sem CRM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B2C (qualquer)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</w:tbl>
    <w:p w:rsidR="00000000" w:rsidDel="00000000" w:rsidP="00000000" w:rsidRDefault="00000000" w:rsidRPr="00000000" w14:paraId="00000108">
      <w:pPr>
        <w:pStyle w:val="Heading4"/>
        <w:rPr/>
      </w:pPr>
      <w:bookmarkStart w:colFirst="0" w:colLast="0" w:name="_ynk6slm5tqaa" w:id="26"/>
      <w:bookmarkEnd w:id="26"/>
      <w:r w:rsidDel="00000000" w:rsidR="00000000" w:rsidRPr="00000000">
        <w:rPr>
          <w:rtl w:val="0"/>
        </w:rPr>
        <w:t xml:space="preserve">Premissa 4 — Ciclo médio de venda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Depende </w:t>
      </w:r>
      <w:r w:rsidDel="00000000" w:rsidR="00000000" w:rsidRPr="00000000">
        <w:rPr>
          <w:b w:val="1"/>
          <w:bCs w:val="1"/>
          <w:rtl w:val="0"/>
        </w:rPr>
        <w:t xml:space="preserve">apenas do setor</w:t>
      </w:r>
      <w:r w:rsidDel="00000000" w:rsidR="00000000" w:rsidRPr="00000000">
        <w:rPr>
          <w:rtl w:val="0"/>
        </w:rPr>
        <w:t xml:space="preserve"> (ver Base de Benchmarks, seção 7.4):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Ciclo default (dias)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Construção Civil / Incorporação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Agronegócio / Agroindústria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Tecnologia / SaaS B2B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Automotivo / Concessionárias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Indústria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Serviços B2B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Outros B2B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B2C (qualquer setor)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</w:tbl>
    <w:p w:rsidR="00000000" w:rsidDel="00000000" w:rsidP="00000000" w:rsidRDefault="00000000" w:rsidRPr="00000000" w14:paraId="0000011D">
      <w:pPr>
        <w:pStyle w:val="Heading3"/>
        <w:rPr/>
      </w:pPr>
      <w:bookmarkStart w:colFirst="0" w:colLast="0" w:name="_9lwkh0n04wjz" w:id="27"/>
      <w:bookmarkEnd w:id="27"/>
      <w:r w:rsidDel="00000000" w:rsidR="00000000" w:rsidRPr="00000000">
        <w:rPr>
          <w:rtl w:val="0"/>
        </w:rPr>
        <w:t xml:space="preserve">5.3. Atualização dinâmica dos defaults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quando o lead muda o input 6 (CRM funcional) </w:t>
      </w:r>
      <w:r w:rsidDel="00000000" w:rsidR="00000000" w:rsidRPr="00000000">
        <w:rPr>
          <w:b w:val="1"/>
          <w:bCs w:val="1"/>
          <w:rtl w:val="0"/>
        </w:rPr>
        <w:t xml:space="preserve">após</w:t>
      </w:r>
      <w:r w:rsidDel="00000000" w:rsidR="00000000" w:rsidRPr="00000000">
        <w:rPr>
          <w:rtl w:val="0"/>
        </w:rPr>
        <w:t xml:space="preserve"> já ter aberto o bloco de premissas, o sistema deve atualizar os defaults das premissas 2 e 3 automaticamente, </w:t>
      </w:r>
      <w:r w:rsidDel="00000000" w:rsidR="00000000" w:rsidRPr="00000000">
        <w:rPr>
          <w:b w:val="1"/>
          <w:bCs w:val="1"/>
          <w:rtl w:val="0"/>
        </w:rPr>
        <w:t xml:space="preserve">a menos que o lead já tenha editado manualmente</w:t>
      </w:r>
      <w:r w:rsidDel="00000000" w:rsidR="00000000" w:rsidRPr="00000000">
        <w:rPr>
          <w:rtl w:val="0"/>
        </w:rPr>
        <w:t xml:space="preserve">. Se o lead editou manualmente, mantém o valor editado.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Lógica: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mudar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(CRM):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premissa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(P2,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P3):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anterior: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atualizar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editado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pelo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rPr/>
      </w:pPr>
      <w:bookmarkStart w:colFirst="0" w:colLast="0" w:name="_rwljzcckwkjj" w:id="28"/>
      <w:bookmarkEnd w:id="28"/>
      <w:r w:rsidDel="00000000" w:rsidR="00000000" w:rsidRPr="00000000">
        <w:rPr>
          <w:rtl w:val="0"/>
        </w:rPr>
        <w:t xml:space="preserve">5.4. Exibição do nível de confiança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Cada premissa deve exibir, próximo ao valor, o nível de confiança do benchmark aplicado (ver Base de Benchmarks):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Alta</w:t>
      </w:r>
      <w:r w:rsidDel="00000000" w:rsidR="00000000" w:rsidRPr="00000000">
        <w:rPr>
          <w:rtl w:val="0"/>
        </w:rPr>
        <w:t xml:space="preserve"> — ícone verde</w:t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Média</w:t>
      </w:r>
      <w:r w:rsidDel="00000000" w:rsidR="00000000" w:rsidRPr="00000000">
        <w:rPr>
          <w:rtl w:val="0"/>
        </w:rPr>
        <w:t xml:space="preserve"> — ícone amarelo</w:t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Baixa</w:t>
      </w:r>
      <w:r w:rsidDel="00000000" w:rsidR="00000000" w:rsidRPr="00000000">
        <w:rPr>
          <w:rtl w:val="0"/>
        </w:rPr>
        <w:t xml:space="preserve"> — ícone laranja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Tooltip explicativo: </w:t>
      </w:r>
      <w:r w:rsidDel="00000000" w:rsidR="00000000" w:rsidRPr="00000000">
        <w:rPr>
          <w:i w:val="1"/>
          <w:iCs w:val="1"/>
          <w:rtl w:val="0"/>
        </w:rPr>
        <w:t xml:space="preserve">"Nível de confiança da fonte do benchmark. Edite o valor se sua operação tem dados próprios."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rPr/>
      </w:pPr>
      <w:bookmarkStart w:colFirst="0" w:colLast="0" w:name="_bfxsdpgpiyrf" w:id="29"/>
      <w:bookmarkEnd w:id="29"/>
      <w:r w:rsidDel="00000000" w:rsidR="00000000" w:rsidRPr="00000000">
        <w:rPr>
          <w:rtl w:val="0"/>
        </w:rPr>
        <w:t xml:space="preserve">6. Fórmulas de cálculo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A Calculadora roda </w:t>
      </w:r>
      <w:r w:rsidDel="00000000" w:rsidR="00000000" w:rsidRPr="00000000">
        <w:rPr>
          <w:b w:val="1"/>
          <w:bCs w:val="1"/>
          <w:rtl w:val="0"/>
        </w:rPr>
        <w:t xml:space="preserve">5 passos sequenciais</w:t>
      </w:r>
      <w:r w:rsidDel="00000000" w:rsidR="00000000" w:rsidRPr="00000000">
        <w:rPr>
          <w:rtl w:val="0"/>
        </w:rPr>
        <w:t xml:space="preserve"> de cálculo. Toda a matemática deve usar valores exatos (com decimais) internamente, e arredondar apenas na exibição final.</w:t>
      </w:r>
    </w:p>
    <w:p w:rsidR="00000000" w:rsidDel="00000000" w:rsidP="00000000" w:rsidRDefault="00000000" w:rsidRPr="00000000" w14:paraId="00000134">
      <w:pPr>
        <w:pStyle w:val="Heading3"/>
        <w:rPr/>
      </w:pPr>
      <w:bookmarkStart w:colFirst="0" w:colLast="0" w:name="_wq1lctx81fs" w:id="30"/>
      <w:bookmarkEnd w:id="30"/>
      <w:r w:rsidDel="00000000" w:rsidR="00000000" w:rsidRPr="00000000">
        <w:rPr>
          <w:rtl w:val="0"/>
        </w:rPr>
        <w:t xml:space="preserve">6.1. As 5 fórmulas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b w:val="1"/>
          <w:bCs w:val="1"/>
          <w:rtl w:val="0"/>
        </w:rPr>
        <w:t xml:space="preserve">Passo 1 — Leads gerados no período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investimento_total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investimento_mensal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meses_projetados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leads_gerados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investimento_total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CPL_aplicado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b w:val="1"/>
          <w:bCs w:val="1"/>
          <w:rtl w:val="0"/>
        </w:rPr>
        <w:t xml:space="preserve">Passo 2 — MQLs gerados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mqls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leads_gerados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taxa_qualificacao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b w:val="1"/>
          <w:bCs w:val="1"/>
          <w:rtl w:val="0"/>
        </w:rPr>
        <w:t xml:space="preserve">Passo 3 — Clientes fechados (total)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clientes_fechados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mqls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conversao_mql_cliente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b w:val="1"/>
          <w:bCs w:val="1"/>
          <w:rtl w:val="0"/>
        </w:rPr>
        <w:t xml:space="preserve">Passo 4 — Fator temporal (clientes no período vs em pipeline)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periodo_dias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meses_projetados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fator_temporal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max(0,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(periodo_dias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ciclo_medio)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periodo_dias)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clientes_no_periodo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clientes_fechados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fator_temporal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clientes_em_pipeline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clientes_fechados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fator_temporal)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b w:val="1"/>
          <w:bCs w:val="1"/>
          <w:rtl w:val="0"/>
        </w:rPr>
        <w:t xml:space="preserve">Passo 5 — Receita e ROI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receita_no_periodo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clientes_no_periodo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ticket_medio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receita_em_pipeline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clientes_em_pipeline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ticket_medio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ROI_no_periodo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(receita_no_periodo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investimento_total)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investimento_total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ROI_total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(receita_no_periodo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receita_em_pipeline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investimento_total)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investimento_total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3"/>
        <w:rPr/>
      </w:pPr>
      <w:bookmarkStart w:colFirst="0" w:colLast="0" w:name="_g48c933rbvh9" w:id="31"/>
      <w:bookmarkEnd w:id="31"/>
      <w:r w:rsidDel="00000000" w:rsidR="00000000" w:rsidRPr="00000000">
        <w:rPr>
          <w:rtl w:val="0"/>
        </w:rPr>
        <w:t xml:space="preserve">6.2. Regras de arredondamento para exibição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 de exibição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Investimento 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 decimais, separador de milhar (R$ 60.000)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Leads gerados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Inteiro arredondado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MQLs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Inteiro arredondado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Clientes fechados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Inteiro arredondado, com prefixo "~" quando vier de decimal (ex: ~9)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Receita / Pipeline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 decimais, separador de milhar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Inteiro com sinal (+25% / -64%)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Fator temporal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Percentual sem decimais</w:t>
            </w:r>
          </w:p>
        </w:tc>
      </w:tr>
    </w:tbl>
    <w:p w:rsidR="00000000" w:rsidDel="00000000" w:rsidP="00000000" w:rsidRDefault="00000000" w:rsidRPr="00000000" w14:paraId="00000165">
      <w:pPr>
        <w:pStyle w:val="Heading3"/>
        <w:rPr/>
      </w:pPr>
      <w:bookmarkStart w:colFirst="0" w:colLast="0" w:name="_hg8owbjhumrg" w:id="32"/>
      <w:bookmarkEnd w:id="32"/>
      <w:r w:rsidDel="00000000" w:rsidR="00000000" w:rsidRPr="00000000">
        <w:rPr>
          <w:rtl w:val="0"/>
        </w:rPr>
        <w:t xml:space="preserve">6.3. Sobre a fórmula do fator temporal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Esta fórmula é </w:t>
      </w:r>
      <w:r w:rsidDel="00000000" w:rsidR="00000000" w:rsidRPr="00000000">
        <w:rPr>
          <w:b w:val="1"/>
          <w:bCs w:val="1"/>
          <w:rtl w:val="0"/>
        </w:rPr>
        <w:t xml:space="preserve">a inteligência central da Calculadora</w:t>
      </w:r>
      <w:r w:rsidDel="00000000" w:rsidR="00000000" w:rsidRPr="00000000">
        <w:rPr>
          <w:rtl w:val="0"/>
        </w:rPr>
        <w:t xml:space="preserve"> e o que a diferencia de calculadoras genéricas.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A ideia: em B2B com ciclo de venda longo, </w:t>
      </w:r>
      <w:r w:rsidDel="00000000" w:rsidR="00000000" w:rsidRPr="00000000">
        <w:rPr>
          <w:b w:val="1"/>
          <w:bCs w:val="1"/>
          <w:rtl w:val="0"/>
        </w:rPr>
        <w:t xml:space="preserve">nem todos os clientes fecham dentro da janela de projeção</w:t>
      </w:r>
      <w:r w:rsidDel="00000000" w:rsidR="00000000" w:rsidRPr="00000000">
        <w:rPr>
          <w:rtl w:val="0"/>
        </w:rPr>
        <w:t xml:space="preserve">. Se o lead projeta 6 meses (180 dias) e o ciclo médio é 120 dias, os clientes adquiridos no mês 5 e 6 fecham apenas em mês 7-8 — fora da janela. Esses clientes contam como </w:t>
      </w:r>
      <w:r w:rsidDel="00000000" w:rsidR="00000000" w:rsidRPr="00000000">
        <w:rPr>
          <w:b w:val="1"/>
          <w:bCs w:val="1"/>
          <w:rtl w:val="0"/>
        </w:rPr>
        <w:t xml:space="preserve">pipeline futuro</w:t>
      </w:r>
      <w:r w:rsidDel="00000000" w:rsidR="00000000" w:rsidRPr="00000000">
        <w:rPr>
          <w:rtl w:val="0"/>
        </w:rPr>
        <w:t xml:space="preserve">, não como receita realizada.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Fórmula simplificada do raciocínio: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ciclo_medio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periodo: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proporção_que_fecha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(periodo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ciclo_medio)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periodo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ciclo_medio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periodo: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proporção_que_fecha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(todos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viram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pipeline)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Período 180 dias, ciclo 120 dias → 33% fecha no período, 67% vai para pipeline</w:t>
      </w:r>
    </w:p>
    <w:p w:rsidR="00000000" w:rsidDel="00000000" w:rsidP="00000000" w:rsidRDefault="00000000" w:rsidRPr="00000000" w14:paraId="0000017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Período 180 dias, ciclo 90 dias → 50% fecha, 50% vai para pipeline</w:t>
      </w:r>
    </w:p>
    <w:p w:rsidR="00000000" w:rsidDel="00000000" w:rsidP="00000000" w:rsidRDefault="00000000" w:rsidRPr="00000000" w14:paraId="0000017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Período 360 dias, ciclo 90 dias → 75% fecha, 25% vai para pipeline</w:t>
      </w:r>
    </w:p>
    <w:p w:rsidR="00000000" w:rsidDel="00000000" w:rsidP="00000000" w:rsidRDefault="00000000" w:rsidRPr="00000000" w14:paraId="000001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Período 180 dias, ciclo 240 dias → 0% fecha no período, 100% pipeline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rPr/>
      </w:pPr>
      <w:bookmarkStart w:colFirst="0" w:colLast="0" w:name="_ybbso4261vst" w:id="33"/>
      <w:bookmarkEnd w:id="33"/>
      <w:r w:rsidDel="00000000" w:rsidR="00000000" w:rsidRPr="00000000">
        <w:rPr>
          <w:rtl w:val="0"/>
        </w:rPr>
        <w:t xml:space="preserve">7. Lógica condicional dos insights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A Calculadora exibe </w:t>
      </w:r>
      <w:r w:rsidDel="00000000" w:rsidR="00000000" w:rsidRPr="00000000">
        <w:rPr>
          <w:b w:val="1"/>
          <w:bCs w:val="1"/>
          <w:rtl w:val="0"/>
        </w:rPr>
        <w:t xml:space="preserve">um insight principal</w:t>
      </w:r>
      <w:r w:rsidDel="00000000" w:rsidR="00000000" w:rsidRPr="00000000">
        <w:rPr>
          <w:rtl w:val="0"/>
        </w:rPr>
        <w:t xml:space="preserve"> (de I-A a I-D) baseado em dois eixos. Pode exibir adicionalmente </w:t>
      </w:r>
      <w:r w:rsidDel="00000000" w:rsidR="00000000" w:rsidRPr="00000000">
        <w:rPr>
          <w:b w:val="1"/>
          <w:bCs w:val="1"/>
          <w:rtl w:val="0"/>
        </w:rPr>
        <w:t xml:space="preserve">I-E como override complementar</w:t>
      </w:r>
      <w:r w:rsidDel="00000000" w:rsidR="00000000" w:rsidRPr="00000000">
        <w:rPr>
          <w:rtl w:val="0"/>
        </w:rPr>
        <w:t xml:space="preserve"> quando aplicável.</w:t>
      </w:r>
    </w:p>
    <w:p w:rsidR="00000000" w:rsidDel="00000000" w:rsidP="00000000" w:rsidRDefault="00000000" w:rsidRPr="00000000" w14:paraId="0000017C">
      <w:pPr>
        <w:pStyle w:val="Heading3"/>
        <w:rPr/>
      </w:pPr>
      <w:bookmarkStart w:colFirst="0" w:colLast="0" w:name="_7m5n0hnx5yj7" w:id="34"/>
      <w:bookmarkEnd w:id="34"/>
      <w:r w:rsidDel="00000000" w:rsidR="00000000" w:rsidRPr="00000000">
        <w:rPr>
          <w:rtl w:val="0"/>
        </w:rPr>
        <w:t xml:space="preserve">7.1. Regras de acionamento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Condição de acionamento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input_6_CRM = Sim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ROI_no_periodo ≥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input_6_CRM = Sim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 ROI_no_periodo &lt;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I-C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input_6_CRM = Não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ROI_no_periodo ≥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I-D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input_6_CRM = Não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 ROI_no_periodo &lt;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I-E</w:t>
            </w:r>
            <w:r w:rsidDel="00000000" w:rsidR="00000000" w:rsidRPr="00000000">
              <w:rPr>
                <w:rtl w:val="0"/>
              </w:rPr>
              <w:t xml:space="preserve"> (override)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(receita_em_pipeline / receita_no_periodo) &gt; 3</w:t>
            </w:r>
          </w:p>
        </w:tc>
      </w:tr>
    </w:tbl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I-E acontece </w:t>
      </w:r>
      <w:r w:rsidDel="00000000" w:rsidR="00000000" w:rsidRPr="00000000">
        <w:rPr>
          <w:b w:val="1"/>
          <w:bCs w:val="1"/>
          <w:rtl w:val="0"/>
        </w:rPr>
        <w:t xml:space="preserve">em paralelo</w:t>
      </w:r>
      <w:r w:rsidDel="00000000" w:rsidR="00000000" w:rsidRPr="00000000">
        <w:rPr>
          <w:rtl w:val="0"/>
        </w:rPr>
        <w:t xml:space="preserve"> ao insight principal — não substitui. Lead pode ver, por exemplo: I-D + I-E juntos.</w:t>
      </w:r>
    </w:p>
    <w:p w:rsidR="00000000" w:rsidDel="00000000" w:rsidP="00000000" w:rsidRDefault="00000000" w:rsidRPr="00000000" w14:paraId="0000018B">
      <w:pPr>
        <w:pStyle w:val="Heading3"/>
        <w:rPr/>
      </w:pPr>
      <w:bookmarkStart w:colFirst="0" w:colLast="0" w:name="_24yr7r4dqxns" w:id="35"/>
      <w:bookmarkEnd w:id="35"/>
      <w:r w:rsidDel="00000000" w:rsidR="00000000" w:rsidRPr="00000000">
        <w:rPr>
          <w:rtl w:val="0"/>
        </w:rPr>
        <w:t xml:space="preserve">7.2. Os 5 textos de insight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Cada texto tem 70-90 palavras. Tom técnico, vocabulário Unfold, sem hype.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4"/>
        <w:rPr/>
      </w:pPr>
      <w:bookmarkStart w:colFirst="0" w:colLast="0" w:name="_p01xx82ewesz" w:id="36"/>
      <w:bookmarkEnd w:id="36"/>
      <w:r w:rsidDel="00000000" w:rsidR="00000000" w:rsidRPr="00000000">
        <w:rPr>
          <w:rtl w:val="0"/>
        </w:rPr>
        <w:t xml:space="preserve">I-A — Sistema validado, evolução é a próxima alavanca</w:t>
      </w:r>
    </w:p>
    <w:p w:rsidR="00000000" w:rsidDel="00000000" w:rsidP="00000000" w:rsidRDefault="00000000" w:rsidRPr="00000000" w14:paraId="00000190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Sua operação tem fundação para crescer — o próximo nível é otimização, não construção.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ind w:left="600" w:right="600" w:firstLine="0"/>
        <w:rPr/>
      </w:pPr>
      <w:r w:rsidDel="00000000" w:rsidR="00000000" w:rsidRPr="00000000">
        <w:rPr>
          <w:rtl w:val="0"/>
        </w:rPr>
        <w:t xml:space="preserve">Com CRM funcional, sua taxa de aproveitamento da demanda gerada está dentro do que vendas complexas brasileiras conseguem entregar quando operam com sistema mínimo no lugar. O ROI positivo no período mostra que a engrenagem básica está funcionando — investimento entra, lead vira oportunidade, oportunidade vira receita.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ind w:left="600" w:right="600" w:firstLine="0"/>
        <w:rPr/>
      </w:pPr>
      <w:r w:rsidDel="00000000" w:rsidR="00000000" w:rsidRPr="00000000">
        <w:rPr>
          <w:rtl w:val="0"/>
        </w:rPr>
        <w:t xml:space="preserve">O ponto de atenção é diferente para operações neste estágio: o limite não é mais "fazer o sistema funcionar", é </w:t>
      </w:r>
      <w:r w:rsidDel="00000000" w:rsidR="00000000" w:rsidRPr="00000000">
        <w:rPr>
          <w:b w:val="1"/>
          <w:bCs w:val="1"/>
          <w:rtl w:val="0"/>
        </w:rPr>
        <w:t xml:space="preserve">operar o sistema com inteligência de evolução</w:t>
      </w:r>
      <w:r w:rsidDel="00000000" w:rsidR="00000000" w:rsidRPr="00000000">
        <w:rPr>
          <w:rtl w:val="0"/>
        </w:rPr>
        <w:t xml:space="preserve">. Empresas que ficam paradas neste patamar tendem a tratar marketing como linha de custo recorrente. Empresas que avançam tratam marketing como sistema que aprende e melhora ciclo após ciclo.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4"/>
        <w:rPr/>
      </w:pPr>
      <w:bookmarkStart w:colFirst="0" w:colLast="0" w:name="_572upuek5h0w" w:id="37"/>
      <w:bookmarkEnd w:id="37"/>
      <w:r w:rsidDel="00000000" w:rsidR="00000000" w:rsidRPr="00000000">
        <w:rPr>
          <w:rtl w:val="0"/>
        </w:rPr>
        <w:t xml:space="preserve">I-B — Investimento incompatível com o sistema atual</w:t>
      </w:r>
    </w:p>
    <w:p w:rsidR="00000000" w:rsidDel="00000000" w:rsidP="00000000" w:rsidRDefault="00000000" w:rsidRPr="00000000" w14:paraId="00000198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Você tem o sistema certo, mas a calibração ainda não fecha a conta.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ind w:left="600" w:right="600" w:firstLine="0"/>
        <w:rPr/>
      </w:pPr>
      <w:r w:rsidDel="00000000" w:rsidR="00000000" w:rsidRPr="00000000">
        <w:rPr>
          <w:rtl w:val="0"/>
        </w:rPr>
        <w:t xml:space="preserve">Sua operação tem CRM funcional, o que significa que a base estrutural existe. Mesmo assim, o cálculo aponta retorno negativo no período projetado — isso normalmente significa que </w:t>
      </w:r>
      <w:r w:rsidDel="00000000" w:rsidR="00000000" w:rsidRPr="00000000">
        <w:rPr>
          <w:b w:val="1"/>
          <w:bCs w:val="1"/>
          <w:rtl w:val="0"/>
        </w:rPr>
        <w:t xml:space="preserve">uma de três variáveis está fora do ponto</w:t>
      </w:r>
      <w:r w:rsidDel="00000000" w:rsidR="00000000" w:rsidRPr="00000000">
        <w:rPr>
          <w:rtl w:val="0"/>
        </w:rPr>
        <w:t xml:space="preserve">: ticket médio baixo para sustentar o CPL do setor, ciclo de venda longo demais para a janela de projeção, ou taxa de qualificação ainda imatura mesmo com CRM no lugar.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ind w:left="600" w:right="600" w:firstLine="0"/>
        <w:rPr/>
      </w:pPr>
      <w:r w:rsidDel="00000000" w:rsidR="00000000" w:rsidRPr="00000000">
        <w:rPr>
          <w:rtl w:val="0"/>
        </w:rPr>
        <w:t xml:space="preserve">O resultado não diz que sua operação está errada. Diz que </w:t>
      </w:r>
      <w:r w:rsidDel="00000000" w:rsidR="00000000" w:rsidRPr="00000000">
        <w:rPr>
          <w:b w:val="1"/>
          <w:bCs w:val="1"/>
          <w:rtl w:val="0"/>
        </w:rPr>
        <w:t xml:space="preserve">as alavancas precisam ser recalibradas</w:t>
      </w:r>
      <w:r w:rsidDel="00000000" w:rsidR="00000000" w:rsidRPr="00000000">
        <w:rPr>
          <w:rtl w:val="0"/>
        </w:rPr>
        <w:t xml:space="preserve"> — geralmente em ticket, qualificação ou estratégia de canal. Sistema com CRM mas com calibração errada queima caixa silenciosamente; a leitura honesta é o que evita isso.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4"/>
        <w:rPr/>
      </w:pPr>
      <w:bookmarkStart w:colFirst="0" w:colLast="0" w:name="_vqzz3rz4ceyc" w:id="38"/>
      <w:bookmarkEnd w:id="38"/>
      <w:r w:rsidDel="00000000" w:rsidR="00000000" w:rsidRPr="00000000">
        <w:rPr>
          <w:rtl w:val="0"/>
        </w:rPr>
        <w:t xml:space="preserve">I-C — Resultado bom, mas frágil sem CRM</w:t>
      </w:r>
    </w:p>
    <w:p w:rsidR="00000000" w:rsidDel="00000000" w:rsidP="00000000" w:rsidRDefault="00000000" w:rsidRPr="00000000" w14:paraId="000001A0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 cálculo deu positivo, mas sua operação ainda não tem o que sustenta esse resultado.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ind w:left="600" w:right="600" w:firstLine="0"/>
        <w:rPr/>
      </w:pPr>
      <w:r w:rsidDel="00000000" w:rsidR="00000000" w:rsidRPr="00000000">
        <w:rPr>
          <w:rtl w:val="0"/>
        </w:rPr>
        <w:t xml:space="preserve">Sua operação não conta com CRM funcional, e mesmo assim o cálculo projeta retorno positivo no período. Isso pode acontecer em três cenários: ticket médio muito alto compensando a perda de eficiência, ciclo curto reduzindo o impacto da falta de qualificação, ou simulação otimista das premissas editáveis.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ind w:left="600" w:right="600" w:firstLine="0"/>
        <w:rPr/>
      </w:pPr>
      <w:r w:rsidDel="00000000" w:rsidR="00000000" w:rsidRPr="00000000">
        <w:rPr>
          <w:rtl w:val="0"/>
        </w:rPr>
        <w:t xml:space="preserve">O ponto crítico não é o ROI calculado — é a </w:t>
      </w:r>
      <w:r w:rsidDel="00000000" w:rsidR="00000000" w:rsidRPr="00000000">
        <w:rPr>
          <w:b w:val="1"/>
          <w:bCs w:val="1"/>
          <w:rtl w:val="0"/>
        </w:rPr>
        <w:t xml:space="preserve">fragilidade do resultado</w:t>
      </w:r>
      <w:r w:rsidDel="00000000" w:rsidR="00000000" w:rsidRPr="00000000">
        <w:rPr>
          <w:rtl w:val="0"/>
        </w:rPr>
        <w:t xml:space="preserve">. Operações que entregam resultado sem CRM funcional dependem de fatores externos (poucos leads de alta intenção, vendedor sênior cobrindo o gap, sorte de timing). Quando esses fatores oscilam, o resultado oscila junto. Em vendas complexas, </w:t>
      </w:r>
      <w:r w:rsidDel="00000000" w:rsidR="00000000" w:rsidRPr="00000000">
        <w:rPr>
          <w:b w:val="1"/>
          <w:bCs w:val="1"/>
          <w:rtl w:val="0"/>
        </w:rPr>
        <w:t xml:space="preserve">previsibilidade só nasce de sistema</w:t>
      </w:r>
      <w:r w:rsidDel="00000000" w:rsidR="00000000" w:rsidRPr="00000000">
        <w:rPr>
          <w:rtl w:val="0"/>
        </w:rPr>
        <w:t xml:space="preserve"> — não de execução individual brilhante.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4"/>
        <w:rPr/>
      </w:pPr>
      <w:bookmarkStart w:colFirst="0" w:colLast="0" w:name="_i2x1pbqj88gn" w:id="39"/>
      <w:bookmarkEnd w:id="39"/>
      <w:r w:rsidDel="00000000" w:rsidR="00000000" w:rsidRPr="00000000">
        <w:rPr>
          <w:rtl w:val="0"/>
        </w:rPr>
        <w:t xml:space="preserve">I-D — O cálculo expõe o problema estrutural</w:t>
      </w:r>
    </w:p>
    <w:p w:rsidR="00000000" w:rsidDel="00000000" w:rsidP="00000000" w:rsidRDefault="00000000" w:rsidRPr="00000000" w14:paraId="000001A8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 problema não está no investimento. Está no sistema que recebe o lead.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ind w:left="600" w:right="600" w:firstLine="0"/>
        <w:rPr/>
      </w:pPr>
      <w:r w:rsidDel="00000000" w:rsidR="00000000" w:rsidRPr="00000000">
        <w:rPr>
          <w:rtl w:val="0"/>
        </w:rPr>
        <w:t xml:space="preserve">Você está investindo em mídia para alimentar uma operação que ainda não tem CRM funcional como destino. O cálculo expõe a consequência direta: leads são gerados, mas a taxa de aproveitamento cai pela metade quando comparada a operações com CRM no lugar. O resultado é investimento que entra como custo e não retorna como receita.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ind w:left="600" w:right="600" w:firstLine="0"/>
        <w:rPr/>
      </w:pPr>
      <w:r w:rsidDel="00000000" w:rsidR="00000000" w:rsidRPr="00000000">
        <w:rPr>
          <w:rtl w:val="0"/>
        </w:rPr>
        <w:t xml:space="preserve">A leitura óbvia seria: "preciso investir mais". A leitura correta é: </w:t>
      </w:r>
      <w:r w:rsidDel="00000000" w:rsidR="00000000" w:rsidRPr="00000000">
        <w:rPr>
          <w:b w:val="1"/>
          <w:bCs w:val="1"/>
          <w:rtl w:val="0"/>
        </w:rPr>
        <w:t xml:space="preserve">preciso estruturar antes de investir mais</w:t>
      </w:r>
      <w:r w:rsidDel="00000000" w:rsidR="00000000" w:rsidRPr="00000000">
        <w:rPr>
          <w:rtl w:val="0"/>
        </w:rPr>
        <w:t xml:space="preserve">. Em vendas complexas, aumentar verba sobre um sistema frágil acelera o problema em vez de resolvê-lo — porque o gargalo não é volume de leads, é capacidade de transformar lead em receita.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4"/>
        <w:rPr/>
      </w:pPr>
      <w:bookmarkStart w:colFirst="0" w:colLast="0" w:name="_uhx1zq692e2r" w:id="40"/>
      <w:bookmarkEnd w:id="40"/>
      <w:r w:rsidDel="00000000" w:rsidR="00000000" w:rsidRPr="00000000">
        <w:rPr>
          <w:rtl w:val="0"/>
        </w:rPr>
        <w:t xml:space="preserve">I-E — Override: Sua receita real está no pipeline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i w:val="1"/>
          <w:iCs w:val="1"/>
          <w:rtl w:val="0"/>
        </w:rPr>
        <w:t xml:space="preserve">Aciona como observação adicional, em paralelo ao insight principal.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 leitura do período curto esconde o resultado real desta operação.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ind w:left="600" w:right="600" w:firstLine="0"/>
        <w:rPr/>
      </w:pPr>
      <w:r w:rsidDel="00000000" w:rsidR="00000000" w:rsidRPr="00000000">
        <w:rPr>
          <w:rtl w:val="0"/>
        </w:rPr>
        <w:t xml:space="preserve">Sua operação tem ciclo de venda mais longo do que a janela projetada, o que significa que </w:t>
      </w:r>
      <w:r w:rsidDel="00000000" w:rsidR="00000000" w:rsidRPr="00000000">
        <w:rPr>
          <w:b w:val="1"/>
          <w:bCs w:val="1"/>
          <w:rtl w:val="0"/>
        </w:rPr>
        <w:t xml:space="preserve">a maior parte da receita gerada pelo investimento aparece como pipeline futuro, não como receita realizada no período</w:t>
      </w:r>
      <w:r w:rsidDel="00000000" w:rsidR="00000000" w:rsidRPr="00000000">
        <w:rPr>
          <w:rtl w:val="0"/>
        </w:rPr>
        <w:t xml:space="preserve">. Em vendas complexas, esse padrão é regra, não exceção — e é por isso que ler ROI apenas no período pode levar a decisões erradas, como cortar verba de mídia justamente quando ela está construindo pipeline que vai converter nos próximos trimestres.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ind w:left="600" w:right="600" w:firstLine="0"/>
        <w:rPr/>
      </w:pPr>
      <w:r w:rsidDel="00000000" w:rsidR="00000000" w:rsidRPr="00000000">
        <w:rPr>
          <w:rtl w:val="0"/>
        </w:rPr>
        <w:t xml:space="preserve">O número que importa para decisões de investimento em B2B com ciclo longo é o </w:t>
      </w:r>
      <w:r w:rsidDel="00000000" w:rsidR="00000000" w:rsidRPr="00000000">
        <w:rPr>
          <w:b w:val="1"/>
          <w:bCs w:val="1"/>
          <w:rtl w:val="0"/>
        </w:rPr>
        <w:t xml:space="preserve">ROI total (com pipeline)</w:t>
      </w:r>
      <w:r w:rsidDel="00000000" w:rsidR="00000000" w:rsidRPr="00000000">
        <w:rPr>
          <w:rtl w:val="0"/>
        </w:rPr>
        <w:t xml:space="preserve">, não o ROI no período. Operações que decidem por ROI no período tendem a oscilar entre investimento e corte, criando ciclos de vai-e-vem que destroem a previsibilidade que B2B exige.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rPr/>
      </w:pPr>
      <w:bookmarkStart w:colFirst="0" w:colLast="0" w:name="_sstgzgydgmwg" w:id="41"/>
      <w:bookmarkEnd w:id="41"/>
      <w:r w:rsidDel="00000000" w:rsidR="00000000" w:rsidRPr="00000000">
        <w:rPr>
          <w:rtl w:val="0"/>
        </w:rPr>
        <w:t xml:space="preserve">8. Tela de resultado — estrutura e conteúdo</w:t>
      </w:r>
    </w:p>
    <w:p w:rsidR="00000000" w:rsidDel="00000000" w:rsidP="00000000" w:rsidRDefault="00000000" w:rsidRPr="00000000" w14:paraId="000001BA">
      <w:pPr>
        <w:pStyle w:val="Heading3"/>
        <w:rPr/>
      </w:pPr>
      <w:bookmarkStart w:colFirst="0" w:colLast="0" w:name="_ar3sp2vlr3jq" w:id="42"/>
      <w:bookmarkEnd w:id="42"/>
      <w:r w:rsidDel="00000000" w:rsidR="00000000" w:rsidRPr="00000000">
        <w:rPr>
          <w:rtl w:val="0"/>
        </w:rPr>
        <w:t xml:space="preserve">8.1. Estrutura geral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A página da Calculadora opera com </w:t>
      </w:r>
      <w:r w:rsidDel="00000000" w:rsidR="00000000" w:rsidRPr="00000000">
        <w:rPr>
          <w:b w:val="1"/>
          <w:bCs w:val="1"/>
          <w:rtl w:val="0"/>
        </w:rPr>
        <w:t xml:space="preserve">layout de duas colunas em desktop</w:t>
      </w:r>
      <w:r w:rsidDel="00000000" w:rsidR="00000000" w:rsidRPr="00000000">
        <w:rPr>
          <w:rtl w:val="0"/>
        </w:rPr>
        <w:t xml:space="preserve"> (inputs à esquerda, resultado à direita) e </w:t>
      </w:r>
      <w:r w:rsidDel="00000000" w:rsidR="00000000" w:rsidRPr="00000000">
        <w:rPr>
          <w:b w:val="1"/>
          <w:bCs w:val="1"/>
          <w:rtl w:val="0"/>
        </w:rPr>
        <w:t xml:space="preserve">layout de coluna única em mobile</w:t>
      </w:r>
      <w:r w:rsidDel="00000000" w:rsidR="00000000" w:rsidRPr="00000000">
        <w:rPr>
          <w:rtl w:val="0"/>
        </w:rPr>
        <w:t xml:space="preserve"> (inputs em cima, resultado embaixo).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┌──────────────────────────┬───────────────────────────────┐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INPUTS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RESULTADO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DINÂMICO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(lado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esquerdo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desktop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(lado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direito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desktop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cima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mobile)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embaixo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mobile)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└──────────────────────────┴───────────────────────────────┘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PERSONALIZADO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DIAGNÓSTICO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FONTES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BENCHMARKS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rPr/>
      </w:pPr>
      <w:bookmarkStart w:colFirst="0" w:colLast="0" w:name="_oi1zfjts8nba" w:id="43"/>
      <w:bookmarkEnd w:id="43"/>
      <w:r w:rsidDel="00000000" w:rsidR="00000000" w:rsidRPr="00000000">
        <w:rPr>
          <w:rtl w:val="0"/>
        </w:rPr>
        <w:t xml:space="preserve">8.2. Detalhamento por bloco</w:t>
      </w:r>
    </w:p>
    <w:p w:rsidR="00000000" w:rsidDel="00000000" w:rsidP="00000000" w:rsidRDefault="00000000" w:rsidRPr="00000000" w14:paraId="000001D3">
      <w:pPr>
        <w:pStyle w:val="Heading4"/>
        <w:rPr/>
      </w:pPr>
      <w:bookmarkStart w:colFirst="0" w:colLast="0" w:name="_o6cajpo6n5d5" w:id="44"/>
      <w:bookmarkEnd w:id="44"/>
      <w:r w:rsidDel="00000000" w:rsidR="00000000" w:rsidRPr="00000000">
        <w:rPr>
          <w:rtl w:val="0"/>
        </w:rPr>
        <w:t xml:space="preserve">Bloco A — Header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Título grande (tipografia Relicus display, alinhado à esquerda):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Calculadora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Subtítulo: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Descubra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investimento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mídia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realmente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retornar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premissas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honestas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vendas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complexas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B2B.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Aplicar paleta APR V2 conforme padrão Unfold.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4"/>
        <w:rPr/>
      </w:pPr>
      <w:bookmarkStart w:colFirst="0" w:colLast="0" w:name="_vdavnolinnfu" w:id="45"/>
      <w:bookmarkEnd w:id="45"/>
      <w:r w:rsidDel="00000000" w:rsidR="00000000" w:rsidRPr="00000000">
        <w:rPr>
          <w:rtl w:val="0"/>
        </w:rPr>
        <w:t xml:space="preserve">Bloco B — Inputs (lado esquerdo)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Os 6 inputs aparecem em sequência vertical com labels claros. As premissas aparecem </w:t>
      </w:r>
      <w:r w:rsidDel="00000000" w:rsidR="00000000" w:rsidRPr="00000000">
        <w:rPr>
          <w:b w:val="1"/>
          <w:bCs w:val="1"/>
          <w:rtl w:val="0"/>
        </w:rPr>
        <w:t xml:space="preserve">abaixo dos inputs</w:t>
      </w:r>
      <w:r w:rsidDel="00000000" w:rsidR="00000000" w:rsidRPr="00000000">
        <w:rPr>
          <w:rtl w:val="0"/>
        </w:rPr>
        <w:t xml:space="preserve">, em bloco recolhível ("Ajustar premissas do mercado") que começa fechado.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Quando expandido, o bloco de premissas mostra as 4 premissas com: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Label da premissa</w:t>
      </w:r>
    </w:p>
    <w:p w:rsidR="00000000" w:rsidDel="00000000" w:rsidP="00000000" w:rsidRDefault="00000000" w:rsidRPr="00000000" w14:paraId="000001E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Campo editável (com valor default pré-preenchido)</w:t>
      </w:r>
    </w:p>
    <w:p w:rsidR="00000000" w:rsidDel="00000000" w:rsidP="00000000" w:rsidRDefault="00000000" w:rsidRPr="00000000" w14:paraId="000001E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Ícone de nível de confiança (verde/amarelo/laranja)</w:t>
      </w:r>
    </w:p>
    <w:p w:rsidR="00000000" w:rsidDel="00000000" w:rsidP="00000000" w:rsidRDefault="00000000" w:rsidRPr="00000000" w14:paraId="000001E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Tooltip explicativo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Botão "Resetar premissas para defaults do setor" abaixo das 4 premissas (apenas aparece se alguma premissa foi editada).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4"/>
        <w:rPr/>
      </w:pPr>
      <w:bookmarkStart w:colFirst="0" w:colLast="0" w:name="_jr4e24qukjwq" w:id="46"/>
      <w:bookmarkEnd w:id="46"/>
      <w:r w:rsidDel="00000000" w:rsidR="00000000" w:rsidRPr="00000000">
        <w:rPr>
          <w:rtl w:val="0"/>
        </w:rPr>
        <w:t xml:space="preserve">Bloco C — Resultado dinâmico (lado direito)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Dois cards em destaque, em </w:t>
      </w:r>
      <w:r w:rsidDel="00000000" w:rsidR="00000000" w:rsidRPr="00000000">
        <w:rPr>
          <w:b w:val="1"/>
          <w:bCs w:val="1"/>
          <w:rtl w:val="0"/>
        </w:rPr>
        <w:t xml:space="preserve">grid 2x1 desktop / coluna mobile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PERÍODO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PIPELINE)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+20%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+260%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Receita: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R$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72.000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Pipeline: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R$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144.000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└──────────────────────────┘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b w:val="1"/>
          <w:bCs w:val="1"/>
          <w:rtl w:val="0"/>
        </w:rPr>
        <w:t xml:space="preserve">Cor dos cards conforme valor: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ROI positivo: fundo com mint sutil</w:t>
      </w:r>
    </w:p>
    <w:p w:rsidR="00000000" w:rsidDel="00000000" w:rsidP="00000000" w:rsidRDefault="00000000" w:rsidRPr="00000000" w14:paraId="000001F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ROI negativo: fundo com tom de alerta (não vermelho agressivo — usar purple discreto da paleta)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os dois cards têm </w:t>
      </w:r>
      <w:r w:rsidDel="00000000" w:rsidR="00000000" w:rsidRPr="00000000">
        <w:rPr>
          <w:b w:val="1"/>
          <w:bCs w:val="1"/>
          <w:rtl w:val="0"/>
        </w:rPr>
        <w:t xml:space="preserve">peso visual idêntico</w:t>
      </w:r>
      <w:r w:rsidDel="00000000" w:rsidR="00000000" w:rsidRPr="00000000">
        <w:rPr>
          <w:rtl w:val="0"/>
        </w:rPr>
        <w:t xml:space="preserve">. Não há "ROI principal e ROI secundário".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Logo abaixo dos cards, o </w:t>
      </w:r>
      <w:r w:rsidDel="00000000" w:rsidR="00000000" w:rsidRPr="00000000">
        <w:rPr>
          <w:b w:val="1"/>
          <w:bCs w:val="1"/>
          <w:rtl w:val="0"/>
        </w:rPr>
        <w:t xml:space="preserve">funil visual em 5 etapas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INVESTIMENTO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R$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60.000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LEADS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GERADOS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(CPL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aplicado: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R$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250)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QUALIFICADOS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(MQLs)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(30%)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(168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leads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descartados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aqui)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FECHADOS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(12%)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├─►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Dentro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período: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Receita: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R$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72.000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└─►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pipeline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futuro: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Pipeline: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R$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144.000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b w:val="1"/>
          <w:bCs w:val="1"/>
          <w:rtl w:val="0"/>
        </w:rPr>
        <w:t xml:space="preserve">Interatividade do funil:</w:t>
      </w:r>
      <w:r w:rsidDel="00000000" w:rsidR="00000000" w:rsidRPr="00000000">
        <w:rPr>
          <w:rtl w:val="0"/>
        </w:rPr>
        <w:t xml:space="preserve"> cada linha tem tooltip explicativo no hover, mostrando a premissa aplicada e link para "Editar premissa" (que abre o bloco de premissas se estiver fechado).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4"/>
        <w:rPr/>
      </w:pPr>
      <w:bookmarkStart w:colFirst="0" w:colLast="0" w:name="_vnjogqlzf212" w:id="47"/>
      <w:bookmarkEnd w:id="47"/>
      <w:r w:rsidDel="00000000" w:rsidR="00000000" w:rsidRPr="00000000">
        <w:rPr>
          <w:rtl w:val="0"/>
        </w:rPr>
        <w:t xml:space="preserve">Bloco D — Insight personalizado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Card visualmente destacado, em </w:t>
      </w:r>
      <w:r w:rsidDel="00000000" w:rsidR="00000000" w:rsidRPr="00000000">
        <w:rPr>
          <w:b w:val="1"/>
          <w:bCs w:val="1"/>
          <w:rtl w:val="0"/>
        </w:rPr>
        <w:t xml:space="preserve">largura total</w:t>
      </w:r>
      <w:r w:rsidDel="00000000" w:rsidR="00000000" w:rsidRPr="00000000">
        <w:rPr>
          <w:rtl w:val="0"/>
        </w:rPr>
        <w:t xml:space="preserve"> da página.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Estrutura: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[Título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destaque]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[Texto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insight,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70-90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palavras]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Se override I-E também acionar, </w:t>
      </w:r>
      <w:r w:rsidDel="00000000" w:rsidR="00000000" w:rsidRPr="00000000">
        <w:rPr>
          <w:b w:val="1"/>
          <w:bCs w:val="1"/>
          <w:rtl w:val="0"/>
        </w:rPr>
        <w:t xml:space="preserve">segundo card abaixo</w:t>
      </w:r>
      <w:r w:rsidDel="00000000" w:rsidR="00000000" w:rsidRPr="00000000">
        <w:rPr>
          <w:rtl w:val="0"/>
        </w:rPr>
        <w:t xml:space="preserve">, visualmente menor: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Observação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adicional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sobre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ciclo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venda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[Texto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I-E]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4"/>
        <w:rPr/>
      </w:pPr>
      <w:bookmarkStart w:colFirst="0" w:colLast="0" w:name="_gq9pzkbxjfw1" w:id="48"/>
      <w:bookmarkEnd w:id="48"/>
      <w:r w:rsidDel="00000000" w:rsidR="00000000" w:rsidRPr="00000000">
        <w:rPr>
          <w:rtl w:val="0"/>
        </w:rPr>
        <w:t xml:space="preserve">Bloco E — CTA para o Diagnóstico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CTA principal da Calculadora. Card de destaque visual: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cálculo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assume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operação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taxas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médias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mercado.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descobrir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operação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realmente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performa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benchmarks?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[Fazer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Diagnóstico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Growth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Diagnóstico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·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Gratuito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b w:val="1"/>
          <w:bCs w:val="1"/>
          <w:rtl w:val="0"/>
        </w:rPr>
        <w:t xml:space="preserve">Comportamento técnico: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Botão leva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/diagnostico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Dados da Etapa 1 da Calculadora (nome, email, empresa, setor) são </w:t>
      </w:r>
      <w:r w:rsidDel="00000000" w:rsidR="00000000" w:rsidRPr="00000000">
        <w:rPr>
          <w:b w:val="1"/>
          <w:bCs w:val="1"/>
          <w:rtl w:val="0"/>
        </w:rPr>
        <w:t xml:space="preserve">passados via URL params ou state</w:t>
      </w:r>
      <w:r w:rsidDel="00000000" w:rsidR="00000000" w:rsidRPr="00000000">
        <w:rPr>
          <w:rtl w:val="0"/>
        </w:rPr>
        <w:t xml:space="preserve"> para o Diagnóstico, permitindo pré-preenchimento da Etapa 1 do Diagnóstico.</w:t>
      </w:r>
    </w:p>
    <w:p w:rsidR="00000000" w:rsidDel="00000000" w:rsidP="00000000" w:rsidRDefault="00000000" w:rsidRPr="00000000" w14:paraId="000002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Evento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calculadora_para_diagnostico</w:t>
      </w:r>
      <w:r w:rsidDel="00000000" w:rsidR="00000000" w:rsidRPr="00000000">
        <w:rPr>
          <w:rtl w:val="0"/>
        </w:rPr>
        <w:t xml:space="preserve"> é disparado para rastreamento.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Em mobile, esse card aparece </w:t>
      </w:r>
      <w:r w:rsidDel="00000000" w:rsidR="00000000" w:rsidRPr="00000000">
        <w:rPr>
          <w:b w:val="1"/>
          <w:bCs w:val="1"/>
          <w:rtl w:val="0"/>
        </w:rPr>
        <w:t xml:space="preserve">acima</w:t>
      </w:r>
      <w:r w:rsidDel="00000000" w:rsidR="00000000" w:rsidRPr="00000000">
        <w:rPr>
          <w:rtl w:val="0"/>
        </w:rPr>
        <w:t xml:space="preserve"> do bloco de fontes — para garantir que o lead vê o CTA antes do scroll terminar.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4"/>
        <w:rPr/>
      </w:pPr>
      <w:bookmarkStart w:colFirst="0" w:colLast="0" w:name="_6k7rafesx2rj" w:id="49"/>
      <w:bookmarkEnd w:id="49"/>
      <w:r w:rsidDel="00000000" w:rsidR="00000000" w:rsidRPr="00000000">
        <w:rPr>
          <w:rtl w:val="0"/>
        </w:rPr>
        <w:t xml:space="preserve">Bloco F — Fontes (rodapé discreto)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Bloco visualmente menor, no rodapé: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SOBRE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BENCHMARKS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benchmarks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usados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nesta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calculadora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extraídos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fontes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públicas,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janela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Panorama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Geração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Leads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Leadster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Conversion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Brasil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Benchmarks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Safira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Design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CPL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B2B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Brasil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Benchmark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B2B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WordStream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Benchmarks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2024/2025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Gartner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B2B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Buyer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Journey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benchmarks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v1.0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atualizada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Sem CTA neste bloco. Função é apenas sustentar autoridade.</w:t>
      </w:r>
    </w:p>
    <w:p w:rsidR="00000000" w:rsidDel="00000000" w:rsidP="00000000" w:rsidRDefault="00000000" w:rsidRPr="00000000" w14:paraId="00000257">
      <w:pPr>
        <w:pStyle w:val="Heading3"/>
        <w:rPr/>
      </w:pPr>
      <w:bookmarkStart w:colFirst="0" w:colLast="0" w:name="_5spoyni8hkcd" w:id="50"/>
      <w:bookmarkEnd w:id="50"/>
      <w:r w:rsidDel="00000000" w:rsidR="00000000" w:rsidRPr="00000000">
        <w:rPr>
          <w:rtl w:val="0"/>
        </w:rPr>
        <w:t xml:space="preserve">8.3. Botões secundários do resultado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Acima do bloco de fontes, dois botões discretos: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[Baixar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resultado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[Compartilhar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e-mail]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O PDF é gerado dinamicamente com o conteúdo atual da tela (inputs, resultado, insight, fontes).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2"/>
        <w:rPr/>
      </w:pPr>
      <w:bookmarkStart w:colFirst="0" w:colLast="0" w:name="_cner784v3lyw" w:id="51"/>
      <w:bookmarkEnd w:id="51"/>
      <w:r w:rsidDel="00000000" w:rsidR="00000000" w:rsidRPr="00000000">
        <w:rPr>
          <w:rtl w:val="0"/>
        </w:rPr>
        <w:t xml:space="preserve">9. Integração com o Diagnóstico de Growth</w:t>
      </w:r>
    </w:p>
    <w:p w:rsidR="00000000" w:rsidDel="00000000" w:rsidP="00000000" w:rsidRDefault="00000000" w:rsidRPr="00000000" w14:paraId="00000260">
      <w:pPr>
        <w:pStyle w:val="Heading3"/>
        <w:rPr/>
      </w:pPr>
      <w:bookmarkStart w:colFirst="0" w:colLast="0" w:name="_fswu6lnm6lsq" w:id="52"/>
      <w:bookmarkEnd w:id="52"/>
      <w:r w:rsidDel="00000000" w:rsidR="00000000" w:rsidRPr="00000000">
        <w:rPr>
          <w:rtl w:val="0"/>
        </w:rPr>
        <w:t xml:space="preserve">9.1. Princípio operacional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A Calculadora </w:t>
      </w:r>
      <w:r w:rsidDel="00000000" w:rsidR="00000000" w:rsidRPr="00000000">
        <w:rPr>
          <w:b w:val="1"/>
          <w:bCs w:val="1"/>
          <w:rtl w:val="0"/>
        </w:rPr>
        <w:t xml:space="preserve">alimenta</w:t>
      </w:r>
      <w:r w:rsidDel="00000000" w:rsidR="00000000" w:rsidRPr="00000000">
        <w:rPr>
          <w:rtl w:val="0"/>
        </w:rPr>
        <w:t xml:space="preserve"> o Diagnóstico de Growth, não compete com ele. A integração precisa ser técnica e estratégica.</w:t>
      </w:r>
    </w:p>
    <w:p w:rsidR="00000000" w:rsidDel="00000000" w:rsidP="00000000" w:rsidRDefault="00000000" w:rsidRPr="00000000" w14:paraId="00000262">
      <w:pPr>
        <w:pStyle w:val="Heading3"/>
        <w:rPr/>
      </w:pPr>
      <w:bookmarkStart w:colFirst="0" w:colLast="0" w:name="_eqvvwqcz8o30" w:id="53"/>
      <w:bookmarkEnd w:id="5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9.2. Passagem de dados Calculadora → Diagnóstico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Quando o lead clica em "Fazer o Diagnóstico de Growth" no Bloco E: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Dados da Etapa 1 da Calculadora</w:t>
      </w:r>
      <w:r w:rsidDel="00000000" w:rsidR="00000000" w:rsidRPr="00000000">
        <w:rPr>
          <w:rtl w:val="0"/>
        </w:rPr>
        <w:t xml:space="preserve"> são passados para o Diagnóstico: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Nome</w:t>
      </w:r>
    </w:p>
    <w:p w:rsidR="00000000" w:rsidDel="00000000" w:rsidP="00000000" w:rsidRDefault="00000000" w:rsidRPr="00000000" w14:paraId="0000026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E-mail</w:t>
      </w:r>
    </w:p>
    <w:p w:rsidR="00000000" w:rsidDel="00000000" w:rsidP="00000000" w:rsidRDefault="00000000" w:rsidRPr="00000000" w14:paraId="0000026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Empresa</w:t>
      </w:r>
    </w:p>
    <w:p w:rsidR="00000000" w:rsidDel="00000000" w:rsidP="00000000" w:rsidRDefault="00000000" w:rsidRPr="00000000" w14:paraId="0000026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Setor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Dados adicionais úteis</w:t>
      </w:r>
      <w:r w:rsidDel="00000000" w:rsidR="00000000" w:rsidRPr="00000000">
        <w:rPr>
          <w:rtl w:val="0"/>
        </w:rPr>
        <w:t xml:space="preserve"> capturados na Calculadora também devem ser passados (como contexto interno, não como campos visíveis):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Resposta de CRM funcional (Sim/Não)</w:t>
      </w:r>
    </w:p>
    <w:p w:rsidR="00000000" w:rsidDel="00000000" w:rsidP="00000000" w:rsidRDefault="00000000" w:rsidRPr="00000000" w14:paraId="0000026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Ticket médio informado</w:t>
      </w:r>
    </w:p>
    <w:p w:rsidR="00000000" w:rsidDel="00000000" w:rsidP="00000000" w:rsidRDefault="00000000" w:rsidRPr="00000000" w14:paraId="0000027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Investimento mensal pretendido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Etapa 1 do Diagnóstico</w:t>
      </w:r>
      <w:r w:rsidDel="00000000" w:rsidR="00000000" w:rsidRPr="00000000">
        <w:rPr>
          <w:rtl w:val="0"/>
        </w:rPr>
        <w:t xml:space="preserve"> pré-preenche os campos correspondentes e o lead só precisa preencher os campos adicionais (cargo, faturamento, urgência).</w:t>
      </w:r>
    </w:p>
    <w:p w:rsidR="00000000" w:rsidDel="00000000" w:rsidP="00000000" w:rsidRDefault="00000000" w:rsidRPr="00000000" w14:paraId="00000273">
      <w:pPr>
        <w:pStyle w:val="Heading3"/>
        <w:rPr/>
      </w:pPr>
      <w:bookmarkStart w:colFirst="0" w:colLast="0" w:name="_mn62xjls7dnk" w:id="54"/>
      <w:bookmarkEnd w:id="54"/>
      <w:r w:rsidDel="00000000" w:rsidR="00000000" w:rsidRPr="00000000">
        <w:rPr>
          <w:rtl w:val="0"/>
        </w:rPr>
        <w:t xml:space="preserve">9.3. Tag de origem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Lead que vem da Calculadora deve receber </w:t>
      </w:r>
      <w:r w:rsidDel="00000000" w:rsidR="00000000" w:rsidRPr="00000000">
        <w:rPr>
          <w:b w:val="1"/>
          <w:bCs w:val="1"/>
          <w:rtl w:val="0"/>
        </w:rPr>
        <w:t xml:space="preserve">tag específica no CRM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origem_calculadora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Isso permite análise de funil: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Quantos leads passam pela Calculadora?</w:t>
      </w:r>
    </w:p>
    <w:p w:rsidR="00000000" w:rsidDel="00000000" w:rsidP="00000000" w:rsidRDefault="00000000" w:rsidRPr="00000000" w14:paraId="0000027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Quantos avançam para o Diagnóstico?</w:t>
      </w:r>
    </w:p>
    <w:p w:rsidR="00000000" w:rsidDel="00000000" w:rsidP="00000000" w:rsidRDefault="00000000" w:rsidRPr="00000000" w14:paraId="0000027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Qual a taxa de conversão Calculadora → Diagnóstico → Agendamento?</w:t>
      </w:r>
    </w:p>
    <w:p w:rsidR="00000000" w:rsidDel="00000000" w:rsidP="00000000" w:rsidRDefault="00000000" w:rsidRPr="00000000" w14:paraId="0000027B">
      <w:pPr>
        <w:pStyle w:val="Heading3"/>
        <w:rPr/>
      </w:pPr>
      <w:bookmarkStart w:colFirst="0" w:colLast="0" w:name="_z6v4u8gybj88" w:id="55"/>
      <w:bookmarkEnd w:id="55"/>
      <w:r w:rsidDel="00000000" w:rsidR="00000000" w:rsidRPr="00000000">
        <w:rPr>
          <w:rtl w:val="0"/>
        </w:rPr>
        <w:t xml:space="preserve">9.4. Comportamento se lead não avança para o Diagnóstico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Leads que completam a Calculadora mas </w:t>
      </w:r>
      <w:r w:rsidDel="00000000" w:rsidR="00000000" w:rsidRPr="00000000">
        <w:rPr>
          <w:b w:val="1"/>
          <w:bCs w:val="1"/>
          <w:rtl w:val="0"/>
        </w:rPr>
        <w:t xml:space="preserve">não avançam para o Diagnóstico</w:t>
      </w:r>
      <w:r w:rsidDel="00000000" w:rsidR="00000000" w:rsidRPr="00000000">
        <w:rPr>
          <w:rtl w:val="0"/>
        </w:rPr>
        <w:t xml:space="preserve"> devem entrar em fluxo de nutrição específico: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b w:val="1"/>
          <w:bCs w:val="1"/>
          <w:rtl w:val="0"/>
        </w:rPr>
        <w:t xml:space="preserve">Fluxo de nutrição "Pós-Calculadora":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E-mail D+1: "Seu resultado da Calculadora ainda está disponível" + link de acesso ao resultado salvo</w:t>
      </w:r>
    </w:p>
    <w:p w:rsidR="00000000" w:rsidDel="00000000" w:rsidP="00000000" w:rsidRDefault="00000000" w:rsidRPr="00000000" w14:paraId="0000028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E-mail D+3: Conteúdo educativo sobre o tema do insight que foi exibido (4 fluxos diferentes conforme I-A/B/C/D)</w:t>
      </w:r>
    </w:p>
    <w:p w:rsidR="00000000" w:rsidDel="00000000" w:rsidP="00000000" w:rsidRDefault="00000000" w:rsidRPr="00000000" w14:paraId="0000028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E-mail D+7: Convite explícito para fazer o Diagnóstico de Growth</w:t>
      </w:r>
    </w:p>
    <w:p w:rsidR="00000000" w:rsidDel="00000000" w:rsidP="00000000" w:rsidRDefault="00000000" w:rsidRPr="00000000" w14:paraId="0000028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E-mail D+14: Conteúdo de autoridade Unfold (post LinkedIn ou artigo recente do Gabriel)</w:t>
      </w:r>
    </w:p>
    <w:p w:rsidR="00000000" w:rsidDel="00000000" w:rsidP="00000000" w:rsidRDefault="00000000" w:rsidRPr="00000000" w14:paraId="0000028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E-mail D+21: Última oportunidade — convite final para Diagnóstico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Após D+21, lead entra em base passiva (recebe newsletter mensal, não mais fluxo de nutrição ativo).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2"/>
        <w:rPr/>
      </w:pPr>
      <w:bookmarkStart w:colFirst="0" w:colLast="0" w:name="_dozroknzjy2z" w:id="56"/>
      <w:bookmarkEnd w:id="56"/>
      <w:r w:rsidDel="00000000" w:rsidR="00000000" w:rsidRPr="00000000">
        <w:rPr>
          <w:rtl w:val="0"/>
        </w:rPr>
        <w:t xml:space="preserve">10. Integrações e estrutura de dados</w:t>
      </w:r>
    </w:p>
    <w:p w:rsidR="00000000" w:rsidDel="00000000" w:rsidP="00000000" w:rsidRDefault="00000000" w:rsidRPr="00000000" w14:paraId="0000028A">
      <w:pPr>
        <w:pStyle w:val="Heading3"/>
        <w:rPr/>
      </w:pPr>
      <w:bookmarkStart w:colFirst="0" w:colLast="0" w:name="_6fkjb7qvcqp" w:id="57"/>
      <w:bookmarkEnd w:id="57"/>
      <w:r w:rsidDel="00000000" w:rsidR="00000000" w:rsidRPr="00000000">
        <w:rPr>
          <w:rtl w:val="0"/>
        </w:rPr>
        <w:t xml:space="preserve">10.1. Estrutura de dados do lead (CRM)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Cada lead que completa a Etapa 1 da Calculadora deve ser registrado no CRM. Lead que conclui a Calculadora completa (Etapa 2) recebe dados adicionais.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b w:val="1"/>
          <w:bCs w:val="1"/>
          <w:rtl w:val="0"/>
        </w:rPr>
        <w:t xml:space="preserve">Identificação (Etapa 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nome_completo</w:t>
      </w:r>
      <w:r w:rsidDel="00000000" w:rsidR="00000000" w:rsidRPr="00000000">
        <w:rPr>
          <w:rtl w:val="0"/>
        </w:rPr>
        <w:t xml:space="preserve"> (texto)</w:t>
      </w:r>
    </w:p>
    <w:p w:rsidR="00000000" w:rsidDel="00000000" w:rsidP="00000000" w:rsidRDefault="00000000" w:rsidRPr="00000000" w14:paraId="0000029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 (texto)</w:t>
      </w:r>
    </w:p>
    <w:p w:rsidR="00000000" w:rsidDel="00000000" w:rsidP="00000000" w:rsidRDefault="00000000" w:rsidRPr="00000000" w14:paraId="0000029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empresa</w:t>
      </w:r>
      <w:r w:rsidDel="00000000" w:rsidR="00000000" w:rsidRPr="00000000">
        <w:rPr>
          <w:rtl w:val="0"/>
        </w:rPr>
        <w:t xml:space="preserve"> (texto)</w:t>
      </w:r>
    </w:p>
    <w:p w:rsidR="00000000" w:rsidDel="00000000" w:rsidP="00000000" w:rsidRDefault="00000000" w:rsidRPr="00000000" w14:paraId="0000029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setor</w:t>
      </w:r>
      <w:r w:rsidDel="00000000" w:rsidR="00000000" w:rsidRPr="00000000">
        <w:rPr>
          <w:rtl w:val="0"/>
        </w:rPr>
        <w:t xml:space="preserve"> (select)</w:t>
      </w:r>
    </w:p>
    <w:p w:rsidR="00000000" w:rsidDel="00000000" w:rsidP="00000000" w:rsidRDefault="00000000" w:rsidRPr="00000000" w14:paraId="0000029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origem</w:t>
      </w:r>
      <w:r w:rsidDel="00000000" w:rsidR="00000000" w:rsidRPr="00000000">
        <w:rPr>
          <w:rtl w:val="0"/>
        </w:rPr>
        <w:t xml:space="preserve"> (sempre = "calculadora_performance")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b w:val="1"/>
          <w:bCs w:val="1"/>
          <w:rtl w:val="0"/>
        </w:rPr>
        <w:t xml:space="preserve">Inputs da Etapa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calc_investimento_mensal</w:t>
      </w:r>
      <w:r w:rsidDel="00000000" w:rsidR="00000000" w:rsidRPr="00000000">
        <w:rPr>
          <w:rtl w:val="0"/>
        </w:rPr>
        <w:t xml:space="preserve"> (numérico)</w:t>
      </w:r>
    </w:p>
    <w:p w:rsidR="00000000" w:rsidDel="00000000" w:rsidP="00000000" w:rsidRDefault="00000000" w:rsidRPr="00000000" w14:paraId="0000029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calc_canais_selecionados</w:t>
      </w:r>
      <w:r w:rsidDel="00000000" w:rsidR="00000000" w:rsidRPr="00000000">
        <w:rPr>
          <w:rtl w:val="0"/>
        </w:rPr>
        <w:t xml:space="preserve"> (array: ex ["google", "linkedin"])</w:t>
      </w:r>
    </w:p>
    <w:p w:rsidR="00000000" w:rsidDel="00000000" w:rsidP="00000000" w:rsidRDefault="00000000" w:rsidRPr="00000000" w14:paraId="0000029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calc_ticket_medio</w:t>
      </w:r>
      <w:r w:rsidDel="00000000" w:rsidR="00000000" w:rsidRPr="00000000">
        <w:rPr>
          <w:rtl w:val="0"/>
        </w:rPr>
        <w:t xml:space="preserve"> (numérico)</w:t>
      </w:r>
    </w:p>
    <w:p w:rsidR="00000000" w:rsidDel="00000000" w:rsidP="00000000" w:rsidRDefault="00000000" w:rsidRPr="00000000" w14:paraId="0000029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calc_modelo_negocio</w:t>
      </w:r>
      <w:r w:rsidDel="00000000" w:rsidR="00000000" w:rsidRPr="00000000">
        <w:rPr>
          <w:rtl w:val="0"/>
        </w:rPr>
        <w:t xml:space="preserve"> (enum: "b2b" / "b2c")</w:t>
      </w:r>
    </w:p>
    <w:p w:rsidR="00000000" w:rsidDel="00000000" w:rsidP="00000000" w:rsidRDefault="00000000" w:rsidRPr="00000000" w14:paraId="0000029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calc_periodo_meses</w:t>
      </w:r>
      <w:r w:rsidDel="00000000" w:rsidR="00000000" w:rsidRPr="00000000">
        <w:rPr>
          <w:rtl w:val="0"/>
        </w:rPr>
        <w:t xml:space="preserve"> (enum: 3 / 6 / 12)</w:t>
      </w:r>
    </w:p>
    <w:p w:rsidR="00000000" w:rsidDel="00000000" w:rsidP="00000000" w:rsidRDefault="00000000" w:rsidRPr="00000000" w14:paraId="0000029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calc_crm_funcional</w:t>
      </w:r>
      <w:r w:rsidDel="00000000" w:rsidR="00000000" w:rsidRPr="00000000">
        <w:rPr>
          <w:rtl w:val="0"/>
        </w:rPr>
        <w:t xml:space="preserve"> (booleano)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b w:val="1"/>
          <w:bCs w:val="1"/>
          <w:rtl w:val="0"/>
        </w:rPr>
        <w:t xml:space="preserve">Premissas finais (após edições do lead, se houver):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calc_premissa_cpl</w:t>
      </w:r>
      <w:r w:rsidDel="00000000" w:rsidR="00000000" w:rsidRPr="00000000">
        <w:rPr>
          <w:rtl w:val="0"/>
        </w:rPr>
        <w:t xml:space="preserve"> (numérico)</w:t>
      </w:r>
    </w:p>
    <w:p w:rsidR="00000000" w:rsidDel="00000000" w:rsidP="00000000" w:rsidRDefault="00000000" w:rsidRPr="00000000" w14:paraId="000002A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calc_premissa_taxa_qualif</w:t>
      </w:r>
      <w:r w:rsidDel="00000000" w:rsidR="00000000" w:rsidRPr="00000000">
        <w:rPr>
          <w:rtl w:val="0"/>
        </w:rPr>
        <w:t xml:space="preserve"> (numérico)</w:t>
      </w:r>
    </w:p>
    <w:p w:rsidR="00000000" w:rsidDel="00000000" w:rsidP="00000000" w:rsidRDefault="00000000" w:rsidRPr="00000000" w14:paraId="000002A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calc_premissa_conv_mql_cliente</w:t>
      </w:r>
      <w:r w:rsidDel="00000000" w:rsidR="00000000" w:rsidRPr="00000000">
        <w:rPr>
          <w:rtl w:val="0"/>
        </w:rPr>
        <w:t xml:space="preserve"> (numérico)</w:t>
      </w:r>
    </w:p>
    <w:p w:rsidR="00000000" w:rsidDel="00000000" w:rsidP="00000000" w:rsidRDefault="00000000" w:rsidRPr="00000000" w14:paraId="000002A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calc_premissa_ciclo_dias</w:t>
      </w:r>
      <w:r w:rsidDel="00000000" w:rsidR="00000000" w:rsidRPr="00000000">
        <w:rPr>
          <w:rtl w:val="0"/>
        </w:rPr>
        <w:t xml:space="preserve"> (numérico)</w:t>
      </w:r>
    </w:p>
    <w:p w:rsidR="00000000" w:rsidDel="00000000" w:rsidP="00000000" w:rsidRDefault="00000000" w:rsidRPr="00000000" w14:paraId="000002A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calc_premissas_editadas</w:t>
      </w:r>
      <w:r w:rsidDel="00000000" w:rsidR="00000000" w:rsidRPr="00000000">
        <w:rPr>
          <w:rtl w:val="0"/>
        </w:rPr>
        <w:t xml:space="preserve"> (booleano — true se o lead mexeu nas premissas)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Resultados calculados: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calc_investimento_total</w:t>
      </w:r>
      <w:r w:rsidDel="00000000" w:rsidR="00000000" w:rsidRPr="00000000">
        <w:rPr>
          <w:rtl w:val="0"/>
        </w:rPr>
        <w:t xml:space="preserve"> (numérico)</w:t>
      </w:r>
    </w:p>
    <w:p w:rsidR="00000000" w:rsidDel="00000000" w:rsidP="00000000" w:rsidRDefault="00000000" w:rsidRPr="00000000" w14:paraId="000002A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calc_leads_gerados</w:t>
      </w:r>
      <w:r w:rsidDel="00000000" w:rsidR="00000000" w:rsidRPr="00000000">
        <w:rPr>
          <w:rtl w:val="0"/>
        </w:rPr>
        <w:t xml:space="preserve"> (numérico)</w:t>
      </w:r>
    </w:p>
    <w:p w:rsidR="00000000" w:rsidDel="00000000" w:rsidP="00000000" w:rsidRDefault="00000000" w:rsidRPr="00000000" w14:paraId="000002A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calc_mqls</w:t>
      </w:r>
      <w:r w:rsidDel="00000000" w:rsidR="00000000" w:rsidRPr="00000000">
        <w:rPr>
          <w:rtl w:val="0"/>
        </w:rPr>
        <w:t xml:space="preserve"> (numérico)</w:t>
      </w:r>
    </w:p>
    <w:p w:rsidR="00000000" w:rsidDel="00000000" w:rsidP="00000000" w:rsidRDefault="00000000" w:rsidRPr="00000000" w14:paraId="000002A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calc_clientes_total</w:t>
      </w:r>
      <w:r w:rsidDel="00000000" w:rsidR="00000000" w:rsidRPr="00000000">
        <w:rPr>
          <w:rtl w:val="0"/>
        </w:rPr>
        <w:t xml:space="preserve"> (numérico)</w:t>
      </w:r>
    </w:p>
    <w:p w:rsidR="00000000" w:rsidDel="00000000" w:rsidP="00000000" w:rsidRDefault="00000000" w:rsidRPr="00000000" w14:paraId="000002A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calc_clientes_no_periodo</w:t>
      </w:r>
      <w:r w:rsidDel="00000000" w:rsidR="00000000" w:rsidRPr="00000000">
        <w:rPr>
          <w:rtl w:val="0"/>
        </w:rPr>
        <w:t xml:space="preserve"> (numérico)</w:t>
      </w:r>
    </w:p>
    <w:p w:rsidR="00000000" w:rsidDel="00000000" w:rsidP="00000000" w:rsidRDefault="00000000" w:rsidRPr="00000000" w14:paraId="000002A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calc_clientes_pipeline</w:t>
      </w:r>
      <w:r w:rsidDel="00000000" w:rsidR="00000000" w:rsidRPr="00000000">
        <w:rPr>
          <w:rtl w:val="0"/>
        </w:rPr>
        <w:t xml:space="preserve"> (numérico)</w:t>
      </w:r>
    </w:p>
    <w:p w:rsidR="00000000" w:rsidDel="00000000" w:rsidP="00000000" w:rsidRDefault="00000000" w:rsidRPr="00000000" w14:paraId="000002A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calc_receita_periodo</w:t>
      </w:r>
      <w:r w:rsidDel="00000000" w:rsidR="00000000" w:rsidRPr="00000000">
        <w:rPr>
          <w:rtl w:val="0"/>
        </w:rPr>
        <w:t xml:space="preserve"> (numérico)</w:t>
      </w:r>
    </w:p>
    <w:p w:rsidR="00000000" w:rsidDel="00000000" w:rsidP="00000000" w:rsidRDefault="00000000" w:rsidRPr="00000000" w14:paraId="000002A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calc_receita_pipeline</w:t>
      </w:r>
      <w:r w:rsidDel="00000000" w:rsidR="00000000" w:rsidRPr="00000000">
        <w:rPr>
          <w:rtl w:val="0"/>
        </w:rPr>
        <w:t xml:space="preserve"> (numérico)</w:t>
      </w:r>
    </w:p>
    <w:p w:rsidR="00000000" w:rsidDel="00000000" w:rsidP="00000000" w:rsidRDefault="00000000" w:rsidRPr="00000000" w14:paraId="000002B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calc_roi_periodo</w:t>
      </w:r>
      <w:r w:rsidDel="00000000" w:rsidR="00000000" w:rsidRPr="00000000">
        <w:rPr>
          <w:rtl w:val="0"/>
        </w:rPr>
        <w:t xml:space="preserve"> (numérico — pode ser negativo)</w:t>
      </w:r>
    </w:p>
    <w:p w:rsidR="00000000" w:rsidDel="00000000" w:rsidP="00000000" w:rsidRDefault="00000000" w:rsidRPr="00000000" w14:paraId="000002B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calc_roi_total</w:t>
      </w:r>
      <w:r w:rsidDel="00000000" w:rsidR="00000000" w:rsidRPr="00000000">
        <w:rPr>
          <w:rtl w:val="0"/>
        </w:rPr>
        <w:t xml:space="preserve"> (numérico)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b w:val="1"/>
          <w:bCs w:val="1"/>
          <w:rtl w:val="0"/>
        </w:rPr>
        <w:t xml:space="preserve">Insight exibido: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calc_insight_principal</w:t>
      </w:r>
      <w:r w:rsidDel="00000000" w:rsidR="00000000" w:rsidRPr="00000000">
        <w:rPr>
          <w:rtl w:val="0"/>
        </w:rPr>
        <w:t xml:space="preserve"> (enum: "I-A" / "I-B" / "I-C" / "I-D")</w:t>
      </w:r>
    </w:p>
    <w:p w:rsidR="00000000" w:rsidDel="00000000" w:rsidP="00000000" w:rsidRDefault="00000000" w:rsidRPr="00000000" w14:paraId="000002B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calc_insight_override</w:t>
      </w:r>
      <w:r w:rsidDel="00000000" w:rsidR="00000000" w:rsidRPr="00000000">
        <w:rPr>
          <w:rtl w:val="0"/>
        </w:rPr>
        <w:t xml:space="preserve"> (booleano — true se I-E também foi exibido)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b w:val="1"/>
          <w:bCs w:val="1"/>
          <w:rtl w:val="0"/>
        </w:rPr>
        <w:t xml:space="preserve">Metadados: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calc_data_inicio</w:t>
      </w:r>
      <w:r w:rsidDel="00000000" w:rsidR="00000000" w:rsidRPr="00000000">
        <w:rPr>
          <w:rtl w:val="0"/>
        </w:rPr>
        <w:t xml:space="preserve"> (datetime — começou Etapa 1)</w:t>
      </w:r>
    </w:p>
    <w:p w:rsidR="00000000" w:rsidDel="00000000" w:rsidP="00000000" w:rsidRDefault="00000000" w:rsidRPr="00000000" w14:paraId="000002B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calc_data_conclusao</w:t>
      </w:r>
      <w:r w:rsidDel="00000000" w:rsidR="00000000" w:rsidRPr="00000000">
        <w:rPr>
          <w:rtl w:val="0"/>
        </w:rPr>
        <w:t xml:space="preserve"> (datetime — visualizou resultado)</w:t>
      </w:r>
    </w:p>
    <w:p w:rsidR="00000000" w:rsidDel="00000000" w:rsidP="00000000" w:rsidRDefault="00000000" w:rsidRPr="00000000" w14:paraId="000002B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calc_url_resultado</w:t>
      </w:r>
      <w:r w:rsidDel="00000000" w:rsidR="00000000" w:rsidRPr="00000000">
        <w:rPr>
          <w:rtl w:val="0"/>
        </w:rPr>
        <w:t xml:space="preserve"> (texto — link único para resultado salvo)</w:t>
      </w:r>
    </w:p>
    <w:p w:rsidR="00000000" w:rsidDel="00000000" w:rsidP="00000000" w:rsidRDefault="00000000" w:rsidRPr="00000000" w14:paraId="000002B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calc_avancou_para_diagnostico</w:t>
      </w:r>
      <w:r w:rsidDel="00000000" w:rsidR="00000000" w:rsidRPr="00000000">
        <w:rPr>
          <w:rtl w:val="0"/>
        </w:rPr>
        <w:t xml:space="preserve"> (booleano)</w:t>
      </w:r>
    </w:p>
    <w:p w:rsidR="00000000" w:rsidDel="00000000" w:rsidP="00000000" w:rsidRDefault="00000000" w:rsidRPr="00000000" w14:paraId="000002B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calc_data_avancou_diagnostico</w:t>
      </w:r>
      <w:r w:rsidDel="00000000" w:rsidR="00000000" w:rsidRPr="00000000">
        <w:rPr>
          <w:rtl w:val="0"/>
        </w:rPr>
        <w:t xml:space="preserve"> (datetime, se aplicável)</w:t>
      </w:r>
    </w:p>
    <w:p w:rsidR="00000000" w:rsidDel="00000000" w:rsidP="00000000" w:rsidRDefault="00000000" w:rsidRPr="00000000" w14:paraId="000002BF">
      <w:pPr>
        <w:pStyle w:val="Heading3"/>
        <w:rPr/>
      </w:pPr>
      <w:bookmarkStart w:colFirst="0" w:colLast="0" w:name="_wuth665jldnf" w:id="58"/>
      <w:bookmarkEnd w:id="58"/>
      <w:r w:rsidDel="00000000" w:rsidR="00000000" w:rsidRPr="00000000">
        <w:rPr>
          <w:rtl w:val="0"/>
        </w:rPr>
        <w:t xml:space="preserve">10.2. Automações principais necessárias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b w:val="1"/>
          <w:bCs w:val="1"/>
          <w:rtl w:val="0"/>
        </w:rPr>
        <w:t xml:space="preserve">Automação 1 — E-mail de resultado salvo: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Disparo: imediato após conclusão da Calculadora.</w:t>
      </w:r>
    </w:p>
    <w:p w:rsidR="00000000" w:rsidDel="00000000" w:rsidP="00000000" w:rsidRDefault="00000000" w:rsidRPr="00000000" w14:paraId="000002C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Conteúdo: link para o resultado salvo + PDF anexo.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b w:val="1"/>
          <w:bCs w:val="1"/>
          <w:rtl w:val="0"/>
        </w:rPr>
        <w:t xml:space="preserve">Automação 2 — Tag de origem + cruzamento Calculadora-Diagnóstico: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Disparo: imediato após conclusão.</w:t>
      </w:r>
    </w:p>
    <w:p w:rsidR="00000000" w:rsidDel="00000000" w:rsidP="00000000" w:rsidRDefault="00000000" w:rsidRPr="00000000" w14:paraId="000002C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Ação: aplicar tag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origem_calculadora</w:t>
      </w:r>
      <w:r w:rsidDel="00000000" w:rsidR="00000000" w:rsidRPr="00000000">
        <w:rPr>
          <w:rtl w:val="0"/>
        </w:rPr>
        <w:t xml:space="preserve"> e criar campo de cross-reference no CRM.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b w:val="1"/>
          <w:bCs w:val="1"/>
          <w:rtl w:val="0"/>
        </w:rPr>
        <w:t xml:space="preserve">Automação 3 — Fluxo de nutrição "Pós-Calculadora" (4 variações conforme insight exibido):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Disparo: D+1 após conclusão, </w:t>
      </w:r>
      <w:r w:rsidDel="00000000" w:rsidR="00000000" w:rsidRPr="00000000">
        <w:rPr>
          <w:b w:val="1"/>
          <w:bCs w:val="1"/>
          <w:rtl w:val="0"/>
        </w:rPr>
        <w:t xml:space="preserve">se</w:t>
      </w:r>
      <w:r w:rsidDel="00000000" w:rsidR="00000000" w:rsidRPr="00000000">
        <w:rPr>
          <w:rtl w:val="0"/>
        </w:rPr>
        <w:t xml:space="preserve"> lead não avançou para o Diagnóstico em 24h.</w:t>
      </w:r>
    </w:p>
    <w:p w:rsidR="00000000" w:rsidDel="00000000" w:rsidP="00000000" w:rsidRDefault="00000000" w:rsidRPr="00000000" w14:paraId="000002C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Variação por insight exibido (I-A/B/C/D — conteúdos educativos correspondentes).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b w:val="1"/>
          <w:bCs w:val="1"/>
          <w:rtl w:val="0"/>
        </w:rPr>
        <w:t xml:space="preserve">Automação 4 — Notificação interna em casos específicos: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Disparo: imediato se lead apresentar combinação de </w:t>
      </w:r>
      <w:r w:rsidDel="00000000" w:rsidR="00000000" w:rsidRPr="00000000">
        <w:rPr>
          <w:b w:val="1"/>
          <w:bCs w:val="1"/>
          <w:rtl w:val="0"/>
        </w:rPr>
        <w:t xml:space="preserve">ticket médio &gt; R$ 50.000 + CRM = Sim + ROI no período &lt; 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Ação: notificar Gabriel (e-mail/Slack). Esse perfil é raro e indica lead de alto valor com dor reconhecida — vale abordagem proativa.</w:t>
      </w:r>
    </w:p>
    <w:p w:rsidR="00000000" w:rsidDel="00000000" w:rsidP="00000000" w:rsidRDefault="00000000" w:rsidRPr="00000000" w14:paraId="000002D3">
      <w:pPr>
        <w:pStyle w:val="Heading3"/>
        <w:rPr/>
      </w:pPr>
      <w:bookmarkStart w:colFirst="0" w:colLast="0" w:name="_s2vftj3s296x" w:id="59"/>
      <w:bookmarkEnd w:id="59"/>
      <w:r w:rsidDel="00000000" w:rsidR="00000000" w:rsidRPr="00000000">
        <w:rPr>
          <w:rtl w:val="0"/>
        </w:rPr>
        <w:t xml:space="preserve">10.3. Eventos para mensuração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Quando dispara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calculadora_iniciada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 clicou para acessar a Etapa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etapa_1_concluida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 completou os 4 campos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calculadora_input_alterado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Cada vez que lead muda um dos 6 inputs (com qual input)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premissa_alterada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Cada vez que lead edita uma das 4 premissas (com qual premissa e valor)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resultado_visualizado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 viu o resultado pela primeira vez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insight_exibido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Insight foi gerado e exibido (com qual insight)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pdf_baixado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 clicou em baixar PDF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resultado_compartilhado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 clicou em compartilhar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calculadora_para_diagnostico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 clicou no CTA de avançar para o Diagnóstico</w:t>
            </w:r>
          </w:p>
        </w:tc>
      </w:tr>
    </w:tbl>
    <w:p w:rsidR="00000000" w:rsidDel="00000000" w:rsidP="00000000" w:rsidRDefault="00000000" w:rsidRPr="00000000" w14:paraId="000002E8">
      <w:pPr>
        <w:pStyle w:val="Heading3"/>
        <w:rPr/>
      </w:pPr>
      <w:bookmarkStart w:colFirst="0" w:colLast="0" w:name="_xxtxm4mpmjh" w:id="60"/>
      <w:bookmarkEnd w:id="60"/>
      <w:r w:rsidDel="00000000" w:rsidR="00000000" w:rsidRPr="00000000">
        <w:rPr>
          <w:rtl w:val="0"/>
        </w:rPr>
        <w:t xml:space="preserve">10.4. Dashboard de acompanhamento sugerido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Para análise de performance da ferramenta, dashboard com: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Funil completo: Visitas página → Etapa 1 concluída → Resultado visualizado → CTA Diagnóstico clicado → Diagnóstico concluído</w:t>
      </w:r>
    </w:p>
    <w:p w:rsidR="00000000" w:rsidDel="00000000" w:rsidP="00000000" w:rsidRDefault="00000000" w:rsidRPr="00000000" w14:paraId="000002E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Distribuição dos insights exibidos (% de I-A / I-B / I-C / I-D)</w:t>
      </w:r>
    </w:p>
    <w:p w:rsidR="00000000" w:rsidDel="00000000" w:rsidP="00000000" w:rsidRDefault="00000000" w:rsidRPr="00000000" w14:paraId="000002E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Distribuição dos setores selecionados</w:t>
      </w:r>
    </w:p>
    <w:p w:rsidR="00000000" w:rsidDel="00000000" w:rsidP="00000000" w:rsidRDefault="00000000" w:rsidRPr="00000000" w14:paraId="000002E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% de leads que editam premissas (proxy de engajamento profundo)</w:t>
      </w:r>
    </w:p>
    <w:p w:rsidR="00000000" w:rsidDel="00000000" w:rsidP="00000000" w:rsidRDefault="00000000" w:rsidRPr="00000000" w14:paraId="000002E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ROI médio calculado por setor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2"/>
        <w:rPr/>
      </w:pPr>
      <w:bookmarkStart w:colFirst="0" w:colLast="0" w:name="_ssi7xhhdelys" w:id="61"/>
      <w:bookmarkEnd w:id="61"/>
      <w:r w:rsidDel="00000000" w:rsidR="00000000" w:rsidRPr="00000000">
        <w:rPr>
          <w:rtl w:val="0"/>
        </w:rPr>
        <w:t xml:space="preserve">11. Exemplo end-to-end de simulação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Este exemplo serve como </w:t>
      </w:r>
      <w:r w:rsidDel="00000000" w:rsidR="00000000" w:rsidRPr="00000000">
        <w:rPr>
          <w:b w:val="1"/>
          <w:bCs w:val="1"/>
          <w:rtl w:val="0"/>
        </w:rPr>
        <w:t xml:space="preserve">caso de teste</w:t>
      </w:r>
      <w:r w:rsidDel="00000000" w:rsidR="00000000" w:rsidRPr="00000000">
        <w:rPr>
          <w:rtl w:val="0"/>
        </w:rPr>
        <w:t xml:space="preserve"> para validar a implementação. Lead fictício, respostas reais, cálculo passo a passo, com validação matemática.</w:t>
      </w:r>
    </w:p>
    <w:p w:rsidR="00000000" w:rsidDel="00000000" w:rsidP="00000000" w:rsidRDefault="00000000" w:rsidRPr="00000000" w14:paraId="000002F4">
      <w:pPr>
        <w:pStyle w:val="Heading3"/>
        <w:rPr/>
      </w:pPr>
      <w:bookmarkStart w:colFirst="0" w:colLast="0" w:name="_plm2c7rdi1xs" w:id="62"/>
      <w:bookmarkEnd w:id="62"/>
      <w:r w:rsidDel="00000000" w:rsidR="00000000" w:rsidRPr="00000000">
        <w:rPr>
          <w:rtl w:val="0"/>
        </w:rPr>
        <w:t xml:space="preserve">11.1. Perfil do lead fictício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b w:val="1"/>
          <w:bCs w:val="1"/>
          <w:rtl w:val="0"/>
        </w:rPr>
        <w:t xml:space="preserve">Etapa 1 — respostas: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Nome: Marina Costa</w:t>
      </w:r>
    </w:p>
    <w:p w:rsidR="00000000" w:rsidDel="00000000" w:rsidP="00000000" w:rsidRDefault="00000000" w:rsidRPr="00000000" w14:paraId="000002F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E-mail: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marina.costa@inovasementes.com.br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Empresa: Inova Sementes</w:t>
      </w:r>
    </w:p>
    <w:p w:rsidR="00000000" w:rsidDel="00000000" w:rsidP="00000000" w:rsidRDefault="00000000" w:rsidRPr="00000000" w14:paraId="000002F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Setor: </w:t>
      </w:r>
      <w:r w:rsidDel="00000000" w:rsidR="00000000" w:rsidRPr="00000000">
        <w:rPr>
          <w:b w:val="1"/>
          <w:bCs w:val="1"/>
          <w:rtl w:val="0"/>
        </w:rPr>
        <w:t xml:space="preserve">Agronegócio / Agroindústria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b w:val="1"/>
          <w:bCs w:val="1"/>
          <w:rtl w:val="0"/>
        </w:rPr>
        <w:t xml:space="preserve">Etapa 2 — inputs: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Investimento mensal: R$ 15.000</w:t>
      </w:r>
    </w:p>
    <w:p w:rsidR="00000000" w:rsidDel="00000000" w:rsidP="00000000" w:rsidRDefault="00000000" w:rsidRPr="00000000" w14:paraId="000002F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Canais: Google Ads + LinkedIn Ads</w:t>
      </w:r>
    </w:p>
    <w:p w:rsidR="00000000" w:rsidDel="00000000" w:rsidP="00000000" w:rsidRDefault="00000000" w:rsidRPr="00000000" w14:paraId="0000030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Ticket médio: R$ 35.000</w:t>
      </w:r>
    </w:p>
    <w:p w:rsidR="00000000" w:rsidDel="00000000" w:rsidP="00000000" w:rsidRDefault="00000000" w:rsidRPr="00000000" w14:paraId="0000030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Modelo: B2B</w:t>
      </w:r>
    </w:p>
    <w:p w:rsidR="00000000" w:rsidDel="00000000" w:rsidP="00000000" w:rsidRDefault="00000000" w:rsidRPr="00000000" w14:paraId="0000030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Período: 12 meses</w:t>
      </w:r>
    </w:p>
    <w:p w:rsidR="00000000" w:rsidDel="00000000" w:rsidP="00000000" w:rsidRDefault="00000000" w:rsidRPr="00000000" w14:paraId="0000030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CRM funcional: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3"/>
        <w:rPr/>
      </w:pPr>
      <w:bookmarkStart w:colFirst="0" w:colLast="0" w:name="_3zbypti4vrmo" w:id="63"/>
      <w:bookmarkEnd w:id="63"/>
      <w:r w:rsidDel="00000000" w:rsidR="00000000" w:rsidRPr="00000000">
        <w:rPr>
          <w:rtl w:val="0"/>
        </w:rPr>
        <w:t xml:space="preserve">11.2. Premissas aplicadas (defaults)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Setor Agro + B2B sem CRM: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Premissa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aplicado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Confiança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CPL médio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R$ 352,50 (média de R$ 290 Google + R$ 415 LinkedIn)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Taxa de qualificação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Conversão MQL → 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Ciclo médio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 dias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</w:tr>
    </w:tbl>
    <w:p w:rsidR="00000000" w:rsidDel="00000000" w:rsidP="00000000" w:rsidRDefault="00000000" w:rsidRPr="00000000" w14:paraId="00000316">
      <w:pPr>
        <w:pStyle w:val="Heading3"/>
        <w:rPr/>
      </w:pPr>
      <w:bookmarkStart w:colFirst="0" w:colLast="0" w:name="_3qfebu2re69n" w:id="64"/>
      <w:bookmarkEnd w:id="64"/>
      <w:r w:rsidDel="00000000" w:rsidR="00000000" w:rsidRPr="00000000">
        <w:rPr>
          <w:rtl w:val="0"/>
        </w:rPr>
        <w:t xml:space="preserve">11.3. Cálculo passo a passo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b w:val="1"/>
          <w:bCs w:val="1"/>
          <w:rtl w:val="0"/>
        </w:rPr>
        <w:t xml:space="preserve">Passo 1 — Leads gerados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investimento_total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15.000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R$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180.000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leads_gerados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180.000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352,50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510,64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exibir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511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b w:val="1"/>
          <w:bCs w:val="1"/>
          <w:rtl w:val="0"/>
        </w:rPr>
        <w:t xml:space="preserve">Passo 2 — MQLs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mqls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510,64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0,18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91,92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exibir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MQLs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b w:val="1"/>
          <w:bCs w:val="1"/>
          <w:rtl w:val="0"/>
        </w:rPr>
        <w:t xml:space="preserve">Passo 3 — Clientes fechados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clientes_fechados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91,92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0,06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5,51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exibir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b w:val="1"/>
          <w:bCs w:val="1"/>
          <w:rtl w:val="0"/>
        </w:rPr>
        <w:t xml:space="preserve">Passo 4 — Fator temporal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periodo_dias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fator_temporal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(360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90)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360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0,75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clientes_no_periodo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5,51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0,75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4,14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exibir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clientes_em_pipeline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5,51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0,25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1,38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exibir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b w:val="1"/>
          <w:bCs w:val="1"/>
          <w:rtl w:val="0"/>
        </w:rPr>
        <w:t xml:space="preserve">Passo 5 — Receita e ROI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receita_no_periodo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4,14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35.000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R$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144.766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receita_em_pipeline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1,38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35.000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R$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48.255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ROI_no_periodo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(144.766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180.000)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180.000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-19,57%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exibir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-20%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ROI_total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(144.766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48.255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180.000)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180.000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7,23%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exibir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+7%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3"/>
        <w:rPr/>
      </w:pPr>
      <w:bookmarkStart w:colFirst="0" w:colLast="0" w:name="_1hs9i56qhv52" w:id="65"/>
      <w:bookmarkEnd w:id="65"/>
      <w:r w:rsidDel="00000000" w:rsidR="00000000" w:rsidRPr="00000000">
        <w:rPr>
          <w:rtl w:val="0"/>
        </w:rPr>
        <w:t xml:space="preserve">11.4. Verificação dos gatilhos de insight</w:t>
      </w:r>
    </w:p>
    <w:p w:rsidR="00000000" w:rsidDel="00000000" w:rsidP="00000000" w:rsidRDefault="00000000" w:rsidRPr="00000000" w14:paraId="0000033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input_6 (CRM):</w:t>
      </w:r>
      <w:r w:rsidDel="00000000" w:rsidR="00000000" w:rsidRPr="00000000">
        <w:rPr>
          <w:rtl w:val="0"/>
        </w:rPr>
        <w:t xml:space="preserve"> Não</w:t>
      </w:r>
    </w:p>
    <w:p w:rsidR="00000000" w:rsidDel="00000000" w:rsidP="00000000" w:rsidRDefault="00000000" w:rsidRPr="00000000" w14:paraId="0000033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ROI_no_periodo:</w:t>
      </w:r>
      <w:r w:rsidDel="00000000" w:rsidR="00000000" w:rsidRPr="00000000">
        <w:rPr>
          <w:rtl w:val="0"/>
        </w:rPr>
        <w:t xml:space="preserve"> -20% (&lt; 0)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Aciona </w:t>
      </w:r>
      <w:r w:rsidDel="00000000" w:rsidR="00000000" w:rsidRPr="00000000">
        <w:rPr>
          <w:b w:val="1"/>
          <w:bCs w:val="1"/>
          <w:rtl w:val="0"/>
        </w:rPr>
        <w:t xml:space="preserve">I-D — O cálculo expõe o problema estrutural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Razão pipeline/receita_periodo:</w:t>
      </w:r>
      <w:r w:rsidDel="00000000" w:rsidR="00000000" w:rsidRPr="00000000">
        <w:rPr>
          <w:rtl w:val="0"/>
        </w:rPr>
        <w:t xml:space="preserve"> 48.255 / 144.766 = 0,33 (não passa de 3x)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Não aciona</w:t>
      </w:r>
      <w:r w:rsidDel="00000000" w:rsidR="00000000" w:rsidRPr="00000000">
        <w:rPr>
          <w:rtl w:val="0"/>
        </w:rPr>
        <w:t xml:space="preserve"> override I-E</w:t>
      </w:r>
    </w:p>
    <w:p w:rsidR="00000000" w:rsidDel="00000000" w:rsidP="00000000" w:rsidRDefault="00000000" w:rsidRPr="00000000" w14:paraId="0000033C">
      <w:pPr>
        <w:pStyle w:val="Heading3"/>
        <w:rPr/>
      </w:pPr>
      <w:bookmarkStart w:colFirst="0" w:colLast="0" w:name="_mgg13vkqzaqt" w:id="66"/>
      <w:bookmarkEnd w:id="66"/>
      <w:r w:rsidDel="00000000" w:rsidR="00000000" w:rsidRPr="00000000">
        <w:rPr>
          <w:rtl w:val="0"/>
        </w:rPr>
        <w:t xml:space="preserve">11.5. O que Marina vê na tela de resultado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b w:val="1"/>
          <w:bCs w:val="1"/>
          <w:rtl w:val="0"/>
        </w:rPr>
        <w:t xml:space="preserve">Bloco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Calculadora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b w:val="1"/>
          <w:bCs w:val="1"/>
          <w:rtl w:val="0"/>
        </w:rPr>
        <w:t xml:space="preserve">Bloco B:</w:t>
      </w:r>
      <w:r w:rsidDel="00000000" w:rsidR="00000000" w:rsidRPr="00000000">
        <w:rPr>
          <w:rtl w:val="0"/>
        </w:rPr>
        <w:t xml:space="preserve"> seus inputs e premissas (todos editáveis)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b w:val="1"/>
          <w:bCs w:val="1"/>
          <w:rtl w:val="0"/>
        </w:rPr>
        <w:t xml:space="preserve">Bloco C — Resultado: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PERÍODO: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-20%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+7%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Receita: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R$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144.766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Pipeline: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R$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48.255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Funil visual com 511 leads → 92 MQLs → ~6 clientes → 4 no período / 1 em pipeline.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b w:val="1"/>
          <w:bCs w:val="1"/>
          <w:rtl w:val="0"/>
        </w:rPr>
        <w:t xml:space="preserve">Bloco D — Insight I-D: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 problema não está no investimento. Está no sistema que recebe o lead.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ind w:left="600" w:right="600" w:firstLine="0"/>
        <w:rPr/>
      </w:pPr>
      <w:r w:rsidDel="00000000" w:rsidR="00000000" w:rsidRPr="00000000">
        <w:rPr>
          <w:rtl w:val="0"/>
        </w:rPr>
        <w:t xml:space="preserve">Você está investindo em mídia para alimentar uma operação que ainda não tem CRM funcional como destino. O cálculo expõe a consequência direta: leads são gerados, mas a taxa de aproveitamento cai pela metade quando comparada a operações com CRM no lugar. O resultado é investimento que entra como custo e não retorna como receita.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ind w:left="600" w:right="600" w:firstLine="0"/>
        <w:rPr/>
      </w:pPr>
      <w:r w:rsidDel="00000000" w:rsidR="00000000" w:rsidRPr="00000000">
        <w:rPr>
          <w:rtl w:val="0"/>
        </w:rPr>
        <w:t xml:space="preserve">A leitura óbvia seria: "preciso investir mais". A leitura correta é: </w:t>
      </w:r>
      <w:r w:rsidDel="00000000" w:rsidR="00000000" w:rsidRPr="00000000">
        <w:rPr>
          <w:b w:val="1"/>
          <w:bCs w:val="1"/>
          <w:rtl w:val="0"/>
        </w:rPr>
        <w:t xml:space="preserve">preciso estruturar antes de investir mais</w:t>
      </w:r>
      <w:r w:rsidDel="00000000" w:rsidR="00000000" w:rsidRPr="00000000">
        <w:rPr>
          <w:rtl w:val="0"/>
        </w:rPr>
        <w:t xml:space="preserve">. Em vendas complexas, aumentar verba sobre um sistema frágil acelera o problema em vez de resolvê-lo — porque o gargalo não é volume de leads, é capacidade de transformar lead em receita.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b w:val="1"/>
          <w:bCs w:val="1"/>
          <w:rtl w:val="0"/>
        </w:rPr>
        <w:t xml:space="preserve">Bloco E — CTA: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ind w:left="600" w:right="600" w:firstLine="0"/>
        <w:rPr/>
      </w:pPr>
      <w:r w:rsidDel="00000000" w:rsidR="00000000" w:rsidRPr="00000000">
        <w:rPr>
          <w:rtl w:val="0"/>
        </w:rPr>
        <w:t xml:space="preserve">Esse cálculo assume que sua operação opera com taxas médias de mercado. Quer descobrir como sua operação realmente performa contra esses benchmarks?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[Fazer o Diagnóstico de Growth →]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3"/>
        <w:rPr/>
      </w:pPr>
      <w:bookmarkStart w:colFirst="0" w:colLast="0" w:name="_dr0ql5izzwk1" w:id="67"/>
      <w:bookmarkEnd w:id="67"/>
      <w:r w:rsidDel="00000000" w:rsidR="00000000" w:rsidRPr="00000000">
        <w:rPr>
          <w:rtl w:val="0"/>
        </w:rPr>
        <w:t xml:space="preserve">11.6. Cenário comparativo — Marina edita CRM para "Sim"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Se Marina mudar o input 6 para "Sim" (mantendo todos os outros inputs e aceitando os novos defaults das premissas 2 e 3):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Premissa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Novo default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Taxa de qualificação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Conversão MQL → 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12%</w:t>
            </w:r>
          </w:p>
        </w:tc>
      </w:tr>
    </w:tbl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b w:val="1"/>
          <w:bCs w:val="1"/>
          <w:rtl w:val="0"/>
        </w:rPr>
        <w:t xml:space="preserve">Recálculo: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mqls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510,64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0,30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153,19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clientes_fechados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153,19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0,12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18,38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clientes_no_periodo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18,38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0,75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13,79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clientes_em_pipeline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18,38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0,25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4,59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receita_no_periodo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13,79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35.000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R$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482.553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receita_em_pipeline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4,59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35.000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R$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160.851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ROI_no_periodo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(482.553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180.000)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180.000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+168%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ROI_total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(482.553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160.851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180.000)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180.000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+257%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b w:val="1"/>
          <w:bCs w:val="1"/>
          <w:rtl w:val="0"/>
        </w:rPr>
        <w:t xml:space="preserve">Comparativo: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 CRM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 CRM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Diferença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Clientes fechados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3x mais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Receita no período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R$ 144.766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R$ 482.553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R$ 337.787 a mais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ROI no período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+168%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 prejuízo a lucro robusto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ROI 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+7%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+257%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R$ 450k de diferença total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b w:val="1"/>
          <w:bCs w:val="1"/>
          <w:rtl w:val="0"/>
        </w:rPr>
        <w:t xml:space="preserve">Mudança de insight: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input_6 = Sim, ROI_no_periodo = +168% (≥ 0)</w:t>
      </w:r>
    </w:p>
    <w:p w:rsidR="00000000" w:rsidDel="00000000" w:rsidP="00000000" w:rsidRDefault="00000000" w:rsidRPr="00000000" w14:paraId="0000038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Aciona </w:t>
      </w:r>
      <w:r w:rsidDel="00000000" w:rsidR="00000000" w:rsidRPr="00000000">
        <w:rPr>
          <w:b w:val="1"/>
          <w:bCs w:val="1"/>
          <w:rtl w:val="0"/>
        </w:rPr>
        <w:t xml:space="preserve">I-A — Sistema validado, evolução é a próxima alavanca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Style w:val="Heading3"/>
        <w:rPr/>
      </w:pPr>
      <w:bookmarkStart w:colFirst="0" w:colLast="0" w:name="_pb5f3mf8k32u" w:id="68"/>
      <w:bookmarkEnd w:id="68"/>
      <w:r w:rsidDel="00000000" w:rsidR="00000000" w:rsidRPr="00000000">
        <w:rPr>
          <w:rtl w:val="0"/>
        </w:rPr>
        <w:t xml:space="preserve">11.7. Leitura analítica do caso (para o time interno entender)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Marina representa o </w:t>
      </w:r>
      <w:r w:rsidDel="00000000" w:rsidR="00000000" w:rsidRPr="00000000">
        <w:rPr>
          <w:b w:val="1"/>
          <w:bCs w:val="1"/>
          <w:rtl w:val="0"/>
        </w:rPr>
        <w:t xml:space="preserve">lead ideal da Calculadora</w:t>
      </w:r>
      <w:r w:rsidDel="00000000" w:rsidR="00000000" w:rsidRPr="00000000">
        <w:rPr>
          <w:rtl w:val="0"/>
        </w:rPr>
        <w:t xml:space="preserve">: gerente operacional que entra com pergunta tática ("quanto invisto para ter retorno?") e sai com reframe estrutural ("o problema é o sistema, não o investimento").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que a Calculadora funciona neste caso:</w:t>
      </w:r>
      <w:r w:rsidDel="00000000" w:rsidR="00000000" w:rsidRPr="00000000">
        <w:rPr>
          <w:rtl w:val="0"/>
        </w:rPr>
        <w:t xml:space="preserve"> o contraste entre os dois cenários (-20% vs +168%) é dramático o suficiente para gerar provocação real. Marina pode brincar com o toggle ao vivo e ver a diferença.</w:t>
      </w:r>
    </w:p>
    <w:p w:rsidR="00000000" w:rsidDel="00000000" w:rsidP="00000000" w:rsidRDefault="00000000" w:rsidRPr="00000000" w14:paraId="0000038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Próximo passo natural:</w:t>
      </w:r>
      <w:r w:rsidDel="00000000" w:rsidR="00000000" w:rsidRPr="00000000">
        <w:rPr>
          <w:rtl w:val="0"/>
        </w:rPr>
        <w:t xml:space="preserve"> Marina clica no CTA, vai para o Diagnóstico, completa as 12 perguntas, descobre que sua operação tem maturidade Estruturar = 28 (Crítica) e Operar = 35 (Em formação). O Diagnóstico confirma o reframe que a Calculadora abriu.</w:t>
      </w:r>
    </w:p>
    <w:p w:rsidR="00000000" w:rsidDel="00000000" w:rsidP="00000000" w:rsidRDefault="00000000" w:rsidRPr="00000000" w14:paraId="0000038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Roteamento comercial esperado:</w:t>
      </w:r>
      <w:r w:rsidDel="00000000" w:rsidR="00000000" w:rsidRPr="00000000">
        <w:rPr>
          <w:rtl w:val="0"/>
        </w:rPr>
        <w:t xml:space="preserve"> Marina é cargo "Gerente de Marketing", não decisora final. Mas é influenciadora — pode levar o resultado para o CEO da Inova Sementes. A nutrição pós-Calculadora deve mirar nessa dinâmica.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Style w:val="Heading2"/>
        <w:rPr/>
      </w:pPr>
      <w:bookmarkStart w:colFirst="0" w:colLast="0" w:name="_e8qxxjceopxz" w:id="69"/>
      <w:bookmarkEnd w:id="69"/>
      <w:r w:rsidDel="00000000" w:rsidR="00000000" w:rsidRPr="00000000">
        <w:rPr>
          <w:rtl w:val="0"/>
        </w:rPr>
        <w:t xml:space="preserve">Fim da especificação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Qualquer dúvida na implementação que envolva decisão estratégica (não apenas técnica) deve ser escalada antes de ser resolvida no implementador. Em caso de divergência entre este documento e outras fontes, este documento prevalece para os componentes da Calculadora de Performance.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Documento complementar obrigatório:</w:t>
      </w:r>
      <w:r w:rsidDel="00000000" w:rsidR="00000000" w:rsidRPr="00000000">
        <w:rPr>
          <w:rtl w:val="0"/>
        </w:rPr>
        <w:t xml:space="preserve"> Base de Benchmarks v1.0 (referência única para defaults numéricos).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b w:val="1"/>
          <w:bCs w:val="1"/>
          <w:rtl w:val="0"/>
        </w:rPr>
        <w:t xml:space="preserve">Versão 1.0 — Especificação fechada.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marina.costa@inovasementes.com.b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