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Las "identidades" del comprador de una autocaravana condenado a pagar 20.000 euros por atacar "el honor" del vendedor</w:t>
      </w:r>
    </w:p>
    <w:p>
      <w:r>
        <w:t>@Aritzvalencia era uno de los perfiles empleados por un individuo para atormentar a través de Internet a una empresa de venta de autocaravanas. Mediante publicaciones en diferentes redes sociales este usuario emprendió una supuesta campaña de difamación contra la compañía durante casi un año. Ahora él está condenado a pagar 20.000 euros por daño moral a la compañía, según recoge el fallo de la Audiencia Provincial de Murcia del pasado abril. Crón</w:t>
        <w:br/>
        <w:br/>
        <w:t xml:space="preserve">Hazte Premium desde 1€ el primer mes </w:t>
        <w:br/>
        <w:br/>
        <w:t>Aprovecha esta oferta por tiempo limitado y accede a todo el contenido web</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