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EE74A" w14:textId="19D1BE87" w:rsidR="00BB1AA6" w:rsidRDefault="0061485A" w:rsidP="00BB1AA6">
      <w:pPr>
        <w:pStyle w:val="Title"/>
        <w:rPr>
          <w:sz w:val="36"/>
        </w:rPr>
      </w:pPr>
      <w:r>
        <w:rPr>
          <w:sz w:val="36"/>
        </w:rPr>
        <w:t>Sample Name</w:t>
      </w:r>
    </w:p>
    <w:p w14:paraId="7A0EE74C" w14:textId="5425D44F" w:rsidR="00526762" w:rsidRDefault="00E83393" w:rsidP="00CE41D0">
      <w:pPr>
        <w:ind w:firstLine="720"/>
        <w:jc w:val="center"/>
        <w:rPr>
          <w:rFonts w:ascii="Arial" w:hAnsi="Arial" w:cs="Arial"/>
          <w:sz w:val="21"/>
          <w:szCs w:val="21"/>
        </w:rPr>
      </w:pPr>
      <w:r>
        <w:rPr>
          <w:rFonts w:ascii="Arial" w:hAnsi="Arial" w:cs="Arial"/>
          <w:sz w:val="21"/>
          <w:szCs w:val="21"/>
        </w:rPr>
        <w:t>305</w:t>
      </w:r>
      <w:r w:rsidR="00BB1AA6">
        <w:rPr>
          <w:rFonts w:ascii="Arial" w:hAnsi="Arial" w:cs="Arial"/>
          <w:sz w:val="21"/>
          <w:szCs w:val="21"/>
        </w:rPr>
        <w:t>-</w:t>
      </w:r>
      <w:r w:rsidR="00FF321D">
        <w:rPr>
          <w:rFonts w:ascii="Arial" w:hAnsi="Arial" w:cs="Arial"/>
          <w:sz w:val="21"/>
          <w:szCs w:val="21"/>
        </w:rPr>
        <w:t>123-4567</w:t>
      </w:r>
      <w:r w:rsidR="00BB1AA6">
        <w:rPr>
          <w:rFonts w:ascii="Arial" w:hAnsi="Arial" w:cs="Arial"/>
          <w:sz w:val="21"/>
          <w:szCs w:val="21"/>
        </w:rPr>
        <w:t xml:space="preserve"> </w:t>
      </w:r>
      <w:r w:rsidR="00CE41D0">
        <w:rPr>
          <w:rFonts w:ascii="Arial" w:hAnsi="Arial" w:cs="Arial"/>
          <w:sz w:val="21"/>
          <w:szCs w:val="21"/>
        </w:rPr>
        <w:t xml:space="preserve">   </w:t>
      </w:r>
      <w:r w:rsidR="00BB1AA6">
        <w:rPr>
          <w:rFonts w:ascii="Arial" w:hAnsi="Arial" w:cs="Arial"/>
          <w:bCs/>
          <w:sz w:val="21"/>
          <w:szCs w:val="21"/>
        </w:rPr>
        <w:sym w:font="Symbol" w:char="F0B7"/>
      </w:r>
      <w:r w:rsidR="00BB1AA6">
        <w:rPr>
          <w:rFonts w:ascii="Arial" w:hAnsi="Arial" w:cs="Arial"/>
          <w:bCs/>
          <w:sz w:val="21"/>
          <w:szCs w:val="21"/>
        </w:rPr>
        <w:t xml:space="preserve"> </w:t>
      </w:r>
      <w:r w:rsidR="00CE41D0">
        <w:rPr>
          <w:rFonts w:ascii="Arial" w:hAnsi="Arial" w:cs="Arial"/>
          <w:bCs/>
          <w:sz w:val="21"/>
          <w:szCs w:val="21"/>
        </w:rPr>
        <w:t xml:space="preserve">   </w:t>
      </w:r>
      <w:r w:rsidR="00FF321D">
        <w:rPr>
          <w:rFonts w:ascii="Arial" w:hAnsi="Arial" w:cs="Arial"/>
          <w:bCs/>
          <w:sz w:val="21"/>
          <w:szCs w:val="21"/>
        </w:rPr>
        <w:t>Miami, FL</w:t>
      </w:r>
      <w:r w:rsidR="00FF321D">
        <w:rPr>
          <w:rFonts w:ascii="Arial" w:hAnsi="Arial" w:cs="Arial"/>
          <w:sz w:val="21"/>
          <w:szCs w:val="21"/>
        </w:rPr>
        <w:t xml:space="preserve"> </w:t>
      </w:r>
      <w:r w:rsidR="00CE41D0">
        <w:rPr>
          <w:rFonts w:ascii="Arial" w:hAnsi="Arial" w:cs="Arial"/>
          <w:sz w:val="21"/>
          <w:szCs w:val="21"/>
        </w:rPr>
        <w:t xml:space="preserve">   </w:t>
      </w:r>
      <w:r w:rsidR="00FF321D">
        <w:rPr>
          <w:rFonts w:ascii="Arial" w:hAnsi="Arial" w:cs="Arial"/>
          <w:bCs/>
          <w:sz w:val="21"/>
          <w:szCs w:val="21"/>
        </w:rPr>
        <w:sym w:font="Symbol" w:char="F0B7"/>
      </w:r>
      <w:r w:rsidR="00FF321D">
        <w:rPr>
          <w:rFonts w:ascii="Arial" w:hAnsi="Arial" w:cs="Arial"/>
          <w:bCs/>
          <w:sz w:val="21"/>
          <w:szCs w:val="21"/>
        </w:rPr>
        <w:t xml:space="preserve"> </w:t>
      </w:r>
      <w:r w:rsidR="00CE41D0">
        <w:rPr>
          <w:rFonts w:ascii="Arial" w:hAnsi="Arial" w:cs="Arial"/>
          <w:bCs/>
          <w:sz w:val="21"/>
          <w:szCs w:val="21"/>
        </w:rPr>
        <w:t xml:space="preserve">   </w:t>
      </w:r>
      <w:hyperlink r:id="rId7" w:history="1">
        <w:r w:rsidR="00CE41D0" w:rsidRPr="00664AFD">
          <w:rPr>
            <w:rStyle w:val="Hyperlink"/>
            <w:rFonts w:ascii="Arial" w:hAnsi="Arial" w:cs="Arial"/>
            <w:sz w:val="21"/>
            <w:szCs w:val="21"/>
          </w:rPr>
          <w:t>sample@sample.com</w:t>
        </w:r>
      </w:hyperlink>
    </w:p>
    <w:p w14:paraId="7A0EE74D" w14:textId="77777777" w:rsidR="00BB1AA6" w:rsidRDefault="00EB28A2" w:rsidP="00BB1AA6">
      <w:pPr>
        <w:jc w:val="center"/>
        <w:rPr>
          <w:rFonts w:ascii="Arial" w:hAnsi="Arial" w:cs="Arial"/>
          <w:sz w:val="16"/>
          <w:szCs w:val="16"/>
        </w:rPr>
      </w:pPr>
      <w:r>
        <w:rPr>
          <w:rFonts w:ascii="Arial" w:hAnsi="Arial" w:cs="Arial"/>
          <w:b/>
        </w:rPr>
        <w:pict w14:anchorId="7A0EE7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3.4pt" o:hrpct="0" o:hralign="center" o:hr="t">
            <v:imagedata r:id="rId8" o:title="BD21307_"/>
          </v:shape>
        </w:pict>
      </w:r>
    </w:p>
    <w:p w14:paraId="4859BE9F" w14:textId="2AA28898" w:rsidR="00CE41D0" w:rsidRPr="00CE41D0" w:rsidRDefault="00BB1AA6" w:rsidP="00CE41D0">
      <w:pPr>
        <w:spacing w:before="120"/>
        <w:jc w:val="center"/>
        <w:rPr>
          <w:rFonts w:ascii="Arial" w:hAnsi="Arial" w:cs="Arial"/>
          <w:b/>
          <w:bCs/>
        </w:rPr>
      </w:pPr>
      <w:r>
        <w:rPr>
          <w:rFonts w:ascii="Arial" w:hAnsi="Arial" w:cs="Arial"/>
          <w:b/>
          <w:bCs/>
        </w:rPr>
        <w:t xml:space="preserve">INFORMATION TECHNOLOGY &amp; OPERATIONS </w:t>
      </w:r>
      <w:r w:rsidR="00EB28A2">
        <w:rPr>
          <w:rFonts w:ascii="Arial" w:hAnsi="Arial" w:cs="Arial"/>
          <w:b/>
          <w:bCs/>
        </w:rPr>
        <w:t>Manager</w:t>
      </w:r>
    </w:p>
    <w:p w14:paraId="7A0EE750" w14:textId="77777777" w:rsidR="00BB1AA6" w:rsidRPr="00526762" w:rsidRDefault="00526762" w:rsidP="00BB1AA6">
      <w:pPr>
        <w:pStyle w:val="Heading9"/>
        <w:spacing w:before="120" w:after="60"/>
        <w:jc w:val="center"/>
        <w:rPr>
          <w:szCs w:val="22"/>
        </w:rPr>
      </w:pPr>
      <w:r w:rsidRPr="00526762">
        <w:rPr>
          <w:szCs w:val="22"/>
        </w:rPr>
        <w:t>HIGHLIGHTS</w:t>
      </w:r>
    </w:p>
    <w:p w14:paraId="7A0EE751" w14:textId="4512F8C9" w:rsidR="003D42CF" w:rsidRPr="00EB28A2" w:rsidRDefault="003D42CF" w:rsidP="00EB28A2">
      <w:pPr>
        <w:pStyle w:val="BodyText"/>
        <w:spacing w:before="120"/>
        <w:jc w:val="left"/>
        <w:rPr>
          <w:rFonts w:ascii="Calibri" w:hAnsi="Calibri" w:cs="Calibri"/>
          <w:color w:val="auto"/>
          <w:sz w:val="22"/>
          <w:szCs w:val="22"/>
        </w:rPr>
      </w:pPr>
      <w:r w:rsidRPr="00EB28A2">
        <w:rPr>
          <w:rFonts w:ascii="Calibri" w:hAnsi="Calibri" w:cs="Calibri"/>
          <w:color w:val="000000"/>
          <w:sz w:val="22"/>
          <w:szCs w:val="22"/>
        </w:rPr>
        <w:t xml:space="preserve">Trusted advisor on IT matters.  </w:t>
      </w:r>
      <w:r w:rsidRPr="00EB28A2">
        <w:rPr>
          <w:rFonts w:ascii="Calibri" w:hAnsi="Calibri" w:cs="Calibri"/>
          <w:color w:val="auto"/>
          <w:sz w:val="22"/>
          <w:szCs w:val="22"/>
        </w:rPr>
        <w:t xml:space="preserve">Critical change agent and IT leader with a successful track record driving business innovation and process improvement, </w:t>
      </w:r>
      <w:bookmarkStart w:id="0" w:name="_GoBack"/>
      <w:r w:rsidRPr="00EB28A2">
        <w:rPr>
          <w:rFonts w:ascii="Calibri" w:hAnsi="Calibri" w:cs="Calibri"/>
          <w:color w:val="auto"/>
          <w:sz w:val="22"/>
          <w:szCs w:val="22"/>
        </w:rPr>
        <w:t xml:space="preserve">delivering </w:t>
      </w:r>
      <w:bookmarkEnd w:id="0"/>
      <w:r w:rsidRPr="00EB28A2">
        <w:rPr>
          <w:rFonts w:ascii="Calibri" w:hAnsi="Calibri" w:cs="Calibri"/>
          <w:color w:val="auto"/>
          <w:sz w:val="22"/>
          <w:szCs w:val="22"/>
        </w:rPr>
        <w:t xml:space="preserve">bottom line results in multiple industries -- including financial services, retail, consumer products, real estate &amp; </w:t>
      </w:r>
      <w:r w:rsidR="00EB28A2" w:rsidRPr="00EB28A2">
        <w:rPr>
          <w:rFonts w:ascii="Calibri" w:hAnsi="Calibri" w:cs="Calibri"/>
          <w:color w:val="auto"/>
          <w:sz w:val="22"/>
          <w:szCs w:val="22"/>
        </w:rPr>
        <w:t>high-tech</w:t>
      </w:r>
      <w:r w:rsidRPr="00EB28A2">
        <w:rPr>
          <w:rFonts w:ascii="Calibri" w:hAnsi="Calibri" w:cs="Calibri"/>
          <w:color w:val="auto"/>
          <w:sz w:val="22"/>
          <w:szCs w:val="22"/>
        </w:rPr>
        <w:t xml:space="preserve"> manufacturing -- in public and private companies and non-profit organizations, large and small.  </w:t>
      </w:r>
    </w:p>
    <w:p w14:paraId="7A0EE752" w14:textId="77777777" w:rsidR="00BB1AA6" w:rsidRPr="00EB28A2" w:rsidRDefault="00BB1AA6" w:rsidP="00EB28A2">
      <w:pPr>
        <w:pStyle w:val="BodyText"/>
        <w:spacing w:before="80"/>
        <w:jc w:val="left"/>
        <w:rPr>
          <w:rFonts w:ascii="Calibri" w:hAnsi="Calibri" w:cs="Calibri"/>
          <w:color w:val="000000"/>
          <w:sz w:val="22"/>
          <w:szCs w:val="22"/>
        </w:rPr>
      </w:pPr>
      <w:r w:rsidRPr="00EB28A2">
        <w:rPr>
          <w:rFonts w:ascii="Calibri" w:hAnsi="Calibri" w:cs="Calibri"/>
          <w:bCs w:val="0"/>
          <w:color w:val="000000"/>
          <w:sz w:val="22"/>
          <w:szCs w:val="22"/>
        </w:rPr>
        <w:t xml:space="preserve">Creative analyst, problem-solver </w:t>
      </w:r>
      <w:r w:rsidRPr="00EB28A2">
        <w:rPr>
          <w:rFonts w:ascii="Calibri" w:hAnsi="Calibri" w:cs="Calibri"/>
          <w:color w:val="000000"/>
          <w:sz w:val="22"/>
          <w:szCs w:val="22"/>
        </w:rPr>
        <w:t>and accomplished portfolio and project manager whose teams consistently deliver results -- creating revenue, reducing costs, streamlining systems and processes.  Extensive experience managing and directing business initiatives, using methodologies that insure ‘on time’ and ‘on budget’ project completion that meets business objectives.</w:t>
      </w:r>
    </w:p>
    <w:p w14:paraId="7A0EE753" w14:textId="77777777" w:rsidR="003D42CF" w:rsidRPr="00EB28A2" w:rsidRDefault="003D42CF" w:rsidP="00EB28A2">
      <w:pPr>
        <w:pStyle w:val="BodyText"/>
        <w:spacing w:before="80"/>
        <w:jc w:val="left"/>
        <w:rPr>
          <w:rFonts w:ascii="Calibri" w:hAnsi="Calibri" w:cs="Calibri"/>
          <w:color w:val="auto"/>
          <w:sz w:val="22"/>
          <w:szCs w:val="22"/>
        </w:rPr>
      </w:pPr>
      <w:r w:rsidRPr="00EB28A2">
        <w:rPr>
          <w:rFonts w:ascii="Calibri" w:hAnsi="Calibri" w:cs="Calibri"/>
          <w:color w:val="auto"/>
          <w:sz w:val="22"/>
          <w:szCs w:val="22"/>
        </w:rPr>
        <w:t>Excellent communicator.  Fluent in English and Spanish.</w:t>
      </w:r>
    </w:p>
    <w:p w14:paraId="7A0EE754" w14:textId="77777777" w:rsidR="00BB1AA6" w:rsidRDefault="00BB1AA6" w:rsidP="00BB1AA6">
      <w:pPr>
        <w:pStyle w:val="Heading8"/>
        <w:spacing w:after="60"/>
        <w:jc w:val="center"/>
        <w:rPr>
          <w:sz w:val="22"/>
        </w:rPr>
      </w:pPr>
      <w:r>
        <w:rPr>
          <w:sz w:val="22"/>
        </w:rPr>
        <w:t>CORE SKILLS</w:t>
      </w:r>
    </w:p>
    <w:p w14:paraId="7A0EE755" w14:textId="77777777" w:rsidR="00BB1AA6" w:rsidRDefault="00CE41D0" w:rsidP="00BB1AA6">
      <w:pPr>
        <w:rPr>
          <w:rFonts w:ascii="Arial" w:hAnsi="Arial" w:cs="Arial"/>
          <w:sz w:val="10"/>
          <w:szCs w:val="10"/>
        </w:rPr>
      </w:pPr>
      <w:r>
        <w:rPr>
          <w:rFonts w:ascii="Arial" w:hAnsi="Arial" w:cs="Arial"/>
          <w:noProof/>
          <w:sz w:val="10"/>
          <w:szCs w:val="10"/>
        </w:rPr>
        <w:pict w14:anchorId="7A0EE77F">
          <v:line id="_x0000_s1028" style="position:absolute;z-index:251657216" from="0,1.8pt" to="482.4pt,1.8pt" strokecolor="gray" strokeweight="4.75pt">
            <v:stroke linestyle="thinThick"/>
          </v:line>
        </w:pict>
      </w:r>
    </w:p>
    <w:p w14:paraId="7A0EE756" w14:textId="77777777" w:rsidR="00BB1AA6" w:rsidRPr="00526762" w:rsidRDefault="00BB1AA6" w:rsidP="00BB1AA6">
      <w:pPr>
        <w:jc w:val="center"/>
        <w:rPr>
          <w:rFonts w:ascii="Arial" w:hAnsi="Arial" w:cs="Arial"/>
          <w:bCs/>
          <w:sz w:val="21"/>
          <w:szCs w:val="21"/>
        </w:rPr>
      </w:pPr>
      <w:r w:rsidRPr="00526762">
        <w:rPr>
          <w:rFonts w:ascii="Arial" w:hAnsi="Arial" w:cs="Arial"/>
          <w:bCs/>
          <w:sz w:val="21"/>
          <w:szCs w:val="21"/>
        </w:rPr>
        <w:t xml:space="preserve">Solution Design &amp; Implementation </w:t>
      </w:r>
      <w:r w:rsidRPr="00526762">
        <w:rPr>
          <w:rFonts w:ascii="Arial" w:hAnsi="Arial" w:cs="Arial"/>
          <w:bCs/>
          <w:sz w:val="21"/>
          <w:szCs w:val="21"/>
        </w:rPr>
        <w:sym w:font="Symbol" w:char="F0B7"/>
      </w:r>
      <w:r w:rsidRPr="00526762">
        <w:rPr>
          <w:rFonts w:ascii="Arial" w:hAnsi="Arial" w:cs="Arial"/>
          <w:bCs/>
          <w:sz w:val="21"/>
          <w:szCs w:val="21"/>
        </w:rPr>
        <w:t xml:space="preserve"> </w:t>
      </w:r>
      <w:r w:rsidR="003D42CF" w:rsidRPr="00526762">
        <w:rPr>
          <w:rFonts w:ascii="Arial" w:hAnsi="Arial" w:cs="Arial"/>
          <w:bCs/>
          <w:sz w:val="21"/>
          <w:szCs w:val="21"/>
        </w:rPr>
        <w:t xml:space="preserve">Information Analytics </w:t>
      </w:r>
      <w:r w:rsidR="003D42CF" w:rsidRPr="00526762">
        <w:rPr>
          <w:rFonts w:ascii="Arial" w:hAnsi="Arial" w:cs="Arial"/>
          <w:bCs/>
          <w:sz w:val="21"/>
          <w:szCs w:val="21"/>
        </w:rPr>
        <w:sym w:font="Symbol" w:char="F0B7"/>
      </w:r>
      <w:r w:rsidR="003D42CF" w:rsidRPr="00526762">
        <w:rPr>
          <w:rFonts w:ascii="Arial" w:hAnsi="Arial" w:cs="Arial"/>
          <w:bCs/>
          <w:sz w:val="21"/>
          <w:szCs w:val="21"/>
        </w:rPr>
        <w:t xml:space="preserve"> </w:t>
      </w:r>
      <w:r w:rsidRPr="00526762">
        <w:rPr>
          <w:rFonts w:ascii="Arial" w:hAnsi="Arial" w:cs="Arial"/>
          <w:bCs/>
          <w:sz w:val="21"/>
          <w:szCs w:val="21"/>
        </w:rPr>
        <w:t>Process Improvement</w:t>
      </w:r>
    </w:p>
    <w:p w14:paraId="7A0EE757" w14:textId="77777777" w:rsidR="00CA492C" w:rsidRPr="00526762" w:rsidRDefault="00BB1AA6" w:rsidP="00CA492C">
      <w:pPr>
        <w:spacing w:before="20"/>
        <w:jc w:val="center"/>
        <w:rPr>
          <w:rFonts w:ascii="Arial" w:hAnsi="Arial" w:cs="Arial"/>
          <w:bCs/>
          <w:sz w:val="21"/>
          <w:szCs w:val="21"/>
        </w:rPr>
      </w:pPr>
      <w:r w:rsidRPr="00526762">
        <w:rPr>
          <w:rFonts w:ascii="Arial" w:hAnsi="Arial" w:cs="Arial"/>
          <w:bCs/>
          <w:sz w:val="21"/>
          <w:szCs w:val="21"/>
        </w:rPr>
        <w:t xml:space="preserve">Team &amp; Talent Building </w:t>
      </w:r>
      <w:r w:rsidRPr="00526762">
        <w:rPr>
          <w:rFonts w:ascii="Arial" w:hAnsi="Arial" w:cs="Arial"/>
          <w:bCs/>
          <w:sz w:val="21"/>
          <w:szCs w:val="21"/>
        </w:rPr>
        <w:sym w:font="Symbol" w:char="F0B7"/>
      </w:r>
      <w:r w:rsidRPr="00526762">
        <w:rPr>
          <w:rFonts w:ascii="Arial" w:hAnsi="Arial" w:cs="Arial"/>
          <w:bCs/>
          <w:sz w:val="21"/>
          <w:szCs w:val="21"/>
        </w:rPr>
        <w:t xml:space="preserve"> Project &amp; Portfolio Management </w:t>
      </w:r>
      <w:r w:rsidRPr="00526762">
        <w:rPr>
          <w:rFonts w:ascii="Arial" w:hAnsi="Arial" w:cs="Arial"/>
          <w:bCs/>
          <w:sz w:val="21"/>
          <w:szCs w:val="21"/>
        </w:rPr>
        <w:sym w:font="Symbol" w:char="F0B7"/>
      </w:r>
      <w:r w:rsidRPr="00526762">
        <w:rPr>
          <w:rFonts w:ascii="Arial" w:hAnsi="Arial" w:cs="Arial"/>
          <w:bCs/>
          <w:sz w:val="21"/>
          <w:szCs w:val="21"/>
        </w:rPr>
        <w:t xml:space="preserve"> Goal Alignment </w:t>
      </w:r>
      <w:r w:rsidRPr="00526762">
        <w:rPr>
          <w:rFonts w:ascii="Arial" w:hAnsi="Arial" w:cs="Arial"/>
          <w:bCs/>
          <w:sz w:val="21"/>
          <w:szCs w:val="21"/>
        </w:rPr>
        <w:sym w:font="Symbol" w:char="F0B7"/>
      </w:r>
      <w:r w:rsidRPr="00526762">
        <w:rPr>
          <w:rFonts w:ascii="Arial" w:hAnsi="Arial" w:cs="Arial"/>
          <w:sz w:val="21"/>
          <w:szCs w:val="21"/>
        </w:rPr>
        <w:t xml:space="preserve"> </w:t>
      </w:r>
      <w:r w:rsidRPr="00526762">
        <w:rPr>
          <w:rFonts w:ascii="Arial" w:hAnsi="Arial" w:cs="Arial"/>
          <w:bCs/>
          <w:sz w:val="21"/>
          <w:szCs w:val="21"/>
        </w:rPr>
        <w:t xml:space="preserve">Business &amp; IT Strategy </w:t>
      </w:r>
    </w:p>
    <w:p w14:paraId="7A0EE758" w14:textId="77777777" w:rsidR="00BB1AA6" w:rsidRPr="00526762" w:rsidRDefault="00BB1AA6" w:rsidP="00BB1AA6">
      <w:pPr>
        <w:spacing w:before="20"/>
        <w:jc w:val="center"/>
        <w:rPr>
          <w:rFonts w:ascii="Arial" w:hAnsi="Arial" w:cs="Arial"/>
          <w:sz w:val="21"/>
          <w:szCs w:val="21"/>
        </w:rPr>
      </w:pPr>
      <w:r w:rsidRPr="00526762">
        <w:rPr>
          <w:rFonts w:ascii="Arial" w:hAnsi="Arial" w:cs="Arial"/>
          <w:sz w:val="21"/>
          <w:szCs w:val="21"/>
        </w:rPr>
        <w:t xml:space="preserve">IT Governance </w:t>
      </w:r>
      <w:r w:rsidRPr="00526762">
        <w:rPr>
          <w:rFonts w:ascii="Arial" w:hAnsi="Arial" w:cs="Arial"/>
          <w:bCs/>
          <w:sz w:val="21"/>
          <w:szCs w:val="21"/>
        </w:rPr>
        <w:sym w:font="Symbol" w:char="F0B7"/>
      </w:r>
      <w:r w:rsidRPr="00526762">
        <w:rPr>
          <w:rFonts w:ascii="Arial" w:hAnsi="Arial" w:cs="Arial"/>
          <w:bCs/>
          <w:sz w:val="21"/>
          <w:szCs w:val="21"/>
        </w:rPr>
        <w:t xml:space="preserve"> </w:t>
      </w:r>
      <w:r w:rsidR="00CA492C" w:rsidRPr="00526762">
        <w:rPr>
          <w:rFonts w:ascii="Arial" w:hAnsi="Arial" w:cs="Arial"/>
          <w:bCs/>
          <w:sz w:val="21"/>
          <w:szCs w:val="21"/>
        </w:rPr>
        <w:t xml:space="preserve">Mergers &amp; Acquisitions </w:t>
      </w:r>
      <w:r w:rsidR="00CA492C" w:rsidRPr="00526762">
        <w:rPr>
          <w:rFonts w:ascii="Arial" w:hAnsi="Arial" w:cs="Arial"/>
          <w:bCs/>
          <w:sz w:val="21"/>
          <w:szCs w:val="21"/>
        </w:rPr>
        <w:sym w:font="Symbol" w:char="F0B7"/>
      </w:r>
      <w:r w:rsidR="00CA492C" w:rsidRPr="00526762">
        <w:rPr>
          <w:rFonts w:ascii="Arial" w:hAnsi="Arial" w:cs="Arial"/>
          <w:bCs/>
          <w:sz w:val="21"/>
          <w:szCs w:val="21"/>
        </w:rPr>
        <w:t xml:space="preserve"> </w:t>
      </w:r>
      <w:r w:rsidRPr="00526762">
        <w:rPr>
          <w:rFonts w:ascii="Arial" w:hAnsi="Arial" w:cs="Arial"/>
          <w:bCs/>
          <w:sz w:val="21"/>
          <w:szCs w:val="21"/>
        </w:rPr>
        <w:t xml:space="preserve">Cost Savings </w:t>
      </w:r>
      <w:r w:rsidRPr="00526762">
        <w:rPr>
          <w:rFonts w:ascii="Arial" w:hAnsi="Arial" w:cs="Arial"/>
          <w:bCs/>
          <w:sz w:val="21"/>
          <w:szCs w:val="21"/>
        </w:rPr>
        <w:sym w:font="Symbol" w:char="F0B7"/>
      </w:r>
      <w:r w:rsidRPr="00526762">
        <w:rPr>
          <w:rFonts w:ascii="Arial" w:hAnsi="Arial" w:cs="Arial"/>
          <w:bCs/>
          <w:sz w:val="21"/>
          <w:szCs w:val="21"/>
        </w:rPr>
        <w:t xml:space="preserve"> Security </w:t>
      </w:r>
    </w:p>
    <w:p w14:paraId="7A0EE759" w14:textId="77777777" w:rsidR="00BB1AA6" w:rsidRDefault="00CE41D0" w:rsidP="00BB1AA6">
      <w:pPr>
        <w:rPr>
          <w:rFonts w:ascii="Arial" w:hAnsi="Arial" w:cs="Arial"/>
          <w:b/>
          <w:i/>
          <w:sz w:val="8"/>
          <w:szCs w:val="8"/>
        </w:rPr>
      </w:pPr>
      <w:r>
        <w:rPr>
          <w:rFonts w:ascii="Arial" w:hAnsi="Arial" w:cs="Arial"/>
          <w:b/>
          <w:i/>
          <w:noProof/>
          <w:sz w:val="20"/>
          <w:szCs w:val="8"/>
        </w:rPr>
        <w:pict w14:anchorId="7A0EE780">
          <v:line id="_x0000_s1029" style="position:absolute;z-index:251658240" from="0,4.15pt" to="482.4pt,4.15pt" strokecolor="gray" strokeweight="4.75pt">
            <v:stroke linestyle="thinThick"/>
          </v:line>
        </w:pict>
      </w:r>
    </w:p>
    <w:p w14:paraId="7A0EE75A" w14:textId="77777777" w:rsidR="00BB1AA6" w:rsidRPr="00526762" w:rsidRDefault="00BB1AA6" w:rsidP="00BB1AA6">
      <w:pPr>
        <w:spacing w:before="120" w:after="60"/>
        <w:jc w:val="center"/>
        <w:rPr>
          <w:rFonts w:ascii="Arial" w:hAnsi="Arial" w:cs="Arial"/>
          <w:bCs/>
          <w:sz w:val="22"/>
          <w:szCs w:val="22"/>
        </w:rPr>
      </w:pPr>
      <w:r w:rsidRPr="00526762">
        <w:rPr>
          <w:rFonts w:ascii="Arial" w:hAnsi="Arial" w:cs="Arial"/>
          <w:b/>
          <w:bCs/>
          <w:caps/>
          <w:sz w:val="22"/>
          <w:szCs w:val="22"/>
        </w:rPr>
        <w:t>SELECT PROJECT HIGHLIGHTS</w:t>
      </w:r>
    </w:p>
    <w:p w14:paraId="7A0EE75B" w14:textId="77777777" w:rsidR="00C32A35" w:rsidRPr="00526762" w:rsidRDefault="00C32A35" w:rsidP="00EB28A2">
      <w:pPr>
        <w:pStyle w:val="Title"/>
        <w:numPr>
          <w:ilvl w:val="0"/>
          <w:numId w:val="19"/>
        </w:numPr>
        <w:tabs>
          <w:tab w:val="left" w:pos="720"/>
        </w:tabs>
        <w:spacing w:line="240" w:lineRule="auto"/>
        <w:jc w:val="left"/>
        <w:rPr>
          <w:b w:val="0"/>
          <w:bCs/>
          <w:color w:val="000000"/>
          <w:sz w:val="22"/>
          <w:szCs w:val="22"/>
        </w:rPr>
      </w:pPr>
      <w:r w:rsidRPr="00526762">
        <w:rPr>
          <w:color w:val="000000"/>
          <w:sz w:val="22"/>
          <w:szCs w:val="22"/>
        </w:rPr>
        <w:t>Business</w:t>
      </w:r>
      <w:r w:rsidR="003D42CF" w:rsidRPr="00526762">
        <w:rPr>
          <w:color w:val="000000"/>
          <w:sz w:val="22"/>
          <w:szCs w:val="22"/>
        </w:rPr>
        <w:t xml:space="preserve"> Systems</w:t>
      </w:r>
      <w:r w:rsidRPr="00526762">
        <w:rPr>
          <w:color w:val="000000"/>
          <w:sz w:val="22"/>
          <w:szCs w:val="22"/>
        </w:rPr>
        <w:t xml:space="preserve"> &amp; Financial S</w:t>
      </w:r>
      <w:r w:rsidR="003D42CF" w:rsidRPr="00526762">
        <w:rPr>
          <w:color w:val="000000"/>
          <w:sz w:val="22"/>
          <w:szCs w:val="22"/>
        </w:rPr>
        <w:t>ervice</w:t>
      </w:r>
      <w:r w:rsidRPr="00526762">
        <w:rPr>
          <w:color w:val="000000"/>
          <w:sz w:val="22"/>
          <w:szCs w:val="22"/>
        </w:rPr>
        <w:t>s:</w:t>
      </w:r>
      <w:r w:rsidRPr="00EB28A2">
        <w:rPr>
          <w:rFonts w:ascii="Calibri" w:hAnsi="Calibri" w:cs="Calibri"/>
          <w:b w:val="0"/>
          <w:bCs/>
          <w:color w:val="000000"/>
          <w:sz w:val="22"/>
          <w:szCs w:val="22"/>
        </w:rPr>
        <w:t xml:space="preserve">  Provided design and project management of </w:t>
      </w:r>
      <w:proofErr w:type="spellStart"/>
      <w:r w:rsidRPr="00EB28A2">
        <w:rPr>
          <w:rFonts w:ascii="Calibri" w:hAnsi="Calibri" w:cs="Calibri"/>
          <w:b w:val="0"/>
          <w:bCs/>
          <w:color w:val="000000"/>
          <w:sz w:val="22"/>
          <w:szCs w:val="22"/>
        </w:rPr>
        <w:t>saas</w:t>
      </w:r>
      <w:proofErr w:type="spellEnd"/>
      <w:r w:rsidRPr="00EB28A2">
        <w:rPr>
          <w:rFonts w:ascii="Calibri" w:hAnsi="Calibri" w:cs="Calibri"/>
          <w:b w:val="0"/>
          <w:bCs/>
          <w:color w:val="000000"/>
          <w:sz w:val="22"/>
          <w:szCs w:val="22"/>
        </w:rPr>
        <w:t xml:space="preserve"> EIPP system for maritime cargo industry (</w:t>
      </w:r>
      <w:proofErr w:type="spellStart"/>
      <w:r w:rsidRPr="00EB28A2">
        <w:rPr>
          <w:rFonts w:ascii="Calibri" w:hAnsi="Calibri" w:cs="Calibri"/>
          <w:b w:val="0"/>
          <w:bCs/>
          <w:color w:val="000000"/>
          <w:sz w:val="22"/>
          <w:szCs w:val="22"/>
        </w:rPr>
        <w:t>FirstData</w:t>
      </w:r>
      <w:proofErr w:type="spellEnd"/>
      <w:r w:rsidRPr="00EB28A2">
        <w:rPr>
          <w:rFonts w:ascii="Calibri" w:hAnsi="Calibri" w:cs="Calibri"/>
          <w:b w:val="0"/>
          <w:bCs/>
          <w:color w:val="000000"/>
          <w:sz w:val="22"/>
          <w:szCs w:val="22"/>
        </w:rPr>
        <w:t xml:space="preserve"> | </w:t>
      </w:r>
      <w:proofErr w:type="spellStart"/>
      <w:r w:rsidRPr="00EB28A2">
        <w:rPr>
          <w:rFonts w:ascii="Calibri" w:hAnsi="Calibri" w:cs="Calibri"/>
          <w:b w:val="0"/>
          <w:bCs/>
          <w:color w:val="000000"/>
          <w:sz w:val="22"/>
          <w:szCs w:val="22"/>
        </w:rPr>
        <w:t>PayCargo</w:t>
      </w:r>
      <w:proofErr w:type="spellEnd"/>
      <w:r w:rsidRPr="00EB28A2">
        <w:rPr>
          <w:rFonts w:ascii="Calibri" w:hAnsi="Calibri" w:cs="Calibri"/>
          <w:b w:val="0"/>
          <w:bCs/>
          <w:color w:val="000000"/>
          <w:sz w:val="22"/>
          <w:szCs w:val="22"/>
        </w:rPr>
        <w:t xml:space="preserve">, 2010).  Led successful PeopleSoft ERP, PR &amp; HCM systems implementation, conversion and integration efforts for CPC Baking Business (Entenmann’s / </w:t>
      </w:r>
      <w:proofErr w:type="spellStart"/>
      <w:r w:rsidRPr="00EB28A2">
        <w:rPr>
          <w:rFonts w:ascii="Calibri" w:hAnsi="Calibri" w:cs="Calibri"/>
          <w:b w:val="0"/>
          <w:bCs/>
          <w:color w:val="000000"/>
          <w:sz w:val="22"/>
          <w:szCs w:val="22"/>
        </w:rPr>
        <w:t>Oroweat</w:t>
      </w:r>
      <w:proofErr w:type="spellEnd"/>
      <w:r w:rsidRPr="00EB28A2">
        <w:rPr>
          <w:rFonts w:ascii="Calibri" w:hAnsi="Calibri" w:cs="Calibri"/>
          <w:b w:val="0"/>
          <w:bCs/>
          <w:color w:val="000000"/>
          <w:sz w:val="22"/>
          <w:szCs w:val="22"/>
        </w:rPr>
        <w:t xml:space="preserve"> / Thomas’ / Arnold), for Sunglass Hut International, at LNR Property Corporation and others.  (1995-2006).  </w:t>
      </w:r>
    </w:p>
    <w:p w14:paraId="7A0EE75C" w14:textId="77777777" w:rsidR="00CA492C" w:rsidRPr="00526762" w:rsidRDefault="00CA492C" w:rsidP="00EB28A2">
      <w:pPr>
        <w:pStyle w:val="Title"/>
        <w:numPr>
          <w:ilvl w:val="0"/>
          <w:numId w:val="19"/>
        </w:numPr>
        <w:tabs>
          <w:tab w:val="left" w:pos="720"/>
        </w:tabs>
        <w:spacing w:line="240" w:lineRule="auto"/>
        <w:jc w:val="left"/>
        <w:rPr>
          <w:b w:val="0"/>
          <w:sz w:val="22"/>
          <w:szCs w:val="22"/>
        </w:rPr>
      </w:pPr>
      <w:r w:rsidRPr="00526762">
        <w:rPr>
          <w:sz w:val="22"/>
          <w:szCs w:val="22"/>
        </w:rPr>
        <w:t>Standards Compliance:</w:t>
      </w:r>
      <w:r w:rsidRPr="00526762">
        <w:rPr>
          <w:b w:val="0"/>
          <w:sz w:val="22"/>
          <w:szCs w:val="22"/>
        </w:rPr>
        <w:t xml:space="preserve"> </w:t>
      </w:r>
      <w:r w:rsidRPr="00EB28A2">
        <w:rPr>
          <w:rFonts w:ascii="Calibri" w:hAnsi="Calibri" w:cs="Calibri"/>
          <w:b w:val="0"/>
          <w:bCs/>
          <w:color w:val="000000"/>
          <w:sz w:val="22"/>
          <w:szCs w:val="22"/>
        </w:rPr>
        <w:t>Deployed and managed technology infrastructure and controls for operations and business continuity consistent with industry and regulatory standards (Sarbanes-Oxley, Basel, ITIL, ISO) and audit criteria.</w:t>
      </w:r>
    </w:p>
    <w:p w14:paraId="7A0EE75D" w14:textId="77777777" w:rsidR="00CA492C" w:rsidRPr="00526762" w:rsidRDefault="00CA492C" w:rsidP="00EB28A2">
      <w:pPr>
        <w:pStyle w:val="Title"/>
        <w:numPr>
          <w:ilvl w:val="0"/>
          <w:numId w:val="19"/>
        </w:numPr>
        <w:tabs>
          <w:tab w:val="left" w:pos="720"/>
        </w:tabs>
        <w:spacing w:line="240" w:lineRule="auto"/>
        <w:jc w:val="left"/>
        <w:rPr>
          <w:b w:val="0"/>
          <w:sz w:val="22"/>
          <w:szCs w:val="22"/>
        </w:rPr>
      </w:pPr>
      <w:r w:rsidRPr="00526762">
        <w:rPr>
          <w:sz w:val="22"/>
          <w:szCs w:val="22"/>
        </w:rPr>
        <w:t>Revenue Growth &amp; Customer Loyalty:</w:t>
      </w:r>
      <w:r w:rsidRPr="00526762">
        <w:rPr>
          <w:b w:val="0"/>
          <w:sz w:val="22"/>
          <w:szCs w:val="22"/>
        </w:rPr>
        <w:t xml:space="preserve"> </w:t>
      </w:r>
      <w:r w:rsidRPr="00EB28A2">
        <w:rPr>
          <w:rFonts w:ascii="Calibri" w:hAnsi="Calibri" w:cs="Calibri"/>
          <w:b w:val="0"/>
          <w:bCs/>
          <w:color w:val="000000"/>
          <w:sz w:val="22"/>
          <w:szCs w:val="22"/>
        </w:rPr>
        <w:t xml:space="preserve">Management Sponsor and Project Manager of customer Loyalty &amp; Affinity initiative.  Built website &amp; integration tools to extend branded, customer-facing services, products, and applications to new homebuyers, with over $100MM new revenue opportunity – industry-wide website developed through </w:t>
      </w:r>
      <w:r w:rsidR="00526762" w:rsidRPr="00EB28A2">
        <w:rPr>
          <w:rFonts w:ascii="Calibri" w:hAnsi="Calibri" w:cs="Calibri"/>
          <w:b w:val="0"/>
          <w:bCs/>
          <w:color w:val="000000"/>
          <w:sz w:val="22"/>
          <w:szCs w:val="22"/>
        </w:rPr>
        <w:t>LEX</w:t>
      </w:r>
      <w:r w:rsidRPr="00EB28A2">
        <w:rPr>
          <w:rFonts w:ascii="Calibri" w:hAnsi="Calibri" w:cs="Calibri"/>
          <w:b w:val="0"/>
          <w:bCs/>
          <w:color w:val="000000"/>
          <w:sz w:val="22"/>
          <w:szCs w:val="22"/>
        </w:rPr>
        <w:t xml:space="preserve"> Ventures to support extended line of business (2008). </w:t>
      </w:r>
    </w:p>
    <w:p w14:paraId="7A0EE75E" w14:textId="77777777" w:rsidR="00CA492C" w:rsidRPr="00526762" w:rsidRDefault="00CA492C" w:rsidP="00EB28A2">
      <w:pPr>
        <w:pStyle w:val="Title"/>
        <w:numPr>
          <w:ilvl w:val="0"/>
          <w:numId w:val="19"/>
        </w:numPr>
        <w:tabs>
          <w:tab w:val="left" w:pos="720"/>
        </w:tabs>
        <w:spacing w:line="240" w:lineRule="auto"/>
        <w:jc w:val="left"/>
        <w:rPr>
          <w:b w:val="0"/>
          <w:sz w:val="22"/>
          <w:szCs w:val="22"/>
        </w:rPr>
      </w:pPr>
      <w:r w:rsidRPr="00526762">
        <w:rPr>
          <w:sz w:val="22"/>
          <w:szCs w:val="22"/>
        </w:rPr>
        <w:t>Process Improvement:</w:t>
      </w:r>
      <w:r w:rsidRPr="00526762">
        <w:rPr>
          <w:b w:val="0"/>
          <w:sz w:val="22"/>
          <w:szCs w:val="22"/>
        </w:rPr>
        <w:t xml:space="preserve"> </w:t>
      </w:r>
      <w:r w:rsidRPr="00EB28A2">
        <w:rPr>
          <w:rFonts w:ascii="Calibri" w:hAnsi="Calibri" w:cs="Calibri"/>
          <w:b w:val="0"/>
          <w:bCs/>
          <w:color w:val="000000"/>
          <w:sz w:val="22"/>
          <w:szCs w:val="22"/>
        </w:rPr>
        <w:t xml:space="preserve">Led business initiatives to apply ‘best practices’ in customer relationship management (CRM), accounting, treasury, finance, payroll &amp; HR.   Streamlined IT Operations processes to enable efficient business growth and realignment. </w:t>
      </w:r>
      <w:r w:rsidRPr="00526762">
        <w:rPr>
          <w:b w:val="0"/>
          <w:sz w:val="22"/>
          <w:szCs w:val="22"/>
        </w:rPr>
        <w:t xml:space="preserve"> </w:t>
      </w:r>
    </w:p>
    <w:p w14:paraId="7A0EE75F" w14:textId="77777777" w:rsidR="00BB1AA6" w:rsidRPr="00526762" w:rsidRDefault="00BB1AA6" w:rsidP="00EB28A2">
      <w:pPr>
        <w:pStyle w:val="Title"/>
        <w:numPr>
          <w:ilvl w:val="0"/>
          <w:numId w:val="19"/>
        </w:numPr>
        <w:tabs>
          <w:tab w:val="left" w:pos="720"/>
        </w:tabs>
        <w:spacing w:line="240" w:lineRule="auto"/>
        <w:jc w:val="left"/>
        <w:rPr>
          <w:b w:val="0"/>
          <w:sz w:val="22"/>
          <w:szCs w:val="22"/>
        </w:rPr>
      </w:pPr>
      <w:r w:rsidRPr="00526762">
        <w:rPr>
          <w:sz w:val="22"/>
          <w:szCs w:val="22"/>
        </w:rPr>
        <w:t>Information as a Source of Business Value:</w:t>
      </w:r>
      <w:r w:rsidRPr="00526762">
        <w:rPr>
          <w:b w:val="0"/>
          <w:sz w:val="22"/>
          <w:szCs w:val="22"/>
        </w:rPr>
        <w:t xml:space="preserve"> </w:t>
      </w:r>
      <w:r w:rsidRPr="00EB28A2">
        <w:rPr>
          <w:rFonts w:ascii="Calibri" w:hAnsi="Calibri" w:cs="Calibri"/>
          <w:b w:val="0"/>
          <w:bCs/>
          <w:color w:val="000000"/>
          <w:sz w:val="22"/>
          <w:szCs w:val="22"/>
        </w:rPr>
        <w:t xml:space="preserve">Led the design, development &amp; deployment of effective management “informatics” (business intelligence data warehouse) capability, leveraging and aligning multiple information sources that enabled $2B in new cash flow – Asset Management data warehouse and reporting environments developed &amp; delivered at </w:t>
      </w:r>
      <w:r w:rsidR="00526762" w:rsidRPr="00EB28A2">
        <w:rPr>
          <w:rFonts w:ascii="Calibri" w:hAnsi="Calibri" w:cs="Calibri"/>
          <w:b w:val="0"/>
          <w:bCs/>
          <w:color w:val="000000"/>
          <w:sz w:val="22"/>
          <w:szCs w:val="22"/>
        </w:rPr>
        <w:t>LEX</w:t>
      </w:r>
      <w:r w:rsidRPr="00EB28A2">
        <w:rPr>
          <w:rFonts w:ascii="Calibri" w:hAnsi="Calibri" w:cs="Calibri"/>
          <w:b w:val="0"/>
          <w:bCs/>
          <w:color w:val="000000"/>
          <w:sz w:val="22"/>
          <w:szCs w:val="22"/>
        </w:rPr>
        <w:t xml:space="preserve"> (2005-2008). </w:t>
      </w:r>
    </w:p>
    <w:p w14:paraId="7A0EE760" w14:textId="77777777" w:rsidR="00CA492C" w:rsidRPr="00526762" w:rsidRDefault="00CA492C" w:rsidP="00EB28A2">
      <w:pPr>
        <w:pStyle w:val="Title"/>
        <w:numPr>
          <w:ilvl w:val="0"/>
          <w:numId w:val="19"/>
        </w:numPr>
        <w:tabs>
          <w:tab w:val="left" w:pos="720"/>
        </w:tabs>
        <w:spacing w:line="240" w:lineRule="auto"/>
        <w:jc w:val="left"/>
        <w:rPr>
          <w:b w:val="0"/>
          <w:sz w:val="22"/>
          <w:szCs w:val="22"/>
        </w:rPr>
      </w:pPr>
      <w:r w:rsidRPr="00526762">
        <w:rPr>
          <w:sz w:val="22"/>
          <w:szCs w:val="22"/>
        </w:rPr>
        <w:t>Strategy Alignment:</w:t>
      </w:r>
      <w:r w:rsidRPr="00526762">
        <w:rPr>
          <w:b w:val="0"/>
          <w:sz w:val="22"/>
          <w:szCs w:val="22"/>
        </w:rPr>
        <w:t xml:space="preserve"> </w:t>
      </w:r>
      <w:r w:rsidRPr="00EB28A2">
        <w:rPr>
          <w:rFonts w:ascii="Calibri" w:hAnsi="Calibri" w:cs="Calibri"/>
          <w:b w:val="0"/>
          <w:bCs/>
          <w:color w:val="000000"/>
          <w:sz w:val="22"/>
          <w:szCs w:val="22"/>
        </w:rPr>
        <w:t>Validated alignment of initiatives &amp; investments in applications and systems with business needs and strategy.  Led Technology Executive Steering Committee at LNR to define priorities and oversee program completion.</w:t>
      </w:r>
    </w:p>
    <w:p w14:paraId="7A0EE761" w14:textId="77777777" w:rsidR="00BB1AA6" w:rsidRPr="00526762" w:rsidRDefault="00BB1AA6" w:rsidP="00EB28A2">
      <w:pPr>
        <w:pStyle w:val="Title"/>
        <w:numPr>
          <w:ilvl w:val="0"/>
          <w:numId w:val="19"/>
        </w:numPr>
        <w:spacing w:line="240" w:lineRule="auto"/>
        <w:jc w:val="left"/>
        <w:rPr>
          <w:b w:val="0"/>
          <w:sz w:val="22"/>
          <w:szCs w:val="22"/>
        </w:rPr>
      </w:pPr>
      <w:r w:rsidRPr="00526762">
        <w:rPr>
          <w:sz w:val="22"/>
          <w:szCs w:val="22"/>
        </w:rPr>
        <w:t>Talent Builder:</w:t>
      </w:r>
      <w:r w:rsidRPr="00526762">
        <w:rPr>
          <w:b w:val="0"/>
          <w:sz w:val="22"/>
          <w:szCs w:val="22"/>
        </w:rPr>
        <w:t xml:space="preserve"> </w:t>
      </w:r>
      <w:r w:rsidRPr="00EB28A2">
        <w:rPr>
          <w:rFonts w:ascii="Calibri" w:hAnsi="Calibri" w:cs="Calibri"/>
          <w:b w:val="0"/>
          <w:bCs/>
          <w:color w:val="000000"/>
          <w:sz w:val="22"/>
          <w:szCs w:val="22"/>
        </w:rPr>
        <w:t xml:space="preserve">Attracts, develops and retains motivated and productive teams.  Identifies, mentors, and </w:t>
      </w:r>
      <w:proofErr w:type="gramStart"/>
      <w:r w:rsidRPr="00EB28A2">
        <w:rPr>
          <w:rFonts w:ascii="Calibri" w:hAnsi="Calibri" w:cs="Calibri"/>
          <w:b w:val="0"/>
          <w:bCs/>
          <w:color w:val="000000"/>
          <w:sz w:val="22"/>
          <w:szCs w:val="22"/>
        </w:rPr>
        <w:t>coaches</w:t>
      </w:r>
      <w:proofErr w:type="gramEnd"/>
      <w:r w:rsidRPr="00EB28A2">
        <w:rPr>
          <w:rFonts w:ascii="Calibri" w:hAnsi="Calibri" w:cs="Calibri"/>
          <w:b w:val="0"/>
          <w:bCs/>
          <w:color w:val="000000"/>
          <w:sz w:val="22"/>
          <w:szCs w:val="22"/>
        </w:rPr>
        <w:t xml:space="preserve"> young professionals to take on increasing responsibility and career challenges, fostering retention of the best talent for staffing and succession planning.</w:t>
      </w:r>
    </w:p>
    <w:p w14:paraId="7A0EE762" w14:textId="77777777" w:rsidR="00BB1AA6" w:rsidRDefault="00BB1AA6" w:rsidP="00BB1AA6">
      <w:pPr>
        <w:jc w:val="center"/>
        <w:rPr>
          <w:rFonts w:ascii="Arial" w:hAnsi="Arial" w:cs="Arial"/>
          <w:sz w:val="16"/>
          <w:szCs w:val="16"/>
        </w:rPr>
      </w:pPr>
    </w:p>
    <w:p w14:paraId="7A0EE763" w14:textId="77777777" w:rsidR="00526762" w:rsidRDefault="00526762" w:rsidP="00BB1AA6">
      <w:pPr>
        <w:jc w:val="center"/>
        <w:rPr>
          <w:rFonts w:ascii="Arial" w:hAnsi="Arial" w:cs="Arial"/>
          <w:sz w:val="16"/>
          <w:szCs w:val="16"/>
        </w:rPr>
      </w:pPr>
    </w:p>
    <w:p w14:paraId="7A0EE764" w14:textId="77777777" w:rsidR="00526762" w:rsidRDefault="00526762" w:rsidP="00BB1AA6">
      <w:pPr>
        <w:jc w:val="center"/>
        <w:rPr>
          <w:rFonts w:ascii="Arial" w:hAnsi="Arial" w:cs="Arial"/>
          <w:sz w:val="16"/>
          <w:szCs w:val="16"/>
        </w:rPr>
      </w:pPr>
    </w:p>
    <w:p w14:paraId="7A0EE765" w14:textId="77777777" w:rsidR="00BB1AA6" w:rsidRPr="009D3D09" w:rsidRDefault="00BB1AA6" w:rsidP="00BB1AA6">
      <w:pPr>
        <w:pStyle w:val="Title"/>
        <w:rPr>
          <w:b w:val="0"/>
          <w:sz w:val="21"/>
          <w:szCs w:val="21"/>
        </w:rPr>
      </w:pPr>
      <w:r>
        <w:rPr>
          <w:sz w:val="22"/>
        </w:rPr>
        <w:lastRenderedPageBreak/>
        <w:t>PROFESSIONAL EXPERIENCE</w:t>
      </w:r>
    </w:p>
    <w:p w14:paraId="7A0EE766" w14:textId="77777777" w:rsidR="00BB1AA6" w:rsidRDefault="00526762" w:rsidP="00EB28A2">
      <w:pPr>
        <w:pStyle w:val="Title"/>
        <w:spacing w:before="120"/>
        <w:jc w:val="left"/>
        <w:rPr>
          <w:sz w:val="21"/>
        </w:rPr>
      </w:pPr>
      <w:r>
        <w:rPr>
          <w:sz w:val="22"/>
        </w:rPr>
        <w:t>MTS</w:t>
      </w:r>
      <w:r w:rsidR="00BB1AA6">
        <w:rPr>
          <w:sz w:val="22"/>
        </w:rPr>
        <w:t xml:space="preserve"> CONSULTING</w:t>
      </w:r>
      <w:r w:rsidR="00BB1AA6">
        <w:t xml:space="preserve">, </w:t>
      </w:r>
      <w:r w:rsidR="00BB1AA6">
        <w:rPr>
          <w:sz w:val="21"/>
        </w:rPr>
        <w:t xml:space="preserve">Miami, Florida </w:t>
      </w:r>
      <w:r w:rsidR="00BB1AA6">
        <w:rPr>
          <w:sz w:val="21"/>
        </w:rPr>
        <w:sym w:font="Symbol" w:char="F0B7"/>
      </w:r>
      <w:r w:rsidR="00BB1AA6">
        <w:rPr>
          <w:sz w:val="21"/>
        </w:rPr>
        <w:t xml:space="preserve"> </w:t>
      </w:r>
      <w:r>
        <w:rPr>
          <w:sz w:val="21"/>
        </w:rPr>
        <w:t>2000</w:t>
      </w:r>
      <w:r w:rsidR="00BB1AA6">
        <w:rPr>
          <w:sz w:val="21"/>
        </w:rPr>
        <w:t>-Present</w:t>
      </w:r>
    </w:p>
    <w:p w14:paraId="7A0EE767" w14:textId="77777777" w:rsidR="00BB1AA6" w:rsidRDefault="00BB1AA6" w:rsidP="00EB28A2">
      <w:pPr>
        <w:rPr>
          <w:rFonts w:ascii="Arial" w:hAnsi="Arial" w:cs="Arial"/>
          <w:bCs/>
          <w:i/>
          <w:iCs/>
          <w:sz w:val="20"/>
        </w:rPr>
      </w:pPr>
      <w:r>
        <w:rPr>
          <w:rFonts w:ascii="Arial" w:hAnsi="Arial" w:cs="Arial"/>
          <w:bCs/>
          <w:i/>
          <w:iCs/>
          <w:sz w:val="20"/>
        </w:rPr>
        <w:t>Niche provider of IT professional and project management services.</w:t>
      </w:r>
    </w:p>
    <w:p w14:paraId="7A0EE768" w14:textId="77777777" w:rsidR="00BB1AA6" w:rsidRDefault="00BB1AA6" w:rsidP="00EB28A2">
      <w:pPr>
        <w:pStyle w:val="BodyText"/>
        <w:jc w:val="left"/>
        <w:rPr>
          <w:b/>
          <w:bCs w:val="0"/>
          <w:color w:val="auto"/>
        </w:rPr>
      </w:pPr>
      <w:r>
        <w:rPr>
          <w:b/>
          <w:bCs w:val="0"/>
          <w:i/>
          <w:iCs/>
          <w:color w:val="auto"/>
          <w:sz w:val="20"/>
        </w:rPr>
        <w:t>Principal Consultant</w:t>
      </w:r>
      <w:r>
        <w:rPr>
          <w:b/>
          <w:bCs w:val="0"/>
          <w:color w:val="auto"/>
          <w:sz w:val="20"/>
        </w:rPr>
        <w:t xml:space="preserve"> </w:t>
      </w:r>
      <w:r>
        <w:rPr>
          <w:color w:val="auto"/>
          <w:sz w:val="20"/>
        </w:rPr>
        <w:t>- Initiate and cultivate relationships with clients including:</w:t>
      </w:r>
      <w:r>
        <w:rPr>
          <w:b/>
          <w:bCs w:val="0"/>
          <w:color w:val="auto"/>
        </w:rPr>
        <w:t xml:space="preserve"> </w:t>
      </w:r>
      <w:r w:rsidR="00C32A35">
        <w:rPr>
          <w:b/>
          <w:bCs w:val="0"/>
          <w:color w:val="auto"/>
        </w:rPr>
        <w:t xml:space="preserve">First </w:t>
      </w:r>
      <w:r w:rsidR="00526762">
        <w:rPr>
          <w:b/>
          <w:bCs w:val="0"/>
          <w:color w:val="auto"/>
        </w:rPr>
        <w:t>Response</w:t>
      </w:r>
      <w:r w:rsidR="00C32A35">
        <w:rPr>
          <w:b/>
          <w:bCs w:val="0"/>
          <w:color w:val="auto"/>
        </w:rPr>
        <w:t xml:space="preserve"> | </w:t>
      </w:r>
      <w:r w:rsidR="00526762">
        <w:rPr>
          <w:b/>
          <w:bCs w:val="0"/>
          <w:color w:val="auto"/>
        </w:rPr>
        <w:t>ATM</w:t>
      </w:r>
      <w:r w:rsidR="00C32A35">
        <w:rPr>
          <w:b/>
          <w:bCs w:val="0"/>
          <w:color w:val="auto"/>
        </w:rPr>
        <w:t xml:space="preserve">, </w:t>
      </w:r>
      <w:r>
        <w:rPr>
          <w:b/>
          <w:bCs w:val="0"/>
          <w:color w:val="auto"/>
        </w:rPr>
        <w:t xml:space="preserve">United Way Miami-Dade, </w:t>
      </w:r>
      <w:r w:rsidR="00526762">
        <w:rPr>
          <w:b/>
          <w:bCs w:val="0"/>
          <w:color w:val="auto"/>
        </w:rPr>
        <w:t>LEX</w:t>
      </w:r>
      <w:r>
        <w:rPr>
          <w:b/>
          <w:bCs w:val="0"/>
          <w:color w:val="auto"/>
        </w:rPr>
        <w:t>, Electr</w:t>
      </w:r>
      <w:r w:rsidR="00C32A35">
        <w:rPr>
          <w:b/>
          <w:bCs w:val="0"/>
          <w:color w:val="auto"/>
        </w:rPr>
        <w:t xml:space="preserve">onics, </w:t>
      </w:r>
      <w:r w:rsidR="00526762">
        <w:rPr>
          <w:b/>
          <w:bCs w:val="0"/>
          <w:color w:val="auto"/>
        </w:rPr>
        <w:t>FYE</w:t>
      </w:r>
      <w:r w:rsidR="00C32A35">
        <w:rPr>
          <w:b/>
          <w:bCs w:val="0"/>
          <w:color w:val="auto"/>
        </w:rPr>
        <w:t xml:space="preserve"> Music, </w:t>
      </w:r>
      <w:r w:rsidR="00526762">
        <w:rPr>
          <w:b/>
          <w:bCs w:val="0"/>
          <w:color w:val="auto"/>
        </w:rPr>
        <w:t>Macy’s</w:t>
      </w:r>
      <w:r w:rsidR="00C32A35">
        <w:rPr>
          <w:b/>
          <w:bCs w:val="0"/>
          <w:color w:val="auto"/>
        </w:rPr>
        <w:t xml:space="preserve"> and others.</w:t>
      </w:r>
    </w:p>
    <w:p w14:paraId="7A0EE769" w14:textId="77777777" w:rsidR="00BB1AA6" w:rsidRDefault="00526762" w:rsidP="00EB28A2">
      <w:pPr>
        <w:pStyle w:val="Heading3"/>
        <w:spacing w:before="120"/>
        <w:jc w:val="left"/>
      </w:pPr>
      <w:r>
        <w:rPr>
          <w:sz w:val="22"/>
        </w:rPr>
        <w:t>ATS</w:t>
      </w:r>
      <w:r w:rsidR="00BB1AA6">
        <w:rPr>
          <w:sz w:val="22"/>
        </w:rPr>
        <w:t xml:space="preserve"> CORPORATION</w:t>
      </w:r>
      <w:r w:rsidR="00BB1AA6">
        <w:t xml:space="preserve">, Miami, Florida </w:t>
      </w:r>
      <w:r w:rsidR="00BB1AA6">
        <w:sym w:font="Symbol" w:char="F0B7"/>
      </w:r>
      <w:r w:rsidR="00BB1AA6">
        <w:t xml:space="preserve"> 2005-2008</w:t>
      </w:r>
    </w:p>
    <w:p w14:paraId="7A0EE76A" w14:textId="77777777" w:rsidR="00BB1AA6" w:rsidRDefault="00BB1AA6" w:rsidP="00EB28A2">
      <w:pPr>
        <w:rPr>
          <w:rFonts w:ascii="Arial" w:hAnsi="Arial" w:cs="Arial"/>
          <w:bCs/>
          <w:i/>
          <w:iCs/>
          <w:sz w:val="20"/>
        </w:rPr>
      </w:pPr>
      <w:r>
        <w:rPr>
          <w:rFonts w:ascii="Arial" w:hAnsi="Arial" w:cs="Arial"/>
          <w:bCs/>
          <w:sz w:val="20"/>
        </w:rPr>
        <w:t xml:space="preserve">(NYSE: </w:t>
      </w:r>
      <w:r w:rsidR="00526762">
        <w:rPr>
          <w:rFonts w:ascii="Arial" w:hAnsi="Arial" w:cs="Arial"/>
          <w:bCs/>
          <w:sz w:val="20"/>
        </w:rPr>
        <w:t>XYZ</w:t>
      </w:r>
      <w:r>
        <w:rPr>
          <w:rFonts w:ascii="Arial" w:hAnsi="Arial" w:cs="Arial"/>
          <w:bCs/>
          <w:sz w:val="20"/>
        </w:rPr>
        <w:t xml:space="preserve">) </w:t>
      </w:r>
      <w:r>
        <w:rPr>
          <w:rFonts w:ascii="Arial" w:hAnsi="Arial" w:cs="Arial"/>
          <w:bCs/>
          <w:i/>
          <w:iCs/>
          <w:sz w:val="20"/>
        </w:rPr>
        <w:t xml:space="preserve">One of the nation’s largest </w:t>
      </w:r>
      <w:r w:rsidR="00526762">
        <w:rPr>
          <w:rFonts w:ascii="Arial" w:hAnsi="Arial" w:cs="Arial"/>
          <w:bCs/>
          <w:i/>
          <w:iCs/>
          <w:sz w:val="20"/>
        </w:rPr>
        <w:t>builders</w:t>
      </w:r>
      <w:r>
        <w:rPr>
          <w:rFonts w:ascii="Arial" w:hAnsi="Arial" w:cs="Arial"/>
          <w:bCs/>
          <w:i/>
          <w:iCs/>
          <w:sz w:val="20"/>
        </w:rPr>
        <w:t xml:space="preserve"> and providers of financial services, with 2007 revenue of nearly $10B.</w:t>
      </w:r>
    </w:p>
    <w:p w14:paraId="7A0EE76B" w14:textId="77777777" w:rsidR="00BB1AA6" w:rsidRDefault="00BB1AA6" w:rsidP="00EB28A2">
      <w:pPr>
        <w:pStyle w:val="Heading3"/>
        <w:spacing w:before="60"/>
        <w:jc w:val="left"/>
        <w:rPr>
          <w:b w:val="0"/>
          <w:bCs w:val="0"/>
        </w:rPr>
      </w:pPr>
      <w:r>
        <w:rPr>
          <w:i/>
          <w:iCs/>
        </w:rPr>
        <w:t xml:space="preserve">Vice President of </w:t>
      </w:r>
      <w:r w:rsidR="00526762">
        <w:rPr>
          <w:i/>
          <w:iCs/>
        </w:rPr>
        <w:t xml:space="preserve">IT </w:t>
      </w:r>
      <w:r>
        <w:rPr>
          <w:i/>
          <w:iCs/>
        </w:rPr>
        <w:t>Business Operations—</w:t>
      </w:r>
      <w:r w:rsidR="00526762">
        <w:rPr>
          <w:i/>
          <w:iCs/>
        </w:rPr>
        <w:t xml:space="preserve"> </w:t>
      </w:r>
      <w:r>
        <w:rPr>
          <w:i/>
          <w:iCs/>
        </w:rPr>
        <w:t xml:space="preserve">Ventures </w:t>
      </w:r>
      <w:r>
        <w:rPr>
          <w:b w:val="0"/>
        </w:rPr>
        <w:t>(2007-2008)</w:t>
      </w:r>
    </w:p>
    <w:p w14:paraId="7A0EE76C" w14:textId="77777777" w:rsidR="00BB1AA6" w:rsidRDefault="00BB1AA6" w:rsidP="00EB28A2">
      <w:pPr>
        <w:rPr>
          <w:rFonts w:ascii="Arial" w:hAnsi="Arial" w:cs="Arial"/>
          <w:bCs/>
          <w:sz w:val="21"/>
        </w:rPr>
      </w:pPr>
      <w:r>
        <w:rPr>
          <w:rFonts w:ascii="Arial" w:hAnsi="Arial" w:cs="Arial"/>
          <w:bCs/>
          <w:sz w:val="21"/>
        </w:rPr>
        <w:t xml:space="preserve">Led matrix teams of 30+ internal &amp; outsourced resources to realize new business opportunities and achieve significant indirect cost reductions.  Advised corporate executives on business and technology strategies.  Cultivated and managed vendor relationships, including contract negotiation.   </w:t>
      </w:r>
    </w:p>
    <w:p w14:paraId="7A0EE76D" w14:textId="77777777" w:rsidR="00BB1AA6" w:rsidRDefault="00BB1AA6" w:rsidP="00EB28A2">
      <w:pPr>
        <w:numPr>
          <w:ilvl w:val="0"/>
          <w:numId w:val="1"/>
        </w:numPr>
        <w:spacing w:after="20"/>
        <w:rPr>
          <w:rFonts w:ascii="Arial" w:hAnsi="Arial" w:cs="Arial"/>
          <w:bCs/>
          <w:sz w:val="21"/>
        </w:rPr>
      </w:pPr>
      <w:r>
        <w:rPr>
          <w:rFonts w:ascii="Arial" w:hAnsi="Arial" w:cs="Arial"/>
          <w:bCs/>
          <w:sz w:val="21"/>
        </w:rPr>
        <w:t>Launched industry consortium and website to aggregate customer volume, creating a $100MM business Affinity partner network.</w:t>
      </w:r>
    </w:p>
    <w:p w14:paraId="7A0EE76E" w14:textId="77777777" w:rsidR="00BB1AA6" w:rsidRDefault="00BB1AA6" w:rsidP="00EB28A2">
      <w:pPr>
        <w:numPr>
          <w:ilvl w:val="0"/>
          <w:numId w:val="1"/>
        </w:numPr>
        <w:spacing w:after="20"/>
        <w:rPr>
          <w:rFonts w:ascii="Arial" w:hAnsi="Arial" w:cs="Arial"/>
          <w:bCs/>
          <w:sz w:val="21"/>
        </w:rPr>
      </w:pPr>
      <w:r>
        <w:rPr>
          <w:rFonts w:ascii="Arial" w:hAnsi="Arial" w:cs="Arial"/>
          <w:bCs/>
          <w:sz w:val="21"/>
        </w:rPr>
        <w:t>Directed design and implementation of CRM portal using Rapid Application Development (RAD) methodology that enabled affinity and loyalty brand product offerings to new homebuyers, enabling creation of $20MM in incremental annual revenue.</w:t>
      </w:r>
    </w:p>
    <w:p w14:paraId="7A0EE76F" w14:textId="77777777" w:rsidR="00BB1AA6" w:rsidRDefault="00BB1AA6" w:rsidP="00EB28A2">
      <w:pPr>
        <w:pStyle w:val="BodyText"/>
        <w:spacing w:before="60"/>
        <w:jc w:val="left"/>
        <w:rPr>
          <w:color w:val="auto"/>
        </w:rPr>
      </w:pPr>
      <w:r>
        <w:rPr>
          <w:b/>
          <w:bCs w:val="0"/>
          <w:i/>
          <w:iCs/>
          <w:color w:val="auto"/>
        </w:rPr>
        <w:t>CIO—</w:t>
      </w:r>
      <w:r w:rsidR="00526762">
        <w:rPr>
          <w:b/>
          <w:bCs w:val="0"/>
          <w:i/>
          <w:iCs/>
          <w:color w:val="auto"/>
        </w:rPr>
        <w:t>LEX</w:t>
      </w:r>
      <w:r>
        <w:rPr>
          <w:b/>
          <w:bCs w:val="0"/>
          <w:i/>
          <w:iCs/>
          <w:color w:val="auto"/>
        </w:rPr>
        <w:t xml:space="preserve"> Corporate Land &amp; Asset Management Group </w:t>
      </w:r>
      <w:r>
        <w:rPr>
          <w:bCs w:val="0"/>
          <w:color w:val="auto"/>
        </w:rPr>
        <w:t>(2005-2007)</w:t>
      </w:r>
    </w:p>
    <w:p w14:paraId="7A0EE770" w14:textId="77777777" w:rsidR="00BB1AA6" w:rsidRDefault="00BB1AA6" w:rsidP="00EB28A2">
      <w:pPr>
        <w:pStyle w:val="BodyText2"/>
        <w:rPr>
          <w:color w:val="auto"/>
        </w:rPr>
      </w:pPr>
      <w:r>
        <w:rPr>
          <w:color w:val="auto"/>
        </w:rPr>
        <w:t>Retained as consultant to identify and recommend strategic improvements to asset management business. Hired as group CIO to architect enterprise data warehouse solution to improve management of land and asset investments. Collaborated with Chief Investment Officer and other C-level executives.</w:t>
      </w:r>
    </w:p>
    <w:p w14:paraId="7A0EE771" w14:textId="77777777" w:rsidR="00BB1AA6" w:rsidRDefault="00BB1AA6" w:rsidP="00EB28A2">
      <w:pPr>
        <w:numPr>
          <w:ilvl w:val="0"/>
          <w:numId w:val="1"/>
        </w:numPr>
        <w:spacing w:after="20"/>
        <w:rPr>
          <w:rFonts w:ascii="Arial" w:hAnsi="Arial" w:cs="Arial"/>
          <w:bCs/>
          <w:sz w:val="21"/>
        </w:rPr>
      </w:pPr>
      <w:r>
        <w:rPr>
          <w:rFonts w:ascii="Arial" w:hAnsi="Arial" w:cs="Arial"/>
          <w:bCs/>
          <w:sz w:val="21"/>
        </w:rPr>
        <w:t>Created data warehouse and new applications architecture that leveraged legacy technology investment with deployment of new Business Intelligence environment -- and enabled strategic business investments generating $2B new cash flow during sharp market downturn.</w:t>
      </w:r>
    </w:p>
    <w:p w14:paraId="7A0EE772" w14:textId="77777777" w:rsidR="00BB1AA6" w:rsidRDefault="00BB1AA6" w:rsidP="00EB28A2">
      <w:pPr>
        <w:numPr>
          <w:ilvl w:val="0"/>
          <w:numId w:val="1"/>
        </w:numPr>
        <w:spacing w:after="60"/>
        <w:rPr>
          <w:rFonts w:ascii="Arial" w:hAnsi="Arial" w:cs="Arial"/>
          <w:bCs/>
          <w:sz w:val="21"/>
        </w:rPr>
      </w:pPr>
      <w:r>
        <w:rPr>
          <w:rFonts w:ascii="Arial" w:hAnsi="Arial" w:cs="Arial"/>
          <w:bCs/>
          <w:sz w:val="21"/>
        </w:rPr>
        <w:t>Assembled 35-person team of data warehouse and Web application development professionals to design, construct, implement, and manage enterprise data repository and reporting systems.</w:t>
      </w:r>
    </w:p>
    <w:p w14:paraId="7A0EE773" w14:textId="77777777" w:rsidR="00BB1AA6" w:rsidRDefault="00526762" w:rsidP="00EB28A2">
      <w:pPr>
        <w:pStyle w:val="Heading3"/>
        <w:spacing w:before="120"/>
        <w:jc w:val="left"/>
      </w:pPr>
      <w:r>
        <w:rPr>
          <w:sz w:val="22"/>
        </w:rPr>
        <w:t>ABR</w:t>
      </w:r>
      <w:r w:rsidR="00BB1AA6">
        <w:rPr>
          <w:sz w:val="22"/>
        </w:rPr>
        <w:t xml:space="preserve"> PROPERTY CORPORATION</w:t>
      </w:r>
      <w:r w:rsidR="00BB1AA6">
        <w:t xml:space="preserve">, Miami Beach, Florida </w:t>
      </w:r>
      <w:r w:rsidR="00BB1AA6">
        <w:sym w:font="Symbol" w:char="F0B7"/>
      </w:r>
      <w:r w:rsidR="00BB1AA6">
        <w:t xml:space="preserve"> 2000-2005</w:t>
      </w:r>
    </w:p>
    <w:p w14:paraId="7A0EE774" w14:textId="77777777" w:rsidR="00BB1AA6" w:rsidRDefault="00BB1AA6" w:rsidP="00EB28A2">
      <w:pPr>
        <w:pStyle w:val="BodyText"/>
        <w:jc w:val="left"/>
        <w:rPr>
          <w:bCs w:val="0"/>
          <w:i/>
          <w:iCs/>
          <w:color w:val="auto"/>
          <w:sz w:val="20"/>
        </w:rPr>
      </w:pPr>
      <w:proofErr w:type="gramStart"/>
      <w:r w:rsidRPr="009D6D65">
        <w:rPr>
          <w:bCs w:val="0"/>
          <w:i/>
          <w:iCs/>
          <w:color w:val="auto"/>
          <w:sz w:val="20"/>
        </w:rPr>
        <w:t>Commercial</w:t>
      </w:r>
      <w:r>
        <w:rPr>
          <w:bCs w:val="0"/>
          <w:i/>
          <w:iCs/>
          <w:color w:val="auto"/>
          <w:sz w:val="20"/>
        </w:rPr>
        <w:t xml:space="preserve"> real estate investment firm,</w:t>
      </w:r>
      <w:proofErr w:type="gramEnd"/>
      <w:r>
        <w:rPr>
          <w:bCs w:val="0"/>
          <w:i/>
          <w:iCs/>
          <w:color w:val="auto"/>
          <w:sz w:val="20"/>
        </w:rPr>
        <w:t xml:space="preserve"> spun off from </w:t>
      </w:r>
      <w:r w:rsidR="00526762">
        <w:rPr>
          <w:bCs w:val="0"/>
          <w:i/>
          <w:iCs/>
          <w:color w:val="auto"/>
          <w:sz w:val="20"/>
        </w:rPr>
        <w:t>LEX</w:t>
      </w:r>
      <w:r>
        <w:rPr>
          <w:bCs w:val="0"/>
          <w:i/>
          <w:iCs/>
          <w:color w:val="auto"/>
          <w:sz w:val="20"/>
        </w:rPr>
        <w:t xml:space="preserve"> in 1997</w:t>
      </w:r>
      <w:r>
        <w:rPr>
          <w:bCs w:val="0"/>
          <w:color w:val="auto"/>
          <w:sz w:val="20"/>
        </w:rPr>
        <w:t xml:space="preserve"> (NSYE: </w:t>
      </w:r>
      <w:r w:rsidR="00526762">
        <w:rPr>
          <w:bCs w:val="0"/>
          <w:color w:val="auto"/>
          <w:sz w:val="20"/>
        </w:rPr>
        <w:t>ABR</w:t>
      </w:r>
      <w:r>
        <w:rPr>
          <w:bCs w:val="0"/>
          <w:color w:val="auto"/>
          <w:sz w:val="20"/>
        </w:rPr>
        <w:t xml:space="preserve">) </w:t>
      </w:r>
      <w:r>
        <w:rPr>
          <w:bCs w:val="0"/>
          <w:i/>
          <w:iCs/>
          <w:color w:val="auto"/>
          <w:sz w:val="20"/>
        </w:rPr>
        <w:t>with assets over $4B when acquired by private equity in 2005.</w:t>
      </w:r>
    </w:p>
    <w:p w14:paraId="7A0EE775" w14:textId="77777777" w:rsidR="00BB1AA6" w:rsidRDefault="00BB1AA6" w:rsidP="00EB28A2">
      <w:pPr>
        <w:pStyle w:val="BodyText"/>
        <w:spacing w:before="60"/>
        <w:jc w:val="left"/>
        <w:rPr>
          <w:i/>
          <w:iCs/>
          <w:color w:val="auto"/>
        </w:rPr>
      </w:pPr>
      <w:r>
        <w:rPr>
          <w:b/>
          <w:bCs w:val="0"/>
          <w:i/>
          <w:iCs/>
          <w:color w:val="auto"/>
        </w:rPr>
        <w:t>Vice President &amp; Chief Information Officer (CIO)</w:t>
      </w:r>
    </w:p>
    <w:p w14:paraId="7A0EE776" w14:textId="77777777" w:rsidR="00BB1AA6" w:rsidRDefault="00BB1AA6" w:rsidP="00EB28A2">
      <w:pPr>
        <w:pStyle w:val="BodyText2"/>
        <w:spacing w:after="60"/>
        <w:rPr>
          <w:color w:val="auto"/>
        </w:rPr>
      </w:pPr>
      <w:r>
        <w:rPr>
          <w:color w:val="auto"/>
        </w:rPr>
        <w:t xml:space="preserve">Retained by </w:t>
      </w:r>
      <w:r w:rsidR="00526762">
        <w:rPr>
          <w:color w:val="auto"/>
        </w:rPr>
        <w:t>ABR</w:t>
      </w:r>
      <w:r>
        <w:rPr>
          <w:color w:val="auto"/>
        </w:rPr>
        <w:t xml:space="preserve"> to strengthen and support PeopleSoft ERP deployment. Hired as CIO to build the IT organization, infrastructure, processes, and applications environment during the early years following spin-off, supporting over 400% business growth in the U.S. and Europe. Directed team of 30</w:t>
      </w:r>
      <w:r w:rsidR="00C32A35">
        <w:rPr>
          <w:color w:val="auto"/>
        </w:rPr>
        <w:t>+</w:t>
      </w:r>
      <w:r>
        <w:rPr>
          <w:color w:val="auto"/>
        </w:rPr>
        <w:t xml:space="preserve"> technical professionals in infrastructure and applications planning, implementation, and management activities. Aligned technology strategies with organizational objectives.  Built enterprise PMO and processes.  Oversaw vendor relationships and technology procurement programs. Managed $20MM IT annual operating and capital budgets.</w:t>
      </w:r>
    </w:p>
    <w:p w14:paraId="7A0EE777" w14:textId="77777777" w:rsidR="00BB1AA6" w:rsidRDefault="00BB1AA6" w:rsidP="00EB28A2">
      <w:pPr>
        <w:numPr>
          <w:ilvl w:val="0"/>
          <w:numId w:val="1"/>
        </w:numPr>
        <w:spacing w:after="20"/>
        <w:rPr>
          <w:rFonts w:ascii="Arial" w:hAnsi="Arial" w:cs="Arial"/>
          <w:bCs/>
          <w:sz w:val="21"/>
        </w:rPr>
      </w:pPr>
      <w:r>
        <w:rPr>
          <w:rFonts w:ascii="Arial" w:hAnsi="Arial" w:cs="Arial"/>
          <w:bCs/>
          <w:sz w:val="21"/>
        </w:rPr>
        <w:t>Championed creation of enterprise data warehouse with robust reporting solution for global asset management: enabled expansion of investment portfolio from $650MM to over $4B in 4 years.</w:t>
      </w:r>
    </w:p>
    <w:p w14:paraId="7A0EE778" w14:textId="77777777" w:rsidR="00BB1AA6" w:rsidRDefault="00BB1AA6" w:rsidP="00EB28A2">
      <w:pPr>
        <w:numPr>
          <w:ilvl w:val="0"/>
          <w:numId w:val="1"/>
        </w:numPr>
        <w:spacing w:after="20"/>
        <w:rPr>
          <w:rFonts w:ascii="Arial" w:hAnsi="Arial" w:cs="Arial"/>
          <w:bCs/>
          <w:sz w:val="21"/>
        </w:rPr>
      </w:pPr>
      <w:r>
        <w:rPr>
          <w:rFonts w:ascii="Arial" w:hAnsi="Arial" w:cs="Arial"/>
          <w:bCs/>
          <w:sz w:val="21"/>
        </w:rPr>
        <w:t>Established best practices and standard operating procedures to facilitate compliance with regulations on information security and financial controls (Sarbanes–Oxley (SOX) and Basel II).</w:t>
      </w:r>
    </w:p>
    <w:p w14:paraId="7A0EE779" w14:textId="77777777" w:rsidR="00BB1AA6" w:rsidRDefault="00BB1AA6" w:rsidP="00EB28A2">
      <w:pPr>
        <w:numPr>
          <w:ilvl w:val="0"/>
          <w:numId w:val="1"/>
        </w:numPr>
        <w:spacing w:after="20"/>
        <w:rPr>
          <w:rFonts w:ascii="Arial" w:hAnsi="Arial" w:cs="Arial"/>
          <w:bCs/>
          <w:sz w:val="21"/>
        </w:rPr>
      </w:pPr>
      <w:r>
        <w:rPr>
          <w:rFonts w:ascii="Arial" w:hAnsi="Arial" w:cs="Arial"/>
          <w:bCs/>
          <w:sz w:val="21"/>
        </w:rPr>
        <w:t xml:space="preserve">Automated manual Treasury and Finance and Planning systems and developed new processes to improve Risk Management functions, leveraging PeopleSoft Financials and v8 Upgrade. </w:t>
      </w:r>
    </w:p>
    <w:p w14:paraId="7A0EE77A" w14:textId="77777777" w:rsidR="00BB1AA6" w:rsidRPr="006E61D7" w:rsidRDefault="00BB1AA6" w:rsidP="00BB1AA6">
      <w:pPr>
        <w:pStyle w:val="BodyText"/>
        <w:rPr>
          <w:i/>
          <w:color w:val="000000"/>
          <w:sz w:val="20"/>
        </w:rPr>
      </w:pPr>
    </w:p>
    <w:p w14:paraId="7A0EE77B" w14:textId="77777777" w:rsidR="00BB1AA6" w:rsidRDefault="00BB1AA6">
      <w:pPr>
        <w:pStyle w:val="Heading1"/>
        <w:spacing w:before="120" w:after="60"/>
        <w:rPr>
          <w:bCs/>
          <w:sz w:val="22"/>
        </w:rPr>
      </w:pPr>
      <w:r>
        <w:rPr>
          <w:bCs/>
          <w:sz w:val="22"/>
        </w:rPr>
        <w:t>EDUCATION &amp; CREDENTIALS</w:t>
      </w:r>
    </w:p>
    <w:p w14:paraId="7A0EE77C" w14:textId="77777777" w:rsidR="00BB1AA6" w:rsidRDefault="00BB1AA6">
      <w:pPr>
        <w:pStyle w:val="Heading1"/>
        <w:rPr>
          <w:bCs/>
        </w:rPr>
      </w:pPr>
      <w:r>
        <w:rPr>
          <w:b w:val="0"/>
          <w:bCs/>
        </w:rPr>
        <w:t>University of Minnesota, Minneapolis, MN</w:t>
      </w:r>
      <w:r>
        <w:t xml:space="preserve"> * </w:t>
      </w:r>
      <w:r>
        <w:rPr>
          <w:bCs/>
        </w:rPr>
        <w:t xml:space="preserve">Master of Education Coursework </w:t>
      </w:r>
      <w:r>
        <w:rPr>
          <w:b w:val="0"/>
        </w:rPr>
        <w:t>(ABD)</w:t>
      </w:r>
    </w:p>
    <w:p w14:paraId="7A0EE77D" w14:textId="77777777" w:rsidR="00BB1AA6" w:rsidRPr="00373C00" w:rsidRDefault="00BB1AA6" w:rsidP="00C32A35">
      <w:pPr>
        <w:pStyle w:val="BodyText3"/>
        <w:rPr>
          <w:bCs w:val="0"/>
        </w:rPr>
      </w:pPr>
      <w:r>
        <w:t xml:space="preserve">Macalester College, St. Paul, MN (Magna Cum Laude) * </w:t>
      </w:r>
      <w:r>
        <w:rPr>
          <w:b/>
        </w:rPr>
        <w:t>Bachelor of Arts in English Literature</w:t>
      </w:r>
    </w:p>
    <w:sectPr w:rsidR="00BB1AA6" w:rsidRPr="00373C00" w:rsidSect="00BB1AA6">
      <w:headerReference w:type="default" r:id="rId9"/>
      <w:pgSz w:w="12240" w:h="15840" w:code="1"/>
      <w:pgMar w:top="1008" w:right="1152"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EE783" w14:textId="77777777" w:rsidR="00B5564F" w:rsidRDefault="00B5564F">
      <w:r>
        <w:separator/>
      </w:r>
    </w:p>
  </w:endnote>
  <w:endnote w:type="continuationSeparator" w:id="0">
    <w:p w14:paraId="7A0EE784" w14:textId="77777777" w:rsidR="00B5564F" w:rsidRDefault="00B55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EE781" w14:textId="77777777" w:rsidR="00B5564F" w:rsidRDefault="00B5564F">
      <w:r>
        <w:separator/>
      </w:r>
    </w:p>
  </w:footnote>
  <w:footnote w:type="continuationSeparator" w:id="0">
    <w:p w14:paraId="7A0EE782" w14:textId="77777777" w:rsidR="00B5564F" w:rsidRDefault="00B55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EE785" w14:textId="3911A94B" w:rsidR="00CA492C" w:rsidRDefault="00EB28A2">
    <w:pPr>
      <w:pStyle w:val="Header"/>
      <w:jc w:val="center"/>
      <w:rPr>
        <w:rFonts w:ascii="Arial" w:hAnsi="Arial" w:cs="Arial"/>
        <w:b/>
        <w:sz w:val="21"/>
        <w:szCs w:val="21"/>
      </w:rPr>
    </w:pPr>
    <w:r>
      <w:rPr>
        <w:rFonts w:ascii="Arial" w:hAnsi="Arial" w:cs="Arial"/>
        <w:b/>
        <w:bCs/>
      </w:rPr>
      <w:t>Sample Name</w:t>
    </w:r>
    <w:r w:rsidR="00CA492C">
      <w:rPr>
        <w:rFonts w:ascii="Arial" w:hAnsi="Arial" w:cs="Arial"/>
        <w:b/>
      </w:rPr>
      <w:t xml:space="preserve"> </w:t>
    </w:r>
    <w:r w:rsidR="00CA492C">
      <w:rPr>
        <w:rFonts w:ascii="Arial" w:hAnsi="Arial" w:cs="Arial"/>
        <w:b/>
        <w:bCs/>
        <w:sz w:val="21"/>
        <w:szCs w:val="21"/>
      </w:rPr>
      <w:sym w:font="Symbol" w:char="F0B7"/>
    </w:r>
    <w:r w:rsidR="00CA492C">
      <w:rPr>
        <w:rFonts w:ascii="Arial" w:hAnsi="Arial" w:cs="Arial"/>
        <w:b/>
        <w:bCs/>
        <w:sz w:val="21"/>
        <w:szCs w:val="21"/>
      </w:rPr>
      <w:t xml:space="preserve"> </w:t>
    </w:r>
    <w:hyperlink r:id="rId1" w:history="1">
      <w:r w:rsidR="00CE41D0" w:rsidRPr="00664AFD">
        <w:rPr>
          <w:rStyle w:val="Hyperlink"/>
          <w:rFonts w:ascii="Arial" w:hAnsi="Arial" w:cs="Arial"/>
          <w:sz w:val="21"/>
          <w:szCs w:val="21"/>
        </w:rPr>
        <w:t>sample@sample.com</w:t>
      </w:r>
    </w:hyperlink>
  </w:p>
  <w:p w14:paraId="7A0EE786" w14:textId="77777777" w:rsidR="00CA492C" w:rsidRDefault="00EB28A2">
    <w:pPr>
      <w:pStyle w:val="Header"/>
      <w:jc w:val="center"/>
      <w:rPr>
        <w:rFonts w:ascii="Arial" w:hAnsi="Arial" w:cs="Arial"/>
      </w:rPr>
    </w:pPr>
    <w:r>
      <w:rPr>
        <w:rFonts w:ascii="Arial" w:hAnsi="Arial" w:cs="Arial"/>
        <w:b/>
      </w:rPr>
      <w:pict w14:anchorId="7A0EE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427pt;height:3.4pt" o:hrpct="0" o:hralign="center" o:hr="t">
          <v:imagedata r:id="rId2" o:title="BD21307_"/>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568A"/>
    <w:multiLevelType w:val="hybridMultilevel"/>
    <w:tmpl w:val="70280ED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08EE30D9"/>
    <w:multiLevelType w:val="hybridMultilevel"/>
    <w:tmpl w:val="847A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658F0"/>
    <w:multiLevelType w:val="hybridMultilevel"/>
    <w:tmpl w:val="5BCC12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B1019D7"/>
    <w:multiLevelType w:val="hybridMultilevel"/>
    <w:tmpl w:val="3954D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7735ED"/>
    <w:multiLevelType w:val="hybridMultilevel"/>
    <w:tmpl w:val="E3E425D0"/>
    <w:lvl w:ilvl="0" w:tplc="995E4A7C">
      <w:start w:val="1"/>
      <w:numFmt w:val="bullet"/>
      <w:lvlText w:val=""/>
      <w:lvlJc w:val="left"/>
      <w:pPr>
        <w:tabs>
          <w:tab w:val="num" w:pos="432"/>
        </w:tabs>
        <w:ind w:left="432" w:hanging="432"/>
      </w:pPr>
      <w:rPr>
        <w:rFonts w:ascii="Symbol" w:hAnsi="Symbol" w:hint="default"/>
      </w:rPr>
    </w:lvl>
    <w:lvl w:ilvl="1" w:tplc="32262254">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474042"/>
    <w:multiLevelType w:val="hybridMultilevel"/>
    <w:tmpl w:val="B4B659DA"/>
    <w:lvl w:ilvl="0" w:tplc="995E4A7C">
      <w:start w:val="1"/>
      <w:numFmt w:val="bullet"/>
      <w:lvlText w:val=""/>
      <w:lvlJc w:val="left"/>
      <w:pPr>
        <w:tabs>
          <w:tab w:val="num" w:pos="432"/>
        </w:tabs>
        <w:ind w:left="432"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724BBB"/>
    <w:multiLevelType w:val="multilevel"/>
    <w:tmpl w:val="6BD2E4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F43913"/>
    <w:multiLevelType w:val="hybridMultilevel"/>
    <w:tmpl w:val="9A762454"/>
    <w:lvl w:ilvl="0" w:tplc="89A626B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127EC5"/>
    <w:multiLevelType w:val="hybridMultilevel"/>
    <w:tmpl w:val="422E46D2"/>
    <w:lvl w:ilvl="0" w:tplc="01D0C26C">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0A7139"/>
    <w:multiLevelType w:val="hybridMultilevel"/>
    <w:tmpl w:val="E4FC1550"/>
    <w:lvl w:ilvl="0" w:tplc="BC78BFE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 w15:restartNumberingAfterBreak="0">
    <w:nsid w:val="2B4A7128"/>
    <w:multiLevelType w:val="hybridMultilevel"/>
    <w:tmpl w:val="A40C0D36"/>
    <w:lvl w:ilvl="0" w:tplc="995E4A7C">
      <w:start w:val="1"/>
      <w:numFmt w:val="bullet"/>
      <w:lvlText w:val=""/>
      <w:lvlJc w:val="left"/>
      <w:pPr>
        <w:tabs>
          <w:tab w:val="num" w:pos="432"/>
        </w:tabs>
        <w:ind w:left="432" w:hanging="432"/>
      </w:pPr>
      <w:rPr>
        <w:rFonts w:ascii="Symbol" w:hAnsi="Symbol" w:hint="default"/>
      </w:rPr>
    </w:lvl>
    <w:lvl w:ilvl="1" w:tplc="32262254">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BF5B4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3F00177"/>
    <w:multiLevelType w:val="hybridMultilevel"/>
    <w:tmpl w:val="CEB4741C"/>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466368"/>
    <w:multiLevelType w:val="multilevel"/>
    <w:tmpl w:val="E4FC1550"/>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951E5E"/>
    <w:multiLevelType w:val="hybridMultilevel"/>
    <w:tmpl w:val="6BD2E46A"/>
    <w:lvl w:ilvl="0" w:tplc="53960BC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24319C"/>
    <w:multiLevelType w:val="hybridMultilevel"/>
    <w:tmpl w:val="B9462814"/>
    <w:lvl w:ilvl="0" w:tplc="00010409">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C725C2F"/>
    <w:multiLevelType w:val="hybridMultilevel"/>
    <w:tmpl w:val="6E08AD10"/>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9B7F62"/>
    <w:multiLevelType w:val="multilevel"/>
    <w:tmpl w:val="817E683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B07CA7"/>
    <w:multiLevelType w:val="multilevel"/>
    <w:tmpl w:val="422E46D2"/>
    <w:lvl w:ilvl="0">
      <w:start w:val="1"/>
      <w:numFmt w:val="bullet"/>
      <w:lvlText w:val=""/>
      <w:lvlJc w:val="left"/>
      <w:pPr>
        <w:tabs>
          <w:tab w:val="num" w:pos="720"/>
        </w:tabs>
        <w:ind w:left="720" w:hanging="360"/>
      </w:pPr>
      <w:rPr>
        <w:rFonts w:ascii="Symbol" w:hAnsi="Symbol" w:hint="default"/>
        <w:color w:val="auto"/>
        <w:sz w:val="20"/>
        <w:szCs w:val="2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184A10"/>
    <w:multiLevelType w:val="multilevel"/>
    <w:tmpl w:val="B4B659DA"/>
    <w:lvl w:ilvl="0">
      <w:start w:val="1"/>
      <w:numFmt w:val="bullet"/>
      <w:lvlText w:val=""/>
      <w:lvlJc w:val="left"/>
      <w:pPr>
        <w:tabs>
          <w:tab w:val="num" w:pos="432"/>
        </w:tabs>
        <w:ind w:left="432" w:hanging="432"/>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DB5418"/>
    <w:multiLevelType w:val="hybridMultilevel"/>
    <w:tmpl w:val="B4D4C174"/>
    <w:lvl w:ilvl="0" w:tplc="BC78BFE2">
      <w:start w:val="1"/>
      <w:numFmt w:val="bullet"/>
      <w:lvlText w:val=""/>
      <w:lvlJc w:val="left"/>
      <w:pPr>
        <w:tabs>
          <w:tab w:val="num" w:pos="1800"/>
        </w:tabs>
        <w:ind w:left="1800" w:hanging="360"/>
      </w:pPr>
      <w:rPr>
        <w:rFonts w:ascii="Symbol" w:hAnsi="Symbol" w:hint="default"/>
      </w:rPr>
    </w:lvl>
    <w:lvl w:ilvl="1" w:tplc="995E4A7C">
      <w:start w:val="1"/>
      <w:numFmt w:val="bullet"/>
      <w:lvlText w:val=""/>
      <w:lvlJc w:val="left"/>
      <w:pPr>
        <w:tabs>
          <w:tab w:val="num" w:pos="1512"/>
        </w:tabs>
        <w:ind w:left="15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102F36"/>
    <w:multiLevelType w:val="hybridMultilevel"/>
    <w:tmpl w:val="B7581C60"/>
    <w:lvl w:ilvl="0" w:tplc="5DD6D7EE">
      <w:start w:val="1"/>
      <w:numFmt w:val="decimal"/>
      <w:lvlText w:val="%1."/>
      <w:lvlJc w:val="left"/>
      <w:pPr>
        <w:tabs>
          <w:tab w:val="num" w:pos="720"/>
        </w:tabs>
        <w:ind w:left="720" w:hanging="360"/>
      </w:pPr>
    </w:lvl>
    <w:lvl w:ilvl="1" w:tplc="F5562E92" w:tentative="1">
      <w:start w:val="1"/>
      <w:numFmt w:val="decimal"/>
      <w:lvlText w:val="%2."/>
      <w:lvlJc w:val="left"/>
      <w:pPr>
        <w:tabs>
          <w:tab w:val="num" w:pos="1440"/>
        </w:tabs>
        <w:ind w:left="1440" w:hanging="360"/>
      </w:pPr>
    </w:lvl>
    <w:lvl w:ilvl="2" w:tplc="6B1A7DCC" w:tentative="1">
      <w:start w:val="1"/>
      <w:numFmt w:val="decimal"/>
      <w:lvlText w:val="%3."/>
      <w:lvlJc w:val="left"/>
      <w:pPr>
        <w:tabs>
          <w:tab w:val="num" w:pos="2160"/>
        </w:tabs>
        <w:ind w:left="2160" w:hanging="360"/>
      </w:pPr>
    </w:lvl>
    <w:lvl w:ilvl="3" w:tplc="94665208" w:tentative="1">
      <w:start w:val="1"/>
      <w:numFmt w:val="decimal"/>
      <w:lvlText w:val="%4."/>
      <w:lvlJc w:val="left"/>
      <w:pPr>
        <w:tabs>
          <w:tab w:val="num" w:pos="2880"/>
        </w:tabs>
        <w:ind w:left="2880" w:hanging="360"/>
      </w:pPr>
    </w:lvl>
    <w:lvl w:ilvl="4" w:tplc="BF0C714A" w:tentative="1">
      <w:start w:val="1"/>
      <w:numFmt w:val="decimal"/>
      <w:lvlText w:val="%5."/>
      <w:lvlJc w:val="left"/>
      <w:pPr>
        <w:tabs>
          <w:tab w:val="num" w:pos="3600"/>
        </w:tabs>
        <w:ind w:left="3600" w:hanging="360"/>
      </w:pPr>
    </w:lvl>
    <w:lvl w:ilvl="5" w:tplc="0B3CAF42" w:tentative="1">
      <w:start w:val="1"/>
      <w:numFmt w:val="decimal"/>
      <w:lvlText w:val="%6."/>
      <w:lvlJc w:val="left"/>
      <w:pPr>
        <w:tabs>
          <w:tab w:val="num" w:pos="4320"/>
        </w:tabs>
        <w:ind w:left="4320" w:hanging="360"/>
      </w:pPr>
    </w:lvl>
    <w:lvl w:ilvl="6" w:tplc="46203BF2" w:tentative="1">
      <w:start w:val="1"/>
      <w:numFmt w:val="decimal"/>
      <w:lvlText w:val="%7."/>
      <w:lvlJc w:val="left"/>
      <w:pPr>
        <w:tabs>
          <w:tab w:val="num" w:pos="5040"/>
        </w:tabs>
        <w:ind w:left="5040" w:hanging="360"/>
      </w:pPr>
    </w:lvl>
    <w:lvl w:ilvl="7" w:tplc="1B64B7E4" w:tentative="1">
      <w:start w:val="1"/>
      <w:numFmt w:val="decimal"/>
      <w:lvlText w:val="%8."/>
      <w:lvlJc w:val="left"/>
      <w:pPr>
        <w:tabs>
          <w:tab w:val="num" w:pos="5760"/>
        </w:tabs>
        <w:ind w:left="5760" w:hanging="360"/>
      </w:pPr>
    </w:lvl>
    <w:lvl w:ilvl="8" w:tplc="643C5154" w:tentative="1">
      <w:start w:val="1"/>
      <w:numFmt w:val="decimal"/>
      <w:lvlText w:val="%9."/>
      <w:lvlJc w:val="left"/>
      <w:pPr>
        <w:tabs>
          <w:tab w:val="num" w:pos="6480"/>
        </w:tabs>
        <w:ind w:left="6480" w:hanging="360"/>
      </w:pPr>
    </w:lvl>
  </w:abstractNum>
  <w:abstractNum w:abstractNumId="22" w15:restartNumberingAfterBreak="0">
    <w:nsid w:val="701116DC"/>
    <w:multiLevelType w:val="multilevel"/>
    <w:tmpl w:val="B4B659DA"/>
    <w:lvl w:ilvl="0">
      <w:start w:val="1"/>
      <w:numFmt w:val="bullet"/>
      <w:lvlText w:val=""/>
      <w:lvlJc w:val="left"/>
      <w:pPr>
        <w:tabs>
          <w:tab w:val="num" w:pos="432"/>
        </w:tabs>
        <w:ind w:left="432" w:hanging="432"/>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4D27C4"/>
    <w:multiLevelType w:val="hybridMultilevel"/>
    <w:tmpl w:val="817E683E"/>
    <w:lvl w:ilvl="0" w:tplc="305EEB8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16"/>
  </w:num>
  <w:num w:numId="4">
    <w:abstractNumId w:val="11"/>
  </w:num>
  <w:num w:numId="5">
    <w:abstractNumId w:val="2"/>
  </w:num>
  <w:num w:numId="6">
    <w:abstractNumId w:val="14"/>
  </w:num>
  <w:num w:numId="7">
    <w:abstractNumId w:val="6"/>
  </w:num>
  <w:num w:numId="8">
    <w:abstractNumId w:val="8"/>
  </w:num>
  <w:num w:numId="9">
    <w:abstractNumId w:val="18"/>
  </w:num>
  <w:num w:numId="10">
    <w:abstractNumId w:val="0"/>
  </w:num>
  <w:num w:numId="11">
    <w:abstractNumId w:val="21"/>
  </w:num>
  <w:num w:numId="12">
    <w:abstractNumId w:val="19"/>
  </w:num>
  <w:num w:numId="13">
    <w:abstractNumId w:val="4"/>
  </w:num>
  <w:num w:numId="14">
    <w:abstractNumId w:val="22"/>
  </w:num>
  <w:num w:numId="15">
    <w:abstractNumId w:val="10"/>
  </w:num>
  <w:num w:numId="16">
    <w:abstractNumId w:val="23"/>
  </w:num>
  <w:num w:numId="17">
    <w:abstractNumId w:val="17"/>
  </w:num>
  <w:num w:numId="18">
    <w:abstractNumId w:val="7"/>
  </w:num>
  <w:num w:numId="19">
    <w:abstractNumId w:val="9"/>
  </w:num>
  <w:num w:numId="20">
    <w:abstractNumId w:val="13"/>
  </w:num>
  <w:num w:numId="21">
    <w:abstractNumId w:val="20"/>
  </w:num>
  <w:num w:numId="22">
    <w:abstractNumId w:val="15"/>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lignBordersAndEdges/>
  <w:bordersDoNotSurroundFooter/>
  <w:proofState w:spelling="clean" w:grammar="clean"/>
  <w:doNotTrackMoves/>
  <w:defaultTabStop w:val="720"/>
  <w:drawingGridHorizontalSpacing w:val="120"/>
  <w:displayHorizontalDrawingGridEvery w:val="2"/>
  <w:displayVerticalDrawingGridEvery w:val="2"/>
  <w:noPunctuationKerning/>
  <w:characterSpacingControl w:val="doNotCompress"/>
  <w:hdrShapeDefaults>
    <o:shapedefaults v:ext="edit" spidmax="1024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3MDE0NDU1MDE2NDBU0lEKTi0uzszPAykwrAUAU1MhdiwAAAA="/>
  </w:docVars>
  <w:rsids>
    <w:rsidRoot w:val="002A2C89"/>
    <w:rsid w:val="002A2C89"/>
    <w:rsid w:val="003D42CF"/>
    <w:rsid w:val="00526762"/>
    <w:rsid w:val="005A699C"/>
    <w:rsid w:val="0061485A"/>
    <w:rsid w:val="00781F8D"/>
    <w:rsid w:val="00823A82"/>
    <w:rsid w:val="009D6D65"/>
    <w:rsid w:val="00B5564F"/>
    <w:rsid w:val="00BB1AA6"/>
    <w:rsid w:val="00BC1530"/>
    <w:rsid w:val="00C32A35"/>
    <w:rsid w:val="00CA492C"/>
    <w:rsid w:val="00CE41D0"/>
    <w:rsid w:val="00E83393"/>
    <w:rsid w:val="00EB28A2"/>
    <w:rsid w:val="00FF32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14:docId w14:val="7A0EE74A"/>
  <w15:docId w15:val="{8B1FF266-1EBF-4841-AC96-0728CF9A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23A82"/>
    <w:rPr>
      <w:sz w:val="24"/>
      <w:szCs w:val="24"/>
    </w:rPr>
  </w:style>
  <w:style w:type="paragraph" w:styleId="Heading1">
    <w:name w:val="heading 1"/>
    <w:basedOn w:val="Normal"/>
    <w:next w:val="Normal"/>
    <w:qFormat/>
    <w:rsid w:val="00823A82"/>
    <w:pPr>
      <w:keepNext/>
      <w:jc w:val="center"/>
      <w:outlineLvl w:val="0"/>
    </w:pPr>
    <w:rPr>
      <w:rFonts w:ascii="Arial" w:hAnsi="Arial" w:cs="Arial"/>
      <w:b/>
      <w:sz w:val="21"/>
    </w:rPr>
  </w:style>
  <w:style w:type="paragraph" w:styleId="Heading2">
    <w:name w:val="heading 2"/>
    <w:basedOn w:val="Normal"/>
    <w:next w:val="Normal"/>
    <w:qFormat/>
    <w:rsid w:val="00823A82"/>
    <w:pPr>
      <w:keepNext/>
      <w:jc w:val="center"/>
      <w:outlineLvl w:val="1"/>
    </w:pPr>
    <w:rPr>
      <w:b/>
      <w:szCs w:val="20"/>
    </w:rPr>
  </w:style>
  <w:style w:type="paragraph" w:styleId="Heading3">
    <w:name w:val="heading 3"/>
    <w:basedOn w:val="Normal"/>
    <w:next w:val="Normal"/>
    <w:qFormat/>
    <w:rsid w:val="00823A82"/>
    <w:pPr>
      <w:keepNext/>
      <w:jc w:val="both"/>
      <w:outlineLvl w:val="2"/>
    </w:pPr>
    <w:rPr>
      <w:rFonts w:ascii="Arial" w:hAnsi="Arial" w:cs="Arial"/>
      <w:b/>
      <w:bCs/>
      <w:sz w:val="21"/>
    </w:rPr>
  </w:style>
  <w:style w:type="paragraph" w:styleId="Heading4">
    <w:name w:val="heading 4"/>
    <w:basedOn w:val="Normal"/>
    <w:next w:val="Normal"/>
    <w:qFormat/>
    <w:rsid w:val="00823A82"/>
    <w:pPr>
      <w:keepNext/>
      <w:outlineLvl w:val="3"/>
    </w:pPr>
    <w:rPr>
      <w:rFonts w:ascii="Arial" w:hAnsi="Arial" w:cs="Arial"/>
      <w:b/>
      <w:sz w:val="21"/>
      <w:szCs w:val="21"/>
    </w:rPr>
  </w:style>
  <w:style w:type="paragraph" w:styleId="Heading5">
    <w:name w:val="heading 5"/>
    <w:basedOn w:val="Normal"/>
    <w:next w:val="Normal"/>
    <w:qFormat/>
    <w:rsid w:val="00823A82"/>
    <w:pPr>
      <w:keepNext/>
      <w:jc w:val="center"/>
      <w:outlineLvl w:val="4"/>
    </w:pPr>
    <w:rPr>
      <w:rFonts w:ascii="Arial" w:hAnsi="Arial" w:cs="Arial"/>
      <w:bCs/>
      <w:i/>
      <w:color w:val="0000FF"/>
      <w:sz w:val="21"/>
    </w:rPr>
  </w:style>
  <w:style w:type="paragraph" w:styleId="Heading6">
    <w:name w:val="heading 6"/>
    <w:basedOn w:val="Normal"/>
    <w:next w:val="Normal"/>
    <w:qFormat/>
    <w:rsid w:val="00823A82"/>
    <w:pPr>
      <w:keepNext/>
      <w:jc w:val="center"/>
      <w:outlineLvl w:val="5"/>
    </w:pPr>
    <w:rPr>
      <w:rFonts w:ascii="Arial" w:hAnsi="Arial" w:cs="Arial"/>
      <w:bCs/>
      <w:i/>
      <w:iCs/>
      <w:sz w:val="21"/>
      <w:szCs w:val="21"/>
    </w:rPr>
  </w:style>
  <w:style w:type="paragraph" w:styleId="Heading7">
    <w:name w:val="heading 7"/>
    <w:basedOn w:val="Normal"/>
    <w:next w:val="Normal"/>
    <w:qFormat/>
    <w:rsid w:val="00823A82"/>
    <w:pPr>
      <w:keepNext/>
      <w:jc w:val="center"/>
      <w:outlineLvl w:val="6"/>
    </w:pPr>
    <w:rPr>
      <w:rFonts w:ascii="Arial" w:hAnsi="Arial" w:cs="Arial"/>
      <w:bCs/>
      <w:i/>
    </w:rPr>
  </w:style>
  <w:style w:type="paragraph" w:styleId="Heading8">
    <w:name w:val="heading 8"/>
    <w:basedOn w:val="Normal"/>
    <w:next w:val="Normal"/>
    <w:qFormat/>
    <w:rsid w:val="00823A82"/>
    <w:pPr>
      <w:keepNext/>
      <w:spacing w:before="120"/>
      <w:jc w:val="both"/>
      <w:outlineLvl w:val="7"/>
    </w:pPr>
    <w:rPr>
      <w:rFonts w:ascii="Arial" w:hAnsi="Arial" w:cs="Arial"/>
      <w:b/>
      <w:bCs/>
    </w:rPr>
  </w:style>
  <w:style w:type="paragraph" w:styleId="Heading9">
    <w:name w:val="heading 9"/>
    <w:basedOn w:val="Normal"/>
    <w:next w:val="Normal"/>
    <w:qFormat/>
    <w:rsid w:val="00823A82"/>
    <w:pPr>
      <w:keepNext/>
      <w:outlineLvl w:val="8"/>
    </w:pPr>
    <w:rPr>
      <w:rFonts w:ascii="Arial" w:hAnsi="Arial" w:cs="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23A82"/>
    <w:rPr>
      <w:color w:val="0000FF"/>
      <w:u w:val="single"/>
    </w:rPr>
  </w:style>
  <w:style w:type="character" w:styleId="FollowedHyperlink">
    <w:name w:val="FollowedHyperlink"/>
    <w:basedOn w:val="DefaultParagraphFont"/>
    <w:rsid w:val="00823A82"/>
    <w:rPr>
      <w:color w:val="800080"/>
      <w:u w:val="single"/>
    </w:rPr>
  </w:style>
  <w:style w:type="paragraph" w:styleId="Title">
    <w:name w:val="Title"/>
    <w:basedOn w:val="Normal"/>
    <w:qFormat/>
    <w:rsid w:val="00823A82"/>
    <w:pPr>
      <w:tabs>
        <w:tab w:val="left" w:pos="0"/>
      </w:tabs>
      <w:suppressAutoHyphens/>
      <w:spacing w:line="240" w:lineRule="atLeast"/>
      <w:jc w:val="center"/>
    </w:pPr>
    <w:rPr>
      <w:rFonts w:ascii="Arial" w:hAnsi="Arial" w:cs="Arial"/>
      <w:b/>
      <w:sz w:val="28"/>
    </w:rPr>
  </w:style>
  <w:style w:type="paragraph" w:styleId="BodyText">
    <w:name w:val="Body Text"/>
    <w:basedOn w:val="Normal"/>
    <w:rsid w:val="00823A82"/>
    <w:pPr>
      <w:jc w:val="both"/>
    </w:pPr>
    <w:rPr>
      <w:rFonts w:ascii="Arial" w:hAnsi="Arial" w:cs="Arial"/>
      <w:bCs/>
      <w:color w:val="FF0000"/>
      <w:sz w:val="21"/>
    </w:rPr>
  </w:style>
  <w:style w:type="paragraph" w:styleId="BodyText2">
    <w:name w:val="Body Text 2"/>
    <w:basedOn w:val="Normal"/>
    <w:rsid w:val="00823A82"/>
    <w:rPr>
      <w:rFonts w:ascii="Arial" w:hAnsi="Arial" w:cs="Arial"/>
      <w:bCs/>
      <w:color w:val="FF0000"/>
      <w:sz w:val="21"/>
    </w:rPr>
  </w:style>
  <w:style w:type="character" w:styleId="CommentReference">
    <w:name w:val="annotation reference"/>
    <w:basedOn w:val="DefaultParagraphFont"/>
    <w:semiHidden/>
    <w:rsid w:val="00823A82"/>
    <w:rPr>
      <w:sz w:val="16"/>
      <w:szCs w:val="16"/>
    </w:rPr>
  </w:style>
  <w:style w:type="paragraph" w:styleId="CommentText">
    <w:name w:val="annotation text"/>
    <w:basedOn w:val="Normal"/>
    <w:semiHidden/>
    <w:rsid w:val="00823A82"/>
    <w:rPr>
      <w:sz w:val="20"/>
      <w:szCs w:val="20"/>
    </w:rPr>
  </w:style>
  <w:style w:type="paragraph" w:styleId="BodyText3">
    <w:name w:val="Body Text 3"/>
    <w:basedOn w:val="Normal"/>
    <w:rsid w:val="00823A82"/>
    <w:pPr>
      <w:jc w:val="center"/>
    </w:pPr>
    <w:rPr>
      <w:rFonts w:ascii="Arial" w:hAnsi="Arial" w:cs="Arial"/>
      <w:bCs/>
      <w:sz w:val="21"/>
    </w:rPr>
  </w:style>
  <w:style w:type="paragraph" w:styleId="BalloonText">
    <w:name w:val="Balloon Text"/>
    <w:basedOn w:val="Normal"/>
    <w:semiHidden/>
    <w:rsid w:val="00823A82"/>
    <w:rPr>
      <w:rFonts w:ascii="Tahoma" w:hAnsi="Tahoma" w:cs="Tahoma"/>
      <w:sz w:val="16"/>
      <w:szCs w:val="16"/>
    </w:rPr>
  </w:style>
  <w:style w:type="paragraph" w:styleId="CommentSubject">
    <w:name w:val="annotation subject"/>
    <w:basedOn w:val="CommentText"/>
    <w:next w:val="CommentText"/>
    <w:semiHidden/>
    <w:rsid w:val="00823A82"/>
    <w:rPr>
      <w:b/>
      <w:bCs/>
    </w:rPr>
  </w:style>
  <w:style w:type="paragraph" w:styleId="Header">
    <w:name w:val="header"/>
    <w:basedOn w:val="Normal"/>
    <w:link w:val="HeaderChar"/>
    <w:uiPriority w:val="99"/>
    <w:rsid w:val="00823A82"/>
    <w:pPr>
      <w:tabs>
        <w:tab w:val="center" w:pos="4320"/>
        <w:tab w:val="right" w:pos="8640"/>
      </w:tabs>
    </w:pPr>
  </w:style>
  <w:style w:type="paragraph" w:styleId="Footer">
    <w:name w:val="footer"/>
    <w:basedOn w:val="Normal"/>
    <w:rsid w:val="00823A82"/>
    <w:pPr>
      <w:tabs>
        <w:tab w:val="center" w:pos="4320"/>
        <w:tab w:val="right" w:pos="8640"/>
      </w:tabs>
    </w:pPr>
  </w:style>
  <w:style w:type="paragraph" w:styleId="DocumentMap">
    <w:name w:val="Document Map"/>
    <w:basedOn w:val="Normal"/>
    <w:semiHidden/>
    <w:rsid w:val="00823A82"/>
    <w:pPr>
      <w:shd w:val="clear" w:color="auto" w:fill="000080"/>
    </w:pPr>
    <w:rPr>
      <w:rFonts w:ascii="Tahoma" w:hAnsi="Tahoma" w:cs="Tahoma"/>
      <w:sz w:val="20"/>
      <w:szCs w:val="20"/>
    </w:rPr>
  </w:style>
  <w:style w:type="paragraph" w:styleId="Caption">
    <w:name w:val="caption"/>
    <w:basedOn w:val="Normal"/>
    <w:next w:val="Normal"/>
    <w:qFormat/>
    <w:rsid w:val="00823A82"/>
    <w:pPr>
      <w:spacing w:before="120" w:after="120"/>
    </w:pPr>
    <w:rPr>
      <w:b/>
    </w:rPr>
  </w:style>
  <w:style w:type="paragraph" w:styleId="Subtitle">
    <w:name w:val="Subtitle"/>
    <w:basedOn w:val="Normal"/>
    <w:qFormat/>
    <w:rsid w:val="00823A82"/>
    <w:rPr>
      <w:rFonts w:ascii="Arial" w:hAnsi="Arial" w:cs="Arial"/>
      <w:b/>
      <w:bCs/>
    </w:rPr>
  </w:style>
  <w:style w:type="paragraph" w:styleId="BodyTextIndent">
    <w:name w:val="Body Text Indent"/>
    <w:basedOn w:val="Normal"/>
    <w:rsid w:val="00823A82"/>
    <w:pPr>
      <w:ind w:left="1440" w:hanging="1440"/>
      <w:jc w:val="both"/>
    </w:pPr>
    <w:rPr>
      <w:rFonts w:ascii="Arial" w:hAnsi="Arial" w:cs="Arial"/>
      <w:sz w:val="21"/>
    </w:rPr>
  </w:style>
  <w:style w:type="character" w:styleId="PageNumber">
    <w:name w:val="page number"/>
    <w:basedOn w:val="DefaultParagraphFont"/>
    <w:rsid w:val="00823A82"/>
  </w:style>
  <w:style w:type="paragraph" w:styleId="ListParagraph">
    <w:name w:val="List Paragraph"/>
    <w:basedOn w:val="Normal"/>
    <w:uiPriority w:val="34"/>
    <w:qFormat/>
    <w:rsid w:val="005D4F72"/>
    <w:pPr>
      <w:ind w:left="720"/>
      <w:contextualSpacing/>
    </w:pPr>
    <w:rPr>
      <w:rFonts w:ascii="Cambria" w:eastAsia="Cambria" w:hAnsi="Cambria"/>
    </w:rPr>
  </w:style>
  <w:style w:type="character" w:styleId="UnresolvedMention">
    <w:name w:val="Unresolved Mention"/>
    <w:basedOn w:val="DefaultParagraphFont"/>
    <w:uiPriority w:val="99"/>
    <w:semiHidden/>
    <w:unhideWhenUsed/>
    <w:rsid w:val="00EB28A2"/>
    <w:rPr>
      <w:color w:val="605E5C"/>
      <w:shd w:val="clear" w:color="auto" w:fill="E1DFDD"/>
    </w:rPr>
  </w:style>
  <w:style w:type="character" w:customStyle="1" w:styleId="HeaderChar">
    <w:name w:val="Header Char"/>
    <w:basedOn w:val="DefaultParagraphFont"/>
    <w:link w:val="Header"/>
    <w:uiPriority w:val="99"/>
    <w:rsid w:val="00CE41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mailto:sample@s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sample@s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1204</Words>
  <Characters>5831</Characters>
  <Application>Microsoft Office Word</Application>
  <DocSecurity>0</DocSecurity>
  <Lines>132</Lines>
  <Paragraphs>106</Paragraphs>
  <ScaleCrop>false</ScaleCrop>
  <HeadingPairs>
    <vt:vector size="2" baseType="variant">
      <vt:variant>
        <vt:lpstr>Title</vt:lpstr>
      </vt:variant>
      <vt:variant>
        <vt:i4>1</vt:i4>
      </vt:variant>
    </vt:vector>
  </HeadingPairs>
  <TitlesOfParts>
    <vt:vector size="1" baseType="lpstr">
      <vt:lpstr>Resume Michaele Rachlin</vt:lpstr>
    </vt:vector>
  </TitlesOfParts>
  <Manager/>
  <Company/>
  <LinksUpToDate>false</LinksUpToDate>
  <CharactersWithSpaces>6929</CharactersWithSpaces>
  <SharedDoc>false</SharedDoc>
  <HyperlinkBase/>
  <HLinks>
    <vt:vector size="12" baseType="variant">
      <vt:variant>
        <vt:i4>2752572</vt:i4>
      </vt:variant>
      <vt:variant>
        <vt:i4>0</vt:i4>
      </vt:variant>
      <vt:variant>
        <vt:i4>0</vt:i4>
      </vt:variant>
      <vt:variant>
        <vt:i4>5</vt:i4>
      </vt:variant>
      <vt:variant>
        <vt:lpwstr>mailto:michaele.rachlin@gmail.com</vt:lpwstr>
      </vt:variant>
      <vt:variant>
        <vt:lpwstr/>
      </vt:variant>
      <vt:variant>
        <vt:i4>5374068</vt:i4>
      </vt:variant>
      <vt:variant>
        <vt:i4>3</vt:i4>
      </vt:variant>
      <vt:variant>
        <vt:i4>0</vt:i4>
      </vt:variant>
      <vt:variant>
        <vt:i4>5</vt:i4>
      </vt:variant>
      <vt:variant>
        <vt:lpwstr>mailto:mrachlin@mindspring.com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Michaele Rachlin</dc:title>
  <dc:subject/>
  <dc:creator> </dc:creator>
  <cp:keywords>CIO, process improvement, BPM, analyst, consensus, portfolio management, project management, CRM, ERP, EIPP, BI, data warehouse, revenue growth, strategic plan, business &amp; IT strategy, governance, analytics, leadership, business analyst, project manager</cp:keywords>
  <dc:description/>
  <cp:lastModifiedBy>Michael Torres</cp:lastModifiedBy>
  <cp:revision>7</cp:revision>
  <cp:lastPrinted>2010-06-18T19:41:00Z</cp:lastPrinted>
  <dcterms:created xsi:type="dcterms:W3CDTF">2011-05-17T20:08:00Z</dcterms:created>
  <dcterms:modified xsi:type="dcterms:W3CDTF">2019-10-05T21:28:00Z</dcterms:modified>
  <cp:category>resume</cp:category>
</cp:coreProperties>
</file>