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bk5bmsezjk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Relatório Técnico — Análise 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simulator-core.js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1vgey5tkh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MT Parceiros × Vivaz | Simulador MCMV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 analisada:</w:t>
      </w:r>
      <w:r w:rsidDel="00000000" w:rsidR="00000000" w:rsidRPr="00000000">
        <w:rPr>
          <w:rtl w:val="0"/>
        </w:rPr>
        <w:t xml:space="preserve"> 1.1 ·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Março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u3beuo7qe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Visão Geral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implementa um único ponto de entrada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MT_Core.calculateMCMV</w:t>
      </w:r>
      <w:r w:rsidDel="00000000" w:rsidR="00000000" w:rsidRPr="00000000">
        <w:rPr>
          <w:rtl w:val="0"/>
        </w:rPr>
        <w:t xml:space="preserve">) que recebe 5 parâmetros e retorna 14 valores calculados. A lógica está razoavelmente organizada, mas contém </w:t>
      </w:r>
      <w:r w:rsidDel="00000000" w:rsidR="00000000" w:rsidRPr="00000000">
        <w:rPr>
          <w:b w:val="1"/>
          <w:bCs w:val="1"/>
          <w:rtl w:val="0"/>
        </w:rPr>
        <w:t xml:space="preserve">7 erros críticos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 inconsistências lógicas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6 lacunas funcionais</w:t>
      </w:r>
      <w:r w:rsidDel="00000000" w:rsidR="00000000" w:rsidRPr="00000000">
        <w:rPr>
          <w:rtl w:val="0"/>
        </w:rPr>
        <w:t xml:space="preserve"> em relação às regras vigentes do MCMV e ao contexto específico da Vivaz em São Paulo.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iibfquwh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ERROS CRÍTICOS (impactam diretamente o resultado)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si5qtbdb3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 1 — Faixas de renda desatualizadas e com fronteiras erradas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atual: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(renda &lt;= 2640) fatorFinanc = 340;      // "Faixa 1 (~4.00%)"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else if (renda &lt;= 3200) fatorFinanc = 310;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else if (renda &lt;= 4400) fatorFinanc = 270; // "Faixa 2 (~5.50%)"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else if (renda &lt;= 8000) fatorFinanc = 230; // "Faixa 3 (~7.66%)"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renda &gt; 8000 fica com fatorFinanc = 210 (padrão)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As faixas do MCMV foram atualizadas e a Faixa 4 (nova) não existe no código. Os limites estão errados.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corretos (MCMV 2025):</w:t>
      </w:r>
    </w:p>
    <w:tbl>
      <w:tblPr>
        <w:tblStyle w:val="Table1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225"/>
        <w:gridCol w:w="1535"/>
        <w:gridCol w:w="1550"/>
        <w:gridCol w:w="1400"/>
        <w:tblGridChange w:id="0">
          <w:tblGrid>
            <w:gridCol w:w="800"/>
            <w:gridCol w:w="2225"/>
            <w:gridCol w:w="1535"/>
            <w:gridCol w:w="155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Juros ao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Até R$ 2.850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4,00–4,75%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Usa R$ 2.640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R$ 2.850–R$ 4.700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4,75–7,00%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Usa R$ 4.400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R$ 4.700–R$ 8.600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7,66–8,16%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Usa R$ 8.000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Errado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R$ 8.600–R$ 12.000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~10%+TR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Ausente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Um comprador com renda de R$ 2.700 seria classificado na Faixa 1 pelo código (limite R$ 2.640), mas pertence à Faixa 2 pelo MCMV atual — recebendo subsídio errado e fator de financiamento incorreto. Para renda entre R$ 8.000 e R$ 12.000 o simulador não reconhece a Faixa 4 e cai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fatorFinanc = 210</w:t>
      </w:r>
      <w:r w:rsidDel="00000000" w:rsidR="00000000" w:rsidRPr="00000000">
        <w:rPr>
          <w:rtl w:val="0"/>
        </w:rPr>
        <w:t xml:space="preserve"> padrão, completamente sem base de cálculo.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xfsy5xfv0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 2 — Fórmula do subsídio é empiricamente inventada e incorreta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atual: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if (renda &gt; 0 &amp;&amp; renda &lt;= 4400)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const diferencaAteOTeto = 4400 - Math.max(2000, renda);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subsidio = diferencaAteOTeto * 22.91;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(!temDependentes)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subsidio = subsidio * 0.30;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problemas são múltiplos: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multiplicador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22.91</w:t>
      </w:r>
      <w:r w:rsidDel="00000000" w:rsidR="00000000" w:rsidRPr="00000000">
        <w:rPr>
          <w:b w:val="1"/>
          <w:bCs w:val="1"/>
          <w:rtl w:val="0"/>
        </w:rPr>
        <w:t xml:space="preserve"> não tem base nas tabelas oficiais.</w:t>
      </w:r>
      <w:r w:rsidDel="00000000" w:rsidR="00000000" w:rsidRPr="00000000">
        <w:rPr>
          <w:rtl w:val="0"/>
        </w:rPr>
        <w:t xml:space="preserve"> O subsídio real é uma tabela regional por faixa de renda, não uma fórmula linear com multiplicador fixo — o subsídio máximo para Faixa 1 e 2 é de até R$ 55.000. A fórmula atual pode gerar valores de R$ 0 a ~R$ 55.000, mas sem precisão para a faixa correta do cliente.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teto do loop está em R$ 4.400 (desatualizado)</w:t>
      </w:r>
      <w:r w:rsidDel="00000000" w:rsidR="00000000" w:rsidRPr="00000000">
        <w:rPr>
          <w:rtl w:val="0"/>
        </w:rPr>
        <w:t xml:space="preserve"> — o teto correto para subsídio é R$ 4.700 (Faixa 2).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redutor de 30% para "sem dependentes" não existe nas regras do MCMV.</w:t>
      </w:r>
      <w:r w:rsidDel="00000000" w:rsidR="00000000" w:rsidRPr="00000000">
        <w:rPr>
          <w:rtl w:val="0"/>
        </w:rPr>
        <w:t xml:space="preserve"> A Caixa não reduz o subsídio formalmente por ausência de dependentes — ela pode usar isso como critério de priorização na Faixa 1, mas não como redutor matemático linear no cálculo.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Faixa 1 (renda R$ 2.640),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!temDependentes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(4400 - 2640) * 22.91 * 0.30 = R$ 12.099</w:t>
      </w:r>
      <w:r w:rsidDel="00000000" w:rsidR="00000000" w:rsidRPr="00000000">
        <w:rPr>
          <w:rtl w:val="0"/>
        </w:rPr>
        <w:t xml:space="preserve">. Mas o subsídio real pode chegar a 95% de um imóvel de R$ 190.000 = </w:t>
      </w:r>
      <w:r w:rsidDel="00000000" w:rsidR="00000000" w:rsidRPr="00000000">
        <w:rPr>
          <w:b w:val="1"/>
          <w:bCs w:val="1"/>
          <w:rtl w:val="0"/>
        </w:rPr>
        <w:t xml:space="preserve">R$ 180.500</w:t>
      </w:r>
      <w:r w:rsidDel="00000000" w:rsidR="00000000" w:rsidRPr="00000000">
        <w:rPr>
          <w:rtl w:val="0"/>
        </w:rPr>
        <w:t xml:space="preserve">. A diferença é de 15x — tornando o simulador completamente enganoso para esse perfil.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yroq5v66o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 3 — Fator de Financiamento não reflete cálculo real do SAC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 o "fator":</w:t>
      </w:r>
      <w:r w:rsidDel="00000000" w:rsidR="00000000" w:rsidRPr="00000000">
        <w:rPr>
          <w:rtl w:val="0"/>
        </w:rPr>
        <w:t xml:space="preserve"> O código usa uma constante (ex: 230) como multiplicador de margem para estimar o valor financiável. Isso é uma aproximação pedagógica razoável, mas os valores estão desalinhados com a matemática real do SAC da Caixa.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funciona de verdade:</w:t>
      </w:r>
      <w:r w:rsidDel="00000000" w:rsidR="00000000" w:rsidRPr="00000000">
        <w:rPr>
          <w:rtl w:val="0"/>
        </w:rPr>
        <w:t xml:space="preserve"> O valor financiável máximo é determinado pela equação da </w:t>
      </w:r>
      <w:r w:rsidDel="00000000" w:rsidR="00000000" w:rsidRPr="00000000">
        <w:rPr>
          <w:b w:val="1"/>
          <w:bCs w:val="1"/>
          <w:rtl w:val="0"/>
        </w:rPr>
        <w:t xml:space="preserve">primeira parcela do SAC</w:t>
      </w:r>
      <w:r w:rsidDel="00000000" w:rsidR="00000000" w:rsidRPr="00000000">
        <w:rPr>
          <w:rtl w:val="0"/>
        </w:rPr>
        <w:t xml:space="preserve"> (a maior) limitada a 30% da renda líquida: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Primeira parcela SAC = (Saldo / n) + (Saldo × taxa_mensal)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onde n = 420 meses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taxa de 4,25% a.a. → 0,347% a.m., financiamento de R$ 190.000 / 420 parcelas: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Amortização: R$ 452,38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Juros mês 1: R$ 659,30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1ª parcela: R$ 1.111,68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 renda de R$ 2.850 → margem de 30% = R$ 855. </w:t>
      </w:r>
      <w:r w:rsidDel="00000000" w:rsidR="00000000" w:rsidRPr="00000000">
        <w:rPr>
          <w:b w:val="1"/>
          <w:bCs w:val="1"/>
          <w:rtl w:val="0"/>
        </w:rPr>
        <w:t xml:space="preserve">Esse imóvel já não caberia na renda</w:t>
      </w:r>
      <w:r w:rsidDel="00000000" w:rsidR="00000000" w:rsidRPr="00000000">
        <w:rPr>
          <w:rtl w:val="0"/>
        </w:rPr>
        <w:t xml:space="preserve"> pelo SAC puro. O fator fixo de 340 geraria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R$ 855 × 340 = R$ 290.700</w:t>
      </w:r>
      <w:r w:rsidDel="00000000" w:rsidR="00000000" w:rsidRPr="00000000">
        <w:rPr>
          <w:rtl w:val="0"/>
        </w:rPr>
        <w:t xml:space="preserve"> como potencial — que está muito acima do teto de R$ 190.000 da Faixa 1 e ignora a lógica de parcela crescente inicial do SAC.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Correção necessária:</w:t>
      </w:r>
      <w:r w:rsidDel="00000000" w:rsidR="00000000" w:rsidRPr="00000000">
        <w:rPr>
          <w:rtl w:val="0"/>
        </w:rPr>
        <w:t xml:space="preserve"> Calcular o valor financiável iterativamente com a fórmula SAC real ou pela Price, considerando taxa por faixa, e em seguida verificar se está dentro do teto da faixa.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nsmsxjpfl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 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parcelaPosChaves: margem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é matematicamente incorreto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atual: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return { parcelaPosChaves: margem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retorna a </w:t>
      </w:r>
      <w:r w:rsidDel="00000000" w:rsidR="00000000" w:rsidRPr="00000000">
        <w:rPr>
          <w:b w:val="1"/>
          <w:bCs w:val="1"/>
          <w:rtl w:val="0"/>
        </w:rPr>
        <w:t xml:space="preserve">própria margem de comprometimento (30% da renda)</w:t>
      </w:r>
      <w:r w:rsidDel="00000000" w:rsidR="00000000" w:rsidRPr="00000000">
        <w:rPr>
          <w:rtl w:val="0"/>
        </w:rPr>
        <w:t xml:space="preserve"> como estimativa da parcela pós-chaves. Isso presume que o comprador sempre usará 100% da sua capacidade de comprometimento — o que raramente é verdade e não representa o cálculo real da parcela SAC sobre o saldo devedor.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correto seria: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calcular a primeira parcela SAC com base no saldo devedor efetivo (valor do imóvel − entrada − subsídio − FGTS), aplicando a taxa de juros da faixa correspondente em 420 meses.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ppj8amb4j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 5 — Teto de valor do imóvel por faixa não é validado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calcula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poder</w:t>
      </w:r>
      <w:r w:rsidDel="00000000" w:rsidR="00000000" w:rsidRPr="00000000">
        <w:rPr>
          <w:rtl w:val="0"/>
        </w:rPr>
        <w:t xml:space="preserve"> (poder de compra) que pode ultrapassar os tetos legais do MCMV sem nenhum aviso ou truncamento. Exemplo: renda R$ 4.000, margem R$ 1.200, fator 270, FGTS R$ 30.000, subsídio estimado R$ 50.000: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potencial = 1.200 × 270 = R$ 324.000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poder = 324.000 + 30.000 + 50.000 = R$ 404.000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valor está </w:t>
      </w:r>
      <w:r w:rsidDel="00000000" w:rsidR="00000000" w:rsidRPr="00000000">
        <w:rPr>
          <w:b w:val="1"/>
          <w:bCs w:val="1"/>
          <w:rtl w:val="0"/>
        </w:rPr>
        <w:t xml:space="preserve">acima do teto de R$ 264.000 da Faixa 2</w:t>
      </w:r>
      <w:r w:rsidDel="00000000" w:rsidR="00000000" w:rsidRPr="00000000">
        <w:rPr>
          <w:rtl w:val="0"/>
        </w:rPr>
        <w:t xml:space="preserve">. O simulador entregaria ao usuário um "poder de compra" impossível de ser exercido dentro do programa, sem qualquer alerta.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cqvsvbash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 6 — ITBI de São Paulo não está incluído nos cálculos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confirmou que o simulador é </w:t>
      </w:r>
      <w:r w:rsidDel="00000000" w:rsidR="00000000" w:rsidRPr="00000000">
        <w:rPr>
          <w:b w:val="1"/>
          <w:bCs w:val="1"/>
          <w:rtl w:val="0"/>
        </w:rPr>
        <w:t xml:space="preserve">exclusivo para imóveis da Vivaz em São Paulo capital</w:t>
      </w:r>
      <w:r w:rsidDel="00000000" w:rsidR="00000000" w:rsidRPr="00000000">
        <w:rPr>
          <w:rtl w:val="0"/>
        </w:rPr>
        <w:t xml:space="preserve">, e que a Vivaz </w:t>
      </w:r>
      <w:r w:rsidDel="00000000" w:rsidR="00000000" w:rsidRPr="00000000">
        <w:rPr>
          <w:b w:val="1"/>
          <w:bCs w:val="1"/>
          <w:rtl w:val="0"/>
        </w:rPr>
        <w:t xml:space="preserve">não cobra taxas de cartório e registro</w:t>
      </w:r>
      <w:r w:rsidDel="00000000" w:rsidR="00000000" w:rsidRPr="00000000">
        <w:rPr>
          <w:rtl w:val="0"/>
        </w:rPr>
        <w:t xml:space="preserve">. Porém, o </w:t>
      </w:r>
      <w:r w:rsidDel="00000000" w:rsidR="00000000" w:rsidRPr="00000000">
        <w:rPr>
          <w:b w:val="1"/>
          <w:bCs w:val="1"/>
          <w:rtl w:val="0"/>
        </w:rPr>
        <w:t xml:space="preserve">ITBI é cobrado pela Prefeitura de SP</w:t>
      </w:r>
      <w:r w:rsidDel="00000000" w:rsidR="00000000" w:rsidRPr="00000000">
        <w:rPr>
          <w:rtl w:val="0"/>
        </w:rPr>
        <w:t xml:space="preserve"> e é obrigatório — não é uma taxa da Vivaz.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código não inclui nem menciona o ITBI em nenhum momento, e o output não orienta o comprador sobre esse custo. Isso representa um erro grave de planejamento financeiro para o usuário, pois o ITBI em SP sobre um imóvel de R$ 300.000 gira em torno de </w:t>
      </w:r>
      <w:r w:rsidDel="00000000" w:rsidR="00000000" w:rsidRPr="00000000">
        <w:rPr>
          <w:b w:val="1"/>
          <w:bCs w:val="1"/>
          <w:rtl w:val="0"/>
        </w:rPr>
        <w:t xml:space="preserve">R$ 9.000 a R$ 15.000</w:t>
      </w:r>
      <w:r w:rsidDel="00000000" w:rsidR="00000000" w:rsidRPr="00000000">
        <w:rPr>
          <w:rtl w:val="0"/>
        </w:rPr>
        <w:t xml:space="preserve"> dependendo do percentual financiado.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 específica de SP que deveria estar implementada: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0,5% sobre o valor financiado (até o limite de ~R$ 120.968)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3% sobre o restante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oac5si4ue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 7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evolucaoMedia = margem / 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não tem definição de negócio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evolucaoMedia = margem / 2;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valor é retornado mas não há documentação sobre o que representa. Aparentemente simula a "parcela de evolução de obra" (que a Caixa cobra durante a construção quando o banco financia a obra diretamente), mas esse conceito não se aplica ao modelo da Vivaz — onde o comprador paga a entrada diretamente à construtora, e o banco só entra na entrega das chaves. O valor não é exibido ao usuário? Se for, está incorreto e sem fundamento.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vdhf19vpk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INCONSISTÊNCIAS LÓGICAS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mfqbedvvm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INCONSISTÊNCIA 1 — Lógica de ajuste de parcela mínima cria distorções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if (recursosProprios === 0 &amp;&amp; parcelaEntrada &gt; 0 &amp;&amp; parcelaEntrada &lt; 500)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parcelaEntrada = 500;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saldoMensais = parcelaEntrada * mesesObra; // = 18.000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saldoAnuais = saldoEntrada - saldoMensais - chaves;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 (saldoAnuais &lt; 0) saldoAnuais = 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problema: quando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saldoAnuais</w:t>
      </w:r>
      <w:r w:rsidDel="00000000" w:rsidR="00000000" w:rsidRPr="00000000">
        <w:rPr>
          <w:rtl w:val="0"/>
        </w:rPr>
        <w:t xml:space="preserve"> vira 0 por conta do ajuste, a soma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saldoMensais + chaves</w:t>
      </w:r>
      <w:r w:rsidDel="00000000" w:rsidR="00000000" w:rsidRPr="00000000">
        <w:rPr>
          <w:rtl w:val="0"/>
        </w:rPr>
        <w:t xml:space="preserve"> pode </w:t>
      </w:r>
      <w:r w:rsidDel="00000000" w:rsidR="00000000" w:rsidRPr="00000000">
        <w:rPr>
          <w:b w:val="1"/>
          <w:bCs w:val="1"/>
          <w:rtl w:val="0"/>
        </w:rPr>
        <w:t xml:space="preserve">ultrapassar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saldoEntrada</w:t>
      </w:r>
      <w:r w:rsidDel="00000000" w:rsidR="00000000" w:rsidRPr="00000000">
        <w:rPr>
          <w:rtl w:val="0"/>
        </w:rPr>
        <w:t xml:space="preserve">, fazendo o comprador "pagar mais do que deve" na entrada. Não há verificação de consistência final: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saldoMensais + saldoAnuais + chaves == saldoEntrada?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deveria ser sempre verdadeiro, mas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(saldoAnuais &lt; 0) saldoAnuais = 0</w:t>
      </w:r>
      <w:r w:rsidDel="00000000" w:rsidR="00000000" w:rsidRPr="00000000">
        <w:rPr>
          <w:rtl w:val="0"/>
        </w:rPr>
        <w:t xml:space="preserve"> sem reajustar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chaves</w:t>
      </w:r>
      <w:r w:rsidDel="00000000" w:rsidR="00000000" w:rsidRPr="00000000">
        <w:rPr>
          <w:rtl w:val="0"/>
        </w:rPr>
        <w:t xml:space="preserve">, o invariante é quebrado.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kolx3ctfp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 QUE ESTÁ CORRETO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equilibrar a análise, estes pontos estão bem implementados: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Margem de 30%</w:t>
      </w:r>
      <w:r w:rsidDel="00000000" w:rsidR="00000000" w:rsidRPr="00000000">
        <w:rPr>
          <w:rtl w:val="0"/>
        </w:rPr>
        <w:t xml:space="preserve"> calculada corretamente e deduzindo dívidas: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Math.max(0, (renda * 0.30) - dividas)</w:t>
      </w:r>
      <w:r w:rsidDel="00000000" w:rsidR="00000000" w:rsidRPr="00000000">
        <w:rPr>
          <w:rtl w:val="0"/>
        </w:rPr>
        <w:t xml:space="preserve"> — alinhado com as regras da Caixa.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de 420 meses</w:t>
      </w:r>
      <w:r w:rsidDel="00000000" w:rsidR="00000000" w:rsidRPr="00000000">
        <w:rPr>
          <w:rtl w:val="0"/>
        </w:rPr>
        <w:t xml:space="preserve"> correto para o MCMV.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 mínima de 20%</w:t>
      </w:r>
      <w:r w:rsidDel="00000000" w:rsidR="00000000" w:rsidRPr="00000000">
        <w:rPr>
          <w:rtl w:val="0"/>
        </w:rPr>
        <w:t xml:space="preserve"> calculada corretamente.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Desvio para FGTS e entrada em espécie</w:t>
      </w:r>
      <w:r w:rsidDel="00000000" w:rsidR="00000000" w:rsidRPr="00000000">
        <w:rPr>
          <w:rtl w:val="0"/>
        </w:rPr>
        <w:t xml:space="preserve"> abate corretamente do saldo de entrada.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Trava de domínio</w:t>
      </w:r>
      <w:r w:rsidDel="00000000" w:rsidR="00000000" w:rsidRPr="00000000">
        <w:rPr>
          <w:rtl w:val="0"/>
        </w:rPr>
        <w:t xml:space="preserve"> funcional — boa prática de segurança.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IIFE</w:t>
      </w:r>
      <w:r w:rsidDel="00000000" w:rsidR="00000000" w:rsidRPr="00000000">
        <w:rPr>
          <w:rtl w:val="0"/>
        </w:rPr>
        <w:t xml:space="preserve"> (função auto-invocada) garante encapsulamento correto sem poluir o escopo global.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qf5bjsfcp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RECOMENDAÇÕES PRIORITÁRIAS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 1 — Corrigir imediatamente: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Atualizar os limites de faixa para: 2.850 / 4.700 / 8.600 / 12.000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Substituir a fórmula de subsídio por tabela fixa regional (SP) com teto de R$ 55.000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validação de teto de valor por faixa com alerta ao usuário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cálculo e exibição do ITBI de SP no output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Faixa 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