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E32B5" w14:textId="77777777" w:rsidR="009F76A8" w:rsidRPr="00631ADF" w:rsidRDefault="009F76A8" w:rsidP="009F76A8">
      <w:pPr>
        <w:spacing w:after="0" w:line="240" w:lineRule="auto"/>
        <w:jc w:val="center"/>
        <w:rPr>
          <w:b/>
          <w:bCs/>
          <w:sz w:val="28"/>
          <w:szCs w:val="28"/>
          <w:lang w:val="es-MX"/>
        </w:rPr>
      </w:pPr>
      <w:r w:rsidRPr="00631ADF">
        <w:rPr>
          <w:b/>
          <w:bCs/>
          <w:sz w:val="28"/>
          <w:szCs w:val="28"/>
          <w:lang w:val="es-MX"/>
        </w:rPr>
        <w:t>Canon Mexicana, S. de R.L. de C.V.</w:t>
      </w:r>
    </w:p>
    <w:p w14:paraId="6B586FF3" w14:textId="77777777" w:rsidR="00631ADF" w:rsidRDefault="00631ADF" w:rsidP="009F76A8">
      <w:pPr>
        <w:spacing w:after="0" w:line="240" w:lineRule="auto"/>
        <w:jc w:val="center"/>
        <w:rPr>
          <w:b/>
          <w:bCs/>
          <w:sz w:val="28"/>
          <w:szCs w:val="28"/>
          <w:lang w:val="es-MX"/>
        </w:rPr>
      </w:pPr>
    </w:p>
    <w:p w14:paraId="09B49CAE" w14:textId="67315A0C" w:rsidR="009F76A8" w:rsidRPr="00631ADF" w:rsidRDefault="009F76A8" w:rsidP="009F76A8">
      <w:pPr>
        <w:spacing w:after="0" w:line="240" w:lineRule="auto"/>
        <w:jc w:val="center"/>
        <w:rPr>
          <w:b/>
          <w:bCs/>
          <w:sz w:val="28"/>
          <w:szCs w:val="28"/>
          <w:lang w:val="es-MX"/>
        </w:rPr>
      </w:pPr>
      <w:r w:rsidRPr="00631ADF">
        <w:rPr>
          <w:b/>
          <w:bCs/>
          <w:sz w:val="28"/>
          <w:szCs w:val="28"/>
          <w:lang w:val="es-MX"/>
        </w:rPr>
        <w:t xml:space="preserve">Formato de designación de beneficiarios </w:t>
      </w:r>
    </w:p>
    <w:p w14:paraId="5C793314" w14:textId="652E5E28" w:rsidR="009F76A8" w:rsidRPr="00631ADF" w:rsidRDefault="009F76A8" w:rsidP="009F76A8">
      <w:pPr>
        <w:spacing w:after="0" w:line="240" w:lineRule="auto"/>
        <w:jc w:val="center"/>
        <w:rPr>
          <w:b/>
          <w:bCs/>
          <w:sz w:val="28"/>
          <w:szCs w:val="28"/>
          <w:lang w:val="es-MX"/>
        </w:rPr>
      </w:pPr>
      <w:r w:rsidRPr="00631ADF">
        <w:rPr>
          <w:b/>
          <w:bCs/>
          <w:sz w:val="28"/>
          <w:szCs w:val="28"/>
          <w:lang w:val="es-MX"/>
        </w:rPr>
        <w:t>en caso de muerte</w:t>
      </w:r>
    </w:p>
    <w:tbl>
      <w:tblPr>
        <w:tblW w:w="7420" w:type="dxa"/>
        <w:tblLook w:val="04A0" w:firstRow="1" w:lastRow="0" w:firstColumn="1" w:lastColumn="0" w:noHBand="0" w:noVBand="1"/>
      </w:tblPr>
      <w:tblGrid>
        <w:gridCol w:w="2620"/>
        <w:gridCol w:w="4800"/>
      </w:tblGrid>
      <w:tr w:rsidR="009F76A8" w:rsidRPr="009F76A8" w14:paraId="29714E4A" w14:textId="77777777" w:rsidTr="009F76A8">
        <w:trPr>
          <w:trHeight w:val="400"/>
        </w:trPr>
        <w:tc>
          <w:tcPr>
            <w:tcW w:w="2620" w:type="dxa"/>
            <w:tcBorders>
              <w:top w:val="nil"/>
              <w:left w:val="nil"/>
              <w:bottom w:val="nil"/>
              <w:right w:val="nil"/>
            </w:tcBorders>
            <w:shd w:val="clear" w:color="auto" w:fill="auto"/>
            <w:noWrap/>
            <w:vAlign w:val="bottom"/>
            <w:hideMark/>
          </w:tcPr>
          <w:p w14:paraId="318D9355" w14:textId="77777777" w:rsidR="00631ADF" w:rsidRDefault="00631ADF" w:rsidP="009F76A8">
            <w:pPr>
              <w:spacing w:after="0" w:line="240" w:lineRule="auto"/>
              <w:rPr>
                <w:rFonts w:ascii="Calibri" w:eastAsia="Times New Roman" w:hAnsi="Calibri" w:cs="Calibri"/>
                <w:color w:val="000000"/>
                <w:sz w:val="24"/>
                <w:szCs w:val="24"/>
                <w:lang w:val="es-MX"/>
              </w:rPr>
            </w:pPr>
          </w:p>
          <w:p w14:paraId="2B371B5C" w14:textId="3ACBA534" w:rsidR="009F76A8" w:rsidRPr="009F76A8" w:rsidRDefault="009F76A8" w:rsidP="009F76A8">
            <w:pPr>
              <w:spacing w:after="0" w:line="240" w:lineRule="auto"/>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Nombre del empleado:</w:t>
            </w:r>
          </w:p>
        </w:tc>
        <w:tc>
          <w:tcPr>
            <w:tcW w:w="4800" w:type="dxa"/>
            <w:tcBorders>
              <w:top w:val="nil"/>
              <w:left w:val="nil"/>
              <w:bottom w:val="single" w:sz="4" w:space="0" w:color="auto"/>
              <w:right w:val="nil"/>
            </w:tcBorders>
            <w:shd w:val="clear" w:color="auto" w:fill="auto"/>
            <w:noWrap/>
            <w:vAlign w:val="bottom"/>
            <w:hideMark/>
          </w:tcPr>
          <w:p w14:paraId="7C216D76" w14:textId="77777777" w:rsidR="009F76A8" w:rsidRPr="009F76A8" w:rsidRDefault="009F76A8" w:rsidP="009F76A8">
            <w:pPr>
              <w:spacing w:after="0" w:line="240" w:lineRule="auto"/>
              <w:jc w:val="center"/>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 </w:t>
            </w:r>
          </w:p>
        </w:tc>
      </w:tr>
      <w:tr w:rsidR="009F76A8" w:rsidRPr="009F76A8" w14:paraId="52D288B6" w14:textId="77777777" w:rsidTr="009F76A8">
        <w:trPr>
          <w:trHeight w:val="400"/>
        </w:trPr>
        <w:tc>
          <w:tcPr>
            <w:tcW w:w="2620" w:type="dxa"/>
            <w:tcBorders>
              <w:top w:val="nil"/>
              <w:left w:val="nil"/>
              <w:bottom w:val="nil"/>
              <w:right w:val="nil"/>
            </w:tcBorders>
            <w:shd w:val="clear" w:color="auto" w:fill="auto"/>
            <w:noWrap/>
            <w:vAlign w:val="bottom"/>
            <w:hideMark/>
          </w:tcPr>
          <w:p w14:paraId="7AD541A0" w14:textId="77777777" w:rsidR="009F76A8" w:rsidRPr="009F76A8" w:rsidRDefault="009F76A8" w:rsidP="009F76A8">
            <w:pPr>
              <w:spacing w:after="0" w:line="240" w:lineRule="auto"/>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Número de nómina:</w:t>
            </w:r>
          </w:p>
        </w:tc>
        <w:tc>
          <w:tcPr>
            <w:tcW w:w="4800" w:type="dxa"/>
            <w:tcBorders>
              <w:top w:val="single" w:sz="4" w:space="0" w:color="auto"/>
              <w:left w:val="nil"/>
              <w:bottom w:val="single" w:sz="4" w:space="0" w:color="auto"/>
              <w:right w:val="nil"/>
            </w:tcBorders>
            <w:shd w:val="clear" w:color="auto" w:fill="auto"/>
            <w:noWrap/>
            <w:vAlign w:val="bottom"/>
            <w:hideMark/>
          </w:tcPr>
          <w:p w14:paraId="624381AC" w14:textId="77777777" w:rsidR="009F76A8" w:rsidRPr="009F76A8" w:rsidRDefault="009F76A8" w:rsidP="009F76A8">
            <w:pPr>
              <w:spacing w:after="0" w:line="240" w:lineRule="auto"/>
              <w:jc w:val="center"/>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 </w:t>
            </w:r>
          </w:p>
        </w:tc>
      </w:tr>
      <w:tr w:rsidR="009F76A8" w:rsidRPr="009F76A8" w14:paraId="0AEB251F" w14:textId="77777777" w:rsidTr="009F76A8">
        <w:trPr>
          <w:trHeight w:val="400"/>
        </w:trPr>
        <w:tc>
          <w:tcPr>
            <w:tcW w:w="2620" w:type="dxa"/>
            <w:tcBorders>
              <w:top w:val="nil"/>
              <w:left w:val="nil"/>
              <w:bottom w:val="nil"/>
              <w:right w:val="nil"/>
            </w:tcBorders>
            <w:shd w:val="clear" w:color="auto" w:fill="auto"/>
            <w:noWrap/>
            <w:vAlign w:val="bottom"/>
            <w:hideMark/>
          </w:tcPr>
          <w:p w14:paraId="71D3972A" w14:textId="77777777" w:rsidR="009F76A8" w:rsidRPr="009F76A8" w:rsidRDefault="009F76A8" w:rsidP="009F76A8">
            <w:pPr>
              <w:spacing w:after="0" w:line="240" w:lineRule="auto"/>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Puesto:</w:t>
            </w:r>
          </w:p>
        </w:tc>
        <w:tc>
          <w:tcPr>
            <w:tcW w:w="4800" w:type="dxa"/>
            <w:tcBorders>
              <w:top w:val="single" w:sz="4" w:space="0" w:color="auto"/>
              <w:left w:val="nil"/>
              <w:bottom w:val="single" w:sz="4" w:space="0" w:color="auto"/>
              <w:right w:val="nil"/>
            </w:tcBorders>
            <w:shd w:val="clear" w:color="auto" w:fill="auto"/>
            <w:noWrap/>
            <w:vAlign w:val="bottom"/>
            <w:hideMark/>
          </w:tcPr>
          <w:p w14:paraId="5D5B196C" w14:textId="77777777" w:rsidR="009F76A8" w:rsidRPr="009F76A8" w:rsidRDefault="009F76A8" w:rsidP="009F76A8">
            <w:pPr>
              <w:spacing w:after="0" w:line="240" w:lineRule="auto"/>
              <w:jc w:val="center"/>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 </w:t>
            </w:r>
          </w:p>
        </w:tc>
      </w:tr>
      <w:tr w:rsidR="009F76A8" w:rsidRPr="009F76A8" w14:paraId="1FF21D1C" w14:textId="77777777" w:rsidTr="009F76A8">
        <w:trPr>
          <w:trHeight w:val="400"/>
        </w:trPr>
        <w:tc>
          <w:tcPr>
            <w:tcW w:w="2620" w:type="dxa"/>
            <w:tcBorders>
              <w:top w:val="nil"/>
              <w:left w:val="nil"/>
              <w:bottom w:val="nil"/>
              <w:right w:val="nil"/>
            </w:tcBorders>
            <w:shd w:val="clear" w:color="auto" w:fill="auto"/>
            <w:noWrap/>
            <w:vAlign w:val="bottom"/>
            <w:hideMark/>
          </w:tcPr>
          <w:p w14:paraId="79FBC46A" w14:textId="77777777" w:rsidR="009F76A8" w:rsidRPr="009F76A8" w:rsidRDefault="009F76A8" w:rsidP="009F76A8">
            <w:pPr>
              <w:spacing w:after="0" w:line="240" w:lineRule="auto"/>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Departamento:</w:t>
            </w:r>
          </w:p>
        </w:tc>
        <w:tc>
          <w:tcPr>
            <w:tcW w:w="4800" w:type="dxa"/>
            <w:tcBorders>
              <w:top w:val="single" w:sz="4" w:space="0" w:color="auto"/>
              <w:left w:val="nil"/>
              <w:bottom w:val="single" w:sz="4" w:space="0" w:color="auto"/>
              <w:right w:val="nil"/>
            </w:tcBorders>
            <w:shd w:val="clear" w:color="auto" w:fill="auto"/>
            <w:noWrap/>
            <w:vAlign w:val="bottom"/>
            <w:hideMark/>
          </w:tcPr>
          <w:p w14:paraId="4AAB1284" w14:textId="77777777" w:rsidR="009F76A8" w:rsidRPr="009F76A8" w:rsidRDefault="009F76A8" w:rsidP="009F76A8">
            <w:pPr>
              <w:spacing w:after="0" w:line="240" w:lineRule="auto"/>
              <w:jc w:val="center"/>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 </w:t>
            </w:r>
          </w:p>
        </w:tc>
      </w:tr>
      <w:tr w:rsidR="009F76A8" w:rsidRPr="009F76A8" w14:paraId="3E0246D3" w14:textId="77777777" w:rsidTr="009F76A8">
        <w:trPr>
          <w:trHeight w:val="410"/>
        </w:trPr>
        <w:tc>
          <w:tcPr>
            <w:tcW w:w="2620" w:type="dxa"/>
            <w:tcBorders>
              <w:top w:val="nil"/>
              <w:left w:val="nil"/>
              <w:bottom w:val="nil"/>
              <w:right w:val="nil"/>
            </w:tcBorders>
            <w:shd w:val="clear" w:color="auto" w:fill="auto"/>
            <w:noWrap/>
            <w:vAlign w:val="bottom"/>
            <w:hideMark/>
          </w:tcPr>
          <w:p w14:paraId="265375C5" w14:textId="77777777" w:rsidR="009F76A8" w:rsidRPr="009F76A8" w:rsidRDefault="009F76A8" w:rsidP="009F76A8">
            <w:pPr>
              <w:spacing w:after="0" w:line="240" w:lineRule="auto"/>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División:</w:t>
            </w:r>
          </w:p>
        </w:tc>
        <w:tc>
          <w:tcPr>
            <w:tcW w:w="4800" w:type="dxa"/>
            <w:tcBorders>
              <w:top w:val="single" w:sz="4" w:space="0" w:color="auto"/>
              <w:left w:val="nil"/>
              <w:bottom w:val="single" w:sz="4" w:space="0" w:color="auto"/>
              <w:right w:val="nil"/>
            </w:tcBorders>
            <w:shd w:val="clear" w:color="auto" w:fill="auto"/>
            <w:noWrap/>
            <w:vAlign w:val="bottom"/>
            <w:hideMark/>
          </w:tcPr>
          <w:p w14:paraId="6AD9BBB0" w14:textId="77777777" w:rsidR="009F76A8" w:rsidRPr="009F76A8" w:rsidRDefault="009F76A8" w:rsidP="009F76A8">
            <w:pPr>
              <w:spacing w:after="0" w:line="240" w:lineRule="auto"/>
              <w:jc w:val="center"/>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 </w:t>
            </w:r>
          </w:p>
        </w:tc>
      </w:tr>
      <w:tr w:rsidR="009F76A8" w:rsidRPr="009F76A8" w14:paraId="56A220F2" w14:textId="77777777" w:rsidTr="009F76A8">
        <w:trPr>
          <w:trHeight w:val="400"/>
        </w:trPr>
        <w:tc>
          <w:tcPr>
            <w:tcW w:w="2620" w:type="dxa"/>
            <w:tcBorders>
              <w:top w:val="nil"/>
              <w:left w:val="nil"/>
              <w:bottom w:val="nil"/>
              <w:right w:val="nil"/>
            </w:tcBorders>
            <w:shd w:val="clear" w:color="auto" w:fill="auto"/>
            <w:noWrap/>
            <w:vAlign w:val="bottom"/>
            <w:hideMark/>
          </w:tcPr>
          <w:p w14:paraId="7863D81A" w14:textId="77777777" w:rsidR="009F76A8" w:rsidRPr="009F76A8" w:rsidRDefault="009F76A8" w:rsidP="009F76A8">
            <w:pPr>
              <w:spacing w:after="0" w:line="240" w:lineRule="auto"/>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Fecha de ingreso:</w:t>
            </w:r>
          </w:p>
        </w:tc>
        <w:tc>
          <w:tcPr>
            <w:tcW w:w="4800" w:type="dxa"/>
            <w:tcBorders>
              <w:top w:val="single" w:sz="4" w:space="0" w:color="auto"/>
              <w:left w:val="nil"/>
              <w:bottom w:val="single" w:sz="4" w:space="0" w:color="auto"/>
              <w:right w:val="nil"/>
            </w:tcBorders>
            <w:shd w:val="clear" w:color="auto" w:fill="auto"/>
            <w:noWrap/>
            <w:vAlign w:val="bottom"/>
            <w:hideMark/>
          </w:tcPr>
          <w:p w14:paraId="29665A47" w14:textId="77777777" w:rsidR="009F76A8" w:rsidRPr="009F76A8" w:rsidRDefault="009F76A8" w:rsidP="009F76A8">
            <w:pPr>
              <w:spacing w:after="0" w:line="240" w:lineRule="auto"/>
              <w:jc w:val="center"/>
              <w:rPr>
                <w:rFonts w:ascii="Calibri" w:eastAsia="Times New Roman" w:hAnsi="Calibri" w:cs="Calibri"/>
                <w:color w:val="000000"/>
                <w:sz w:val="24"/>
                <w:szCs w:val="24"/>
                <w:lang w:val="es-MX"/>
              </w:rPr>
            </w:pPr>
            <w:r w:rsidRPr="009F76A8">
              <w:rPr>
                <w:rFonts w:ascii="Calibri" w:eastAsia="Times New Roman" w:hAnsi="Calibri" w:cs="Calibri"/>
                <w:color w:val="000000"/>
                <w:sz w:val="24"/>
                <w:szCs w:val="24"/>
                <w:lang w:val="es-MX"/>
              </w:rPr>
              <w:t> </w:t>
            </w:r>
          </w:p>
        </w:tc>
      </w:tr>
    </w:tbl>
    <w:p w14:paraId="690231F3" w14:textId="77777777" w:rsidR="009F76A8" w:rsidRPr="009F76A8" w:rsidRDefault="009F76A8" w:rsidP="009F76A8">
      <w:pPr>
        <w:spacing w:after="0" w:line="240" w:lineRule="auto"/>
        <w:rPr>
          <w:sz w:val="24"/>
          <w:szCs w:val="24"/>
          <w:lang w:val="es-MX"/>
        </w:rPr>
      </w:pPr>
    </w:p>
    <w:p w14:paraId="1951F0D9" w14:textId="7D62B714" w:rsidR="009F76A8" w:rsidRPr="00631ADF" w:rsidRDefault="009F76A8" w:rsidP="009F76A8">
      <w:pPr>
        <w:spacing w:after="0" w:line="240" w:lineRule="auto"/>
        <w:jc w:val="center"/>
        <w:rPr>
          <w:b/>
          <w:bCs/>
          <w:sz w:val="28"/>
          <w:szCs w:val="28"/>
          <w:lang w:val="es-MX"/>
        </w:rPr>
      </w:pPr>
      <w:r w:rsidRPr="00631ADF">
        <w:rPr>
          <w:b/>
          <w:bCs/>
          <w:sz w:val="28"/>
          <w:szCs w:val="28"/>
          <w:lang w:val="es-MX"/>
        </w:rPr>
        <w:t>Designación de beneficiarios</w:t>
      </w:r>
    </w:p>
    <w:p w14:paraId="7E027BA1" w14:textId="77777777" w:rsidR="009F76A8" w:rsidRDefault="009F76A8" w:rsidP="009F76A8">
      <w:pPr>
        <w:spacing w:after="0" w:line="240" w:lineRule="auto"/>
        <w:rPr>
          <w:sz w:val="24"/>
          <w:szCs w:val="24"/>
          <w:lang w:val="es-MX"/>
        </w:rPr>
      </w:pPr>
    </w:p>
    <w:tbl>
      <w:tblPr>
        <w:tblW w:w="9230" w:type="dxa"/>
        <w:tblInd w:w="-5" w:type="dxa"/>
        <w:tblLook w:val="04A0" w:firstRow="1" w:lastRow="0" w:firstColumn="1" w:lastColumn="0" w:noHBand="0" w:noVBand="1"/>
      </w:tblPr>
      <w:tblGrid>
        <w:gridCol w:w="5387"/>
        <w:gridCol w:w="2551"/>
        <w:gridCol w:w="1292"/>
      </w:tblGrid>
      <w:tr w:rsidR="009F76A8" w:rsidRPr="009F76A8" w14:paraId="1A062696" w14:textId="77777777" w:rsidTr="001C7EB0">
        <w:trPr>
          <w:trHeight w:val="290"/>
        </w:trPr>
        <w:tc>
          <w:tcPr>
            <w:tcW w:w="53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01DFE9" w14:textId="77777777" w:rsidR="009F76A8" w:rsidRPr="009F76A8" w:rsidRDefault="009F76A8" w:rsidP="009F76A8">
            <w:pPr>
              <w:spacing w:after="0" w:line="240" w:lineRule="auto"/>
              <w:jc w:val="center"/>
              <w:rPr>
                <w:rFonts w:ascii="Calibri" w:eastAsia="Times New Roman" w:hAnsi="Calibri" w:cs="Calibri"/>
                <w:b/>
                <w:bCs/>
                <w:color w:val="000000"/>
                <w:sz w:val="24"/>
                <w:szCs w:val="24"/>
                <w:lang w:val="es-MX"/>
              </w:rPr>
            </w:pPr>
            <w:r w:rsidRPr="009F76A8">
              <w:rPr>
                <w:rFonts w:ascii="Calibri" w:eastAsia="Times New Roman" w:hAnsi="Calibri" w:cs="Calibri"/>
                <w:b/>
                <w:bCs/>
                <w:color w:val="000000"/>
                <w:sz w:val="24"/>
                <w:szCs w:val="24"/>
                <w:lang w:val="es-MX"/>
              </w:rPr>
              <w:t>Nombre</w:t>
            </w:r>
          </w:p>
        </w:tc>
        <w:tc>
          <w:tcPr>
            <w:tcW w:w="2551" w:type="dxa"/>
            <w:tcBorders>
              <w:top w:val="single" w:sz="4" w:space="0" w:color="auto"/>
              <w:left w:val="nil"/>
              <w:bottom w:val="single" w:sz="4" w:space="0" w:color="auto"/>
              <w:right w:val="single" w:sz="4" w:space="0" w:color="auto"/>
            </w:tcBorders>
            <w:shd w:val="clear" w:color="auto" w:fill="auto"/>
            <w:noWrap/>
            <w:vAlign w:val="bottom"/>
            <w:hideMark/>
          </w:tcPr>
          <w:p w14:paraId="51F7D186" w14:textId="5E30AA73" w:rsidR="009F76A8" w:rsidRPr="009F76A8" w:rsidRDefault="009F76A8" w:rsidP="009F76A8">
            <w:pPr>
              <w:spacing w:after="0" w:line="240" w:lineRule="auto"/>
              <w:jc w:val="center"/>
              <w:rPr>
                <w:rFonts w:ascii="Calibri" w:eastAsia="Times New Roman" w:hAnsi="Calibri" w:cs="Calibri"/>
                <w:b/>
                <w:bCs/>
                <w:color w:val="000000"/>
                <w:sz w:val="24"/>
                <w:szCs w:val="24"/>
                <w:lang w:val="es-MX"/>
              </w:rPr>
            </w:pPr>
            <w:r w:rsidRPr="009F76A8">
              <w:rPr>
                <w:rFonts w:ascii="Calibri" w:eastAsia="Times New Roman" w:hAnsi="Calibri" w:cs="Calibri"/>
                <w:b/>
                <w:bCs/>
                <w:color w:val="000000"/>
                <w:sz w:val="24"/>
                <w:szCs w:val="24"/>
                <w:lang w:val="es-MX"/>
              </w:rPr>
              <w:t>Parente</w:t>
            </w:r>
            <w:r w:rsidR="00631ADF">
              <w:rPr>
                <w:rFonts w:ascii="Calibri" w:eastAsia="Times New Roman" w:hAnsi="Calibri" w:cs="Calibri"/>
                <w:b/>
                <w:bCs/>
                <w:color w:val="000000"/>
                <w:sz w:val="24"/>
                <w:szCs w:val="24"/>
                <w:lang w:val="es-MX"/>
              </w:rPr>
              <w:t>s</w:t>
            </w:r>
            <w:r w:rsidRPr="009F76A8">
              <w:rPr>
                <w:rFonts w:ascii="Calibri" w:eastAsia="Times New Roman" w:hAnsi="Calibri" w:cs="Calibri"/>
                <w:b/>
                <w:bCs/>
                <w:color w:val="000000"/>
                <w:sz w:val="24"/>
                <w:szCs w:val="24"/>
                <w:lang w:val="es-MX"/>
              </w:rPr>
              <w:t>co</w:t>
            </w:r>
          </w:p>
        </w:tc>
        <w:tc>
          <w:tcPr>
            <w:tcW w:w="1292" w:type="dxa"/>
            <w:tcBorders>
              <w:top w:val="single" w:sz="4" w:space="0" w:color="auto"/>
              <w:left w:val="nil"/>
              <w:bottom w:val="single" w:sz="4" w:space="0" w:color="auto"/>
              <w:right w:val="single" w:sz="4" w:space="0" w:color="auto"/>
            </w:tcBorders>
            <w:shd w:val="clear" w:color="auto" w:fill="auto"/>
            <w:noWrap/>
            <w:vAlign w:val="bottom"/>
            <w:hideMark/>
          </w:tcPr>
          <w:p w14:paraId="2B2DE064" w14:textId="77777777" w:rsidR="009F76A8" w:rsidRPr="009F76A8" w:rsidRDefault="009F76A8" w:rsidP="009F76A8">
            <w:pPr>
              <w:spacing w:after="0" w:line="240" w:lineRule="auto"/>
              <w:jc w:val="center"/>
              <w:rPr>
                <w:rFonts w:ascii="Calibri" w:eastAsia="Times New Roman" w:hAnsi="Calibri" w:cs="Calibri"/>
                <w:b/>
                <w:bCs/>
                <w:color w:val="000000"/>
                <w:sz w:val="24"/>
                <w:szCs w:val="24"/>
                <w:lang w:val="es-MX"/>
              </w:rPr>
            </w:pPr>
            <w:r w:rsidRPr="009F76A8">
              <w:rPr>
                <w:rFonts w:ascii="Calibri" w:eastAsia="Times New Roman" w:hAnsi="Calibri" w:cs="Calibri"/>
                <w:b/>
                <w:bCs/>
                <w:color w:val="000000"/>
                <w:sz w:val="24"/>
                <w:szCs w:val="24"/>
                <w:lang w:val="es-MX"/>
              </w:rPr>
              <w:t>Porcentaje</w:t>
            </w:r>
          </w:p>
        </w:tc>
      </w:tr>
      <w:tr w:rsidR="009F76A8" w:rsidRPr="009F76A8" w14:paraId="5F65B7EC" w14:textId="77777777" w:rsidTr="001C7EB0">
        <w:trPr>
          <w:trHeight w:val="290"/>
        </w:trPr>
        <w:tc>
          <w:tcPr>
            <w:tcW w:w="5387" w:type="dxa"/>
            <w:tcBorders>
              <w:top w:val="nil"/>
              <w:left w:val="single" w:sz="4" w:space="0" w:color="auto"/>
              <w:bottom w:val="single" w:sz="4" w:space="0" w:color="auto"/>
              <w:right w:val="single" w:sz="4" w:space="0" w:color="auto"/>
            </w:tcBorders>
            <w:shd w:val="clear" w:color="auto" w:fill="auto"/>
            <w:noWrap/>
            <w:vAlign w:val="bottom"/>
            <w:hideMark/>
          </w:tcPr>
          <w:p w14:paraId="7902FC31"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c>
          <w:tcPr>
            <w:tcW w:w="2551" w:type="dxa"/>
            <w:tcBorders>
              <w:top w:val="nil"/>
              <w:left w:val="nil"/>
              <w:bottom w:val="single" w:sz="4" w:space="0" w:color="auto"/>
              <w:right w:val="single" w:sz="4" w:space="0" w:color="auto"/>
            </w:tcBorders>
            <w:shd w:val="clear" w:color="auto" w:fill="auto"/>
            <w:noWrap/>
            <w:vAlign w:val="bottom"/>
            <w:hideMark/>
          </w:tcPr>
          <w:p w14:paraId="0291CA62"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c>
          <w:tcPr>
            <w:tcW w:w="1292" w:type="dxa"/>
            <w:tcBorders>
              <w:top w:val="nil"/>
              <w:left w:val="nil"/>
              <w:bottom w:val="single" w:sz="4" w:space="0" w:color="auto"/>
              <w:right w:val="single" w:sz="4" w:space="0" w:color="auto"/>
            </w:tcBorders>
            <w:shd w:val="clear" w:color="auto" w:fill="auto"/>
            <w:noWrap/>
            <w:vAlign w:val="bottom"/>
            <w:hideMark/>
          </w:tcPr>
          <w:p w14:paraId="2E0DB857"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r>
      <w:tr w:rsidR="009F76A8" w:rsidRPr="009F76A8" w14:paraId="0509D8AE" w14:textId="77777777" w:rsidTr="001C7EB0">
        <w:trPr>
          <w:trHeight w:val="290"/>
        </w:trPr>
        <w:tc>
          <w:tcPr>
            <w:tcW w:w="5387" w:type="dxa"/>
            <w:tcBorders>
              <w:top w:val="nil"/>
              <w:left w:val="single" w:sz="4" w:space="0" w:color="auto"/>
              <w:bottom w:val="single" w:sz="4" w:space="0" w:color="auto"/>
              <w:right w:val="single" w:sz="4" w:space="0" w:color="auto"/>
            </w:tcBorders>
            <w:shd w:val="clear" w:color="auto" w:fill="auto"/>
            <w:noWrap/>
            <w:vAlign w:val="bottom"/>
            <w:hideMark/>
          </w:tcPr>
          <w:p w14:paraId="5C4DD32A"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c>
          <w:tcPr>
            <w:tcW w:w="2551" w:type="dxa"/>
            <w:tcBorders>
              <w:top w:val="nil"/>
              <w:left w:val="nil"/>
              <w:bottom w:val="single" w:sz="4" w:space="0" w:color="auto"/>
              <w:right w:val="single" w:sz="4" w:space="0" w:color="auto"/>
            </w:tcBorders>
            <w:shd w:val="clear" w:color="auto" w:fill="auto"/>
            <w:noWrap/>
            <w:vAlign w:val="bottom"/>
            <w:hideMark/>
          </w:tcPr>
          <w:p w14:paraId="30AAEAD2"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c>
          <w:tcPr>
            <w:tcW w:w="1292" w:type="dxa"/>
            <w:tcBorders>
              <w:top w:val="nil"/>
              <w:left w:val="nil"/>
              <w:bottom w:val="single" w:sz="4" w:space="0" w:color="auto"/>
              <w:right w:val="single" w:sz="4" w:space="0" w:color="auto"/>
            </w:tcBorders>
            <w:shd w:val="clear" w:color="auto" w:fill="auto"/>
            <w:noWrap/>
            <w:vAlign w:val="bottom"/>
            <w:hideMark/>
          </w:tcPr>
          <w:p w14:paraId="27FF37BB"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r>
      <w:tr w:rsidR="009F76A8" w:rsidRPr="009F76A8" w14:paraId="468E0604" w14:textId="77777777" w:rsidTr="001C7EB0">
        <w:trPr>
          <w:trHeight w:val="290"/>
        </w:trPr>
        <w:tc>
          <w:tcPr>
            <w:tcW w:w="5387" w:type="dxa"/>
            <w:tcBorders>
              <w:top w:val="nil"/>
              <w:left w:val="single" w:sz="4" w:space="0" w:color="auto"/>
              <w:bottom w:val="single" w:sz="4" w:space="0" w:color="auto"/>
              <w:right w:val="single" w:sz="4" w:space="0" w:color="auto"/>
            </w:tcBorders>
            <w:shd w:val="clear" w:color="auto" w:fill="auto"/>
            <w:noWrap/>
            <w:vAlign w:val="bottom"/>
            <w:hideMark/>
          </w:tcPr>
          <w:p w14:paraId="65CA3338"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c>
          <w:tcPr>
            <w:tcW w:w="2551" w:type="dxa"/>
            <w:tcBorders>
              <w:top w:val="nil"/>
              <w:left w:val="nil"/>
              <w:bottom w:val="single" w:sz="4" w:space="0" w:color="auto"/>
              <w:right w:val="single" w:sz="4" w:space="0" w:color="auto"/>
            </w:tcBorders>
            <w:shd w:val="clear" w:color="auto" w:fill="auto"/>
            <w:noWrap/>
            <w:vAlign w:val="bottom"/>
            <w:hideMark/>
          </w:tcPr>
          <w:p w14:paraId="191BEB66"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c>
          <w:tcPr>
            <w:tcW w:w="1292" w:type="dxa"/>
            <w:tcBorders>
              <w:top w:val="nil"/>
              <w:left w:val="nil"/>
              <w:bottom w:val="single" w:sz="4" w:space="0" w:color="auto"/>
              <w:right w:val="single" w:sz="4" w:space="0" w:color="auto"/>
            </w:tcBorders>
            <w:shd w:val="clear" w:color="auto" w:fill="auto"/>
            <w:noWrap/>
            <w:vAlign w:val="bottom"/>
            <w:hideMark/>
          </w:tcPr>
          <w:p w14:paraId="5F226BCA"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r>
      <w:tr w:rsidR="009F76A8" w:rsidRPr="009F76A8" w14:paraId="4881489C" w14:textId="77777777" w:rsidTr="001C7EB0">
        <w:trPr>
          <w:trHeight w:val="290"/>
        </w:trPr>
        <w:tc>
          <w:tcPr>
            <w:tcW w:w="5387" w:type="dxa"/>
            <w:tcBorders>
              <w:top w:val="nil"/>
              <w:left w:val="single" w:sz="4" w:space="0" w:color="auto"/>
              <w:bottom w:val="single" w:sz="4" w:space="0" w:color="auto"/>
              <w:right w:val="single" w:sz="4" w:space="0" w:color="auto"/>
            </w:tcBorders>
            <w:shd w:val="clear" w:color="auto" w:fill="auto"/>
            <w:noWrap/>
            <w:vAlign w:val="bottom"/>
            <w:hideMark/>
          </w:tcPr>
          <w:p w14:paraId="518994EE"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c>
          <w:tcPr>
            <w:tcW w:w="2551" w:type="dxa"/>
            <w:tcBorders>
              <w:top w:val="nil"/>
              <w:left w:val="nil"/>
              <w:bottom w:val="single" w:sz="4" w:space="0" w:color="auto"/>
              <w:right w:val="single" w:sz="4" w:space="0" w:color="auto"/>
            </w:tcBorders>
            <w:shd w:val="clear" w:color="auto" w:fill="auto"/>
            <w:noWrap/>
            <w:vAlign w:val="bottom"/>
            <w:hideMark/>
          </w:tcPr>
          <w:p w14:paraId="26234142"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c>
          <w:tcPr>
            <w:tcW w:w="1292" w:type="dxa"/>
            <w:tcBorders>
              <w:top w:val="nil"/>
              <w:left w:val="nil"/>
              <w:bottom w:val="single" w:sz="4" w:space="0" w:color="auto"/>
              <w:right w:val="single" w:sz="4" w:space="0" w:color="auto"/>
            </w:tcBorders>
            <w:shd w:val="clear" w:color="auto" w:fill="auto"/>
            <w:noWrap/>
            <w:vAlign w:val="bottom"/>
            <w:hideMark/>
          </w:tcPr>
          <w:p w14:paraId="318B4FCD" w14:textId="77777777" w:rsidR="009F76A8" w:rsidRPr="009F76A8" w:rsidRDefault="009F76A8" w:rsidP="009F76A8">
            <w:pPr>
              <w:spacing w:after="0" w:line="240" w:lineRule="auto"/>
              <w:rPr>
                <w:rFonts w:ascii="Calibri" w:eastAsia="Times New Roman" w:hAnsi="Calibri" w:cs="Calibri"/>
                <w:color w:val="000000"/>
              </w:rPr>
            </w:pPr>
            <w:r w:rsidRPr="009F76A8">
              <w:rPr>
                <w:rFonts w:ascii="Calibri" w:eastAsia="Times New Roman" w:hAnsi="Calibri" w:cs="Calibri"/>
                <w:color w:val="000000"/>
              </w:rPr>
              <w:t> </w:t>
            </w:r>
          </w:p>
        </w:tc>
      </w:tr>
    </w:tbl>
    <w:p w14:paraId="24595518" w14:textId="77777777" w:rsidR="009F76A8" w:rsidRDefault="009F76A8" w:rsidP="009F76A8">
      <w:pPr>
        <w:spacing w:after="0" w:line="240" w:lineRule="auto"/>
        <w:rPr>
          <w:sz w:val="24"/>
          <w:szCs w:val="24"/>
          <w:lang w:val="es-MX"/>
        </w:rPr>
      </w:pPr>
    </w:p>
    <w:p w14:paraId="64705AD6" w14:textId="1F338AA8" w:rsidR="00631ADF" w:rsidRPr="00631ADF" w:rsidRDefault="00631ADF" w:rsidP="00631ADF">
      <w:pPr>
        <w:spacing w:after="0" w:line="240" w:lineRule="auto"/>
        <w:jc w:val="both"/>
        <w:rPr>
          <w:lang w:val="es-MX"/>
        </w:rPr>
      </w:pPr>
      <w:r w:rsidRPr="00631ADF">
        <w:rPr>
          <w:lang w:val="es-MX"/>
        </w:rPr>
        <w:t xml:space="preserve">De conformidad con las disposiciones de la Ley Federal del Trabajo (artículos 25 y 501), tendrán derecho a </w:t>
      </w:r>
      <w:r w:rsidR="009F76A8" w:rsidRPr="00631ADF">
        <w:rPr>
          <w:lang w:val="es-MX"/>
        </w:rPr>
        <w:t>recibir</w:t>
      </w:r>
      <w:r w:rsidRPr="00631ADF">
        <w:rPr>
          <w:lang w:val="es-MX"/>
        </w:rPr>
        <w:t xml:space="preserve"> salarios y prestaciones devengadas y no cobradas a la muerte de los trabajadores o las que se generen por su fallecimiento o desaparición derivada de un acto delincuencial, cualquiera de las siguientes personas:</w:t>
      </w:r>
      <w:r w:rsidR="009F76A8" w:rsidRPr="00631ADF">
        <w:rPr>
          <w:lang w:val="es-MX"/>
        </w:rPr>
        <w:t xml:space="preserve"> </w:t>
      </w:r>
    </w:p>
    <w:p w14:paraId="59E46C7D" w14:textId="77777777" w:rsidR="00631ADF" w:rsidRPr="00631ADF" w:rsidRDefault="00631ADF" w:rsidP="00631ADF">
      <w:pPr>
        <w:spacing w:after="0" w:line="240" w:lineRule="auto"/>
        <w:jc w:val="both"/>
        <w:rPr>
          <w:lang w:val="es-MX"/>
        </w:rPr>
      </w:pPr>
    </w:p>
    <w:p w14:paraId="1B554AE1" w14:textId="32264D11" w:rsidR="00631ADF" w:rsidRPr="00631ADF" w:rsidRDefault="009F76A8" w:rsidP="00631ADF">
      <w:pPr>
        <w:pStyle w:val="Prrafodelista"/>
        <w:numPr>
          <w:ilvl w:val="0"/>
          <w:numId w:val="1"/>
        </w:numPr>
        <w:spacing w:after="0" w:line="240" w:lineRule="auto"/>
        <w:ind w:left="720"/>
        <w:jc w:val="both"/>
        <w:rPr>
          <w:lang w:val="es-MX"/>
        </w:rPr>
      </w:pPr>
      <w:r w:rsidRPr="00631ADF">
        <w:rPr>
          <w:lang w:val="es-MX"/>
        </w:rPr>
        <w:t xml:space="preserve">La viuda, o el viudo que hubiese dependido económicamente de la trabajadora y que tenga una incapacidad de cincuenta por ciento o más, y los hijos menores de dieciséis años y los mayores de esta edad si tienen una incapacidad de cincuenta por ciento o más; </w:t>
      </w:r>
    </w:p>
    <w:p w14:paraId="11651DA2" w14:textId="77777777" w:rsidR="00631ADF" w:rsidRPr="00631ADF" w:rsidRDefault="009F76A8" w:rsidP="00631ADF">
      <w:pPr>
        <w:pStyle w:val="Prrafodelista"/>
        <w:numPr>
          <w:ilvl w:val="0"/>
          <w:numId w:val="1"/>
        </w:numPr>
        <w:spacing w:after="0" w:line="240" w:lineRule="auto"/>
        <w:ind w:left="720"/>
        <w:jc w:val="both"/>
        <w:rPr>
          <w:lang w:val="es-MX"/>
        </w:rPr>
      </w:pPr>
      <w:r w:rsidRPr="00631ADF">
        <w:rPr>
          <w:lang w:val="es-MX"/>
        </w:rPr>
        <w:t>Los ascendientes concurrirán con las personas mencionadas en la fracción anterior, a menos que se pruebe que no dependían económicamente del trabajador;</w:t>
      </w:r>
    </w:p>
    <w:p w14:paraId="622FBB5B" w14:textId="77777777" w:rsidR="00631ADF" w:rsidRPr="00631ADF" w:rsidRDefault="009F76A8" w:rsidP="00631ADF">
      <w:pPr>
        <w:pStyle w:val="Prrafodelista"/>
        <w:numPr>
          <w:ilvl w:val="0"/>
          <w:numId w:val="1"/>
        </w:numPr>
        <w:spacing w:after="0" w:line="240" w:lineRule="auto"/>
        <w:ind w:left="720"/>
        <w:jc w:val="both"/>
        <w:rPr>
          <w:lang w:val="es-MX"/>
        </w:rPr>
      </w:pPr>
      <w:r w:rsidRPr="00631ADF">
        <w:rPr>
          <w:lang w:val="es-MX"/>
        </w:rPr>
        <w:t xml:space="preserve">A falta de cónyuge supérstite, concurrirá con las personas señaladas en las dos fracciones anteriores, la persona con quien el trabajador vivió como si fuera su cónyuge durante los cinco años que precedieron inmediatamente a su muerte, o con la que tuvo hijos, siempre que ambos hubieran permanecido libres de matrimonio durante el concubinato. </w:t>
      </w:r>
    </w:p>
    <w:p w14:paraId="23DA8826" w14:textId="77777777" w:rsidR="00631ADF" w:rsidRPr="00631ADF" w:rsidRDefault="009F76A8" w:rsidP="00631ADF">
      <w:pPr>
        <w:pStyle w:val="Prrafodelista"/>
        <w:numPr>
          <w:ilvl w:val="0"/>
          <w:numId w:val="1"/>
        </w:numPr>
        <w:spacing w:after="0" w:line="240" w:lineRule="auto"/>
        <w:ind w:left="720"/>
        <w:jc w:val="both"/>
        <w:rPr>
          <w:lang w:val="es-MX"/>
        </w:rPr>
      </w:pPr>
      <w:r w:rsidRPr="00631ADF">
        <w:rPr>
          <w:lang w:val="es-MX"/>
        </w:rPr>
        <w:t>A falta de cónyuge supérstite, hijos y ascendientes, las personas que dependían económicamente del trabajador concurrirán con la persona que reúna los requisitos señalados en la fracción anterior, en la proporción en que cada una dependía de él</w:t>
      </w:r>
      <w:r w:rsidR="00631ADF" w:rsidRPr="00631ADF">
        <w:rPr>
          <w:lang w:val="es-MX"/>
        </w:rPr>
        <w:t>;</w:t>
      </w:r>
    </w:p>
    <w:p w14:paraId="6DB5FAB0" w14:textId="23633152" w:rsidR="00E00FCD" w:rsidRDefault="00631ADF" w:rsidP="00A24C04">
      <w:pPr>
        <w:pStyle w:val="Prrafodelista"/>
        <w:numPr>
          <w:ilvl w:val="0"/>
          <w:numId w:val="1"/>
        </w:numPr>
        <w:spacing w:after="0" w:line="240" w:lineRule="auto"/>
        <w:ind w:left="720"/>
        <w:jc w:val="both"/>
        <w:rPr>
          <w:lang w:val="es-MX"/>
        </w:rPr>
      </w:pPr>
      <w:r w:rsidRPr="00631ADF">
        <w:rPr>
          <w:lang w:val="es-MX"/>
        </w:rPr>
        <w:t xml:space="preserve">A falta de las personas mencionadas en las fracciones anteriores, el Instituto Mexicano del Seguro Social. </w:t>
      </w:r>
    </w:p>
    <w:p w14:paraId="2F67D701" w14:textId="3EDF02F1" w:rsidR="00631ADF" w:rsidRDefault="00631ADF" w:rsidP="00631ADF">
      <w:pPr>
        <w:spacing w:after="0" w:line="240" w:lineRule="auto"/>
        <w:jc w:val="both"/>
        <w:rPr>
          <w:lang w:val="es-MX"/>
        </w:rPr>
      </w:pPr>
    </w:p>
    <w:p w14:paraId="0C80AC4C" w14:textId="77777777" w:rsidR="00B04957" w:rsidRDefault="00B04957" w:rsidP="00631ADF">
      <w:pPr>
        <w:spacing w:after="0" w:line="240" w:lineRule="auto"/>
        <w:jc w:val="both"/>
        <w:rPr>
          <w:lang w:val="es-MX"/>
        </w:rPr>
      </w:pPr>
    </w:p>
    <w:p w14:paraId="5F77F989" w14:textId="03E0ADAE" w:rsidR="00631ADF" w:rsidRDefault="00631ADF" w:rsidP="00631ADF">
      <w:pPr>
        <w:spacing w:after="0" w:line="240" w:lineRule="auto"/>
        <w:jc w:val="both"/>
        <w:rPr>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1ADF" w14:paraId="46F5EECA" w14:textId="77777777" w:rsidTr="00631ADF">
        <w:tc>
          <w:tcPr>
            <w:tcW w:w="4675" w:type="dxa"/>
          </w:tcPr>
          <w:p w14:paraId="0A87EB86" w14:textId="2B7BE896" w:rsidR="00631ADF" w:rsidRDefault="00631ADF" w:rsidP="00631ADF">
            <w:pPr>
              <w:jc w:val="center"/>
              <w:rPr>
                <w:lang w:val="es-MX"/>
              </w:rPr>
            </w:pPr>
            <w:r>
              <w:rPr>
                <w:lang w:val="es-MX"/>
              </w:rPr>
              <w:t>______________________</w:t>
            </w:r>
          </w:p>
        </w:tc>
        <w:tc>
          <w:tcPr>
            <w:tcW w:w="4675" w:type="dxa"/>
          </w:tcPr>
          <w:p w14:paraId="1B632E5A" w14:textId="0165DD11" w:rsidR="00631ADF" w:rsidRDefault="00631ADF" w:rsidP="00631ADF">
            <w:pPr>
              <w:jc w:val="center"/>
              <w:rPr>
                <w:lang w:val="es-MX"/>
              </w:rPr>
            </w:pPr>
            <w:r>
              <w:rPr>
                <w:lang w:val="es-MX"/>
              </w:rPr>
              <w:t>__________________________</w:t>
            </w:r>
          </w:p>
        </w:tc>
      </w:tr>
      <w:tr w:rsidR="00631ADF" w14:paraId="165921C8" w14:textId="77777777" w:rsidTr="00631ADF">
        <w:tc>
          <w:tcPr>
            <w:tcW w:w="4675" w:type="dxa"/>
          </w:tcPr>
          <w:p w14:paraId="63D688C8" w14:textId="5F23E08B" w:rsidR="00631ADF" w:rsidRDefault="00631ADF" w:rsidP="00631ADF">
            <w:pPr>
              <w:jc w:val="center"/>
              <w:rPr>
                <w:lang w:val="es-MX"/>
              </w:rPr>
            </w:pPr>
            <w:r>
              <w:rPr>
                <w:lang w:val="es-MX"/>
              </w:rPr>
              <w:t>Firma del trabajador</w:t>
            </w:r>
          </w:p>
        </w:tc>
        <w:tc>
          <w:tcPr>
            <w:tcW w:w="4675" w:type="dxa"/>
          </w:tcPr>
          <w:p w14:paraId="384A52D9" w14:textId="7FE6B18B" w:rsidR="00631ADF" w:rsidRDefault="00631ADF" w:rsidP="00631ADF">
            <w:pPr>
              <w:jc w:val="center"/>
              <w:rPr>
                <w:lang w:val="es-MX"/>
              </w:rPr>
            </w:pPr>
            <w:r>
              <w:rPr>
                <w:lang w:val="es-MX"/>
              </w:rPr>
              <w:t>Fecha</w:t>
            </w:r>
          </w:p>
        </w:tc>
      </w:tr>
    </w:tbl>
    <w:p w14:paraId="3BB75911" w14:textId="77777777" w:rsidR="00631ADF" w:rsidRPr="00631ADF" w:rsidRDefault="00631ADF" w:rsidP="00631ADF">
      <w:pPr>
        <w:spacing w:after="0" w:line="240" w:lineRule="auto"/>
        <w:jc w:val="both"/>
        <w:rPr>
          <w:lang w:val="es-MX"/>
        </w:rPr>
      </w:pPr>
    </w:p>
    <w:sectPr w:rsidR="00631ADF" w:rsidRPr="00631ADF" w:rsidSect="00FE2A0A">
      <w:footerReference w:type="default" r:id="rId7"/>
      <w:pgSz w:w="12240" w:h="15840"/>
      <w:pgMar w:top="126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9C252" w14:textId="77777777" w:rsidR="00CF6654" w:rsidRDefault="00CF6654" w:rsidP="009F76A8">
      <w:pPr>
        <w:spacing w:after="0" w:line="240" w:lineRule="auto"/>
      </w:pPr>
      <w:r>
        <w:separator/>
      </w:r>
    </w:p>
  </w:endnote>
  <w:endnote w:type="continuationSeparator" w:id="0">
    <w:p w14:paraId="015A8C2E" w14:textId="77777777" w:rsidR="00CF6654" w:rsidRDefault="00CF6654" w:rsidP="009F7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C4F4A" w14:textId="13866766" w:rsidR="007A622D" w:rsidRPr="007A622D" w:rsidRDefault="007A622D" w:rsidP="007A622D">
    <w:pPr>
      <w:pStyle w:val="Piedepgina"/>
      <w:jc w:val="right"/>
      <w:rPr>
        <w:b/>
        <w:bCs/>
        <w:sz w:val="28"/>
        <w:szCs w:val="28"/>
        <w:lang w:val="es-MX"/>
      </w:rPr>
    </w:pPr>
    <w:r w:rsidRPr="007A622D">
      <w:rPr>
        <w:b/>
        <w:bCs/>
        <w:sz w:val="28"/>
        <w:szCs w:val="28"/>
        <w:lang w:val="es-MX"/>
      </w:rPr>
      <w:t>REGRH-002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B2EAB" w14:textId="77777777" w:rsidR="00CF6654" w:rsidRDefault="00CF6654" w:rsidP="009F76A8">
      <w:pPr>
        <w:spacing w:after="0" w:line="240" w:lineRule="auto"/>
      </w:pPr>
      <w:r>
        <w:separator/>
      </w:r>
    </w:p>
  </w:footnote>
  <w:footnote w:type="continuationSeparator" w:id="0">
    <w:p w14:paraId="4E23936D" w14:textId="77777777" w:rsidR="00CF6654" w:rsidRDefault="00CF6654" w:rsidP="009F76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4F64"/>
    <w:multiLevelType w:val="hybridMultilevel"/>
    <w:tmpl w:val="239A191E"/>
    <w:lvl w:ilvl="0" w:tplc="A11AD4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6517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6A8"/>
    <w:rsid w:val="001C7EB0"/>
    <w:rsid w:val="00347414"/>
    <w:rsid w:val="00631ADF"/>
    <w:rsid w:val="007A622D"/>
    <w:rsid w:val="00931BF6"/>
    <w:rsid w:val="009F76A8"/>
    <w:rsid w:val="00B04957"/>
    <w:rsid w:val="00C72644"/>
    <w:rsid w:val="00CF6654"/>
    <w:rsid w:val="00E00FCD"/>
    <w:rsid w:val="00FA581B"/>
    <w:rsid w:val="00FE2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A5FCA"/>
  <w15:chartTrackingRefBased/>
  <w15:docId w15:val="{DE8DE3C2-688B-4C98-A359-3A9BA1511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F76A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F76A8"/>
  </w:style>
  <w:style w:type="paragraph" w:styleId="Piedepgina">
    <w:name w:val="footer"/>
    <w:basedOn w:val="Normal"/>
    <w:link w:val="PiedepginaCar"/>
    <w:uiPriority w:val="99"/>
    <w:unhideWhenUsed/>
    <w:rsid w:val="009F76A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F76A8"/>
  </w:style>
  <w:style w:type="paragraph" w:styleId="Prrafodelista">
    <w:name w:val="List Paragraph"/>
    <w:basedOn w:val="Normal"/>
    <w:uiPriority w:val="34"/>
    <w:qFormat/>
    <w:rsid w:val="00631ADF"/>
    <w:pPr>
      <w:ind w:left="720"/>
      <w:contextualSpacing/>
    </w:pPr>
  </w:style>
  <w:style w:type="table" w:styleId="Tablaconcuadrcula">
    <w:name w:val="Table Grid"/>
    <w:basedOn w:val="Tablanormal"/>
    <w:uiPriority w:val="39"/>
    <w:rsid w:val="00631A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02486">
      <w:bodyDiv w:val="1"/>
      <w:marLeft w:val="0"/>
      <w:marRight w:val="0"/>
      <w:marTop w:val="0"/>
      <w:marBottom w:val="0"/>
      <w:divBdr>
        <w:top w:val="none" w:sz="0" w:space="0" w:color="auto"/>
        <w:left w:val="none" w:sz="0" w:space="0" w:color="auto"/>
        <w:bottom w:val="none" w:sz="0" w:space="0" w:color="auto"/>
        <w:right w:val="none" w:sz="0" w:space="0" w:color="auto"/>
      </w:divBdr>
    </w:div>
    <w:div w:id="1926111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leg01</dc:creator>
  <cp:keywords/>
  <dc:description/>
  <cp:lastModifiedBy>Maria De Lourdes Aranda</cp:lastModifiedBy>
  <cp:revision>2</cp:revision>
  <cp:lastPrinted>2021-06-23T17:44:00Z</cp:lastPrinted>
  <dcterms:created xsi:type="dcterms:W3CDTF">2023-01-23T22:26:00Z</dcterms:created>
  <dcterms:modified xsi:type="dcterms:W3CDTF">2023-01-23T22:26:00Z</dcterms:modified>
</cp:coreProperties>
</file>