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D5CF62" w14:textId="061201DC" w:rsidR="0000439C" w:rsidRDefault="00756381" w:rsidP="007D556B">
      <w:pPr>
        <w:pStyle w:val="Heading1"/>
      </w:pPr>
      <w:r>
        <w:t>EDI</w:t>
      </w:r>
      <w:r w:rsidR="00227A01">
        <w:t xml:space="preserve"> Metadata Template (201</w:t>
      </w:r>
      <w:r w:rsidR="00096337">
        <w:t>9</w:t>
      </w:r>
      <w:r w:rsidR="007D556B">
        <w:t>)</w:t>
      </w:r>
      <w:r w:rsidR="007D556B">
        <w:rPr>
          <w:rStyle w:val="FootnoteReference"/>
        </w:rPr>
        <w:footnoteReference w:id="1"/>
      </w:r>
      <w:r w:rsidR="007D556B">
        <w:t xml:space="preserve"> </w:t>
      </w:r>
    </w:p>
    <w:p w14:paraId="2281B2DA" w14:textId="77777777" w:rsidR="007D556B" w:rsidRDefault="000F1346">
      <w:r>
        <w:t xml:space="preserve">Data should be </w:t>
      </w:r>
      <w:r w:rsidR="00090075">
        <w:t>in</w:t>
      </w:r>
      <w:r>
        <w:t xml:space="preserve"> csv text file. </w:t>
      </w:r>
      <w:r w:rsidR="00451FAE">
        <w:t xml:space="preserve">If </w:t>
      </w:r>
      <w:r w:rsidR="00090075">
        <w:t>starting with</w:t>
      </w:r>
      <w:r w:rsidR="00451FAE">
        <w:t xml:space="preserve"> an Excel spreadsheet, please make sure it does not contain any formulas and comments on cells.</w:t>
      </w:r>
      <w:r w:rsidR="000F06E9">
        <w:t xml:space="preserve"> If you need comments put them in their own column.</w:t>
      </w:r>
      <w:r>
        <w:t xml:space="preserve"> If data were used in a database and major table linking is necessary to analyze, please de-normalize into a flat file, not just database table exports.</w:t>
      </w:r>
    </w:p>
    <w:p w14:paraId="64B71D46" w14:textId="273F6127" w:rsidR="004B6751" w:rsidRDefault="000F06E9" w:rsidP="004B6751">
      <w:pPr>
        <w:pStyle w:val="Heading2"/>
      </w:pPr>
      <w:r>
        <w:t xml:space="preserve">Dataset </w:t>
      </w:r>
      <w:r w:rsidR="007D556B">
        <w:t xml:space="preserve">Title </w:t>
      </w:r>
    </w:p>
    <w:p w14:paraId="5FEAFC97" w14:textId="77777777" w:rsidR="007D556B" w:rsidRDefault="007D556B">
      <w:r>
        <w:t>(be descriptive, more than 5 words):</w:t>
      </w:r>
    </w:p>
    <w:p w14:paraId="11B57C27" w14:textId="77777777" w:rsidR="00044D78" w:rsidRPr="00044D78" w:rsidRDefault="00044D78" w:rsidP="00044D78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044D78">
        <w:rPr>
          <w:rFonts w:ascii="Calibri" w:eastAsia="Times New Roman" w:hAnsi="Calibri" w:cs="Calibri"/>
          <w:color w:val="000000"/>
        </w:rPr>
        <w:t>LTREB Clark Fork Monitoring Sites Running Nutrients WY 2017</w:t>
      </w:r>
    </w:p>
    <w:p w14:paraId="0D44EEB9" w14:textId="77777777" w:rsidR="007D556B" w:rsidRDefault="007D556B" w:rsidP="004B6751">
      <w:pPr>
        <w:pStyle w:val="Heading2"/>
      </w:pPr>
      <w:r>
        <w:t>Short name or nickname you use to refer to this dataset:</w:t>
      </w:r>
    </w:p>
    <w:p w14:paraId="2886F198" w14:textId="27FDFA3D" w:rsidR="007D556B" w:rsidRPr="00044D78" w:rsidRDefault="00044D78">
      <w:pPr>
        <w:rPr>
          <w:rFonts w:ascii="Calibri" w:eastAsia="Times New Roman" w:hAnsi="Calibri" w:cs="Calibri"/>
          <w:color w:val="000000"/>
        </w:rPr>
      </w:pPr>
      <w:r w:rsidRPr="00044D78">
        <w:rPr>
          <w:rFonts w:ascii="Calibri" w:eastAsia="Times New Roman" w:hAnsi="Calibri" w:cs="Calibri"/>
          <w:color w:val="000000"/>
        </w:rPr>
        <w:t>LTREB_Nutrients_WY2017</w:t>
      </w:r>
    </w:p>
    <w:p w14:paraId="5BEF2B82" w14:textId="77777777" w:rsidR="004B6751" w:rsidRDefault="004B6751" w:rsidP="004B6751">
      <w:pPr>
        <w:pStyle w:val="Heading2"/>
      </w:pPr>
      <w:r>
        <w:t xml:space="preserve">Abstract </w:t>
      </w:r>
    </w:p>
    <w:p w14:paraId="01650B86" w14:textId="77777777" w:rsidR="004B6751" w:rsidRDefault="004B6751" w:rsidP="004B6751">
      <w:r>
        <w:t>(include what, why, where, when, and how)</w:t>
      </w:r>
    </w:p>
    <w:p w14:paraId="40260DAB" w14:textId="21F3361C" w:rsidR="00FB6658" w:rsidRPr="00044D78" w:rsidRDefault="00C05FDF" w:rsidP="004B6751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The LTREB monitoring project is a portion of the 200 million-dollar superfund project for ecological restoration of the</w:t>
      </w:r>
      <w:r w:rsidR="00FB6658">
        <w:rPr>
          <w:rFonts w:ascii="Times New Roman" w:hAnsi="Times New Roman" w:cs="Times New Roman"/>
          <w:szCs w:val="21"/>
        </w:rPr>
        <w:t xml:space="preserve"> Clark Fork River, associated tributaries, and head water streams including Silver Bow and Warm Springs Creek</w:t>
      </w:r>
      <w:r>
        <w:rPr>
          <w:rFonts w:ascii="Times New Roman" w:hAnsi="Times New Roman" w:cs="Times New Roman"/>
          <w:szCs w:val="21"/>
        </w:rPr>
        <w:t>. Restoration along the Clark Fork River</w:t>
      </w:r>
      <w:r w:rsidRPr="00037314">
        <w:rPr>
          <w:rFonts w:ascii="Times New Roman" w:hAnsi="Times New Roman" w:cs="Times New Roman"/>
          <w:szCs w:val="21"/>
        </w:rPr>
        <w:t xml:space="preserve"> include</w:t>
      </w:r>
      <w:r>
        <w:rPr>
          <w:rFonts w:ascii="Times New Roman" w:hAnsi="Times New Roman" w:cs="Times New Roman"/>
          <w:szCs w:val="21"/>
        </w:rPr>
        <w:t>s</w:t>
      </w:r>
      <w:r w:rsidRPr="00037314">
        <w:rPr>
          <w:rFonts w:ascii="Times New Roman" w:hAnsi="Times New Roman" w:cs="Times New Roman"/>
          <w:szCs w:val="21"/>
        </w:rPr>
        <w:t xml:space="preserve"> removal of metal-laden floodplain soils, lowering of the floodplain to its original elevation, and re-vegetation of over 70 km of the river's floodplain</w:t>
      </w:r>
      <w:r>
        <w:rPr>
          <w:rFonts w:ascii="Times New Roman" w:hAnsi="Times New Roman" w:cs="Times New Roman"/>
          <w:szCs w:val="21"/>
        </w:rPr>
        <w:t xml:space="preserve"> closest to contaminant sources. </w:t>
      </w:r>
      <w:r w:rsidR="00E450CF" w:rsidRPr="00F3185B">
        <w:rPr>
          <w:rFonts w:ascii="Times New Roman" w:hAnsi="Times New Roman" w:cs="Times New Roman"/>
          <w:szCs w:val="21"/>
        </w:rPr>
        <w:t>The LTREB monitoring projec</w:t>
      </w:r>
      <w:r w:rsidR="004F5E7B" w:rsidRPr="00F3185B">
        <w:rPr>
          <w:rFonts w:ascii="Times New Roman" w:hAnsi="Times New Roman" w:cs="Times New Roman"/>
          <w:szCs w:val="21"/>
        </w:rPr>
        <w:t>t consists of bi-weekly water quality monitoring</w:t>
      </w:r>
      <w:r w:rsidR="00E450CF" w:rsidRPr="00F3185B">
        <w:rPr>
          <w:rFonts w:ascii="Times New Roman" w:hAnsi="Times New Roman" w:cs="Times New Roman"/>
          <w:szCs w:val="21"/>
        </w:rPr>
        <w:t xml:space="preserve"> across a 200-km restoration gradient</w:t>
      </w:r>
      <w:r w:rsidR="00037314">
        <w:rPr>
          <w:rFonts w:ascii="Times New Roman" w:hAnsi="Times New Roman" w:cs="Times New Roman"/>
          <w:szCs w:val="21"/>
        </w:rPr>
        <w:t xml:space="preserve"> contaminated by historic mining practices</w:t>
      </w:r>
      <w:r w:rsidR="00E450CF" w:rsidRPr="00F3185B">
        <w:rPr>
          <w:rFonts w:ascii="Times New Roman" w:hAnsi="Times New Roman" w:cs="Times New Roman"/>
          <w:szCs w:val="21"/>
        </w:rPr>
        <w:t xml:space="preserve"> </w:t>
      </w:r>
      <w:r w:rsidR="00037314">
        <w:rPr>
          <w:rFonts w:ascii="Times New Roman" w:hAnsi="Times New Roman" w:cs="Times New Roman"/>
          <w:szCs w:val="21"/>
        </w:rPr>
        <w:t>to monitor inorganic phosphorus and nitrogen concentrations</w:t>
      </w:r>
      <w:r w:rsidR="00E450CF" w:rsidRPr="00F3185B">
        <w:rPr>
          <w:rFonts w:ascii="Times New Roman" w:hAnsi="Times New Roman" w:cs="Times New Roman"/>
          <w:szCs w:val="21"/>
        </w:rPr>
        <w:t>, biotic standing stocks,</w:t>
      </w:r>
      <w:r w:rsidR="00432A64">
        <w:rPr>
          <w:rFonts w:ascii="Times New Roman" w:hAnsi="Times New Roman" w:cs="Times New Roman"/>
          <w:szCs w:val="21"/>
        </w:rPr>
        <w:t xml:space="preserve"> and heavy metal contamination. </w:t>
      </w:r>
      <w:r>
        <w:rPr>
          <w:rFonts w:ascii="Times New Roman" w:hAnsi="Times New Roman" w:cs="Times New Roman"/>
          <w:szCs w:val="21"/>
        </w:rPr>
        <w:t>The LTREB monitoring project</w:t>
      </w:r>
      <w:r w:rsidR="00037314">
        <w:rPr>
          <w:rFonts w:ascii="Times New Roman" w:hAnsi="Times New Roman" w:cs="Times New Roman"/>
          <w:szCs w:val="21"/>
        </w:rPr>
        <w:t xml:space="preserve"> is conducted</w:t>
      </w:r>
      <w:r w:rsidR="004F5E7B" w:rsidRPr="00F3185B">
        <w:rPr>
          <w:rFonts w:ascii="Times New Roman" w:hAnsi="Times New Roman" w:cs="Times New Roman"/>
          <w:szCs w:val="21"/>
        </w:rPr>
        <w:t xml:space="preserve"> within the </w:t>
      </w:r>
      <w:r w:rsidR="00037314">
        <w:rPr>
          <w:rFonts w:ascii="Times New Roman" w:hAnsi="Times New Roman" w:cs="Times New Roman"/>
          <w:szCs w:val="21"/>
        </w:rPr>
        <w:t xml:space="preserve">first 200km of the </w:t>
      </w:r>
      <w:r w:rsidR="004F5E7B" w:rsidRPr="00F3185B">
        <w:rPr>
          <w:rFonts w:ascii="Times New Roman" w:hAnsi="Times New Roman" w:cs="Times New Roman"/>
          <w:szCs w:val="21"/>
        </w:rPr>
        <w:t>Clark Fork River and associated tributaries located in Western Montana</w:t>
      </w:r>
      <w:r w:rsidR="00E450CF" w:rsidRPr="00F3185B">
        <w:rPr>
          <w:rFonts w:ascii="Times New Roman" w:hAnsi="Times New Roman" w:cs="Times New Roman"/>
          <w:szCs w:val="21"/>
        </w:rPr>
        <w:t>.</w:t>
      </w:r>
      <w:r w:rsidR="004F5E7B" w:rsidRPr="00F3185B">
        <w:rPr>
          <w:rFonts w:ascii="Times New Roman" w:hAnsi="Times New Roman" w:cs="Times New Roman"/>
          <w:szCs w:val="21"/>
        </w:rPr>
        <w:t xml:space="preserve"> </w:t>
      </w:r>
      <w:r w:rsidR="00037314">
        <w:rPr>
          <w:rFonts w:ascii="Times New Roman" w:hAnsi="Times New Roman" w:cs="Times New Roman"/>
          <w:szCs w:val="21"/>
        </w:rPr>
        <w:t>This LTREB monitoring program</w:t>
      </w:r>
      <w:r w:rsidR="00E450CF" w:rsidRPr="00F3185B">
        <w:rPr>
          <w:rFonts w:ascii="Times New Roman" w:hAnsi="Times New Roman" w:cs="Times New Roman"/>
          <w:szCs w:val="21"/>
        </w:rPr>
        <w:t xml:space="preserve"> began in 2017 and will be competed in the year 2022</w:t>
      </w:r>
      <w:r w:rsidR="00037314">
        <w:rPr>
          <w:rFonts w:ascii="Times New Roman" w:hAnsi="Times New Roman" w:cs="Times New Roman"/>
          <w:szCs w:val="21"/>
        </w:rPr>
        <w:t xml:space="preserve"> with potential for funding extension</w:t>
      </w:r>
      <w:r>
        <w:rPr>
          <w:rFonts w:ascii="Times New Roman" w:hAnsi="Times New Roman" w:cs="Times New Roman"/>
          <w:szCs w:val="21"/>
        </w:rPr>
        <w:t>. Surface water</w:t>
      </w:r>
      <w:r w:rsidR="004F5E7B" w:rsidRPr="00F3185B">
        <w:rPr>
          <w:rFonts w:ascii="Times New Roman" w:hAnsi="Times New Roman" w:cs="Times New Roman"/>
          <w:szCs w:val="21"/>
        </w:rPr>
        <w:t xml:space="preserve"> samples are collected from thirteen</w:t>
      </w:r>
      <w:r w:rsidR="00E450CF" w:rsidRPr="00F3185B">
        <w:rPr>
          <w:rFonts w:ascii="Times New Roman" w:hAnsi="Times New Roman" w:cs="Times New Roman"/>
          <w:szCs w:val="21"/>
        </w:rPr>
        <w:t xml:space="preserve"> sites </w:t>
      </w:r>
      <w:r w:rsidR="004F5E7B" w:rsidRPr="00F3185B">
        <w:rPr>
          <w:rFonts w:ascii="Times New Roman" w:hAnsi="Times New Roman" w:cs="Times New Roman"/>
          <w:szCs w:val="21"/>
        </w:rPr>
        <w:t>within the upper Clark Fo</w:t>
      </w:r>
      <w:r w:rsidR="006B1708">
        <w:rPr>
          <w:rFonts w:ascii="Times New Roman" w:hAnsi="Times New Roman" w:cs="Times New Roman"/>
          <w:szCs w:val="21"/>
        </w:rPr>
        <w:t>rk R</w:t>
      </w:r>
      <w:r w:rsidR="00E450CF" w:rsidRPr="00F3185B">
        <w:rPr>
          <w:rFonts w:ascii="Times New Roman" w:hAnsi="Times New Roman" w:cs="Times New Roman"/>
          <w:szCs w:val="21"/>
        </w:rPr>
        <w:t>iver</w:t>
      </w:r>
      <w:r w:rsidR="006B1708">
        <w:rPr>
          <w:rFonts w:ascii="Times New Roman" w:hAnsi="Times New Roman" w:cs="Times New Roman"/>
          <w:szCs w:val="21"/>
        </w:rPr>
        <w:t>.</w:t>
      </w:r>
      <w:r w:rsidR="00E450CF" w:rsidRPr="00F3185B">
        <w:rPr>
          <w:rFonts w:ascii="Times New Roman" w:hAnsi="Times New Roman" w:cs="Times New Roman"/>
          <w:szCs w:val="21"/>
        </w:rPr>
        <w:t xml:space="preserve"> </w:t>
      </w:r>
      <w:r w:rsidR="004F5E7B" w:rsidRPr="00F3185B">
        <w:rPr>
          <w:rFonts w:ascii="Times New Roman" w:hAnsi="Times New Roman" w:cs="Times New Roman"/>
          <w:szCs w:val="21"/>
        </w:rPr>
        <w:t xml:space="preserve">Water samples are </w:t>
      </w:r>
      <w:r w:rsidR="00CA1783" w:rsidRPr="00F3185B">
        <w:rPr>
          <w:rFonts w:ascii="Times New Roman" w:hAnsi="Times New Roman" w:cs="Times New Roman"/>
          <w:szCs w:val="21"/>
        </w:rPr>
        <w:t xml:space="preserve">collected at each </w:t>
      </w:r>
      <w:r w:rsidR="00037314">
        <w:rPr>
          <w:rFonts w:ascii="Times New Roman" w:hAnsi="Times New Roman" w:cs="Times New Roman"/>
          <w:szCs w:val="21"/>
        </w:rPr>
        <w:t xml:space="preserve">monitoring </w:t>
      </w:r>
      <w:r w:rsidR="00CA1783" w:rsidRPr="00F3185B">
        <w:rPr>
          <w:rFonts w:ascii="Times New Roman" w:hAnsi="Times New Roman" w:cs="Times New Roman"/>
          <w:szCs w:val="21"/>
        </w:rPr>
        <w:t>site in triplicate and filtered with a</w:t>
      </w:r>
      <w:r w:rsidR="004F5E7B" w:rsidRPr="00F3185B">
        <w:rPr>
          <w:rFonts w:ascii="Times New Roman" w:hAnsi="Times New Roman" w:cs="Times New Roman"/>
          <w:szCs w:val="21"/>
        </w:rPr>
        <w:t xml:space="preserve"> 0.7 µm </w:t>
      </w:r>
      <w:r w:rsidR="00CA1783" w:rsidRPr="00F3185B">
        <w:rPr>
          <w:rFonts w:ascii="Times New Roman" w:hAnsi="Times New Roman" w:cs="Times New Roman"/>
          <w:szCs w:val="21"/>
        </w:rPr>
        <w:t xml:space="preserve">glass fiber </w:t>
      </w:r>
      <w:r w:rsidR="004F5E7B" w:rsidRPr="00F3185B">
        <w:rPr>
          <w:rFonts w:ascii="Times New Roman" w:hAnsi="Times New Roman" w:cs="Times New Roman"/>
          <w:szCs w:val="21"/>
        </w:rPr>
        <w:t>filter</w:t>
      </w:r>
      <w:r w:rsidR="00CA1783" w:rsidRPr="00F3185B">
        <w:rPr>
          <w:rFonts w:ascii="Times New Roman" w:hAnsi="Times New Roman" w:cs="Times New Roman"/>
          <w:szCs w:val="21"/>
        </w:rPr>
        <w:t>.</w:t>
      </w:r>
      <w:r w:rsidR="00CA1783" w:rsidRPr="00684AFF">
        <w:rPr>
          <w:rFonts w:ascii="Times New Roman" w:hAnsi="Times New Roman" w:cs="Times New Roman"/>
          <w:color w:val="FF0000"/>
          <w:szCs w:val="21"/>
        </w:rPr>
        <w:t xml:space="preserve"> </w:t>
      </w:r>
      <w:r w:rsidR="00CA1783" w:rsidRPr="00432A64">
        <w:rPr>
          <w:rFonts w:ascii="Times New Roman" w:hAnsi="Times New Roman" w:cs="Times New Roman"/>
          <w:szCs w:val="21"/>
        </w:rPr>
        <w:t xml:space="preserve">Nutrient </w:t>
      </w:r>
      <w:r w:rsidR="00CA1783" w:rsidRPr="00F3185B">
        <w:rPr>
          <w:rFonts w:ascii="Times New Roman" w:hAnsi="Times New Roman" w:cs="Times New Roman"/>
          <w:szCs w:val="21"/>
        </w:rPr>
        <w:t>samples are analyzed using a flow injec</w:t>
      </w:r>
      <w:r w:rsidR="00432A64">
        <w:rPr>
          <w:rFonts w:ascii="Times New Roman" w:hAnsi="Times New Roman" w:cs="Times New Roman"/>
          <w:szCs w:val="21"/>
        </w:rPr>
        <w:t xml:space="preserve">tion analyzer </w:t>
      </w:r>
      <w:r w:rsidR="006B1708">
        <w:rPr>
          <w:rFonts w:ascii="Times New Roman" w:hAnsi="Times New Roman" w:cs="Times New Roman"/>
          <w:szCs w:val="21"/>
        </w:rPr>
        <w:t>(AP2) for nitrate (</w:t>
      </w:r>
      <w:r w:rsidR="00432A64">
        <w:rPr>
          <w:rFonts w:ascii="Times New Roman" w:hAnsi="Times New Roman" w:cs="Times New Roman"/>
          <w:szCs w:val="21"/>
        </w:rPr>
        <w:t>NO3</w:t>
      </w:r>
      <w:r w:rsidR="006B1708">
        <w:rPr>
          <w:rFonts w:ascii="Times New Roman" w:hAnsi="Times New Roman" w:cs="Times New Roman"/>
          <w:szCs w:val="21"/>
        </w:rPr>
        <w:t>N</w:t>
      </w:r>
      <w:r w:rsidR="00432A64">
        <w:rPr>
          <w:rFonts w:ascii="Times New Roman" w:hAnsi="Times New Roman" w:cs="Times New Roman"/>
          <w:szCs w:val="21"/>
        </w:rPr>
        <w:t>), so</w:t>
      </w:r>
      <w:r w:rsidR="006B1708">
        <w:rPr>
          <w:rFonts w:ascii="Times New Roman" w:hAnsi="Times New Roman" w:cs="Times New Roman"/>
          <w:szCs w:val="21"/>
        </w:rPr>
        <w:t>luble reactive phosphorus (SRP</w:t>
      </w:r>
      <w:r w:rsidR="00432A64">
        <w:rPr>
          <w:rFonts w:ascii="Times New Roman" w:hAnsi="Times New Roman" w:cs="Times New Roman"/>
          <w:szCs w:val="21"/>
        </w:rPr>
        <w:t>), and ammon</w:t>
      </w:r>
      <w:r w:rsidR="006B1708">
        <w:rPr>
          <w:rFonts w:ascii="Times New Roman" w:hAnsi="Times New Roman" w:cs="Times New Roman"/>
          <w:szCs w:val="21"/>
        </w:rPr>
        <w:t>ium (</w:t>
      </w:r>
      <w:r w:rsidR="00432A64">
        <w:rPr>
          <w:rFonts w:ascii="Times New Roman" w:hAnsi="Times New Roman" w:cs="Times New Roman"/>
          <w:szCs w:val="21"/>
        </w:rPr>
        <w:t>NH4</w:t>
      </w:r>
      <w:r w:rsidR="006B1708">
        <w:rPr>
          <w:rFonts w:ascii="Times New Roman" w:hAnsi="Times New Roman" w:cs="Times New Roman"/>
          <w:szCs w:val="21"/>
        </w:rPr>
        <w:t>N</w:t>
      </w:r>
      <w:r w:rsidR="00432A64">
        <w:rPr>
          <w:rFonts w:ascii="Times New Roman" w:hAnsi="Times New Roman" w:cs="Times New Roman"/>
          <w:szCs w:val="21"/>
        </w:rPr>
        <w:t xml:space="preserve">) </w:t>
      </w:r>
      <w:r w:rsidR="00CA1783" w:rsidRPr="00F3185B">
        <w:rPr>
          <w:rFonts w:ascii="Times New Roman" w:hAnsi="Times New Roman" w:cs="Times New Roman"/>
          <w:szCs w:val="21"/>
        </w:rPr>
        <w:t>concentrations</w:t>
      </w:r>
      <w:r w:rsidR="006B1708">
        <w:rPr>
          <w:rFonts w:ascii="Times New Roman" w:hAnsi="Times New Roman" w:cs="Times New Roman"/>
          <w:szCs w:val="21"/>
        </w:rPr>
        <w:t xml:space="preserve"> reported in mg/L</w:t>
      </w:r>
      <w:r w:rsidR="00CA1783" w:rsidRPr="00F3185B">
        <w:rPr>
          <w:rFonts w:ascii="Times New Roman" w:hAnsi="Times New Roman" w:cs="Times New Roman"/>
          <w:szCs w:val="21"/>
        </w:rPr>
        <w:t>.</w:t>
      </w:r>
      <w:r w:rsidR="00684AFF">
        <w:rPr>
          <w:rFonts w:ascii="Times New Roman" w:hAnsi="Times New Roman" w:cs="Times New Roman"/>
          <w:szCs w:val="21"/>
        </w:rPr>
        <w:t xml:space="preserve"> </w:t>
      </w:r>
    </w:p>
    <w:p w14:paraId="380F3300" w14:textId="77777777" w:rsidR="004B6751" w:rsidRDefault="007D556B" w:rsidP="004B6751">
      <w:pPr>
        <w:pStyle w:val="Heading2"/>
      </w:pPr>
      <w:r>
        <w:t xml:space="preserve">Investigators </w:t>
      </w:r>
    </w:p>
    <w:p w14:paraId="3A2462E6" w14:textId="77777777" w:rsidR="007D556B" w:rsidRDefault="007D556B">
      <w:r>
        <w:t>(list in order as for a paper</w:t>
      </w:r>
      <w:r w:rsidR="00904964">
        <w:t xml:space="preserve"> with e-mail addresses</w:t>
      </w:r>
      <w:r w:rsidR="000F1346">
        <w:t>,</w:t>
      </w:r>
      <w:r w:rsidR="00227A01">
        <w:t xml:space="preserve"> organization</w:t>
      </w:r>
      <w:r w:rsidR="000F1346">
        <w:t xml:space="preserve"> and preferably ORCID ID, if you don’t have one, get it, it’s easy and free: </w:t>
      </w:r>
      <w:hyperlink r:id="rId8" w:history="1">
        <w:r w:rsidR="000F1346" w:rsidRPr="007A238A">
          <w:rPr>
            <w:rStyle w:val="Hyperlink"/>
          </w:rPr>
          <w:t>http://orcid.org/</w:t>
        </w:r>
      </w:hyperlink>
      <w:r>
        <w:t>)</w:t>
      </w:r>
      <w:r w:rsidR="000F1346">
        <w:t xml:space="preserve"> </w:t>
      </w:r>
      <w:r w:rsidR="00090075">
        <w:t>add table rows as needed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4"/>
        <w:gridCol w:w="950"/>
        <w:gridCol w:w="1315"/>
        <w:gridCol w:w="1434"/>
        <w:gridCol w:w="3407"/>
        <w:gridCol w:w="1200"/>
      </w:tblGrid>
      <w:tr w:rsidR="00CA1783" w:rsidRPr="00090075" w14:paraId="68AFF2F1" w14:textId="77777777" w:rsidTr="00FB6658">
        <w:tc>
          <w:tcPr>
            <w:tcW w:w="1044" w:type="dxa"/>
            <w:shd w:val="clear" w:color="auto" w:fill="4F81BD" w:themeFill="accent1"/>
          </w:tcPr>
          <w:p w14:paraId="20F2F643" w14:textId="77777777" w:rsidR="00C571B4" w:rsidRPr="00090075" w:rsidRDefault="00C571B4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First Name</w:t>
            </w:r>
          </w:p>
        </w:tc>
        <w:tc>
          <w:tcPr>
            <w:tcW w:w="950" w:type="dxa"/>
            <w:shd w:val="clear" w:color="auto" w:fill="4F81BD" w:themeFill="accent1"/>
          </w:tcPr>
          <w:p w14:paraId="51A6F7A7" w14:textId="69093476" w:rsidR="00C571B4" w:rsidRPr="00090075" w:rsidRDefault="00C571B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Middle Initial</w:t>
            </w:r>
          </w:p>
        </w:tc>
        <w:tc>
          <w:tcPr>
            <w:tcW w:w="1315" w:type="dxa"/>
            <w:shd w:val="clear" w:color="auto" w:fill="4F81BD" w:themeFill="accent1"/>
          </w:tcPr>
          <w:p w14:paraId="23DE209D" w14:textId="727D72B8" w:rsidR="00C571B4" w:rsidRPr="00090075" w:rsidRDefault="00C571B4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Last Name</w:t>
            </w:r>
          </w:p>
        </w:tc>
        <w:tc>
          <w:tcPr>
            <w:tcW w:w="1434" w:type="dxa"/>
            <w:shd w:val="clear" w:color="auto" w:fill="4F81BD" w:themeFill="accent1"/>
          </w:tcPr>
          <w:p w14:paraId="1B95EA53" w14:textId="77777777" w:rsidR="00C571B4" w:rsidRPr="00090075" w:rsidRDefault="00C571B4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Organization</w:t>
            </w:r>
          </w:p>
        </w:tc>
        <w:tc>
          <w:tcPr>
            <w:tcW w:w="3407" w:type="dxa"/>
            <w:shd w:val="clear" w:color="auto" w:fill="4F81BD" w:themeFill="accent1"/>
          </w:tcPr>
          <w:p w14:paraId="614B29F9" w14:textId="77777777" w:rsidR="00C571B4" w:rsidRPr="00090075" w:rsidRDefault="00C571B4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e-mail address</w:t>
            </w:r>
          </w:p>
        </w:tc>
        <w:tc>
          <w:tcPr>
            <w:tcW w:w="1200" w:type="dxa"/>
            <w:shd w:val="clear" w:color="auto" w:fill="4F81BD" w:themeFill="accent1"/>
          </w:tcPr>
          <w:p w14:paraId="1B961BA9" w14:textId="77777777" w:rsidR="00C571B4" w:rsidRPr="00090075" w:rsidRDefault="00C571B4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ORCID ID (optional)</w:t>
            </w:r>
          </w:p>
        </w:tc>
      </w:tr>
      <w:tr w:rsidR="00FB6658" w14:paraId="1F1536E6" w14:textId="77777777" w:rsidTr="00FB6658">
        <w:tc>
          <w:tcPr>
            <w:tcW w:w="1044" w:type="dxa"/>
          </w:tcPr>
          <w:p w14:paraId="4107EB81" w14:textId="1B9C9951" w:rsidR="00FB6658" w:rsidRDefault="00FB6658" w:rsidP="00FB6658">
            <w:r>
              <w:t>Herbert</w:t>
            </w:r>
          </w:p>
        </w:tc>
        <w:tc>
          <w:tcPr>
            <w:tcW w:w="950" w:type="dxa"/>
          </w:tcPr>
          <w:p w14:paraId="3EEC2F0A" w14:textId="61B2872C" w:rsidR="00FB6658" w:rsidRDefault="00FB6658" w:rsidP="00FB6658">
            <w:r>
              <w:t>M</w:t>
            </w:r>
          </w:p>
        </w:tc>
        <w:tc>
          <w:tcPr>
            <w:tcW w:w="1315" w:type="dxa"/>
          </w:tcPr>
          <w:p w14:paraId="67E2998A" w14:textId="19A9305E" w:rsidR="00FB6658" w:rsidRDefault="00FB6658" w:rsidP="00FB6658">
            <w:r>
              <w:t xml:space="preserve">Valett </w:t>
            </w:r>
          </w:p>
        </w:tc>
        <w:tc>
          <w:tcPr>
            <w:tcW w:w="1434" w:type="dxa"/>
          </w:tcPr>
          <w:p w14:paraId="7B292FA0" w14:textId="3F996CF0" w:rsidR="00FB6658" w:rsidRDefault="00FB6658" w:rsidP="00FB6658">
            <w:r>
              <w:t xml:space="preserve">University of Montana </w:t>
            </w:r>
          </w:p>
        </w:tc>
        <w:tc>
          <w:tcPr>
            <w:tcW w:w="3407" w:type="dxa"/>
          </w:tcPr>
          <w:p w14:paraId="76150DEC" w14:textId="2D6383D1" w:rsidR="00FB6658" w:rsidRDefault="00FB6658" w:rsidP="00FB6658">
            <w:r w:rsidRPr="00CA1783">
              <w:t>maury.valett@mso.umt.edu</w:t>
            </w:r>
          </w:p>
        </w:tc>
        <w:tc>
          <w:tcPr>
            <w:tcW w:w="1200" w:type="dxa"/>
          </w:tcPr>
          <w:p w14:paraId="20C4203B" w14:textId="73456F5A" w:rsidR="00FB6658" w:rsidRDefault="00FB6658" w:rsidP="00FB6658">
            <w:r w:rsidRPr="00914A2E">
              <w:t>0000-0001-7146-6420</w:t>
            </w:r>
          </w:p>
        </w:tc>
      </w:tr>
      <w:tr w:rsidR="00F3185B" w14:paraId="4BC6A1B6" w14:textId="77777777" w:rsidTr="00FB6658">
        <w:tc>
          <w:tcPr>
            <w:tcW w:w="1044" w:type="dxa"/>
          </w:tcPr>
          <w:p w14:paraId="0BE7E9A1" w14:textId="36F70F5C" w:rsidR="00C571B4" w:rsidRDefault="00CA1783">
            <w:r>
              <w:lastRenderedPageBreak/>
              <w:t xml:space="preserve">Juliana </w:t>
            </w:r>
          </w:p>
        </w:tc>
        <w:tc>
          <w:tcPr>
            <w:tcW w:w="950" w:type="dxa"/>
          </w:tcPr>
          <w:p w14:paraId="67087721" w14:textId="77777777" w:rsidR="00C571B4" w:rsidRDefault="00C571B4"/>
        </w:tc>
        <w:tc>
          <w:tcPr>
            <w:tcW w:w="1315" w:type="dxa"/>
          </w:tcPr>
          <w:p w14:paraId="5AFA7152" w14:textId="51FB7FBA" w:rsidR="00C571B4" w:rsidRDefault="00CA1783">
            <w:proofErr w:type="spellStart"/>
            <w:r>
              <w:t>D’Andrilli</w:t>
            </w:r>
            <w:proofErr w:type="spellEnd"/>
          </w:p>
        </w:tc>
        <w:tc>
          <w:tcPr>
            <w:tcW w:w="1434" w:type="dxa"/>
          </w:tcPr>
          <w:p w14:paraId="54DA3A98" w14:textId="6412F0EF" w:rsidR="00C571B4" w:rsidRDefault="00F3185B">
            <w:r w:rsidRPr="00F3185B">
              <w:t>Louisiana Universities Marine Consortium</w:t>
            </w:r>
            <w:r>
              <w:t xml:space="preserve"> </w:t>
            </w:r>
          </w:p>
        </w:tc>
        <w:tc>
          <w:tcPr>
            <w:tcW w:w="3407" w:type="dxa"/>
          </w:tcPr>
          <w:p w14:paraId="5306B0F5" w14:textId="720D3101" w:rsidR="00C571B4" w:rsidRDefault="00975C9F">
            <w:hyperlink r:id="rId9" w:history="1">
              <w:r w:rsidR="00F3185B" w:rsidRPr="00E95299">
                <w:rPr>
                  <w:rStyle w:val="Hyperlink"/>
                </w:rPr>
                <w:t>jdandrilli@lumcon.edu</w:t>
              </w:r>
            </w:hyperlink>
          </w:p>
        </w:tc>
        <w:tc>
          <w:tcPr>
            <w:tcW w:w="1200" w:type="dxa"/>
          </w:tcPr>
          <w:p w14:paraId="42BF9BBE" w14:textId="73944B94" w:rsidR="00C571B4" w:rsidRDefault="00FB6658">
            <w:r w:rsidRPr="00914A2E">
              <w:t>0000-0002-3352-2564</w:t>
            </w:r>
          </w:p>
        </w:tc>
      </w:tr>
      <w:tr w:rsidR="00FB6658" w14:paraId="1D429209" w14:textId="77777777" w:rsidTr="00FB6658">
        <w:tc>
          <w:tcPr>
            <w:tcW w:w="1044" w:type="dxa"/>
          </w:tcPr>
          <w:p w14:paraId="099316E5" w14:textId="6CB299AC" w:rsidR="00FB6658" w:rsidRDefault="00FB6658" w:rsidP="00FB6658">
            <w:r>
              <w:t xml:space="preserve">Robert </w:t>
            </w:r>
          </w:p>
        </w:tc>
        <w:tc>
          <w:tcPr>
            <w:tcW w:w="950" w:type="dxa"/>
          </w:tcPr>
          <w:p w14:paraId="6AE21147" w14:textId="77777777" w:rsidR="00FB6658" w:rsidRDefault="00FB6658" w:rsidP="00FB6658"/>
        </w:tc>
        <w:tc>
          <w:tcPr>
            <w:tcW w:w="1315" w:type="dxa"/>
          </w:tcPr>
          <w:p w14:paraId="7DBDB292" w14:textId="3CBB35B7" w:rsidR="00FB6658" w:rsidRDefault="00FB6658" w:rsidP="00FB6658">
            <w:proofErr w:type="spellStart"/>
            <w:r>
              <w:t>Payn</w:t>
            </w:r>
            <w:proofErr w:type="spellEnd"/>
            <w:r>
              <w:t xml:space="preserve"> </w:t>
            </w:r>
          </w:p>
        </w:tc>
        <w:tc>
          <w:tcPr>
            <w:tcW w:w="1434" w:type="dxa"/>
          </w:tcPr>
          <w:p w14:paraId="71788CE3" w14:textId="14CED377" w:rsidR="00FB6658" w:rsidRDefault="00FB6658" w:rsidP="00FB6658">
            <w:r>
              <w:t xml:space="preserve">Montana State University </w:t>
            </w:r>
          </w:p>
        </w:tc>
        <w:tc>
          <w:tcPr>
            <w:tcW w:w="3407" w:type="dxa"/>
          </w:tcPr>
          <w:p w14:paraId="38C1D86D" w14:textId="0A43A2FA" w:rsidR="00FB6658" w:rsidRDefault="00975C9F" w:rsidP="00FB6658">
            <w:hyperlink r:id="rId10" w:history="1">
              <w:r w:rsidR="00FB6658" w:rsidRPr="00E95299">
                <w:rPr>
                  <w:rStyle w:val="Hyperlink"/>
                </w:rPr>
                <w:t>rpayn@montana.edu</w:t>
              </w:r>
            </w:hyperlink>
          </w:p>
        </w:tc>
        <w:tc>
          <w:tcPr>
            <w:tcW w:w="1200" w:type="dxa"/>
          </w:tcPr>
          <w:p w14:paraId="7F98A017" w14:textId="73007AD9" w:rsidR="00FB6658" w:rsidRDefault="00FB6658" w:rsidP="00FB6658">
            <w:r w:rsidRPr="00044D78">
              <w:rPr>
                <w:highlight w:val="yellow"/>
              </w:rPr>
              <w:t>N/A</w:t>
            </w:r>
          </w:p>
        </w:tc>
      </w:tr>
      <w:tr w:rsidR="00FB6658" w14:paraId="2BA4A282" w14:textId="77777777" w:rsidTr="00FB6658">
        <w:tc>
          <w:tcPr>
            <w:tcW w:w="1044" w:type="dxa"/>
          </w:tcPr>
          <w:p w14:paraId="28FBD4EF" w14:textId="7E9367C1" w:rsidR="00FB6658" w:rsidRDefault="00FB6658" w:rsidP="00FB6658">
            <w:r>
              <w:t xml:space="preserve">Michael </w:t>
            </w:r>
          </w:p>
        </w:tc>
        <w:tc>
          <w:tcPr>
            <w:tcW w:w="950" w:type="dxa"/>
          </w:tcPr>
          <w:p w14:paraId="60248FF1" w14:textId="77777777" w:rsidR="00FB6658" w:rsidRDefault="00FB6658" w:rsidP="00FB6658"/>
        </w:tc>
        <w:tc>
          <w:tcPr>
            <w:tcW w:w="1315" w:type="dxa"/>
          </w:tcPr>
          <w:p w14:paraId="75B2F673" w14:textId="663824AC" w:rsidR="00FB6658" w:rsidRDefault="00FB6658" w:rsidP="00FB6658">
            <w:proofErr w:type="spellStart"/>
            <w:r>
              <w:t>DeGrandpre</w:t>
            </w:r>
            <w:proofErr w:type="spellEnd"/>
          </w:p>
        </w:tc>
        <w:tc>
          <w:tcPr>
            <w:tcW w:w="1434" w:type="dxa"/>
          </w:tcPr>
          <w:p w14:paraId="6DA59B2D" w14:textId="1DD7FCCA" w:rsidR="00FB6658" w:rsidRDefault="00FB6658" w:rsidP="00FB6658">
            <w:r>
              <w:t xml:space="preserve">University of Montana </w:t>
            </w:r>
          </w:p>
        </w:tc>
        <w:tc>
          <w:tcPr>
            <w:tcW w:w="3407" w:type="dxa"/>
          </w:tcPr>
          <w:p w14:paraId="053F01DD" w14:textId="5B4D81E0" w:rsidR="00FB6658" w:rsidRDefault="00FB6658" w:rsidP="00FB6658">
            <w:r w:rsidRPr="00F3185B">
              <w:t>michael.degrandpre@mso.umt.edu</w:t>
            </w:r>
          </w:p>
        </w:tc>
        <w:tc>
          <w:tcPr>
            <w:tcW w:w="1200" w:type="dxa"/>
          </w:tcPr>
          <w:p w14:paraId="5D374025" w14:textId="7475CA85" w:rsidR="00FB6658" w:rsidRDefault="00FB6658" w:rsidP="00FB6658">
            <w:r w:rsidRPr="00914A2E">
              <w:t>0000-0003-1969-6709</w:t>
            </w:r>
          </w:p>
        </w:tc>
      </w:tr>
      <w:tr w:rsidR="00FB6658" w14:paraId="54F02B4F" w14:textId="77777777" w:rsidTr="00FB6658">
        <w:tc>
          <w:tcPr>
            <w:tcW w:w="1044" w:type="dxa"/>
          </w:tcPr>
          <w:p w14:paraId="5F594B8A" w14:textId="169D324A" w:rsidR="00FB6658" w:rsidRDefault="00FB6658" w:rsidP="00FB6658">
            <w:r>
              <w:t xml:space="preserve">Marc </w:t>
            </w:r>
          </w:p>
        </w:tc>
        <w:tc>
          <w:tcPr>
            <w:tcW w:w="950" w:type="dxa"/>
          </w:tcPr>
          <w:p w14:paraId="7FB3CC10" w14:textId="77777777" w:rsidR="00FB6658" w:rsidRDefault="00FB6658" w:rsidP="00FB6658"/>
        </w:tc>
        <w:tc>
          <w:tcPr>
            <w:tcW w:w="1315" w:type="dxa"/>
          </w:tcPr>
          <w:p w14:paraId="2FA88756" w14:textId="3607976E" w:rsidR="00FB6658" w:rsidRDefault="00FB6658" w:rsidP="00FB6658">
            <w:proofErr w:type="spellStart"/>
            <w:r>
              <w:t>Peipoch</w:t>
            </w:r>
            <w:proofErr w:type="spellEnd"/>
          </w:p>
        </w:tc>
        <w:tc>
          <w:tcPr>
            <w:tcW w:w="1434" w:type="dxa"/>
          </w:tcPr>
          <w:p w14:paraId="6F5CBC17" w14:textId="19181EFA" w:rsidR="00FB6658" w:rsidRDefault="00FB6658" w:rsidP="00FB6658">
            <w:r>
              <w:t>Stroud Water Research Center</w:t>
            </w:r>
          </w:p>
        </w:tc>
        <w:tc>
          <w:tcPr>
            <w:tcW w:w="3407" w:type="dxa"/>
          </w:tcPr>
          <w:p w14:paraId="53A8B3FE" w14:textId="6E76A447" w:rsidR="00FB6658" w:rsidRPr="00F3185B" w:rsidRDefault="00FB6658" w:rsidP="00FB6658">
            <w:r w:rsidRPr="00F3185B">
              <w:t>mpeipoch@stroudcenter.org</w:t>
            </w:r>
          </w:p>
        </w:tc>
        <w:tc>
          <w:tcPr>
            <w:tcW w:w="1200" w:type="dxa"/>
          </w:tcPr>
          <w:p w14:paraId="0A0DF802" w14:textId="65E7529D" w:rsidR="00FB6658" w:rsidRDefault="00FB6658" w:rsidP="00FB6658">
            <w:r w:rsidRPr="00914A2E">
              <w:t>0000-0002-5943-831X</w:t>
            </w:r>
          </w:p>
        </w:tc>
      </w:tr>
    </w:tbl>
    <w:p w14:paraId="329FF89D" w14:textId="77777777" w:rsidR="004B6751" w:rsidRDefault="007D556B" w:rsidP="004B6751">
      <w:pPr>
        <w:pStyle w:val="Heading2"/>
      </w:pPr>
      <w:r>
        <w:t xml:space="preserve">Other personnel names and roles </w:t>
      </w:r>
    </w:p>
    <w:p w14:paraId="3E116C83" w14:textId="282CE511" w:rsidR="007D556B" w:rsidRDefault="007D556B">
      <w:r>
        <w:t>(</w:t>
      </w:r>
      <w:r w:rsidR="00025B3B">
        <w:t xml:space="preserve">dataset creators &amp; contact, </w:t>
      </w:r>
      <w:r>
        <w:t>field crew, data entry etc.</w:t>
      </w:r>
      <w:r w:rsidR="00904964">
        <w:t xml:space="preserve"> with e-mail addresses</w:t>
      </w:r>
      <w:r w:rsidR="000F1346">
        <w:t>,</w:t>
      </w:r>
      <w:r w:rsidR="00227A01">
        <w:t xml:space="preserve"> organization</w:t>
      </w:r>
      <w:r w:rsidR="000F1346">
        <w:t xml:space="preserve"> and ORCID ID</w:t>
      </w:r>
      <w:r>
        <w:t>)</w:t>
      </w:r>
    </w:p>
    <w:tbl>
      <w:tblPr>
        <w:tblStyle w:val="TableGrid"/>
        <w:tblW w:w="9998" w:type="dxa"/>
        <w:tblLook w:val="04A0" w:firstRow="1" w:lastRow="0" w:firstColumn="1" w:lastColumn="0" w:noHBand="0" w:noVBand="1"/>
      </w:tblPr>
      <w:tblGrid>
        <w:gridCol w:w="849"/>
        <w:gridCol w:w="846"/>
        <w:gridCol w:w="915"/>
        <w:gridCol w:w="1362"/>
        <w:gridCol w:w="3761"/>
        <w:gridCol w:w="1093"/>
        <w:gridCol w:w="1172"/>
      </w:tblGrid>
      <w:tr w:rsidR="00F3185B" w:rsidRPr="00090075" w14:paraId="47DE13AC" w14:textId="77777777" w:rsidTr="00F3185B">
        <w:trPr>
          <w:trHeight w:val="820"/>
        </w:trPr>
        <w:tc>
          <w:tcPr>
            <w:tcW w:w="849" w:type="dxa"/>
            <w:shd w:val="clear" w:color="auto" w:fill="4F81BD" w:themeFill="accent1"/>
          </w:tcPr>
          <w:p w14:paraId="3D7CB063" w14:textId="77777777" w:rsidR="00C571B4" w:rsidRPr="00090075" w:rsidRDefault="00C571B4" w:rsidP="001D5488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First Name</w:t>
            </w:r>
          </w:p>
        </w:tc>
        <w:tc>
          <w:tcPr>
            <w:tcW w:w="846" w:type="dxa"/>
            <w:shd w:val="clear" w:color="auto" w:fill="4F81BD" w:themeFill="accent1"/>
          </w:tcPr>
          <w:p w14:paraId="3D2A5974" w14:textId="1781DB43" w:rsidR="00C571B4" w:rsidRPr="00090075" w:rsidRDefault="00C571B4" w:rsidP="001D548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Middle Initial</w:t>
            </w:r>
          </w:p>
        </w:tc>
        <w:tc>
          <w:tcPr>
            <w:tcW w:w="915" w:type="dxa"/>
            <w:shd w:val="clear" w:color="auto" w:fill="4F81BD" w:themeFill="accent1"/>
          </w:tcPr>
          <w:p w14:paraId="738794C9" w14:textId="093B25EB" w:rsidR="00C571B4" w:rsidRPr="00090075" w:rsidRDefault="00C571B4" w:rsidP="001D5488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Last Name</w:t>
            </w:r>
          </w:p>
        </w:tc>
        <w:tc>
          <w:tcPr>
            <w:tcW w:w="1362" w:type="dxa"/>
            <w:shd w:val="clear" w:color="auto" w:fill="4F81BD" w:themeFill="accent1"/>
          </w:tcPr>
          <w:p w14:paraId="3363E685" w14:textId="77777777" w:rsidR="00C571B4" w:rsidRPr="00090075" w:rsidRDefault="00C571B4" w:rsidP="001D5488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Organization</w:t>
            </w:r>
          </w:p>
        </w:tc>
        <w:tc>
          <w:tcPr>
            <w:tcW w:w="3761" w:type="dxa"/>
            <w:shd w:val="clear" w:color="auto" w:fill="4F81BD" w:themeFill="accent1"/>
          </w:tcPr>
          <w:p w14:paraId="1A8F4DC4" w14:textId="77777777" w:rsidR="00C571B4" w:rsidRPr="00090075" w:rsidRDefault="00C571B4" w:rsidP="001D5488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e-mail address</w:t>
            </w:r>
          </w:p>
        </w:tc>
        <w:tc>
          <w:tcPr>
            <w:tcW w:w="1093" w:type="dxa"/>
            <w:shd w:val="clear" w:color="auto" w:fill="4F81BD" w:themeFill="accent1"/>
          </w:tcPr>
          <w:p w14:paraId="06A71CB1" w14:textId="77777777" w:rsidR="00C571B4" w:rsidRPr="00090075" w:rsidRDefault="00C571B4" w:rsidP="001D5488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ORCID ID (optional)</w:t>
            </w:r>
          </w:p>
        </w:tc>
        <w:tc>
          <w:tcPr>
            <w:tcW w:w="1172" w:type="dxa"/>
            <w:shd w:val="clear" w:color="auto" w:fill="4F81BD" w:themeFill="accent1"/>
          </w:tcPr>
          <w:p w14:paraId="54046686" w14:textId="77777777" w:rsidR="00C571B4" w:rsidRPr="00090075" w:rsidRDefault="00C571B4" w:rsidP="001D548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Role in project</w:t>
            </w:r>
          </w:p>
        </w:tc>
      </w:tr>
      <w:tr w:rsidR="005A38A2" w14:paraId="697EA88D" w14:textId="77777777" w:rsidTr="00F3185B">
        <w:trPr>
          <w:trHeight w:val="1114"/>
        </w:trPr>
        <w:tc>
          <w:tcPr>
            <w:tcW w:w="849" w:type="dxa"/>
          </w:tcPr>
          <w:p w14:paraId="2DA58407" w14:textId="381BC1AE" w:rsidR="005A38A2" w:rsidRDefault="005A38A2" w:rsidP="005A38A2">
            <w:r>
              <w:t xml:space="preserve">Claire </w:t>
            </w:r>
          </w:p>
        </w:tc>
        <w:tc>
          <w:tcPr>
            <w:tcW w:w="846" w:type="dxa"/>
          </w:tcPr>
          <w:p w14:paraId="2071BF0A" w14:textId="4531BCB6" w:rsidR="005A38A2" w:rsidRDefault="005A38A2" w:rsidP="005A38A2">
            <w:r>
              <w:t>R</w:t>
            </w:r>
          </w:p>
        </w:tc>
        <w:tc>
          <w:tcPr>
            <w:tcW w:w="915" w:type="dxa"/>
          </w:tcPr>
          <w:p w14:paraId="41C6D284" w14:textId="27E2840B" w:rsidR="005A38A2" w:rsidRDefault="005A38A2" w:rsidP="005A38A2">
            <w:r>
              <w:t xml:space="preserve">Utzman </w:t>
            </w:r>
          </w:p>
        </w:tc>
        <w:tc>
          <w:tcPr>
            <w:tcW w:w="1362" w:type="dxa"/>
          </w:tcPr>
          <w:p w14:paraId="0386E0DB" w14:textId="5898ED04" w:rsidR="005A38A2" w:rsidRDefault="005A38A2" w:rsidP="005A38A2">
            <w:r>
              <w:t xml:space="preserve">University of Montana </w:t>
            </w:r>
          </w:p>
        </w:tc>
        <w:tc>
          <w:tcPr>
            <w:tcW w:w="3761" w:type="dxa"/>
          </w:tcPr>
          <w:p w14:paraId="686CEF4C" w14:textId="5DBB41EB" w:rsidR="005A38A2" w:rsidRDefault="00975C9F" w:rsidP="005A38A2">
            <w:hyperlink r:id="rId11" w:history="1">
              <w:r w:rsidR="005A38A2" w:rsidRPr="00E95299">
                <w:rPr>
                  <w:rStyle w:val="Hyperlink"/>
                </w:rPr>
                <w:t>claire.utzman@mso.umt.edu</w:t>
              </w:r>
            </w:hyperlink>
          </w:p>
        </w:tc>
        <w:tc>
          <w:tcPr>
            <w:tcW w:w="1093" w:type="dxa"/>
          </w:tcPr>
          <w:p w14:paraId="36252A3A" w14:textId="640EA61D" w:rsidR="005A38A2" w:rsidRDefault="005A38A2" w:rsidP="005A38A2">
            <w:r w:rsidRPr="00AC6997">
              <w:t>0000-0002-3228-8470</w:t>
            </w:r>
          </w:p>
        </w:tc>
        <w:tc>
          <w:tcPr>
            <w:tcW w:w="1172" w:type="dxa"/>
          </w:tcPr>
          <w:p w14:paraId="3B99609F" w14:textId="77777777" w:rsidR="005A38A2" w:rsidRDefault="005A38A2" w:rsidP="005A38A2">
            <w:r>
              <w:t>Technician</w:t>
            </w:r>
          </w:p>
          <w:p w14:paraId="4AD1B0F6" w14:textId="4108F6D7" w:rsidR="005A38A2" w:rsidRDefault="005A38A2" w:rsidP="005A38A2">
            <w:r>
              <w:t xml:space="preserve">Data Manager </w:t>
            </w:r>
          </w:p>
        </w:tc>
      </w:tr>
      <w:tr w:rsidR="005A38A2" w14:paraId="7587685E" w14:textId="77777777" w:rsidTr="00F3185B">
        <w:trPr>
          <w:trHeight w:val="541"/>
        </w:trPr>
        <w:tc>
          <w:tcPr>
            <w:tcW w:w="849" w:type="dxa"/>
          </w:tcPr>
          <w:p w14:paraId="3B152B99" w14:textId="0E9D9016" w:rsidR="005A38A2" w:rsidRDefault="005A38A2" w:rsidP="005A38A2">
            <w:r>
              <w:t xml:space="preserve">Rafael </w:t>
            </w:r>
          </w:p>
        </w:tc>
        <w:tc>
          <w:tcPr>
            <w:tcW w:w="846" w:type="dxa"/>
          </w:tcPr>
          <w:p w14:paraId="0122EA92" w14:textId="7103DD5D" w:rsidR="005A38A2" w:rsidRDefault="005A38A2" w:rsidP="005A38A2">
            <w:proofErr w:type="spellStart"/>
            <w:r>
              <w:t>Feijo</w:t>
            </w:r>
            <w:proofErr w:type="spellEnd"/>
          </w:p>
        </w:tc>
        <w:tc>
          <w:tcPr>
            <w:tcW w:w="915" w:type="dxa"/>
          </w:tcPr>
          <w:p w14:paraId="36366885" w14:textId="06668B63" w:rsidR="005A38A2" w:rsidRDefault="005A38A2" w:rsidP="005A38A2">
            <w:r>
              <w:t>Lima</w:t>
            </w:r>
          </w:p>
        </w:tc>
        <w:tc>
          <w:tcPr>
            <w:tcW w:w="1362" w:type="dxa"/>
          </w:tcPr>
          <w:p w14:paraId="60548B49" w14:textId="1C77F7A7" w:rsidR="005A38A2" w:rsidRDefault="005A38A2" w:rsidP="005A38A2">
            <w:r>
              <w:t xml:space="preserve">University of Montana </w:t>
            </w:r>
          </w:p>
        </w:tc>
        <w:tc>
          <w:tcPr>
            <w:tcW w:w="3761" w:type="dxa"/>
          </w:tcPr>
          <w:p w14:paraId="2670489C" w14:textId="316833A3" w:rsidR="005A38A2" w:rsidRDefault="005A38A2" w:rsidP="005A38A2">
            <w:r w:rsidRPr="00F3185B">
              <w:t>rafael.feijo@mso.umt.edu</w:t>
            </w:r>
          </w:p>
        </w:tc>
        <w:tc>
          <w:tcPr>
            <w:tcW w:w="1093" w:type="dxa"/>
          </w:tcPr>
          <w:p w14:paraId="3C9E6163" w14:textId="21079D00" w:rsidR="005A38A2" w:rsidRDefault="005A38A2" w:rsidP="005A38A2">
            <w:r w:rsidRPr="00AC6997">
              <w:t>0000-0001-8514-2195</w:t>
            </w:r>
          </w:p>
        </w:tc>
        <w:tc>
          <w:tcPr>
            <w:tcW w:w="1172" w:type="dxa"/>
          </w:tcPr>
          <w:p w14:paraId="230AEF34" w14:textId="4B44A231" w:rsidR="005A38A2" w:rsidRDefault="005A38A2" w:rsidP="005A38A2">
            <w:r>
              <w:t>Post Doc</w:t>
            </w:r>
          </w:p>
        </w:tc>
      </w:tr>
      <w:tr w:rsidR="005A38A2" w14:paraId="09348F4F" w14:textId="77777777" w:rsidTr="00F3185B">
        <w:trPr>
          <w:trHeight w:val="557"/>
        </w:trPr>
        <w:tc>
          <w:tcPr>
            <w:tcW w:w="849" w:type="dxa"/>
          </w:tcPr>
          <w:p w14:paraId="65023F16" w14:textId="49660CFB" w:rsidR="005A38A2" w:rsidRDefault="005A38A2" w:rsidP="005A38A2">
            <w:r>
              <w:t xml:space="preserve">Taylor </w:t>
            </w:r>
          </w:p>
        </w:tc>
        <w:tc>
          <w:tcPr>
            <w:tcW w:w="846" w:type="dxa"/>
          </w:tcPr>
          <w:p w14:paraId="223B1592" w14:textId="79CD5D93" w:rsidR="005A38A2" w:rsidRDefault="005A38A2" w:rsidP="005A38A2">
            <w:r>
              <w:t xml:space="preserve">Gold </w:t>
            </w:r>
          </w:p>
        </w:tc>
        <w:tc>
          <w:tcPr>
            <w:tcW w:w="915" w:type="dxa"/>
          </w:tcPr>
          <w:p w14:paraId="4FB74F11" w14:textId="7B632482" w:rsidR="005A38A2" w:rsidRDefault="005A38A2" w:rsidP="005A38A2">
            <w:proofErr w:type="spellStart"/>
            <w:r>
              <w:t>Quiros</w:t>
            </w:r>
            <w:proofErr w:type="spellEnd"/>
            <w:r>
              <w:t xml:space="preserve"> </w:t>
            </w:r>
          </w:p>
        </w:tc>
        <w:tc>
          <w:tcPr>
            <w:tcW w:w="1362" w:type="dxa"/>
          </w:tcPr>
          <w:p w14:paraId="46610E86" w14:textId="28657160" w:rsidR="005A38A2" w:rsidRDefault="005A38A2" w:rsidP="005A38A2">
            <w:r>
              <w:t xml:space="preserve">University of Montana </w:t>
            </w:r>
          </w:p>
        </w:tc>
        <w:tc>
          <w:tcPr>
            <w:tcW w:w="3761" w:type="dxa"/>
          </w:tcPr>
          <w:p w14:paraId="1477123C" w14:textId="7194FDD7" w:rsidR="005A38A2" w:rsidRPr="00F3185B" w:rsidRDefault="00975C9F" w:rsidP="005A38A2">
            <w:hyperlink r:id="rId12" w:history="1">
              <w:r w:rsidR="005A38A2" w:rsidRPr="00E95299">
                <w:rPr>
                  <w:rStyle w:val="Hyperlink"/>
                </w:rPr>
                <w:t>taylor.goldquiros@umconnect.umt.edu</w:t>
              </w:r>
            </w:hyperlink>
          </w:p>
        </w:tc>
        <w:tc>
          <w:tcPr>
            <w:tcW w:w="1093" w:type="dxa"/>
          </w:tcPr>
          <w:p w14:paraId="37033C53" w14:textId="3C1EC325" w:rsidR="005A38A2" w:rsidRDefault="005A38A2" w:rsidP="005A38A2">
            <w:r w:rsidRPr="00AC6997">
              <w:t>0000-0003-3721-6027</w:t>
            </w:r>
          </w:p>
        </w:tc>
        <w:tc>
          <w:tcPr>
            <w:tcW w:w="1172" w:type="dxa"/>
          </w:tcPr>
          <w:p w14:paraId="122DFC4B" w14:textId="77AF8B1F" w:rsidR="005A38A2" w:rsidRDefault="005A38A2" w:rsidP="005A38A2">
            <w:r>
              <w:t xml:space="preserve">Ph.D. candidate </w:t>
            </w:r>
          </w:p>
        </w:tc>
      </w:tr>
      <w:tr w:rsidR="005A38A2" w14:paraId="6B29EE89" w14:textId="77777777" w:rsidTr="00F3185B">
        <w:trPr>
          <w:trHeight w:val="263"/>
        </w:trPr>
        <w:tc>
          <w:tcPr>
            <w:tcW w:w="849" w:type="dxa"/>
          </w:tcPr>
          <w:p w14:paraId="2F37D829" w14:textId="0F2749B6" w:rsidR="005A38A2" w:rsidRDefault="005A38A2" w:rsidP="005A38A2">
            <w:r>
              <w:t xml:space="preserve">Fischer </w:t>
            </w:r>
          </w:p>
        </w:tc>
        <w:tc>
          <w:tcPr>
            <w:tcW w:w="846" w:type="dxa"/>
          </w:tcPr>
          <w:p w14:paraId="0C6C692D" w14:textId="77777777" w:rsidR="005A38A2" w:rsidRDefault="005A38A2" w:rsidP="005A38A2"/>
        </w:tc>
        <w:tc>
          <w:tcPr>
            <w:tcW w:w="915" w:type="dxa"/>
          </w:tcPr>
          <w:p w14:paraId="360B9361" w14:textId="108E91D4" w:rsidR="005A38A2" w:rsidRDefault="005A38A2" w:rsidP="005A38A2">
            <w:r>
              <w:t>Young</w:t>
            </w:r>
          </w:p>
        </w:tc>
        <w:tc>
          <w:tcPr>
            <w:tcW w:w="1362" w:type="dxa"/>
          </w:tcPr>
          <w:p w14:paraId="7521B445" w14:textId="29B5B0CE" w:rsidR="005A38A2" w:rsidRDefault="005A38A2" w:rsidP="005A38A2">
            <w:r>
              <w:t xml:space="preserve">University of Montana </w:t>
            </w:r>
          </w:p>
        </w:tc>
        <w:tc>
          <w:tcPr>
            <w:tcW w:w="3761" w:type="dxa"/>
          </w:tcPr>
          <w:p w14:paraId="290DB893" w14:textId="3DD2EDE8" w:rsidR="005A38A2" w:rsidRDefault="005A38A2" w:rsidP="005A38A2">
            <w:r w:rsidRPr="00F3185B">
              <w:t>fischer.young@umconnect.umt.edu</w:t>
            </w:r>
          </w:p>
        </w:tc>
        <w:tc>
          <w:tcPr>
            <w:tcW w:w="1093" w:type="dxa"/>
          </w:tcPr>
          <w:p w14:paraId="0E6E9C79" w14:textId="03313A7C" w:rsidR="005A38A2" w:rsidRDefault="005A38A2" w:rsidP="005A38A2">
            <w:r w:rsidRPr="00AC6997">
              <w:t>0000-0003-4439-2483</w:t>
            </w:r>
          </w:p>
        </w:tc>
        <w:tc>
          <w:tcPr>
            <w:tcW w:w="1172" w:type="dxa"/>
          </w:tcPr>
          <w:p w14:paraId="447582DB" w14:textId="2B0295BB" w:rsidR="005A38A2" w:rsidRDefault="005A38A2" w:rsidP="005A38A2">
            <w:r>
              <w:t>Ph.D. candidate</w:t>
            </w:r>
          </w:p>
        </w:tc>
      </w:tr>
    </w:tbl>
    <w:p w14:paraId="6A2DFF0F" w14:textId="2AB402AA" w:rsidR="009E37A8" w:rsidRDefault="009E37A8" w:rsidP="009E37A8">
      <w:pPr>
        <w:pStyle w:val="Heading2"/>
      </w:pPr>
      <w:r>
        <w:t xml:space="preserve">License </w:t>
      </w:r>
    </w:p>
    <w:p w14:paraId="66BBCD1D" w14:textId="129D6AEF" w:rsidR="007D556B" w:rsidRDefault="009E37A8" w:rsidP="009E37A8">
      <w:r>
        <w:t xml:space="preserve">(Select a license for release of your data. We have 2 recommendations: </w:t>
      </w:r>
      <w:hyperlink r:id="rId13" w:history="1">
        <w:r w:rsidRPr="009E37A8">
          <w:rPr>
            <w:rStyle w:val="Hyperlink"/>
          </w:rPr>
          <w:t>CCO – most accommodating of data reuse</w:t>
        </w:r>
      </w:hyperlink>
      <w:r>
        <w:t xml:space="preserve">, &amp; </w:t>
      </w:r>
      <w:hyperlink r:id="rId14" w:history="1">
        <w:r w:rsidRPr="009E37A8">
          <w:rPr>
            <w:rStyle w:val="Hyperlink"/>
          </w:rPr>
          <w:t>CCBY – requires attribution</w:t>
        </w:r>
      </w:hyperlink>
      <w:r>
        <w:t>)</w:t>
      </w:r>
    </w:p>
    <w:p w14:paraId="3C1C1C08" w14:textId="7FB03315" w:rsidR="005A38A2" w:rsidRDefault="005A38A2" w:rsidP="009E37A8">
      <w:r>
        <w:t>Will decide a</w:t>
      </w:r>
      <w:r w:rsidR="00AD3614">
        <w:t>fter discussion with project PI</w:t>
      </w:r>
      <w:r>
        <w:t xml:space="preserve">. </w:t>
      </w:r>
      <w:r w:rsidR="00E85AA1">
        <w:t xml:space="preserve">Data set is currently not licensable as figures, manuscripts, and code have not been created for this dataset. </w:t>
      </w:r>
    </w:p>
    <w:p w14:paraId="4DB8D230" w14:textId="1A87CD72" w:rsidR="004B6751" w:rsidRDefault="007D556B" w:rsidP="004B6751">
      <w:pPr>
        <w:pStyle w:val="Heading2"/>
      </w:pPr>
      <w:r>
        <w:lastRenderedPageBreak/>
        <w:t xml:space="preserve">Keywords </w:t>
      </w:r>
    </w:p>
    <w:p w14:paraId="4664508E" w14:textId="286BE8F2" w:rsidR="007D556B" w:rsidRDefault="007D556B">
      <w:r>
        <w:t>(</w:t>
      </w:r>
      <w:r w:rsidR="003F63A4">
        <w:t>L</w:t>
      </w:r>
      <w:r w:rsidR="0000439C">
        <w:t xml:space="preserve">ist </w:t>
      </w:r>
      <w:r w:rsidR="003F63A4">
        <w:t xml:space="preserve">keywords </w:t>
      </w:r>
      <w:r w:rsidR="0000439C">
        <w:t xml:space="preserve">and separate </w:t>
      </w:r>
      <w:r w:rsidR="003F63A4">
        <w:t>with</w:t>
      </w:r>
      <w:r w:rsidR="0000439C">
        <w:t xml:space="preserve"> comma</w:t>
      </w:r>
      <w:r w:rsidR="003F63A4">
        <w:t>s. Using keywords from a controlled vocabulary (CV) will improve the future discovery</w:t>
      </w:r>
      <w:r w:rsidR="00254FCC">
        <w:t xml:space="preserve"> and reuse</w:t>
      </w:r>
      <w:r w:rsidR="003F63A4">
        <w:t xml:space="preserve"> of your data. The LTER CV is effective at describing ecological and environmental data. </w:t>
      </w:r>
      <w:hyperlink r:id="rId15" w:history="1">
        <w:r w:rsidR="003F63A4" w:rsidRPr="00254FCC">
          <w:rPr>
            <w:rStyle w:val="Hyperlink"/>
          </w:rPr>
          <w:t>Access the LTER CV</w:t>
        </w:r>
        <w:r w:rsidR="00313223" w:rsidRPr="00254FCC">
          <w:rPr>
            <w:rStyle w:val="Hyperlink"/>
          </w:rPr>
          <w:t xml:space="preserve"> </w:t>
        </w:r>
        <w:r w:rsidR="003F63A4" w:rsidRPr="00254FCC">
          <w:rPr>
            <w:rStyle w:val="Hyperlink"/>
          </w:rPr>
          <w:t>here</w:t>
        </w:r>
      </w:hyperlink>
      <w:r w:rsidR="003F63A4">
        <w:t xml:space="preserve">. </w:t>
      </w:r>
      <w:hyperlink r:id="rId16" w:history="1">
        <w:r w:rsidR="00254FCC">
          <w:rPr>
            <w:rStyle w:val="Hyperlink"/>
          </w:rPr>
          <w:t>Try this text mining service to extract LTER CV keywords from your abstract or methods</w:t>
        </w:r>
      </w:hyperlink>
      <w:r w:rsidR="003F63A4">
        <w:t>. Additionally, p</w:t>
      </w:r>
      <w:r w:rsidR="00313223">
        <w:t>lease determine one or two keywords that best describe your lab, station, and/or project (e.g., Trout Lake Station, NTL LTER)</w:t>
      </w:r>
      <w:r w:rsidR="003F63A4">
        <w:t>. This will help others discover your data by site/project)</w:t>
      </w:r>
      <w:r w:rsidR="00313223">
        <w:t>.</w:t>
      </w:r>
    </w:p>
    <w:p w14:paraId="11733E9E" w14:textId="48235DA9" w:rsidR="0000439C" w:rsidRPr="005560B6" w:rsidRDefault="005560B6">
      <w:r w:rsidRPr="00717E92">
        <w:t>Dissolved nutrients, filtered, concen</w:t>
      </w:r>
      <w:r w:rsidR="005A38A2" w:rsidRPr="00717E92">
        <w:t>trations, long term monitoring</w:t>
      </w:r>
      <w:r w:rsidRPr="00717E92">
        <w:t>, water chemistry, water quality</w:t>
      </w:r>
      <w:r w:rsidR="00063114">
        <w:t xml:space="preserve">. </w:t>
      </w:r>
    </w:p>
    <w:p w14:paraId="0D35DD83" w14:textId="77777777" w:rsidR="0016672A" w:rsidRDefault="0016672A" w:rsidP="0016672A">
      <w:pPr>
        <w:pStyle w:val="Heading2"/>
      </w:pPr>
      <w:r>
        <w:t>Funding of this work:</w:t>
      </w:r>
    </w:p>
    <w:p w14:paraId="667FA136" w14:textId="77777777" w:rsidR="00090075" w:rsidRDefault="00FF40B6">
      <w:r>
        <w:t>Add rows to table</w:t>
      </w:r>
      <w:r w:rsidR="00090075">
        <w:t xml:space="preserve"> if several grants were involved,</w:t>
      </w:r>
      <w:r>
        <w:t xml:space="preserve"> list only the main PI, start with</w:t>
      </w:r>
      <w:r w:rsidR="00090075">
        <w:t xml:space="preserve"> main grant first: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7"/>
        <w:gridCol w:w="1082"/>
        <w:gridCol w:w="1241"/>
        <w:gridCol w:w="1393"/>
        <w:gridCol w:w="1528"/>
        <w:gridCol w:w="1259"/>
        <w:gridCol w:w="1630"/>
      </w:tblGrid>
      <w:tr w:rsidR="00063114" w:rsidRPr="00090075" w14:paraId="3641C292" w14:textId="77777777" w:rsidTr="00C571B4">
        <w:tc>
          <w:tcPr>
            <w:tcW w:w="1322" w:type="dxa"/>
            <w:shd w:val="clear" w:color="auto" w:fill="4F81BD" w:themeFill="accent1"/>
          </w:tcPr>
          <w:p w14:paraId="49587E6A" w14:textId="77777777" w:rsidR="00C571B4" w:rsidRPr="00090075" w:rsidRDefault="00C571B4" w:rsidP="001D548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PI </w:t>
            </w:r>
            <w:r w:rsidRPr="00090075">
              <w:rPr>
                <w:color w:val="FFFFFF" w:themeColor="background1"/>
              </w:rPr>
              <w:t>First Name</w:t>
            </w:r>
          </w:p>
        </w:tc>
        <w:tc>
          <w:tcPr>
            <w:tcW w:w="1164" w:type="dxa"/>
            <w:shd w:val="clear" w:color="auto" w:fill="4F81BD" w:themeFill="accent1"/>
          </w:tcPr>
          <w:p w14:paraId="4AF7DD05" w14:textId="505E4D1B" w:rsidR="00C571B4" w:rsidRDefault="00C571B4" w:rsidP="001D548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PI Middle Initial</w:t>
            </w:r>
          </w:p>
        </w:tc>
        <w:tc>
          <w:tcPr>
            <w:tcW w:w="1321" w:type="dxa"/>
            <w:shd w:val="clear" w:color="auto" w:fill="4F81BD" w:themeFill="accent1"/>
          </w:tcPr>
          <w:p w14:paraId="62F694A1" w14:textId="6AAEB237" w:rsidR="00C571B4" w:rsidRPr="00090075" w:rsidRDefault="00C571B4" w:rsidP="001D548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PI </w:t>
            </w:r>
            <w:r w:rsidRPr="00090075">
              <w:rPr>
                <w:color w:val="FFFFFF" w:themeColor="background1"/>
              </w:rPr>
              <w:t>Last Name</w:t>
            </w:r>
          </w:p>
        </w:tc>
        <w:tc>
          <w:tcPr>
            <w:tcW w:w="1496" w:type="dxa"/>
            <w:shd w:val="clear" w:color="auto" w:fill="4F81BD" w:themeFill="accent1"/>
          </w:tcPr>
          <w:p w14:paraId="28B0C273" w14:textId="77777777" w:rsidR="00C571B4" w:rsidRPr="00090075" w:rsidRDefault="00C571B4" w:rsidP="001D548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PI </w:t>
            </w:r>
            <w:r w:rsidRPr="00FF40B6">
              <w:rPr>
                <w:color w:val="FFFFFF" w:themeColor="background1"/>
              </w:rPr>
              <w:t>ORCID ID (optional)</w:t>
            </w:r>
          </w:p>
        </w:tc>
        <w:tc>
          <w:tcPr>
            <w:tcW w:w="1302" w:type="dxa"/>
            <w:shd w:val="clear" w:color="auto" w:fill="4F81BD" w:themeFill="accent1"/>
          </w:tcPr>
          <w:p w14:paraId="20208714" w14:textId="77777777" w:rsidR="00C571B4" w:rsidRPr="00090075" w:rsidRDefault="00C571B4" w:rsidP="00FF40B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Title of Grant</w:t>
            </w:r>
          </w:p>
        </w:tc>
        <w:tc>
          <w:tcPr>
            <w:tcW w:w="1265" w:type="dxa"/>
            <w:shd w:val="clear" w:color="auto" w:fill="4F81BD" w:themeFill="accent1"/>
          </w:tcPr>
          <w:p w14:paraId="1AEAC0D1" w14:textId="77777777" w:rsidR="00C571B4" w:rsidRPr="00FF40B6" w:rsidRDefault="00C571B4" w:rsidP="001D5488">
            <w:pPr>
              <w:rPr>
                <w:color w:val="FFFFFF" w:themeColor="background1"/>
              </w:rPr>
            </w:pPr>
            <w:r w:rsidRPr="00FF40B6">
              <w:rPr>
                <w:color w:val="FFFFFF" w:themeColor="background1"/>
              </w:rPr>
              <w:t>Funding</w:t>
            </w:r>
            <w:r>
              <w:rPr>
                <w:color w:val="FFFFFF" w:themeColor="background1"/>
              </w:rPr>
              <w:t xml:space="preserve"> </w:t>
            </w:r>
            <w:r w:rsidRPr="00FF40B6">
              <w:rPr>
                <w:color w:val="FFFFFF" w:themeColor="background1"/>
              </w:rPr>
              <w:t>Agency</w:t>
            </w:r>
          </w:p>
        </w:tc>
        <w:tc>
          <w:tcPr>
            <w:tcW w:w="1706" w:type="dxa"/>
            <w:shd w:val="clear" w:color="auto" w:fill="4F81BD" w:themeFill="accent1"/>
          </w:tcPr>
          <w:p w14:paraId="3AF3CE65" w14:textId="77777777" w:rsidR="00C571B4" w:rsidRPr="00090075" w:rsidRDefault="00C571B4" w:rsidP="001D5488">
            <w:pPr>
              <w:rPr>
                <w:color w:val="FFFFFF" w:themeColor="background1"/>
              </w:rPr>
            </w:pPr>
            <w:r w:rsidRPr="00FF40B6">
              <w:rPr>
                <w:color w:val="FFFFFF" w:themeColor="background1"/>
              </w:rPr>
              <w:t>Funding</w:t>
            </w:r>
            <w:r>
              <w:rPr>
                <w:color w:val="FFFFFF" w:themeColor="background1"/>
              </w:rPr>
              <w:t xml:space="preserve"> Identification </w:t>
            </w:r>
            <w:r w:rsidRPr="00FF40B6">
              <w:rPr>
                <w:color w:val="FFFFFF" w:themeColor="background1"/>
              </w:rPr>
              <w:t>Number</w:t>
            </w:r>
          </w:p>
        </w:tc>
      </w:tr>
      <w:tr w:rsidR="00063114" w14:paraId="61FAF043" w14:textId="77777777" w:rsidTr="00C571B4">
        <w:tc>
          <w:tcPr>
            <w:tcW w:w="1322" w:type="dxa"/>
          </w:tcPr>
          <w:p w14:paraId="13D238A1" w14:textId="2948ED2C" w:rsidR="00C571B4" w:rsidRDefault="00063114" w:rsidP="001D5488">
            <w:r>
              <w:t>Herbert</w:t>
            </w:r>
          </w:p>
        </w:tc>
        <w:tc>
          <w:tcPr>
            <w:tcW w:w="1164" w:type="dxa"/>
          </w:tcPr>
          <w:p w14:paraId="2FF9EB12" w14:textId="6DBF80C8" w:rsidR="00C571B4" w:rsidRDefault="00063114" w:rsidP="001D5488">
            <w:r>
              <w:t>M</w:t>
            </w:r>
          </w:p>
        </w:tc>
        <w:tc>
          <w:tcPr>
            <w:tcW w:w="1321" w:type="dxa"/>
          </w:tcPr>
          <w:p w14:paraId="02D326F3" w14:textId="5B157227" w:rsidR="00C571B4" w:rsidRDefault="00063114" w:rsidP="001D5488">
            <w:r>
              <w:t>Valett</w:t>
            </w:r>
          </w:p>
        </w:tc>
        <w:tc>
          <w:tcPr>
            <w:tcW w:w="1496" w:type="dxa"/>
          </w:tcPr>
          <w:p w14:paraId="7989DD10" w14:textId="0B5B90F5" w:rsidR="00C571B4" w:rsidRDefault="00154099" w:rsidP="001D5488">
            <w:r w:rsidRPr="00914A2E">
              <w:t>0000-0001-7146-6420</w:t>
            </w:r>
          </w:p>
        </w:tc>
        <w:tc>
          <w:tcPr>
            <w:tcW w:w="1302" w:type="dxa"/>
          </w:tcPr>
          <w:p w14:paraId="38F2B623" w14:textId="190179E0" w:rsidR="00C571B4" w:rsidRPr="00063114" w:rsidRDefault="00063114" w:rsidP="001D5488">
            <w:r w:rsidRPr="00063114">
              <w:t> </w:t>
            </w:r>
            <w:r w:rsidRPr="00063114">
              <w:rPr>
                <w:bCs/>
              </w:rPr>
              <w:t>LTREB: Collaborative Research - River ecosystem responses to floodplain restoration</w:t>
            </w:r>
          </w:p>
        </w:tc>
        <w:tc>
          <w:tcPr>
            <w:tcW w:w="1265" w:type="dxa"/>
          </w:tcPr>
          <w:p w14:paraId="524228EB" w14:textId="20C5E20C" w:rsidR="00C571B4" w:rsidRDefault="00063114" w:rsidP="001D5488">
            <w:r>
              <w:t xml:space="preserve">National Science Foundation </w:t>
            </w:r>
          </w:p>
        </w:tc>
        <w:tc>
          <w:tcPr>
            <w:tcW w:w="1706" w:type="dxa"/>
          </w:tcPr>
          <w:p w14:paraId="7B3B049A" w14:textId="77777777" w:rsidR="00C571B4" w:rsidRDefault="00063114" w:rsidP="001D5488">
            <w:pPr>
              <w:rPr>
                <w:rFonts w:ascii="Verdana" w:hAnsi="Verdana"/>
                <w:color w:val="000000"/>
                <w:sz w:val="20"/>
                <w:szCs w:val="20"/>
                <w:shd w:val="clear" w:color="auto" w:fill="F3F3F3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3F3F3"/>
              </w:rPr>
              <w:t>1655197</w:t>
            </w:r>
          </w:p>
          <w:p w14:paraId="4F288ECB" w14:textId="0918106E" w:rsidR="00063114" w:rsidRDefault="00063114" w:rsidP="001D5488"/>
        </w:tc>
      </w:tr>
      <w:tr w:rsidR="00154099" w14:paraId="31144B0E" w14:textId="77777777" w:rsidTr="00044D78">
        <w:trPr>
          <w:trHeight w:val="1718"/>
        </w:trPr>
        <w:tc>
          <w:tcPr>
            <w:tcW w:w="1322" w:type="dxa"/>
          </w:tcPr>
          <w:p w14:paraId="2770E99C" w14:textId="72ACCD45" w:rsidR="00154099" w:rsidRDefault="00154099" w:rsidP="001D5488">
            <w:r>
              <w:t xml:space="preserve">Ragan </w:t>
            </w:r>
          </w:p>
        </w:tc>
        <w:tc>
          <w:tcPr>
            <w:tcW w:w="1164" w:type="dxa"/>
          </w:tcPr>
          <w:p w14:paraId="31BEBC2F" w14:textId="77777777" w:rsidR="00154099" w:rsidRDefault="00154099" w:rsidP="001D5488"/>
        </w:tc>
        <w:tc>
          <w:tcPr>
            <w:tcW w:w="1321" w:type="dxa"/>
          </w:tcPr>
          <w:p w14:paraId="7D46233C" w14:textId="1669D5AB" w:rsidR="00154099" w:rsidRDefault="00154099" w:rsidP="001D5488">
            <w:r>
              <w:t xml:space="preserve">Callaway </w:t>
            </w:r>
          </w:p>
        </w:tc>
        <w:tc>
          <w:tcPr>
            <w:tcW w:w="1496" w:type="dxa"/>
          </w:tcPr>
          <w:p w14:paraId="06C2BA49" w14:textId="265BCA62" w:rsidR="00154099" w:rsidRPr="00154099" w:rsidRDefault="00154099" w:rsidP="001D5488">
            <w:pPr>
              <w:rPr>
                <w:rFonts w:cstheme="minorHAnsi"/>
              </w:rPr>
            </w:pPr>
            <w:r w:rsidRPr="00154099">
              <w:rPr>
                <w:rFonts w:cstheme="minorHAnsi"/>
                <w:color w:val="494A4C"/>
                <w:szCs w:val="18"/>
                <w:shd w:val="clear" w:color="auto" w:fill="FFFFFF"/>
              </w:rPr>
              <w:t>0000-0001-7342-4312</w:t>
            </w:r>
          </w:p>
        </w:tc>
        <w:tc>
          <w:tcPr>
            <w:tcW w:w="1302" w:type="dxa"/>
          </w:tcPr>
          <w:p w14:paraId="77713997" w14:textId="0683C370" w:rsidR="00154099" w:rsidRPr="00063114" w:rsidRDefault="00154099" w:rsidP="001D5488">
            <w:r w:rsidRPr="00154099">
              <w:t>Consortium for Research on Environmental Water Systems (CREWS)</w:t>
            </w:r>
          </w:p>
        </w:tc>
        <w:tc>
          <w:tcPr>
            <w:tcW w:w="1265" w:type="dxa"/>
          </w:tcPr>
          <w:p w14:paraId="4DBB431A" w14:textId="522DE021" w:rsidR="00154099" w:rsidRDefault="00154099" w:rsidP="001D5488">
            <w:r w:rsidRPr="00154099">
              <w:t>NSF EPSCoR RII Track-1</w:t>
            </w:r>
          </w:p>
        </w:tc>
        <w:tc>
          <w:tcPr>
            <w:tcW w:w="1706" w:type="dxa"/>
          </w:tcPr>
          <w:p w14:paraId="240A0FFE" w14:textId="245B90B4" w:rsidR="00154099" w:rsidRDefault="00154099" w:rsidP="001D5488">
            <w:pPr>
              <w:rPr>
                <w:rFonts w:ascii="Verdana" w:hAnsi="Verdana"/>
                <w:color w:val="000000"/>
                <w:sz w:val="20"/>
                <w:szCs w:val="20"/>
                <w:shd w:val="clear" w:color="auto" w:fill="F3F3F3"/>
              </w:rPr>
            </w:pPr>
            <w:r w:rsidRPr="00154099">
              <w:rPr>
                <w:rFonts w:ascii="Verdana" w:hAnsi="Verdana"/>
                <w:color w:val="000000"/>
                <w:sz w:val="20"/>
                <w:szCs w:val="20"/>
                <w:shd w:val="clear" w:color="auto" w:fill="F3F3F3"/>
              </w:rPr>
              <w:t>OIA- 1757351</w:t>
            </w:r>
          </w:p>
        </w:tc>
      </w:tr>
    </w:tbl>
    <w:p w14:paraId="1EBCDD79" w14:textId="3A16422F" w:rsidR="004B6751" w:rsidRDefault="004B6751" w:rsidP="004B6751">
      <w:pPr>
        <w:pStyle w:val="Heading2"/>
      </w:pPr>
      <w:r>
        <w:t>Timeframe</w:t>
      </w:r>
    </w:p>
    <w:p w14:paraId="4E892D91" w14:textId="5AE8303E" w:rsidR="004B6751" w:rsidRDefault="004B6751" w:rsidP="004B6751">
      <w:pPr>
        <w:pStyle w:val="ListParagraph"/>
        <w:numPr>
          <w:ilvl w:val="0"/>
          <w:numId w:val="2"/>
        </w:numPr>
      </w:pPr>
      <w:r>
        <w:t>Begin date</w:t>
      </w:r>
      <w:r w:rsidR="006B1708">
        <w:t>: August 15</w:t>
      </w:r>
      <w:r w:rsidR="00063114">
        <w:t>, 2017</w:t>
      </w:r>
    </w:p>
    <w:p w14:paraId="7FA5FFDE" w14:textId="3D2A0D7D" w:rsidR="004B6751" w:rsidRPr="003D5AB2" w:rsidRDefault="004B6751" w:rsidP="004B6751">
      <w:pPr>
        <w:pStyle w:val="ListParagraph"/>
        <w:numPr>
          <w:ilvl w:val="0"/>
          <w:numId w:val="2"/>
        </w:numPr>
        <w:rPr>
          <w:color w:val="FF0000"/>
        </w:rPr>
      </w:pPr>
      <w:r>
        <w:t>End date</w:t>
      </w:r>
      <w:r w:rsidR="006B1708">
        <w:t>: September 28, 2017</w:t>
      </w:r>
    </w:p>
    <w:p w14:paraId="6255D4CD" w14:textId="77777777" w:rsidR="004B6751" w:rsidRDefault="004B6751" w:rsidP="004B6751">
      <w:pPr>
        <w:pStyle w:val="Heading2"/>
      </w:pPr>
      <w:r>
        <w:t>Geographic location</w:t>
      </w:r>
    </w:p>
    <w:p w14:paraId="11D1A0BB" w14:textId="2EA1C600" w:rsidR="004B6751" w:rsidRPr="00063114" w:rsidRDefault="004B6751" w:rsidP="004B6751">
      <w:pPr>
        <w:pStyle w:val="ListParagraph"/>
        <w:numPr>
          <w:ilvl w:val="0"/>
          <w:numId w:val="3"/>
        </w:numPr>
      </w:pPr>
      <w:r w:rsidRPr="00063114">
        <w:t>Verbal description:</w:t>
      </w:r>
      <w:r w:rsidR="00063114">
        <w:t xml:space="preserve"> 200km of the Upper Clark F</w:t>
      </w:r>
      <w:r w:rsidR="003D5AB2" w:rsidRPr="00063114">
        <w:t>o</w:t>
      </w:r>
      <w:r w:rsidR="00063114">
        <w:t>r</w:t>
      </w:r>
      <w:r w:rsidR="003D5AB2" w:rsidRPr="00063114">
        <w:t>k river beginni</w:t>
      </w:r>
      <w:r w:rsidR="00063114">
        <w:t>ng at the headwaters formed by Warm S</w:t>
      </w:r>
      <w:r w:rsidR="003D5AB2" w:rsidRPr="00063114">
        <w:t>prings</w:t>
      </w:r>
      <w:r w:rsidR="00063114">
        <w:t xml:space="preserve"> Creek and Silverbow C</w:t>
      </w:r>
      <w:r w:rsidR="003D5AB2" w:rsidRPr="00063114">
        <w:t>reek to the end of t</w:t>
      </w:r>
      <w:r w:rsidR="00063114">
        <w:t>he study site which is Missoula, MT</w:t>
      </w:r>
      <w:r w:rsidR="003D5AB2" w:rsidRPr="00063114">
        <w:t xml:space="preserve"> above the</w:t>
      </w:r>
      <w:r w:rsidR="00063114">
        <w:t xml:space="preserve"> input of the Rattlesnake C</w:t>
      </w:r>
      <w:r w:rsidR="003D5AB2" w:rsidRPr="00063114">
        <w:t>reek tributary</w:t>
      </w:r>
      <w:r w:rsidR="00063114">
        <w:t xml:space="preserve">. </w:t>
      </w:r>
      <w:r w:rsidR="003D5AB2" w:rsidRPr="00063114">
        <w:t xml:space="preserve"> </w:t>
      </w:r>
      <w:r w:rsidR="00237BA1">
        <w:t xml:space="preserve">This geographic range includes the territory surrounding the three measured tributaries in this study including the Little Blackfoot, Flint Creek, and Rock Creek as well as the main stem. </w:t>
      </w:r>
    </w:p>
    <w:p w14:paraId="320FDAC2" w14:textId="1487781B" w:rsidR="004B6751" w:rsidRDefault="004B6751" w:rsidP="00044D78">
      <w:pPr>
        <w:pStyle w:val="ListParagraph"/>
        <w:numPr>
          <w:ilvl w:val="0"/>
          <w:numId w:val="3"/>
        </w:numPr>
      </w:pPr>
      <w:r>
        <w:t xml:space="preserve">North </w:t>
      </w:r>
      <w:r w:rsidR="00063114">
        <w:t xml:space="preserve">bounding coordinates (decimals): </w:t>
      </w:r>
      <w:r w:rsidR="00044D78" w:rsidRPr="00044D78">
        <w:t>46°11'13.28"N112°46'12.40"W</w:t>
      </w:r>
    </w:p>
    <w:p w14:paraId="2548207E" w14:textId="07BBDE6D" w:rsidR="004B6751" w:rsidRDefault="004B6751" w:rsidP="00044D78">
      <w:pPr>
        <w:pStyle w:val="ListParagraph"/>
        <w:numPr>
          <w:ilvl w:val="0"/>
          <w:numId w:val="3"/>
        </w:numPr>
      </w:pPr>
      <w:r>
        <w:t>South bounding coordinates (decimals)</w:t>
      </w:r>
      <w:r w:rsidR="00063114">
        <w:t xml:space="preserve">: </w:t>
      </w:r>
      <w:r w:rsidR="00044D78" w:rsidRPr="00044D78">
        <w:t>46°52'2.78"N113°58'59.22"W</w:t>
      </w:r>
    </w:p>
    <w:p w14:paraId="5B133759" w14:textId="3E13ABB1" w:rsidR="004B6751" w:rsidRDefault="004B6751" w:rsidP="00044D78">
      <w:pPr>
        <w:pStyle w:val="ListParagraph"/>
        <w:numPr>
          <w:ilvl w:val="0"/>
          <w:numId w:val="3"/>
        </w:numPr>
      </w:pPr>
      <w:r>
        <w:t>East bounding coordinates (decimals)</w:t>
      </w:r>
      <w:r w:rsidR="001C2120">
        <w:t xml:space="preserve">: </w:t>
      </w:r>
      <w:r w:rsidR="00044D78" w:rsidRPr="00044D78">
        <w:t>46°37'43.74"N113° 9'3.94"W</w:t>
      </w:r>
    </w:p>
    <w:p w14:paraId="0B3F264E" w14:textId="6A3E3C3F" w:rsidR="004B6751" w:rsidRDefault="004B6751" w:rsidP="00044D78">
      <w:pPr>
        <w:pStyle w:val="ListParagraph"/>
        <w:numPr>
          <w:ilvl w:val="0"/>
          <w:numId w:val="3"/>
        </w:numPr>
      </w:pPr>
      <w:r>
        <w:lastRenderedPageBreak/>
        <w:t>West bounding coordinates (decimals)</w:t>
      </w:r>
      <w:r w:rsidR="001C2120">
        <w:t xml:space="preserve">: </w:t>
      </w:r>
      <w:r w:rsidR="00044D78" w:rsidRPr="00044D78">
        <w:t>46°31'10.21"N112°47'36.29"W</w:t>
      </w:r>
    </w:p>
    <w:p w14:paraId="10AD3111" w14:textId="27D9F311" w:rsidR="007D556B" w:rsidRDefault="004B6751" w:rsidP="004B6751">
      <w:pPr>
        <w:pStyle w:val="Heading2"/>
      </w:pPr>
      <w:r>
        <w:t>Taxonomic species or groups</w:t>
      </w:r>
    </w:p>
    <w:p w14:paraId="6F4E9FFA" w14:textId="064F3967" w:rsidR="00585B63" w:rsidRPr="00585B63" w:rsidRDefault="00585B63" w:rsidP="00585B63">
      <w:r>
        <w:t>N/A</w:t>
      </w:r>
    </w:p>
    <w:p w14:paraId="37071648" w14:textId="77777777" w:rsidR="004B6751" w:rsidRDefault="004B6751" w:rsidP="004B6751">
      <w:pPr>
        <w:pStyle w:val="Heading2"/>
      </w:pPr>
      <w:r>
        <w:t>Methods</w:t>
      </w:r>
    </w:p>
    <w:p w14:paraId="25EE92A3" w14:textId="2C36E3EA" w:rsidR="004B6751" w:rsidRDefault="004B6751">
      <w:r>
        <w:t>(please be specific, include instrument descriptions, or point to a protocol online</w:t>
      </w:r>
      <w:r w:rsidR="000F1346">
        <w:t>, if this is a data compilation please specify datasets used, preferably their DOI or URL plus general citation information</w:t>
      </w:r>
      <w:r>
        <w:t>)</w:t>
      </w:r>
    </w:p>
    <w:p w14:paraId="50D257A8" w14:textId="4E2B4B09" w:rsidR="001C2120" w:rsidRDefault="001C2120">
      <w:r>
        <w:t xml:space="preserve">See directory UCFR LTREB 2017-2022 </w:t>
      </w:r>
      <w:r>
        <w:sym w:font="Wingdings" w:char="F0E0"/>
      </w:r>
      <w:r>
        <w:t xml:space="preserve"> Administration </w:t>
      </w:r>
      <w:r>
        <w:sym w:font="Wingdings" w:char="F0E0"/>
      </w:r>
      <w:r>
        <w:t xml:space="preserve"> SOPs</w:t>
      </w:r>
      <w:r>
        <w:sym w:font="Wingdings" w:char="F0E0"/>
      </w:r>
      <w:r w:rsidR="00585B63">
        <w:t xml:space="preserve"> Field Protocols and Scheduling</w:t>
      </w:r>
      <w:r w:rsidR="00585B63">
        <w:sym w:font="Wingdings" w:char="F0E0"/>
      </w:r>
      <w:r w:rsidR="00585B63">
        <w:t>02_protocol</w:t>
      </w:r>
      <w:r w:rsidR="00237BA1">
        <w:sym w:font="Wingdings" w:char="F0E0"/>
      </w:r>
      <w:r w:rsidR="00237BA1">
        <w:t xml:space="preserve"> LTREB monitoring SOP</w:t>
      </w:r>
    </w:p>
    <w:p w14:paraId="55A93580" w14:textId="77777777" w:rsidR="004B6751" w:rsidRDefault="006467BA" w:rsidP="00FE0A84">
      <w:pPr>
        <w:pStyle w:val="Heading2"/>
      </w:pPr>
      <w:r>
        <w:t>Data Table</w:t>
      </w:r>
    </w:p>
    <w:p w14:paraId="57766403" w14:textId="77777777" w:rsidR="00FE0A84" w:rsidRDefault="00FE0A84" w:rsidP="000F06E9">
      <w:pPr>
        <w:pStyle w:val="ListParagraph"/>
        <w:numPr>
          <w:ilvl w:val="0"/>
          <w:numId w:val="4"/>
        </w:numPr>
      </w:pPr>
      <w:r>
        <w:t xml:space="preserve">Column name: exactly as it appears in the </w:t>
      </w:r>
      <w:r w:rsidR="000F1346">
        <w:t>dataset</w:t>
      </w:r>
      <w:r>
        <w:t>. Please avoid special characters, dashes and spaces.</w:t>
      </w:r>
    </w:p>
    <w:p w14:paraId="73E7B23C" w14:textId="77777777" w:rsidR="00FE0A84" w:rsidRDefault="00FE0A84" w:rsidP="000F06E9">
      <w:pPr>
        <w:pStyle w:val="ListParagraph"/>
        <w:numPr>
          <w:ilvl w:val="0"/>
          <w:numId w:val="4"/>
        </w:numPr>
      </w:pPr>
      <w:r>
        <w:t>Description: please be specific, it can be lengthy</w:t>
      </w:r>
    </w:p>
    <w:p w14:paraId="1AAD9E43" w14:textId="77777777" w:rsidR="00FE0A84" w:rsidRDefault="00FE0A84" w:rsidP="000F06E9">
      <w:pPr>
        <w:pStyle w:val="ListParagraph"/>
        <w:numPr>
          <w:ilvl w:val="0"/>
          <w:numId w:val="4"/>
        </w:numPr>
      </w:pPr>
      <w:r>
        <w:t xml:space="preserve">Unit: please avoid special characters and describe units in this pattern: e.g. </w:t>
      </w:r>
      <w:proofErr w:type="spellStart"/>
      <w:r>
        <w:t>microSiemenPerCentimeter</w:t>
      </w:r>
      <w:proofErr w:type="spellEnd"/>
      <w:r>
        <w:t xml:space="preserve">, </w:t>
      </w:r>
      <w:proofErr w:type="spellStart"/>
      <w:r>
        <w:t>microgram</w:t>
      </w:r>
      <w:r w:rsidR="00227A01">
        <w:t>s</w:t>
      </w:r>
      <w:r>
        <w:t>PerLiter</w:t>
      </w:r>
      <w:proofErr w:type="spellEnd"/>
      <w:r>
        <w:t>,</w:t>
      </w:r>
      <w:r w:rsidRPr="00FE0A84">
        <w:t xml:space="preserve"> </w:t>
      </w:r>
      <w:proofErr w:type="spellStart"/>
      <w:r>
        <w:t>absoptionPerMolePerCentimeter</w:t>
      </w:r>
      <w:proofErr w:type="spellEnd"/>
    </w:p>
    <w:p w14:paraId="119D2A90" w14:textId="77777777" w:rsidR="00FE0A84" w:rsidRDefault="00FE0A84" w:rsidP="000F06E9">
      <w:pPr>
        <w:pStyle w:val="ListParagraph"/>
        <w:numPr>
          <w:ilvl w:val="0"/>
          <w:numId w:val="4"/>
        </w:numPr>
      </w:pPr>
      <w:r>
        <w:t>Code explanation: if you use codes in your column, please explain in</w:t>
      </w:r>
      <w:r w:rsidR="00227A01">
        <w:t xml:space="preserve"> this</w:t>
      </w:r>
      <w:r>
        <w:t xml:space="preserve"> way: e.g. LR=Little Rock Lake, </w:t>
      </w:r>
      <w:proofErr w:type="gramStart"/>
      <w:r>
        <w:t>A</w:t>
      </w:r>
      <w:proofErr w:type="gramEnd"/>
      <w:r>
        <w:t>=Sample suspect, J=Nonstandard routine followed</w:t>
      </w:r>
    </w:p>
    <w:p w14:paraId="55768EF5" w14:textId="77777777" w:rsidR="00FE0A84" w:rsidRDefault="00FE0A84" w:rsidP="000F06E9">
      <w:pPr>
        <w:pStyle w:val="ListParagraph"/>
        <w:numPr>
          <w:ilvl w:val="0"/>
          <w:numId w:val="4"/>
        </w:numPr>
      </w:pPr>
      <w:r>
        <w:t>Data format: please tell us exactly how the date and time is formatted: e.g. mm/</w:t>
      </w:r>
      <w:proofErr w:type="spellStart"/>
      <w:r>
        <w:t>dd</w:t>
      </w:r>
      <w:proofErr w:type="spellEnd"/>
      <w:r>
        <w:t>/</w:t>
      </w:r>
      <w:proofErr w:type="spellStart"/>
      <w:r>
        <w:t>yyyy</w:t>
      </w:r>
      <w:proofErr w:type="spellEnd"/>
      <w:r>
        <w:t xml:space="preserve"> </w:t>
      </w:r>
      <w:proofErr w:type="spellStart"/>
      <w:r>
        <w:t>hh:</w:t>
      </w:r>
      <w:proofErr w:type="gramStart"/>
      <w:r>
        <w:t>mm:ss</w:t>
      </w:r>
      <w:proofErr w:type="spellEnd"/>
      <w:proofErr w:type="gramEnd"/>
      <w:r w:rsidR="000F1346">
        <w:t xml:space="preserve"> plus the time zone and whether or not daylight savings was observed.</w:t>
      </w:r>
    </w:p>
    <w:p w14:paraId="40573322" w14:textId="77777777" w:rsidR="00FE0A84" w:rsidRDefault="00FE0A84" w:rsidP="000F06E9">
      <w:pPr>
        <w:pStyle w:val="ListParagraph"/>
        <w:numPr>
          <w:ilvl w:val="0"/>
          <w:numId w:val="4"/>
        </w:numPr>
      </w:pPr>
      <w:r>
        <w:t>If a code for ‘no data’ is used, please specify: e.g. -99999</w:t>
      </w:r>
    </w:p>
    <w:p w14:paraId="6C5168EE" w14:textId="14EE1802" w:rsidR="0084322F" w:rsidRDefault="0084322F" w:rsidP="00FE0A84">
      <w:r>
        <w:t>Please add rows as needed</w:t>
      </w:r>
    </w:p>
    <w:p w14:paraId="0D1BB85B" w14:textId="7B7C344D" w:rsidR="00CC326A" w:rsidRDefault="00CC326A" w:rsidP="00FE0A84"/>
    <w:p w14:paraId="66EF657B" w14:textId="0915151A" w:rsidR="00CC326A" w:rsidRDefault="00CC326A" w:rsidP="00FE0A84"/>
    <w:p w14:paraId="08D72BC3" w14:textId="41B69CD9" w:rsidR="00CC326A" w:rsidRDefault="00CC326A" w:rsidP="00FE0A84"/>
    <w:p w14:paraId="15AC15D7" w14:textId="1FB2DA98" w:rsidR="00CC326A" w:rsidRDefault="00CC326A" w:rsidP="00FE0A84"/>
    <w:p w14:paraId="2B78ADE5" w14:textId="4FB3F844" w:rsidR="006B1708" w:rsidRDefault="006B1708" w:rsidP="00FE0A84"/>
    <w:p w14:paraId="46482CE2" w14:textId="59EEAE52" w:rsidR="006B1708" w:rsidRDefault="006B1708" w:rsidP="00FE0A84"/>
    <w:p w14:paraId="34A25FEC" w14:textId="5446BC4C" w:rsidR="006B1708" w:rsidRDefault="006B1708" w:rsidP="00FE0A84"/>
    <w:p w14:paraId="38B2881A" w14:textId="341C14C7" w:rsidR="006B1708" w:rsidRDefault="006B1708" w:rsidP="00FE0A84"/>
    <w:p w14:paraId="3455ED23" w14:textId="77777777" w:rsidR="006B1708" w:rsidRDefault="006B1708" w:rsidP="00FE0A84"/>
    <w:p w14:paraId="5F198BA1" w14:textId="77777777" w:rsidR="00CC326A" w:rsidRDefault="00CC326A" w:rsidP="00FE0A84"/>
    <w:p w14:paraId="2A715F85" w14:textId="37F56C60" w:rsidR="007452FB" w:rsidRPr="007452FB" w:rsidRDefault="007452FB" w:rsidP="00FE0A84">
      <w:r w:rsidRPr="007452FB">
        <w:rPr>
          <w:b/>
          <w:sz w:val="26"/>
          <w:szCs w:val="26"/>
        </w:rPr>
        <w:lastRenderedPageBreak/>
        <w:t>Table description:</w:t>
      </w:r>
      <w:r>
        <w:rPr>
          <w:b/>
          <w:sz w:val="28"/>
          <w:szCs w:val="28"/>
        </w:rPr>
        <w:t xml:space="preserve"> </w:t>
      </w:r>
      <w:r>
        <w:t>Add a description for each table</w:t>
      </w:r>
    </w:p>
    <w:tbl>
      <w:tblPr>
        <w:tblStyle w:val="LightList-Accent1"/>
        <w:tblW w:w="11340" w:type="dxa"/>
        <w:tblInd w:w="-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7"/>
        <w:gridCol w:w="1266"/>
        <w:gridCol w:w="1176"/>
        <w:gridCol w:w="1447"/>
        <w:gridCol w:w="1538"/>
        <w:gridCol w:w="1538"/>
        <w:gridCol w:w="1454"/>
        <w:gridCol w:w="1564"/>
      </w:tblGrid>
      <w:tr w:rsidR="0024580C" w14:paraId="26C183D4" w14:textId="68AE8937" w:rsidTr="003D2E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7" w:type="dxa"/>
          </w:tcPr>
          <w:p w14:paraId="0A335A8A" w14:textId="77777777" w:rsidR="00CC326A" w:rsidRDefault="00CC326A">
            <w:r>
              <w:t>Column name</w:t>
            </w:r>
          </w:p>
        </w:tc>
        <w:tc>
          <w:tcPr>
            <w:tcW w:w="1266" w:type="dxa"/>
          </w:tcPr>
          <w:p w14:paraId="6F251F25" w14:textId="2EE44339" w:rsidR="00CC326A" w:rsidRDefault="00CC32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</w:t>
            </w:r>
            <w:bookmarkStart w:id="0" w:name="_GoBack"/>
            <w:bookmarkEnd w:id="0"/>
            <w:r>
              <w:t>ak #</w:t>
            </w:r>
          </w:p>
        </w:tc>
        <w:tc>
          <w:tcPr>
            <w:tcW w:w="1176" w:type="dxa"/>
          </w:tcPr>
          <w:p w14:paraId="7D2AD184" w14:textId="512BF673" w:rsidR="00CC326A" w:rsidRDefault="00CC32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Position </w:t>
            </w:r>
          </w:p>
        </w:tc>
        <w:tc>
          <w:tcPr>
            <w:tcW w:w="1447" w:type="dxa"/>
          </w:tcPr>
          <w:p w14:paraId="6EB4BCF2" w14:textId="7BECA24D" w:rsidR="00CC326A" w:rsidRDefault="00CC32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Identifier</w:t>
            </w:r>
          </w:p>
        </w:tc>
        <w:tc>
          <w:tcPr>
            <w:tcW w:w="1538" w:type="dxa"/>
          </w:tcPr>
          <w:p w14:paraId="2411B2FC" w14:textId="747D1AD3" w:rsidR="00CC326A" w:rsidRDefault="00CC32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Type </w:t>
            </w:r>
          </w:p>
        </w:tc>
        <w:tc>
          <w:tcPr>
            <w:tcW w:w="1538" w:type="dxa"/>
          </w:tcPr>
          <w:p w14:paraId="76BEFA59" w14:textId="527CC076" w:rsidR="00CC326A" w:rsidRDefault="00CC32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Raw Ht </w:t>
            </w:r>
          </w:p>
        </w:tc>
        <w:tc>
          <w:tcPr>
            <w:tcW w:w="1454" w:type="dxa"/>
          </w:tcPr>
          <w:p w14:paraId="47109881" w14:textId="5F6346F6" w:rsidR="00CC326A" w:rsidRDefault="00CC32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Cor Ht </w:t>
            </w:r>
          </w:p>
        </w:tc>
        <w:tc>
          <w:tcPr>
            <w:tcW w:w="1564" w:type="dxa"/>
          </w:tcPr>
          <w:p w14:paraId="0AD2E776" w14:textId="3BE1D2E9" w:rsidR="00CC326A" w:rsidRDefault="00CC32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mg/L </w:t>
            </w:r>
          </w:p>
        </w:tc>
      </w:tr>
      <w:tr w:rsidR="0024580C" w14:paraId="1BE6637E" w14:textId="58066398" w:rsidTr="003D2E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7" w:type="dxa"/>
          </w:tcPr>
          <w:p w14:paraId="68EB35DA" w14:textId="1393027C" w:rsidR="00CC326A" w:rsidRDefault="00CC326A">
            <w:r>
              <w:t xml:space="preserve">Description </w:t>
            </w:r>
          </w:p>
        </w:tc>
        <w:tc>
          <w:tcPr>
            <w:tcW w:w="1266" w:type="dxa"/>
          </w:tcPr>
          <w:p w14:paraId="227DE43C" w14:textId="24E17151" w:rsidR="00CC326A" w:rsidRDefault="00E85AA1" w:rsidP="00E85A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Sample absorbance readings create  peaks </w:t>
            </w:r>
          </w:p>
        </w:tc>
        <w:tc>
          <w:tcPr>
            <w:tcW w:w="1176" w:type="dxa"/>
          </w:tcPr>
          <w:p w14:paraId="52A984D2" w14:textId="76B60FF8" w:rsidR="00CC326A" w:rsidRDefault="00E85A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Location in sample rack</w:t>
            </w:r>
          </w:p>
        </w:tc>
        <w:tc>
          <w:tcPr>
            <w:tcW w:w="1447" w:type="dxa"/>
          </w:tcPr>
          <w:p w14:paraId="4C5960E1" w14:textId="6128710E" w:rsidR="00CC326A" w:rsidRDefault="0024580C" w:rsidP="002458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Sample identification: SYNC-largest standard, C1-C6 Calibrant, W-wash, sample number </w:t>
            </w:r>
            <w:r w:rsidR="00E85AA1">
              <w:t xml:space="preserve"> </w:t>
            </w:r>
          </w:p>
        </w:tc>
        <w:tc>
          <w:tcPr>
            <w:tcW w:w="1538" w:type="dxa"/>
          </w:tcPr>
          <w:p w14:paraId="2BFC821A" w14:textId="675DA19C" w:rsidR="00CC326A" w:rsidRDefault="0024580C" w:rsidP="002458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Sample type: calibrant, sync peak, wash, sample unknown</w:t>
            </w:r>
          </w:p>
        </w:tc>
        <w:tc>
          <w:tcPr>
            <w:tcW w:w="1538" w:type="dxa"/>
          </w:tcPr>
          <w:p w14:paraId="1B123781" w14:textId="58420D97" w:rsidR="00CC326A" w:rsidRDefault="002458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Raw peak heights from absorbance readings </w:t>
            </w:r>
          </w:p>
        </w:tc>
        <w:tc>
          <w:tcPr>
            <w:tcW w:w="1454" w:type="dxa"/>
          </w:tcPr>
          <w:p w14:paraId="2FF4A430" w14:textId="5244FD36" w:rsidR="00CC326A" w:rsidRDefault="002458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Baseline corrected heights from absorbance readings </w:t>
            </w:r>
          </w:p>
        </w:tc>
        <w:tc>
          <w:tcPr>
            <w:tcW w:w="1564" w:type="dxa"/>
          </w:tcPr>
          <w:p w14:paraId="0827B43C" w14:textId="1EED64A6" w:rsidR="00CC326A" w:rsidRDefault="003D2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Concentration of analyte- created from raw and corrected peak heights based on absorbance readings </w:t>
            </w:r>
          </w:p>
        </w:tc>
      </w:tr>
      <w:tr w:rsidR="0024580C" w14:paraId="76E1127F" w14:textId="763A187E" w:rsidTr="003D2E62">
        <w:trPr>
          <w:trHeight w:val="8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7" w:type="dxa"/>
          </w:tcPr>
          <w:p w14:paraId="7083A4C0" w14:textId="641CBBEA" w:rsidR="00CC326A" w:rsidRDefault="00CC326A" w:rsidP="003667B5">
            <w:r>
              <w:t xml:space="preserve">Unit </w:t>
            </w:r>
          </w:p>
        </w:tc>
        <w:tc>
          <w:tcPr>
            <w:tcW w:w="1266" w:type="dxa"/>
          </w:tcPr>
          <w:p w14:paraId="05543AA3" w14:textId="69572EE8" w:rsidR="00CC326A" w:rsidRDefault="00E85AA1" w:rsidP="003667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Numerical </w:t>
            </w:r>
            <w:r w:rsidR="003D2E62">
              <w:t>1-200</w:t>
            </w:r>
          </w:p>
        </w:tc>
        <w:tc>
          <w:tcPr>
            <w:tcW w:w="1176" w:type="dxa"/>
          </w:tcPr>
          <w:p w14:paraId="77B566D7" w14:textId="77777777" w:rsidR="00CC326A" w:rsidRDefault="00E85AA1" w:rsidP="003667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1:1-1:60, </w:t>
            </w:r>
          </w:p>
          <w:p w14:paraId="0A1433B9" w14:textId="77777777" w:rsidR="00E85AA1" w:rsidRDefault="00E85AA1" w:rsidP="003667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2:1-2:60,</w:t>
            </w:r>
          </w:p>
          <w:p w14:paraId="0B5A2D73" w14:textId="430F46E3" w:rsidR="00E85AA1" w:rsidRDefault="00E85AA1" w:rsidP="003667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3:1-3:60</w:t>
            </w:r>
          </w:p>
        </w:tc>
        <w:tc>
          <w:tcPr>
            <w:tcW w:w="1447" w:type="dxa"/>
          </w:tcPr>
          <w:p w14:paraId="1D8E4B07" w14:textId="3A7CC404" w:rsidR="00CC326A" w:rsidRDefault="0024580C" w:rsidP="003667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Alphabetical </w:t>
            </w:r>
          </w:p>
        </w:tc>
        <w:tc>
          <w:tcPr>
            <w:tcW w:w="1538" w:type="dxa"/>
          </w:tcPr>
          <w:p w14:paraId="5C61FE1E" w14:textId="6688FCC0" w:rsidR="00CC326A" w:rsidRDefault="0024580C" w:rsidP="003667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538" w:type="dxa"/>
          </w:tcPr>
          <w:p w14:paraId="765035B1" w14:textId="20080E3D" w:rsidR="00CC326A" w:rsidRDefault="003D2E62" w:rsidP="003667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Numerical 4 decimal points </w:t>
            </w:r>
          </w:p>
        </w:tc>
        <w:tc>
          <w:tcPr>
            <w:tcW w:w="1454" w:type="dxa"/>
          </w:tcPr>
          <w:p w14:paraId="06B7EBAF" w14:textId="0D7E7DA3" w:rsidR="00CC326A" w:rsidRDefault="003D2E62" w:rsidP="003667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Numerical 4 decimal points</w:t>
            </w:r>
          </w:p>
        </w:tc>
        <w:tc>
          <w:tcPr>
            <w:tcW w:w="1564" w:type="dxa"/>
          </w:tcPr>
          <w:p w14:paraId="39FB8034" w14:textId="77777777" w:rsidR="00CC326A" w:rsidRDefault="003D2E62" w:rsidP="003667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milligramsPerLiter</w:t>
            </w:r>
          </w:p>
          <w:p w14:paraId="2DCA8A8B" w14:textId="3B2FD440" w:rsidR="003D2E62" w:rsidRDefault="003D2E62" w:rsidP="003667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580C" w14:paraId="4FCA4CB7" w14:textId="4E31B835" w:rsidTr="003D2E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7" w:type="dxa"/>
          </w:tcPr>
          <w:p w14:paraId="338F92DD" w14:textId="748066BD" w:rsidR="00CC326A" w:rsidRDefault="00CC326A" w:rsidP="003667B5">
            <w:r>
              <w:t xml:space="preserve">Code Explanation </w:t>
            </w:r>
          </w:p>
        </w:tc>
        <w:tc>
          <w:tcPr>
            <w:tcW w:w="1266" w:type="dxa"/>
          </w:tcPr>
          <w:p w14:paraId="26020486" w14:textId="75BEC487" w:rsidR="00CC326A" w:rsidRDefault="00E85AA1" w:rsidP="003667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176" w:type="dxa"/>
          </w:tcPr>
          <w:p w14:paraId="36745329" w14:textId="7B8C72C6" w:rsidR="00CC326A" w:rsidRDefault="00E85AA1" w:rsidP="003667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447" w:type="dxa"/>
          </w:tcPr>
          <w:p w14:paraId="27A71480" w14:textId="6F0034E1" w:rsidR="00CC326A" w:rsidRDefault="0024580C" w:rsidP="003667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538" w:type="dxa"/>
          </w:tcPr>
          <w:p w14:paraId="68D6D4FE" w14:textId="59227365" w:rsidR="00CC326A" w:rsidRDefault="0024580C" w:rsidP="003667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538" w:type="dxa"/>
          </w:tcPr>
          <w:p w14:paraId="7EE78142" w14:textId="51077795" w:rsidR="00CC326A" w:rsidRDefault="003D2E62" w:rsidP="003667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454" w:type="dxa"/>
          </w:tcPr>
          <w:p w14:paraId="208FBFB2" w14:textId="7B899B37" w:rsidR="00CC326A" w:rsidRDefault="003D2E62" w:rsidP="003667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564" w:type="dxa"/>
          </w:tcPr>
          <w:p w14:paraId="6474AE8E" w14:textId="1CF81081" w:rsidR="00CC326A" w:rsidRDefault="003D2E62" w:rsidP="003667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24580C" w14:paraId="2FD5D415" w14:textId="6B596D9A" w:rsidTr="003D2E62">
        <w:trPr>
          <w:trHeight w:val="8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7" w:type="dxa"/>
          </w:tcPr>
          <w:p w14:paraId="1EEDD6A2" w14:textId="5E6E0A1C" w:rsidR="00E85AA1" w:rsidRDefault="00E85AA1" w:rsidP="00E85AA1">
            <w:r>
              <w:t xml:space="preserve">Data Format </w:t>
            </w:r>
          </w:p>
        </w:tc>
        <w:tc>
          <w:tcPr>
            <w:tcW w:w="1266" w:type="dxa"/>
          </w:tcPr>
          <w:p w14:paraId="254FC9A3" w14:textId="671A61D5" w:rsidR="00E85AA1" w:rsidRDefault="00E85AA1" w:rsidP="00E85A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1,2,3 ext. </w:t>
            </w:r>
          </w:p>
        </w:tc>
        <w:tc>
          <w:tcPr>
            <w:tcW w:w="1176" w:type="dxa"/>
          </w:tcPr>
          <w:p w14:paraId="752FC363" w14:textId="77777777" w:rsidR="00E85AA1" w:rsidRDefault="00E85AA1" w:rsidP="00E85A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1:1-1:60, </w:t>
            </w:r>
          </w:p>
          <w:p w14:paraId="4467B662" w14:textId="77777777" w:rsidR="00E85AA1" w:rsidRDefault="00E85AA1" w:rsidP="00E85A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2:1-2:60,</w:t>
            </w:r>
          </w:p>
          <w:p w14:paraId="00F74251" w14:textId="59CCAC89" w:rsidR="00E85AA1" w:rsidRDefault="00E85AA1" w:rsidP="00E85A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3:1-3:60</w:t>
            </w:r>
          </w:p>
        </w:tc>
        <w:tc>
          <w:tcPr>
            <w:tcW w:w="1447" w:type="dxa"/>
          </w:tcPr>
          <w:p w14:paraId="28B7D792" w14:textId="7FBBC1E0" w:rsidR="00E85AA1" w:rsidRDefault="0024580C" w:rsidP="00E85A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SYNC, W, C1-C6, CC1, CC2, </w:t>
            </w:r>
          </w:p>
        </w:tc>
        <w:tc>
          <w:tcPr>
            <w:tcW w:w="1538" w:type="dxa"/>
          </w:tcPr>
          <w:p w14:paraId="2400AEC0" w14:textId="255C03F5" w:rsidR="00E85AA1" w:rsidRDefault="0024580C" w:rsidP="00E85A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SYNC, W, C1-C6, Unknown=water samples</w:t>
            </w:r>
          </w:p>
        </w:tc>
        <w:tc>
          <w:tcPr>
            <w:tcW w:w="1538" w:type="dxa"/>
          </w:tcPr>
          <w:p w14:paraId="2394669A" w14:textId="3D27D30B" w:rsidR="00E85AA1" w:rsidRDefault="003D2E62" w:rsidP="00E85A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0.0012</w:t>
            </w:r>
          </w:p>
        </w:tc>
        <w:tc>
          <w:tcPr>
            <w:tcW w:w="1454" w:type="dxa"/>
          </w:tcPr>
          <w:p w14:paraId="02690ECA" w14:textId="5B78E97D" w:rsidR="00E85AA1" w:rsidRDefault="003D2E62" w:rsidP="00E85A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0.0000</w:t>
            </w:r>
          </w:p>
        </w:tc>
        <w:tc>
          <w:tcPr>
            <w:tcW w:w="1564" w:type="dxa"/>
          </w:tcPr>
          <w:p w14:paraId="60CE9BFD" w14:textId="247D7509" w:rsidR="00E85AA1" w:rsidRDefault="003D2E62" w:rsidP="00E85A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0.003</w:t>
            </w:r>
          </w:p>
        </w:tc>
      </w:tr>
      <w:tr w:rsidR="0024580C" w:rsidRPr="00090075" w14:paraId="165044B7" w14:textId="71431A3D" w:rsidTr="003D2E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7" w:type="dxa"/>
          </w:tcPr>
          <w:p w14:paraId="3935F904" w14:textId="5DFC0E77" w:rsidR="00E85AA1" w:rsidRDefault="00E85AA1" w:rsidP="00E85AA1">
            <w:r>
              <w:t xml:space="preserve">Empty Value Entry </w:t>
            </w:r>
          </w:p>
        </w:tc>
        <w:tc>
          <w:tcPr>
            <w:tcW w:w="1266" w:type="dxa"/>
          </w:tcPr>
          <w:p w14:paraId="669EE64E" w14:textId="29C89902" w:rsidR="00E85AA1" w:rsidRDefault="00E85AA1" w:rsidP="00E85A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176" w:type="dxa"/>
          </w:tcPr>
          <w:p w14:paraId="78F62A61" w14:textId="05C1BA42" w:rsidR="00E85AA1" w:rsidRDefault="00E85AA1" w:rsidP="00E85A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447" w:type="dxa"/>
          </w:tcPr>
          <w:p w14:paraId="16C4C899" w14:textId="632902C4" w:rsidR="00E85AA1" w:rsidRDefault="0024580C" w:rsidP="00E85A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538" w:type="dxa"/>
          </w:tcPr>
          <w:p w14:paraId="3AE6D58A" w14:textId="6090E975" w:rsidR="00E85AA1" w:rsidRDefault="0024580C" w:rsidP="00E85A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538" w:type="dxa"/>
          </w:tcPr>
          <w:p w14:paraId="5FDCFD61" w14:textId="26A4B6DC" w:rsidR="00E85AA1" w:rsidRDefault="003D2E62" w:rsidP="00E85A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454" w:type="dxa"/>
          </w:tcPr>
          <w:p w14:paraId="3F8BA9AF" w14:textId="580905C6" w:rsidR="00E85AA1" w:rsidRDefault="003D2E62" w:rsidP="00E85A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564" w:type="dxa"/>
          </w:tcPr>
          <w:p w14:paraId="3652947D" w14:textId="611E4E0F" w:rsidR="00E85AA1" w:rsidRDefault="003D2E62" w:rsidP="00E85A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7C50BCC7" w14:textId="77777777" w:rsidR="006467BA" w:rsidRDefault="006467BA"/>
    <w:p w14:paraId="72B92EC8" w14:textId="3CC71D65" w:rsidR="003827D6" w:rsidRDefault="003827D6" w:rsidP="003827D6">
      <w:pPr>
        <w:pStyle w:val="Heading2"/>
      </w:pPr>
      <w:r>
        <w:t>Articles</w:t>
      </w:r>
    </w:p>
    <w:p w14:paraId="40670DF0" w14:textId="629E6C0B" w:rsidR="00902312" w:rsidRDefault="003827D6" w:rsidP="003827D6">
      <w:r>
        <w:t>(List articles citing this dataset)</w:t>
      </w:r>
    </w:p>
    <w:tbl>
      <w:tblPr>
        <w:tblStyle w:val="LightList-Accent1"/>
        <w:tblW w:w="97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48"/>
        <w:gridCol w:w="3773"/>
        <w:gridCol w:w="3760"/>
      </w:tblGrid>
      <w:tr w:rsidR="003827D6" w14:paraId="3546B753" w14:textId="77777777" w:rsidTr="00AD36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</w:tcPr>
          <w:p w14:paraId="1B765CC1" w14:textId="6BB44C09" w:rsidR="003827D6" w:rsidRDefault="003827D6" w:rsidP="00D2116A">
            <w:r>
              <w:t>Article DOI or URL (DOI is preferred)</w:t>
            </w:r>
          </w:p>
        </w:tc>
        <w:tc>
          <w:tcPr>
            <w:tcW w:w="3773" w:type="dxa"/>
          </w:tcPr>
          <w:p w14:paraId="26D116D5" w14:textId="1FDABD74" w:rsidR="003827D6" w:rsidRDefault="003827D6" w:rsidP="00D211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Article title</w:t>
            </w:r>
          </w:p>
        </w:tc>
        <w:tc>
          <w:tcPr>
            <w:tcW w:w="3760" w:type="dxa"/>
          </w:tcPr>
          <w:p w14:paraId="5B702D08" w14:textId="6F28F2B6" w:rsidR="003827D6" w:rsidRDefault="003827D6" w:rsidP="00D211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Journal title</w:t>
            </w:r>
          </w:p>
        </w:tc>
      </w:tr>
      <w:tr w:rsidR="003827D6" w14:paraId="1A3A4C3D" w14:textId="77777777" w:rsidTr="00AD36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</w:tcPr>
          <w:p w14:paraId="74F3C7D6" w14:textId="38814402" w:rsidR="003827D6" w:rsidRDefault="00C9025A" w:rsidP="00890554">
            <w:pPr>
              <w:jc w:val="center"/>
            </w:pPr>
            <w:r>
              <w:t>N/A</w:t>
            </w:r>
          </w:p>
        </w:tc>
        <w:tc>
          <w:tcPr>
            <w:tcW w:w="3773" w:type="dxa"/>
          </w:tcPr>
          <w:p w14:paraId="47465108" w14:textId="17B14B43" w:rsidR="003827D6" w:rsidRPr="003D2E62" w:rsidRDefault="003D2E62" w:rsidP="008905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D2E62">
              <w:rPr>
                <w:b/>
              </w:rPr>
              <w:t>N/A</w:t>
            </w:r>
          </w:p>
        </w:tc>
        <w:tc>
          <w:tcPr>
            <w:tcW w:w="3760" w:type="dxa"/>
          </w:tcPr>
          <w:p w14:paraId="6F9F7625" w14:textId="07A0FCD2" w:rsidR="003827D6" w:rsidRPr="003D2E62" w:rsidRDefault="003D2E62" w:rsidP="008905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D2E62">
              <w:rPr>
                <w:b/>
              </w:rPr>
              <w:t>N/A</w:t>
            </w:r>
          </w:p>
        </w:tc>
      </w:tr>
    </w:tbl>
    <w:p w14:paraId="071C90B7" w14:textId="2970FF26" w:rsidR="003D2E62" w:rsidRPr="003D2E62" w:rsidRDefault="003D2E62" w:rsidP="00045486">
      <w:pPr>
        <w:pStyle w:val="Heading2"/>
        <w:rPr>
          <w:rFonts w:asciiTheme="minorHAnsi" w:hAnsiTheme="minorHAnsi" w:cstheme="minorHAnsi"/>
          <w:b w:val="0"/>
          <w:color w:val="auto"/>
          <w:sz w:val="22"/>
        </w:rPr>
      </w:pPr>
      <w:r>
        <w:rPr>
          <w:rFonts w:asciiTheme="minorHAnsi" w:hAnsiTheme="minorHAnsi" w:cstheme="minorHAnsi"/>
          <w:b w:val="0"/>
          <w:color w:val="auto"/>
          <w:sz w:val="22"/>
        </w:rPr>
        <w:t xml:space="preserve">No published articles citing this data. </w:t>
      </w:r>
    </w:p>
    <w:p w14:paraId="02FFF161" w14:textId="1923A278" w:rsidR="00045486" w:rsidRDefault="00045486" w:rsidP="00045486">
      <w:pPr>
        <w:pStyle w:val="Heading2"/>
      </w:pPr>
      <w:r>
        <w:t>Scripts/code (software)</w:t>
      </w:r>
    </w:p>
    <w:p w14:paraId="37059127" w14:textId="41403BBF" w:rsidR="00045486" w:rsidRPr="00045486" w:rsidRDefault="00045486" w:rsidP="00045486">
      <w:r>
        <w:t>(List any software scripts/code you would like to archive along with your data. These may include processing scripts you wrote to create, clean, or analyze the data.)</w:t>
      </w:r>
    </w:p>
    <w:tbl>
      <w:tblPr>
        <w:tblStyle w:val="LightList-Accent1"/>
        <w:tblW w:w="9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68"/>
        <w:gridCol w:w="4860"/>
        <w:gridCol w:w="1710"/>
      </w:tblGrid>
      <w:tr w:rsidR="00045486" w14:paraId="14F91D8B" w14:textId="77777777" w:rsidTr="000454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14:paraId="6B9E636D" w14:textId="458F1D75" w:rsidR="00045486" w:rsidRDefault="00045486" w:rsidP="00CF1188">
            <w:r>
              <w:t>File name</w:t>
            </w:r>
          </w:p>
        </w:tc>
        <w:tc>
          <w:tcPr>
            <w:tcW w:w="4860" w:type="dxa"/>
          </w:tcPr>
          <w:p w14:paraId="365939C5" w14:textId="77777777" w:rsidR="00045486" w:rsidRDefault="00045486" w:rsidP="00CF11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710" w:type="dxa"/>
          </w:tcPr>
          <w:p w14:paraId="53BE0279" w14:textId="567D1898" w:rsidR="00045486" w:rsidRDefault="00045486" w:rsidP="00CF11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Scripting language</w:t>
            </w:r>
          </w:p>
        </w:tc>
      </w:tr>
      <w:tr w:rsidR="00045486" w14:paraId="4D2C71B0" w14:textId="77777777" w:rsidTr="00045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14:paraId="33EF0FED" w14:textId="1BB2416F" w:rsidR="00045486" w:rsidRPr="003D2E62" w:rsidRDefault="00C9025A" w:rsidP="00890554">
            <w:pPr>
              <w:jc w:val="center"/>
            </w:pPr>
            <w:r w:rsidRPr="003D2E62">
              <w:t>N/A</w:t>
            </w:r>
          </w:p>
        </w:tc>
        <w:tc>
          <w:tcPr>
            <w:tcW w:w="4860" w:type="dxa"/>
          </w:tcPr>
          <w:p w14:paraId="7542B3F0" w14:textId="11782B00" w:rsidR="00045486" w:rsidRPr="003D2E62" w:rsidRDefault="003D2E62" w:rsidP="008905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D2E62">
              <w:rPr>
                <w:b/>
              </w:rPr>
              <w:t>N/A</w:t>
            </w:r>
          </w:p>
        </w:tc>
        <w:tc>
          <w:tcPr>
            <w:tcW w:w="1710" w:type="dxa"/>
          </w:tcPr>
          <w:p w14:paraId="1AFDEAE9" w14:textId="4A165D31" w:rsidR="00045486" w:rsidRPr="003D2E62" w:rsidRDefault="003D2E62" w:rsidP="008905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D2E62">
              <w:rPr>
                <w:b/>
              </w:rPr>
              <w:t>N/A</w:t>
            </w:r>
          </w:p>
        </w:tc>
      </w:tr>
    </w:tbl>
    <w:p w14:paraId="0F636227" w14:textId="77777777" w:rsidR="003827D6" w:rsidRDefault="003827D6"/>
    <w:p w14:paraId="7F297B54" w14:textId="75F4C91D" w:rsidR="00096337" w:rsidRDefault="00096337" w:rsidP="00096337">
      <w:pPr>
        <w:pStyle w:val="Heading2"/>
      </w:pPr>
      <w:r>
        <w:lastRenderedPageBreak/>
        <w:t>Data provenance</w:t>
      </w:r>
    </w:p>
    <w:p w14:paraId="756D53CD" w14:textId="77C04627" w:rsidR="00096337" w:rsidRPr="00045486" w:rsidRDefault="00096337" w:rsidP="00096337">
      <w:r>
        <w:t>(Were these data derived from other data? If so, you will want to document this information so users know where these data come from.)</w:t>
      </w:r>
    </w:p>
    <w:tbl>
      <w:tblPr>
        <w:tblStyle w:val="LightList-Accent1"/>
        <w:tblW w:w="9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88"/>
        <w:gridCol w:w="2430"/>
        <w:gridCol w:w="2520"/>
        <w:gridCol w:w="2700"/>
      </w:tblGrid>
      <w:tr w:rsidR="00096337" w14:paraId="184B0541" w14:textId="77777777" w:rsidTr="000972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7E34DD46" w14:textId="596D6DAC" w:rsidR="00096337" w:rsidRDefault="00096337" w:rsidP="00096337">
            <w:r>
              <w:t xml:space="preserve">Dataset </w:t>
            </w:r>
            <w:r w:rsidR="000972B6">
              <w:t>title</w:t>
            </w:r>
          </w:p>
        </w:tc>
        <w:tc>
          <w:tcPr>
            <w:tcW w:w="2430" w:type="dxa"/>
          </w:tcPr>
          <w:p w14:paraId="4D19C5BB" w14:textId="34513600" w:rsidR="00096337" w:rsidRDefault="000972B6" w:rsidP="000963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Dataset DOI or URL</w:t>
            </w:r>
          </w:p>
        </w:tc>
        <w:tc>
          <w:tcPr>
            <w:tcW w:w="2520" w:type="dxa"/>
          </w:tcPr>
          <w:p w14:paraId="42CC79AF" w14:textId="712BB898" w:rsidR="00096337" w:rsidRDefault="00096337" w:rsidP="000963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Creator (name &amp; email)</w:t>
            </w:r>
          </w:p>
        </w:tc>
        <w:tc>
          <w:tcPr>
            <w:tcW w:w="2700" w:type="dxa"/>
          </w:tcPr>
          <w:p w14:paraId="70C38826" w14:textId="6541AFD9" w:rsidR="00096337" w:rsidRDefault="00096337" w:rsidP="000963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Contact (name &amp; email)</w:t>
            </w:r>
          </w:p>
        </w:tc>
      </w:tr>
      <w:tr w:rsidR="00096337" w14:paraId="78EAEF99" w14:textId="77777777" w:rsidTr="000972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11155460" w14:textId="7470FE5F" w:rsidR="00096337" w:rsidRPr="00890554" w:rsidRDefault="00C9025A" w:rsidP="00890554">
            <w:pPr>
              <w:jc w:val="center"/>
            </w:pPr>
            <w:r w:rsidRPr="00890554">
              <w:t>N/A</w:t>
            </w:r>
          </w:p>
        </w:tc>
        <w:tc>
          <w:tcPr>
            <w:tcW w:w="2430" w:type="dxa"/>
          </w:tcPr>
          <w:p w14:paraId="7A529E78" w14:textId="6BB43987" w:rsidR="00096337" w:rsidRPr="00890554" w:rsidRDefault="00890554" w:rsidP="008905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90554">
              <w:rPr>
                <w:b/>
              </w:rPr>
              <w:t>N/A</w:t>
            </w:r>
          </w:p>
        </w:tc>
        <w:tc>
          <w:tcPr>
            <w:tcW w:w="2520" w:type="dxa"/>
          </w:tcPr>
          <w:p w14:paraId="74EF3171" w14:textId="7C0FF0C4" w:rsidR="00096337" w:rsidRPr="00890554" w:rsidRDefault="00890554" w:rsidP="008905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90554">
              <w:rPr>
                <w:b/>
              </w:rPr>
              <w:t>N/A</w:t>
            </w:r>
          </w:p>
        </w:tc>
        <w:tc>
          <w:tcPr>
            <w:tcW w:w="2700" w:type="dxa"/>
          </w:tcPr>
          <w:p w14:paraId="4E965941" w14:textId="0A9491CF" w:rsidR="00096337" w:rsidRPr="00890554" w:rsidRDefault="00890554" w:rsidP="008905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90554">
              <w:rPr>
                <w:b/>
              </w:rPr>
              <w:t>N/A</w:t>
            </w:r>
          </w:p>
        </w:tc>
      </w:tr>
    </w:tbl>
    <w:p w14:paraId="4C8E7C8A" w14:textId="462DDFCF" w:rsidR="00902312" w:rsidRDefault="00902312" w:rsidP="00902312">
      <w:pPr>
        <w:pStyle w:val="Heading2"/>
      </w:pPr>
      <w:r>
        <w:t>Notes and Comments</w:t>
      </w:r>
    </w:p>
    <w:p w14:paraId="355AAC0E" w14:textId="77777777" w:rsidR="00482E81" w:rsidRDefault="00482E81" w:rsidP="00482E81">
      <w:r>
        <w:t xml:space="preserve">File content: UCFR LTREB Nutrient </w:t>
      </w:r>
      <w:proofErr w:type="spellStart"/>
      <w:r>
        <w:t>Data_Metadata</w:t>
      </w:r>
      <w:proofErr w:type="spellEnd"/>
      <w:r>
        <w:t xml:space="preserve"> </w:t>
      </w:r>
    </w:p>
    <w:p w14:paraId="72877571" w14:textId="476193CC" w:rsidR="00482E81" w:rsidRDefault="00482E81" w:rsidP="00482E81">
      <w:r>
        <w:t>Fi</w:t>
      </w:r>
      <w:r w:rsidR="006B1708">
        <w:t>le name schema:&lt;Project&gt;_&lt;Analyte&gt;_&lt;Machine&gt;_&lt;Start Date YYYY_MM_DD</w:t>
      </w:r>
      <w:r>
        <w:t>&gt;_</w:t>
      </w:r>
      <w:r w:rsidR="006B1708">
        <w:t>&lt;End Date YYYY_MM_DD&gt;_</w:t>
      </w:r>
      <w:r>
        <w:t>&lt;File Type&gt;</w:t>
      </w:r>
    </w:p>
    <w:p w14:paraId="51B16084" w14:textId="77777777" w:rsidR="00482E81" w:rsidRDefault="00482E81" w:rsidP="00482E81">
      <w:r>
        <w:t>Schema key: Project: LTREB</w:t>
      </w:r>
    </w:p>
    <w:p w14:paraId="1CD09A85" w14:textId="33F23A9F" w:rsidR="00482E81" w:rsidRDefault="00482E81" w:rsidP="00482E81">
      <w:r>
        <w:t>Site ID: Site location number</w:t>
      </w:r>
    </w:p>
    <w:p w14:paraId="09C4AFBE" w14:textId="77777777" w:rsidR="00482E81" w:rsidRDefault="00482E81" w:rsidP="00482E81">
      <w:r>
        <w:t>Date: Date of sample collection</w:t>
      </w:r>
    </w:p>
    <w:p w14:paraId="5996D42E" w14:textId="571D7862" w:rsidR="00482E81" w:rsidRDefault="00482E81" w:rsidP="00482E81">
      <w:r>
        <w:t xml:space="preserve">Time: Time of sample </w:t>
      </w:r>
      <w:proofErr w:type="gramStart"/>
      <w:r>
        <w:t>collection</w:t>
      </w:r>
      <w:proofErr w:type="gramEnd"/>
      <w:r>
        <w:t>-Mountain Standard Time</w:t>
      </w:r>
    </w:p>
    <w:p w14:paraId="0A56BF7B" w14:textId="5A5DF091" w:rsidR="00482E81" w:rsidRDefault="00482E81" w:rsidP="00482E81">
      <w:r>
        <w:t>File Type: Data prod</w:t>
      </w:r>
      <w:r w:rsidR="006B1708">
        <w:t>uct (DP), metadata, readme file, results, sample, process, final.</w:t>
      </w:r>
      <w:r>
        <w:t xml:space="preserve">  </w:t>
      </w:r>
    </w:p>
    <w:p w14:paraId="3CFC9233" w14:textId="3E3EA776" w:rsidR="00482E81" w:rsidRDefault="00482E81" w:rsidP="00482E81">
      <w:r>
        <w:t>Example file name</w:t>
      </w:r>
      <w:r w:rsidR="006B1708">
        <w:t>: LTREB_NO3_AP2_2017_08_15_2017_09_28_FINAL</w:t>
      </w:r>
    </w:p>
    <w:p w14:paraId="04AB3AE7" w14:textId="77777777" w:rsidR="006B1708" w:rsidRDefault="006B1708" w:rsidP="00482E81"/>
    <w:p w14:paraId="425CA30D" w14:textId="77777777" w:rsidR="00902312" w:rsidRDefault="00902312"/>
    <w:sectPr w:rsidR="009023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CCB4BE" w14:textId="77777777" w:rsidR="00975C9F" w:rsidRDefault="00975C9F" w:rsidP="007D556B">
      <w:pPr>
        <w:spacing w:after="0" w:line="240" w:lineRule="auto"/>
      </w:pPr>
      <w:r>
        <w:separator/>
      </w:r>
    </w:p>
  </w:endnote>
  <w:endnote w:type="continuationSeparator" w:id="0">
    <w:p w14:paraId="562DA01E" w14:textId="77777777" w:rsidR="00975C9F" w:rsidRDefault="00975C9F" w:rsidP="007D55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09E769" w14:textId="77777777" w:rsidR="00975C9F" w:rsidRDefault="00975C9F" w:rsidP="007D556B">
      <w:pPr>
        <w:spacing w:after="0" w:line="240" w:lineRule="auto"/>
      </w:pPr>
      <w:r>
        <w:separator/>
      </w:r>
    </w:p>
  </w:footnote>
  <w:footnote w:type="continuationSeparator" w:id="0">
    <w:p w14:paraId="147A46F0" w14:textId="77777777" w:rsidR="00975C9F" w:rsidRDefault="00975C9F" w:rsidP="007D556B">
      <w:pPr>
        <w:spacing w:after="0" w:line="240" w:lineRule="auto"/>
      </w:pPr>
      <w:r>
        <w:continuationSeparator/>
      </w:r>
    </w:p>
  </w:footnote>
  <w:footnote w:id="1">
    <w:p w14:paraId="56277C2C" w14:textId="77777777" w:rsidR="00451FAE" w:rsidRDefault="00451FAE">
      <w:pPr>
        <w:pStyle w:val="FootnoteText"/>
      </w:pPr>
      <w:r>
        <w:rPr>
          <w:rStyle w:val="FootnoteReference"/>
        </w:rPr>
        <w:footnoteRef/>
      </w:r>
      <w:r>
        <w:t xml:space="preserve"> This document liberally borrow</w:t>
      </w:r>
      <w:r w:rsidR="000F06E9">
        <w:t>s from similar documents at SBC and GCE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36CC9"/>
    <w:multiLevelType w:val="hybridMultilevel"/>
    <w:tmpl w:val="33A83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A8103B"/>
    <w:multiLevelType w:val="hybridMultilevel"/>
    <w:tmpl w:val="839EDE08"/>
    <w:lvl w:ilvl="0" w:tplc="537416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1A04E6"/>
    <w:multiLevelType w:val="hybridMultilevel"/>
    <w:tmpl w:val="2AEE4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521F25"/>
    <w:multiLevelType w:val="hybridMultilevel"/>
    <w:tmpl w:val="01BCF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56B"/>
    <w:rsid w:val="0000439C"/>
    <w:rsid w:val="00025B3B"/>
    <w:rsid w:val="00037314"/>
    <w:rsid w:val="00044D78"/>
    <w:rsid w:val="00045486"/>
    <w:rsid w:val="00063114"/>
    <w:rsid w:val="00081799"/>
    <w:rsid w:val="00090075"/>
    <w:rsid w:val="00096337"/>
    <w:rsid w:val="000972B6"/>
    <w:rsid w:val="000F06E9"/>
    <w:rsid w:val="000F1346"/>
    <w:rsid w:val="00154099"/>
    <w:rsid w:val="0016672A"/>
    <w:rsid w:val="0019165C"/>
    <w:rsid w:val="001B1690"/>
    <w:rsid w:val="001C2120"/>
    <w:rsid w:val="00216126"/>
    <w:rsid w:val="00227A01"/>
    <w:rsid w:val="00235150"/>
    <w:rsid w:val="00237BA1"/>
    <w:rsid w:val="0024580C"/>
    <w:rsid w:val="00254FCC"/>
    <w:rsid w:val="00313223"/>
    <w:rsid w:val="003232B0"/>
    <w:rsid w:val="00327B5E"/>
    <w:rsid w:val="003529B9"/>
    <w:rsid w:val="003667B5"/>
    <w:rsid w:val="003827D6"/>
    <w:rsid w:val="00395DBA"/>
    <w:rsid w:val="003A5235"/>
    <w:rsid w:val="003D2E62"/>
    <w:rsid w:val="003D5AB2"/>
    <w:rsid w:val="003F63A4"/>
    <w:rsid w:val="00432A64"/>
    <w:rsid w:val="00451FAE"/>
    <w:rsid w:val="00480DDE"/>
    <w:rsid w:val="00482E81"/>
    <w:rsid w:val="004B6751"/>
    <w:rsid w:val="004C1E62"/>
    <w:rsid w:val="004D1B17"/>
    <w:rsid w:val="004F5E7B"/>
    <w:rsid w:val="005560B6"/>
    <w:rsid w:val="00585B63"/>
    <w:rsid w:val="005A38A2"/>
    <w:rsid w:val="005F3878"/>
    <w:rsid w:val="006467BA"/>
    <w:rsid w:val="00684AFF"/>
    <w:rsid w:val="006B1708"/>
    <w:rsid w:val="006C3B5D"/>
    <w:rsid w:val="00717E92"/>
    <w:rsid w:val="00723B8F"/>
    <w:rsid w:val="007304AC"/>
    <w:rsid w:val="007452FB"/>
    <w:rsid w:val="00756381"/>
    <w:rsid w:val="007D556B"/>
    <w:rsid w:val="00806DF1"/>
    <w:rsid w:val="0084322F"/>
    <w:rsid w:val="008509F4"/>
    <w:rsid w:val="00890554"/>
    <w:rsid w:val="00902312"/>
    <w:rsid w:val="00904964"/>
    <w:rsid w:val="00975C9F"/>
    <w:rsid w:val="009E37A8"/>
    <w:rsid w:val="00AD3614"/>
    <w:rsid w:val="00B37D48"/>
    <w:rsid w:val="00B678ED"/>
    <w:rsid w:val="00B922BD"/>
    <w:rsid w:val="00BB7798"/>
    <w:rsid w:val="00BD00DF"/>
    <w:rsid w:val="00C05FDF"/>
    <w:rsid w:val="00C571B4"/>
    <w:rsid w:val="00C9025A"/>
    <w:rsid w:val="00CA1783"/>
    <w:rsid w:val="00CA530A"/>
    <w:rsid w:val="00CC326A"/>
    <w:rsid w:val="00DF01BD"/>
    <w:rsid w:val="00E450CF"/>
    <w:rsid w:val="00E85AA1"/>
    <w:rsid w:val="00E9525B"/>
    <w:rsid w:val="00EC315E"/>
    <w:rsid w:val="00EC3988"/>
    <w:rsid w:val="00ED7452"/>
    <w:rsid w:val="00F3185B"/>
    <w:rsid w:val="00F83AF7"/>
    <w:rsid w:val="00FA3734"/>
    <w:rsid w:val="00FB6658"/>
    <w:rsid w:val="00FC6D85"/>
    <w:rsid w:val="00FD3CA0"/>
    <w:rsid w:val="00FE0A84"/>
    <w:rsid w:val="00FE708D"/>
    <w:rsid w:val="00FF4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DBCBD"/>
  <w15:docId w15:val="{56581C68-A0E9-44CF-9C6D-5F76FA8D8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55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675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75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7D556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D556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D556B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7D55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7D556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0439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B67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B6751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6467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6467BA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E37A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560B6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82E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82E81"/>
    <w:pPr>
      <w:spacing w:after="16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82E81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2E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2E8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8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6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rcid.org/" TargetMode="External"/><Relationship Id="rId13" Type="http://schemas.openxmlformats.org/officeDocument/2006/relationships/hyperlink" Target="https://creativecommons.org/publicdomain/zero/1.0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taylor.goldquiros@umconnect.umt.edu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vocab.lternet.edu/keywordDistiller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claire.utzman@mso.umt.edu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vocab.lternet.edu/vocab/vocab/index.php" TargetMode="External"/><Relationship Id="rId10" Type="http://schemas.openxmlformats.org/officeDocument/2006/relationships/hyperlink" Target="mailto:rpayn@montana.ed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jdandrilli@lumcon.edu" TargetMode="External"/><Relationship Id="rId14" Type="http://schemas.openxmlformats.org/officeDocument/2006/relationships/hyperlink" Target="https://creativecommons.org/licenses/by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315FD1-F789-4BC0-B670-710DBB3F74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1394</Words>
  <Characters>7951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GRIES, CORINNA</dc:creator>
  <cp:lastModifiedBy>Valett</cp:lastModifiedBy>
  <cp:revision>3</cp:revision>
  <dcterms:created xsi:type="dcterms:W3CDTF">2021-02-11T22:59:00Z</dcterms:created>
  <dcterms:modified xsi:type="dcterms:W3CDTF">2021-03-08T19:40:00Z</dcterms:modified>
</cp:coreProperties>
</file>