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eastAsia="Times New Roman" w:cs="Times New Roman" w:ascii="Times New Roman" w:hAnsi="Times New Roman"/>
          <w:sz w:val="21"/>
          <w:szCs w:val="21"/>
        </w:rPr>
        <mc:AlternateContent>
          <mc:Choice Requires="wps">
            <w:drawing>
              <wp:anchor behindDoc="0" distT="1270" distB="0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010" cy="11239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49d16" stroked="t" o:allowincell="f" style="position:absolute;margin-left:2.4pt;margin-top:4.0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27" w:after="0"/>
        <w:ind w:hanging="0" w:right="12"/>
        <w:jc w:val="center"/>
        <w:rPr>
          <w:rFonts w:ascii="Calibri" w:hAnsi="Calibri" w:eastAsia="Calibri" w:cs="Calibri"/>
          <w:sz w:val="36"/>
          <w:szCs w:val="36"/>
        </w:rPr>
      </w:pPr>
      <w:r>
        <mc:AlternateContent>
          <mc:Choice Requires="wps">
            <w:drawing>
              <wp:anchor behindDoc="0" distT="1270" distB="0" distL="635" distR="635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531495</wp:posOffset>
                </wp:positionV>
                <wp:extent cx="6557010" cy="11239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49d16" stroked="t" o:allowincell="f" style="position:absolute;margin-left:2.4pt;margin-top:41.8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eastAsia="Calibri" w:cs="Calibri"/>
          <w:b/>
          <w:color w:val="F49D16"/>
          <w:spacing w:val="-1"/>
          <w:sz w:val="36"/>
          <w:szCs w:val="36"/>
        </w:rPr>
        <w:t>Genessere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5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before="10" w:after="0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ROSSI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332"/>
        <w:gridCol w:w="3518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42452347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10:12:29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11/10/1970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130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175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 42.45 (Obesità III grado)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before="72" w:after="0"/>
        <w:ind w:hanging="0" w:left="1714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indagate.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LIEVE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u w:val="single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NON EVIDENTE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79755"/>
            <wp:effectExtent l="0" t="0" r="0" b="0"/>
            <wp:docPr id="3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2540</wp:posOffset>
            </wp:positionV>
            <wp:extent cx="1583690" cy="557530"/>
            <wp:effectExtent l="0" t="0" r="0" b="0"/>
            <wp:wrapSquare wrapText="largest"/>
            <wp:docPr id="4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/>
      </w:pPr>
      <w:r>
        <w:rPr>
          <w:position w:val="22"/>
        </w:rPr>
        <w:tab/>
      </w:r>
    </w:p>
    <w:p>
      <w:pPr>
        <w:pStyle w:val="Normal"/>
        <w:spacing w:before="1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59" w:before="72" w:after="0"/>
        <w:ind w:hanging="0" w:left="158" w:right="259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N.B.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La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5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è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(le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1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ascii="Arial" w:hAnsi="Arial"/>
          <w:b/>
          <w:spacing w:val="34"/>
          <w:sz w:val="20"/>
          <w:szCs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esclusivamente al</w:t>
      </w:r>
      <w:r>
        <w:rPr>
          <w:rFonts w:ascii="Arial" w:hAnsi="Arial"/>
          <w:b/>
          <w:spacing w:val="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medico).</w:t>
      </w:r>
      <w:r>
        <w:rPr>
          <w:rFonts w:eastAsia="Arial" w:cs="Arial" w:ascii="Arial" w:hAnsi="Arial"/>
          <w:b/>
          <w:spacing w:val="-1"/>
          <w:sz w:val="20"/>
          <w:szCs w:val="20"/>
          <w:u w:val="single" w:color="000000"/>
          <w:lang w:val="it-IT"/>
        </w:rPr>
        <w:t xml:space="preserve"> </w:t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ind w:hanging="0" w:left="108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43"/>
        <w:gridCol w:w="9096"/>
      </w:tblGrid>
      <w:tr>
        <w:trPr>
          <w:trHeight w:val="418" w:hRule="atLeast"/>
        </w:trPr>
        <w:tc>
          <w:tcPr>
            <w:tcW w:w="13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96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lang w:val="it-IT"/>
        </w:rPr>
        <w:t xml:space="preserve">PREDISPOSIZIONE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lang w:val="it-IT"/>
        </w:rPr>
        <w:t xml:space="preserve"> AL DIABETE DI TIPO 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hanging="0"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3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PATOLOGIE</w:t>
      </w:r>
      <w:r>
        <w:rPr>
          <w:color w:val="F49D16"/>
          <w:spacing w:val="2"/>
          <w:lang w:val="it-IT"/>
        </w:rPr>
        <w:t xml:space="preserve"> </w:t>
      </w:r>
      <w:r>
        <w:rPr>
          <w:color w:val="F49D16"/>
          <w:spacing w:val="-1"/>
          <w:lang w:val="it-IT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4"/>
        <w:gridCol w:w="2592"/>
        <w:gridCol w:w="2099"/>
        <w:gridCol w:w="4034"/>
      </w:tblGrid>
      <w:tr>
        <w:trPr>
          <w:trHeight w:val="454" w:hRule="atLeast"/>
        </w:trPr>
        <w:tc>
          <w:tcPr>
            <w:tcW w:w="171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691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171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59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TG</w:t>
            </w:r>
          </w:p>
        </w:tc>
      </w:tr>
      <w:tr>
        <w:tc>
          <w:tcPr>
            <w:tcW w:type="dxa" w:w="1714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23" w:type="dxa"/>
        <w:jc w:val="left"/>
        <w:tblInd w:w="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2331"/>
        <w:gridCol w:w="1612"/>
        <w:gridCol w:w="2349"/>
        <w:gridCol w:w="2606"/>
      </w:tblGrid>
      <w:tr>
        <w:trPr>
          <w:trHeight w:val="454" w:hRule="atLeast"/>
        </w:trPr>
        <w:tc>
          <w:tcPr>
            <w:tcW w:w="152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6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52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</w:r>
          </w:p>
        </w:tc>
        <w:tc>
          <w:tcPr>
            <w:tcW w:w="23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1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0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525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31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1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525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31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1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0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11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ind w:hanging="0" w:left="108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u w:val="single" w:color="000000"/>
          <w:lang w:val="it-IT"/>
        </w:rPr>
        <w:t>Il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test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effettuato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prende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considerazione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intolleranze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ma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non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allergie.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before="11" w:after="0"/>
        <w:rPr>
          <w:rFonts w:ascii="Times New Roman" w:hAnsi="Times New Roman" w:eastAsia="Times New Roman" w:cs="Times New Roman"/>
          <w:b/>
          <w:bCs/>
          <w:i/>
          <w:i/>
          <w:sz w:val="19"/>
          <w:szCs w:val="19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19"/>
          <w:szCs w:val="19"/>
          <w:lang w:val="it-IT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eastAsia="Arial" w:cs="Arial" w:ascii="Arial" w:hAnsi="Arial"/>
          <w:spacing w:val="-1"/>
          <w:sz w:val="16"/>
          <w:szCs w:val="16"/>
        </w:rPr>
        <w:t>Liù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CC,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 xml:space="preserve">Liu </w:t>
      </w:r>
      <w:r>
        <w:rPr>
          <w:rFonts w:eastAsia="Arial" w:cs="Arial" w:ascii="Arial" w:hAnsi="Arial"/>
          <w:sz w:val="16"/>
          <w:szCs w:val="16"/>
        </w:rPr>
        <w:t>CC,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Kanekiyo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T,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Xu</w:t>
      </w:r>
      <w:r>
        <w:rPr>
          <w:rFonts w:eastAsia="Arial" w:cs="Arial" w:ascii="Arial" w:hAnsi="Arial"/>
          <w:sz w:val="16"/>
          <w:szCs w:val="16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Bu</w:t>
      </w:r>
      <w:r>
        <w:rPr>
          <w:rFonts w:eastAsia="Arial" w:cs="Arial" w:ascii="Arial" w:hAnsi="Arial"/>
          <w:sz w:val="16"/>
          <w:szCs w:val="16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</w:rPr>
        <w:t>(February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2013).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.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10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Dana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Simona Chita,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Anca Tudor, Ruxandra Christodorescu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</w:t>
      </w:r>
      <w:r>
        <w:rPr>
          <w:rFonts w:ascii="Arial" w:hAnsi="Arial"/>
          <w:sz w:val="16"/>
        </w:rPr>
        <w:t xml:space="preserve"> MTHFR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Prevalence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Factors</w:t>
      </w:r>
      <w:r>
        <w:rPr>
          <w:rFonts w:ascii="Arial" w:hAnsi="Arial"/>
          <w:i/>
          <w:spacing w:val="74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Involved</w:t>
      </w:r>
      <w:r>
        <w:rPr>
          <w:rFonts w:ascii="Arial" w:hAnsi="Arial"/>
          <w:i/>
          <w:sz w:val="16"/>
        </w:rPr>
        <w:t xml:space="preserve"> in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Cardioembolic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Stroke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Severity.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Brain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Sci. 2020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 10(8): 476.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259"/>
        <w:rPr/>
      </w:pPr>
      <w:r>
        <w:rPr>
          <w:rFonts w:ascii="Arial" w:hAnsi="Arial"/>
          <w:spacing w:val="-1"/>
          <w:sz w:val="16"/>
        </w:rPr>
        <w:t xml:space="preserve">Chun-Jian Qiu 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1"/>
          <w:sz w:val="16"/>
        </w:rPr>
        <w:t xml:space="preserve"> Xiao-Zheng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Ye, Xiao-Juan Yu, Xiao-Ren Peng, Tong-Huan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Li.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Association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between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FABP2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Ala54Thr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pacing w:val="97"/>
          <w:sz w:val="16"/>
        </w:rPr>
        <w:t xml:space="preserve"> </w:t>
      </w:r>
      <w:r>
        <w:rPr>
          <w:rFonts w:ascii="Arial" w:hAnsi="Arial"/>
          <w:i/>
          <w:sz w:val="16"/>
        </w:rPr>
        <w:t>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mellitus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z w:val="16"/>
        </w:rPr>
        <w:t xml:space="preserve"> a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HuGE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Meta-Analysis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Cell Mol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Med. 2014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Dayana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Rodrigues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Farias,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Nadya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Helena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Alves-Santos</w:t>
      </w:r>
      <w:r>
        <w:rPr>
          <w:rFonts w:ascii="Arial" w:hAnsi="Arial"/>
          <w:sz w:val="16"/>
        </w:rPr>
        <w:t xml:space="preserve"> ,</w:t>
      </w:r>
      <w:r>
        <w:rPr>
          <w:rFonts w:ascii="Arial" w:hAnsi="Arial"/>
          <w:spacing w:val="-1"/>
          <w:sz w:val="16"/>
        </w:rPr>
        <w:t xml:space="preserve"> Ilana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Eshriqui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al.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Leptin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 (rs7799039; G2548A)</w:t>
      </w:r>
      <w:r>
        <w:rPr>
          <w:rFonts w:ascii="Arial" w:hAnsi="Arial"/>
          <w:i/>
          <w:sz w:val="16"/>
        </w:rPr>
        <w:t xml:space="preserve"> is</w:t>
      </w:r>
      <w:r>
        <w:rPr>
          <w:rFonts w:ascii="Arial" w:hAnsi="Arial"/>
          <w:i/>
          <w:spacing w:val="-1"/>
          <w:sz w:val="16"/>
        </w:rPr>
        <w:t xml:space="preserve"> associated</w:t>
      </w:r>
      <w:r>
        <w:rPr>
          <w:rFonts w:ascii="Arial" w:hAnsi="Arial"/>
          <w:i/>
          <w:spacing w:val="11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changes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serum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lipid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concentrations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during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pregnancy: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prospective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cohort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Eur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Nutr. 2020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259"/>
        <w:rPr/>
      </w:pPr>
      <w:r>
        <w:rPr>
          <w:rFonts w:ascii="Arial" w:hAnsi="Arial"/>
          <w:spacing w:val="-1"/>
          <w:sz w:val="16"/>
        </w:rPr>
        <w:t>Crider et al. (2011).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MTHFR 677C-&gt;T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genotype 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 xml:space="preserve">folate and homocysteine concentrations in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1"/>
          <w:sz w:val="16"/>
        </w:rPr>
        <w:t xml:space="preserve"> large,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population-based, double-</w:t>
      </w:r>
      <w:r>
        <w:rPr>
          <w:rFonts w:ascii="Arial" w:hAnsi="Arial"/>
          <w:i/>
          <w:spacing w:val="50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blind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trial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folic acid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supplementation.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Am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3"/>
          <w:szCs w:val="13"/>
        </w:rPr>
      </w:pPr>
      <w:r>
        <w:rPr>
          <w:rFonts w:eastAsia="Arial" w:cs="Arial" w:ascii="Arial" w:hAnsi="Arial"/>
          <w:sz w:val="13"/>
          <w:szCs w:val="13"/>
        </w:rPr>
      </w:r>
    </w:p>
    <w:p>
      <w:pPr>
        <w:pStyle w:val="Normal"/>
        <w:spacing w:lineRule="auto" w:line="240"/>
        <w:ind w:hanging="0" w:left="108" w:right="168"/>
        <w:rPr/>
      </w:pPr>
      <w:r>
        <w:rPr>
          <w:rFonts w:ascii="Arial" w:hAnsi="Arial"/>
          <w:spacing w:val="-1"/>
          <w:sz w:val="16"/>
        </w:rPr>
        <w:t>Chibo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Liu </w:t>
      </w:r>
      <w:r>
        <w:rPr>
          <w:rFonts w:ascii="Arial" w:hAnsi="Arial"/>
          <w:sz w:val="16"/>
        </w:rPr>
        <w:t xml:space="preserve">, </w:t>
      </w:r>
      <w:r>
        <w:rPr>
          <w:rFonts w:ascii="Arial" w:hAnsi="Arial"/>
          <w:spacing w:val="-1"/>
          <w:sz w:val="16"/>
        </w:rPr>
        <w:t>Sihua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Mou,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Chunqin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Pan.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FTO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rs9939609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predicts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disease: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systematic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56"/>
          <w:sz w:val="16"/>
        </w:rPr>
        <w:t xml:space="preserve"> </w:t>
      </w:r>
      <w:r>
        <w:rPr>
          <w:rFonts w:ascii="Arial" w:hAnsi="Arial"/>
          <w:i/>
          <w:sz w:val="16"/>
        </w:rPr>
        <w:t>meta-analysis.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PLoS One. 2013 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Warodomwichit et al. (2009).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ADIPOQ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polymorphisms,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monounsaturated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fatty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acids,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obesity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GOLDN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Obesity 17(3): 510-</w:t>
      </w:r>
      <w:r>
        <w:rPr>
          <w:rFonts w:ascii="Arial" w:hAnsi="Arial"/>
          <w:spacing w:val="10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517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597"/>
        <w:rPr/>
      </w:pPr>
      <w:r>
        <w:rPr>
          <w:rFonts w:ascii="Arial" w:hAnsi="Arial"/>
          <w:spacing w:val="-1"/>
          <w:sz w:val="16"/>
        </w:rPr>
        <w:t xml:space="preserve">Hivert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(2008).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Common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variants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(ADIPOQ)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plasma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levels,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95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diabetes-related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quantitative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traits: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Framingham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Offspring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Diabetes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57(12):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Arial" w:hAnsi="Arial"/>
          <w:color w:val="202020"/>
          <w:spacing w:val="-1"/>
          <w:sz w:val="16"/>
        </w:rPr>
        <w:t>Mahley RW.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Apolipoprotein </w:t>
      </w:r>
      <w:r>
        <w:rPr>
          <w:rFonts w:ascii="Arial" w:hAnsi="Arial"/>
          <w:i/>
          <w:color w:val="202020"/>
          <w:sz w:val="16"/>
        </w:rPr>
        <w:t>E:</w:t>
      </w:r>
      <w:r>
        <w:rPr>
          <w:rFonts w:ascii="Arial" w:hAnsi="Arial"/>
          <w:i/>
          <w:color w:val="202020"/>
          <w:spacing w:val="-1"/>
          <w:sz w:val="16"/>
        </w:rPr>
        <w:t xml:space="preserve"> from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cardiovascular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disease </w:t>
      </w:r>
      <w:r>
        <w:rPr>
          <w:rFonts w:ascii="Arial" w:hAnsi="Arial"/>
          <w:i/>
          <w:color w:val="202020"/>
          <w:sz w:val="16"/>
        </w:rPr>
        <w:t>to</w:t>
      </w:r>
      <w:r>
        <w:rPr>
          <w:rFonts w:ascii="Arial" w:hAnsi="Arial"/>
          <w:i/>
          <w:color w:val="202020"/>
          <w:spacing w:val="-1"/>
          <w:sz w:val="16"/>
        </w:rPr>
        <w:t xml:space="preserve"> neurodegenerative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disorders.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J</w:t>
      </w:r>
      <w:r>
        <w:rPr>
          <w:rFonts w:ascii="Arial" w:hAnsi="Arial"/>
          <w:color w:val="202020"/>
          <w:spacing w:val="-1"/>
          <w:sz w:val="16"/>
        </w:rPr>
        <w:t xml:space="preserve"> Mol Med (Berl). 2016 Jul;94(7):739-46.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Normal"/>
        <w:spacing w:lineRule="auto" w:line="240"/>
        <w:ind w:hanging="0" w:left="108" w:right="619"/>
        <w:rPr/>
      </w:pPr>
      <w:r>
        <w:rPr>
          <w:rFonts w:ascii="Arial" w:hAnsi="Arial"/>
          <w:color w:val="202020"/>
          <w:spacing w:val="-1"/>
          <w:sz w:val="16"/>
        </w:rPr>
        <w:t>Iwai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C,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Akita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Kanazawa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K, </w:t>
      </w:r>
      <w:r>
        <w:rPr>
          <w:rFonts w:ascii="Arial" w:hAnsi="Arial"/>
          <w:color w:val="202020"/>
          <w:spacing w:val="-1"/>
          <w:sz w:val="16"/>
        </w:rPr>
        <w:t>Shiga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N, </w:t>
      </w:r>
      <w:r>
        <w:rPr>
          <w:rFonts w:ascii="Arial" w:hAnsi="Arial"/>
          <w:color w:val="202020"/>
          <w:spacing w:val="-1"/>
          <w:sz w:val="16"/>
        </w:rPr>
        <w:t>Terashima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Matsuda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Takai</w:t>
      </w:r>
      <w:r>
        <w:rPr>
          <w:rFonts w:ascii="Arial" w:hAnsi="Arial"/>
          <w:color w:val="202020"/>
          <w:sz w:val="16"/>
        </w:rPr>
        <w:t xml:space="preserve"> E, </w:t>
      </w:r>
      <w:r>
        <w:rPr>
          <w:rFonts w:ascii="Arial" w:hAnsi="Arial"/>
          <w:color w:val="202020"/>
          <w:spacing w:val="-1"/>
          <w:sz w:val="16"/>
        </w:rPr>
        <w:t>Miyamoto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Shimizu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Kajiya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Hayashi</w:t>
      </w:r>
      <w:r>
        <w:rPr>
          <w:rFonts w:ascii="Arial" w:hAnsi="Arial"/>
          <w:color w:val="202020"/>
          <w:sz w:val="16"/>
        </w:rPr>
        <w:t xml:space="preserve"> 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Yokoyama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M.</w:t>
      </w:r>
      <w:r>
        <w:rPr>
          <w:rFonts w:ascii="Arial" w:hAnsi="Arial"/>
          <w:color w:val="202020"/>
          <w:spacing w:val="93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Arg389Gly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polymorphism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of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the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human beta1-adrenergic receptor</w:t>
      </w:r>
      <w:r>
        <w:rPr>
          <w:rFonts w:ascii="Arial" w:hAnsi="Arial"/>
          <w:i/>
          <w:color w:val="202020"/>
          <w:sz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</w:rPr>
        <w:t>patients with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nonfatal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acute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myocardial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infarction.</w:t>
      </w:r>
      <w:r>
        <w:rPr>
          <w:rFonts w:ascii="Arial" w:hAnsi="Arial"/>
          <w:i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Am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Heart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J.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2003</w:t>
      </w:r>
      <w:r>
        <w:rPr>
          <w:rFonts w:ascii="Arial" w:hAnsi="Arial"/>
          <w:color w:val="202020"/>
          <w:spacing w:val="10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Jul;146(1):106-9.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168"/>
        <w:rPr/>
      </w:pPr>
      <w:r>
        <w:rPr>
          <w:rFonts w:ascii="Arial" w:hAnsi="Arial"/>
          <w:spacing w:val="-1"/>
          <w:sz w:val="16"/>
        </w:rPr>
        <w:t>Willer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(2009).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Six new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loci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mass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index highlight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neuronal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influence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 weight regulation.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Nat Genet 41(1): 25-</w:t>
      </w:r>
      <w:r>
        <w:rPr>
          <w:rFonts w:ascii="Arial" w:hAnsi="Arial"/>
          <w:spacing w:val="114"/>
          <w:sz w:val="16"/>
        </w:rPr>
        <w:t xml:space="preserve"> </w:t>
      </w:r>
      <w:r>
        <w:rPr>
          <w:rFonts w:ascii="Arial" w:hAnsi="Arial"/>
          <w:spacing w:val="-4"/>
          <w:sz w:val="16"/>
        </w:rPr>
        <w:t>34</w:t>
      </w:r>
    </w:p>
    <w:p>
      <w:pPr>
        <w:pStyle w:val="Normal"/>
        <w:spacing w:lineRule="auto" w:line="240"/>
        <w:ind w:hanging="0" w:left="108" w:right="168"/>
        <w:rPr>
          <w:rFonts w:ascii="Arial" w:hAnsi="Arial"/>
          <w:spacing w:val="-4"/>
          <w:sz w:val="16"/>
        </w:rPr>
      </w:pPr>
      <w:r>
        <w:rPr>
          <w:rFonts w:ascii="Arial" w:hAnsi="Arial"/>
          <w:spacing w:val="-4"/>
          <w:sz w:val="16"/>
        </w:rPr>
      </w:r>
    </w:p>
    <w:p>
      <w:pPr>
        <w:pStyle w:val="Normal"/>
        <w:spacing w:lineRule="auto" w:line="240"/>
        <w:ind w:hanging="0" w:left="108" w:right="168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1"/>
        <w:gridCol w:w="2211"/>
        <w:gridCol w:w="1847"/>
        <w:gridCol w:w="2318"/>
        <w:gridCol w:w="2512"/>
      </w:tblGrid>
      <w:tr>
        <w:trPr>
          <w:trHeight w:val="1170" w:hRule="exact"/>
        </w:trPr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11" w:type="dxa"/>
            <w:tcBorders>
              <w:top w:val="single" w:sz="2" w:space="0" w:color="000000"/>
              <w:bottom w:val="single" w:sz="2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206" w:bottom="94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ROSSI - Referto emesso il 30/09/2024 10:12:29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3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3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331720" cy="96352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genesser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1720" cy="963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ind w:hanging="0" w:left="108"/>
      <w:outlineLvl w:val="0"/>
    </w:pPr>
    <w:rPr>
      <w:rFonts w:ascii="Arial" w:hAnsi="Arial" w:eastAsia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8f5b3f"/>
    <w:rPr/>
  </w:style>
  <w:style w:type="character" w:styleId="PidipaginaCarattere" w:customStyle="1">
    <w:name w:val="Piè di pagina Carattere"/>
    <w:basedOn w:val="DefaultParagraphFont"/>
    <w:uiPriority w:val="99"/>
    <w:qFormat/>
    <w:rsid w:val="008f5b3f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8f5b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Application>LibreOffice/24.2.5.2$Linux_X86_64 LibreOffice_project/420$Build-2</Application>
  <AppVersion>15.0000</AppVersion>
  <Pages>5</Pages>
  <Words>863</Words>
  <Characters>5329</Characters>
  <CharactersWithSpaces>6117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2021-09-20T12:25:00Z</dcterms:created>
  <dc:creator>Alessandra</dc:creator>
  <dc:description/>
  <dc:language>en-US</dc:language>
  <cp:lastModifiedBy/>
  <dcterms:modified xsi:type="dcterms:W3CDTF">2024-09-30T09:54:11Z</dcterms:modified>
  <cp:revision>79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LastSaved">
    <vt:filetime>2021-09-20T00:00:00Z</vt:filetime>
  </property>
</Properties>
</file>