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ind w:hanging="0" w:left="125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mc:AlternateContent>
          <mc:Choice Requires="wps">
            <w:drawing>
              <wp:anchor behindDoc="0" distT="1270" distB="0" distL="635" distR="635" simplePos="0" locked="0" layoutInCell="1" allowOverlap="1" relativeHeight="2">
                <wp:simplePos x="0" y="0"/>
                <wp:positionH relativeFrom="column">
                  <wp:posOffset>30480</wp:posOffset>
                </wp:positionH>
                <wp:positionV relativeFrom="paragraph">
                  <wp:posOffset>51435</wp:posOffset>
                </wp:positionV>
                <wp:extent cx="6560820" cy="116205"/>
                <wp:effectExtent l="635" t="1270" r="635" b="0"/>
                <wp:wrapNone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1000" cy="116280"/>
                        </a:xfrm>
                        <a:prstGeom prst="rect">
                          <a:avLst/>
                        </a:prstGeom>
                        <a:solidFill>
                          <a:srgbClr val="3ba1da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" path="m0,0l-2147483645,0l-2147483645,-2147483646l0,-2147483646xe" fillcolor="#3ba1da" stroked="t" o:allowincell="f" style="position:absolute;margin-left:2.4pt;margin-top:4.05pt;width:516.55pt;height:9.1pt;mso-wrap-style:none;v-text-anchor:middle">
                <v:fill o:detectmouseclick="t" type="solid" color2="#c45e25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widowControl w:val="false"/>
        <w:suppressAutoHyphens w:val="true"/>
        <w:bidi w:val="0"/>
        <w:spacing w:before="27" w:after="0"/>
        <w:ind w:hanging="0" w:left="0" w:right="0"/>
        <w:jc w:val="center"/>
        <w:rPr>
          <w:rFonts w:ascii="Calibri" w:hAnsi="Calibri" w:eastAsia="Calibri" w:cs="Calibri"/>
          <w:sz w:val="36"/>
          <w:szCs w:val="36"/>
        </w:rPr>
      </w:pPr>
      <w:r>
        <w:rPr>
          <w:b/>
          <w:color w:val="3BA1DA"/>
          <w:spacing w:val="-1"/>
          <w:sz w:val="36"/>
        </w:rPr>
        <w:t>GENEFOOD FOOD, AGING &amp; SPORT</w:t>
        <w:br/>
      </w:r>
    </w:p>
    <w:p>
      <w:pPr>
        <w:pStyle w:val="Normal"/>
        <w:spacing w:lineRule="atLeast" w:line="190"/>
        <w:ind w:hanging="0" w:left="124"/>
        <w:rPr>
          <w:rFonts w:ascii="Calibri" w:hAnsi="Calibri" w:eastAsia="Calibri" w:cs="Calibri"/>
          <w:sz w:val="19"/>
          <w:szCs w:val="19"/>
        </w:rPr>
      </w:pPr>
      <w:r>
        <w:rPr>
          <w:rFonts w:eastAsia="Calibri" w:cs="Calibri"/>
          <w:sz w:val="19"/>
          <w:szCs w:val="19"/>
        </w:rPr>
        <mc:AlternateContent>
          <mc:Choice Requires="wps">
            <w:drawing>
              <wp:anchor behindDoc="0" distT="1270" distB="0" distL="635" distR="635" simplePos="0" locked="0" layoutInCell="1" allowOverlap="1" relativeHeight="3">
                <wp:simplePos x="0" y="0"/>
                <wp:positionH relativeFrom="column">
                  <wp:posOffset>30480</wp:posOffset>
                </wp:positionH>
                <wp:positionV relativeFrom="paragraph">
                  <wp:posOffset>51435</wp:posOffset>
                </wp:positionV>
                <wp:extent cx="6560820" cy="116205"/>
                <wp:effectExtent l="635" t="1270" r="635" b="0"/>
                <wp:wrapNone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1000" cy="116280"/>
                        </a:xfrm>
                        <a:prstGeom prst="rect">
                          <a:avLst/>
                        </a:prstGeom>
                        <a:solidFill>
                          <a:srgbClr val="3ba1da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2" path="m0,0l-2147483645,0l-2147483645,-2147483646l0,-2147483646xe" fillcolor="#3ba1da" stroked="t" o:allowincell="f" style="position:absolute;margin-left:2.4pt;margin-top:4.05pt;width:516.55pt;height:9.1pt;mso-wrap-style:none;v-text-anchor:middle">
                <v:fill o:detectmouseclick="t" type="solid" color2="#c45e25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tLeast" w:line="190"/>
        <w:ind w:hanging="0" w:left="124"/>
        <w:rPr>
          <w:rFonts w:ascii="Calibri" w:hAnsi="Calibri" w:eastAsia="Calibri" w:cs="Calibri"/>
          <w:sz w:val="19"/>
          <w:szCs w:val="19"/>
        </w:rPr>
      </w:pPr>
      <w:r>
        <w:rPr>
          <w:rFonts w:eastAsia="Calibri" w:cs="Calibri"/>
          <w:sz w:val="19"/>
          <w:szCs w:val="19"/>
        </w:rPr>
      </w:r>
    </w:p>
    <w:p>
      <w:pPr>
        <w:pStyle w:val="Normal"/>
        <w:spacing w:lineRule="exact" w:line="349"/>
        <w:ind w:hanging="0" w:left="108"/>
        <w:rPr>
          <w:rFonts w:ascii="Arial" w:hAnsi="Arial"/>
          <w:b/>
          <w:spacing w:val="-1"/>
          <w:sz w:val="32"/>
          <w:szCs w:val="24"/>
        </w:rPr>
      </w:pPr>
      <w:r>
        <w:rPr>
          <w:rFonts w:ascii="Arial" w:hAnsi="Arial"/>
          <w:b/>
          <w:spacing w:val="-1"/>
          <w:sz w:val="32"/>
        </w:rPr>
        <w:t>Sig.ra</w:t>
      </w:r>
      <w:r>
        <w:rPr>
          <w:rFonts w:ascii="Arial" w:hAnsi="Arial"/>
          <w:b/>
          <w:spacing w:val="-26"/>
          <w:sz w:val="32"/>
        </w:rPr>
        <w:t xml:space="preserve"> </w:t>
      </w:r>
      <w:r>
        <w:rPr>
          <w:rFonts w:ascii="Arial" w:hAnsi="Arial"/>
          <w:b/>
          <w:spacing w:val="-1"/>
          <w:sz w:val="32"/>
          <w:szCs w:val="24"/>
        </w:rPr>
        <w:t>Verdi Giulio</w:t>
        <w:br/>
      </w:r>
    </w:p>
    <w:tbl>
      <w:tblPr>
        <w:tblStyle w:val="Grigliatabella"/>
        <w:tblW w:w="1017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20"/>
        <w:gridCol w:w="3240"/>
        <w:gridCol w:w="3610"/>
      </w:tblGrid>
      <w:tr>
        <w:trPr>
          <w:trHeight w:val="787" w:hRule="atLeast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pacing w:val="-1"/>
                <w:kern w:val="0"/>
                <w:sz w:val="24"/>
                <w:szCs w:val="24"/>
                <w:lang w:val="en-US" w:eastAsia="en-US" w:bidi="ar-SA"/>
              </w:rPr>
              <w:t>N° ACCETTAZIONE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1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12345678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DATA DI REFERTAZIONE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1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30/09/2024 12:57:33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58" w:after="0"/>
              <w:jc w:val="left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8"/>
                <w:szCs w:val="28"/>
              </w:rPr>
            </w:r>
          </w:p>
        </w:tc>
      </w:tr>
      <w:tr>
        <w:trPr>
          <w:trHeight w:val="894" w:hRule="atLeast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DATA DI</w:t>
            </w:r>
            <w:r>
              <w:rPr>
                <w:rFonts w:ascii="Arial" w:hAnsi="Arial"/>
                <w:b/>
                <w:spacing w:val="-3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NASCITA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2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09/06/1989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kern w:val="0"/>
                <w:sz w:val="24"/>
                <w:szCs w:val="22"/>
                <w:lang w:val="en-US" w:eastAsia="en-US" w:bidi="ar-SA"/>
              </w:rPr>
              <w:t>SESSO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2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F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58" w:after="0"/>
              <w:jc w:val="left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8"/>
                <w:szCs w:val="28"/>
              </w:rPr>
            </w:r>
          </w:p>
        </w:tc>
      </w:tr>
      <w:tr>
        <w:trPr>
          <w:trHeight w:val="544" w:hRule="atLeast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PESO</w:t>
            </w:r>
            <w:r>
              <w:rPr>
                <w:rFonts w:ascii="Arial" w:hAnsi="Arial"/>
                <w:b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 xml:space="preserve">(kg): </w:t>
            </w:r>
            <w:r>
              <w:rPr>
                <w:rFonts w:ascii="Arial" w:hAnsi="Arial"/>
                <w:bCs/>
                <w:spacing w:val="-1"/>
                <w:kern w:val="0"/>
                <w:sz w:val="24"/>
                <w:szCs w:val="22"/>
                <w:lang w:val="en-US" w:eastAsia="en-US" w:bidi="ar-SA"/>
              </w:rPr>
              <w:t>130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STATURA</w:t>
            </w:r>
            <w:r>
              <w:rPr>
                <w:rFonts w:ascii="Arial" w:hAnsi="Arial"/>
                <w:b/>
                <w:spacing w:val="-4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 xml:space="preserve">(cm): </w:t>
            </w:r>
            <w:r>
              <w:rPr>
                <w:rFonts w:ascii="Arial" w:hAnsi="Arial"/>
                <w:bCs/>
                <w:spacing w:val="-1"/>
                <w:kern w:val="0"/>
                <w:sz w:val="24"/>
                <w:szCs w:val="22"/>
                <w:lang w:val="en-US" w:eastAsia="en-US" w:bidi="ar-SA"/>
              </w:rPr>
              <w:t>170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  <w:u w:val="single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BMI:</w:t>
            </w:r>
            <w:r>
              <w:rPr>
                <w:rFonts w:ascii="Arial" w:hAnsi="Arial"/>
                <w:b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4"/>
                <w:szCs w:val="22"/>
                <w:lang w:val="en-US" w:eastAsia="en-US" w:bidi="ar-SA"/>
              </w:rPr>
              <w:t>44.98 (Obesità III grado)</w:t>
            </w:r>
          </w:p>
        </w:tc>
      </w:tr>
    </w:tbl>
    <w:p>
      <w:pPr>
        <w:pStyle w:val="Normal"/>
        <w:spacing w:before="72" w:after="0"/>
        <w:ind w:hanging="0" w:left="1682"/>
        <w:rPr>
          <w:rFonts w:ascii="Arial" w:hAnsi="Arial" w:eastAsia="Arial" w:cs="Arial"/>
          <w:lang w:val="it-IT"/>
        </w:rPr>
      </w:pPr>
      <w:r>
        <w:rPr>
          <w:rFonts w:ascii="Arial" w:hAnsi="Arial"/>
          <w:spacing w:val="-1"/>
          <w:lang w:val="it-IT"/>
        </w:rPr>
        <w:br/>
        <w:t>Sintesi degli esiti rilevati sulla base delle condizioni genetiche</w:t>
      </w:r>
      <w:r>
        <w:rPr>
          <w:rFonts w:ascii="Arial" w:hAnsi="Arial"/>
          <w:spacing w:val="-2"/>
          <w:lang w:val="it-IT"/>
        </w:rPr>
        <w:t xml:space="preserve"> </w:t>
      </w:r>
      <w:r>
        <w:rPr>
          <w:rFonts w:ascii="Arial" w:hAnsi="Arial"/>
          <w:spacing w:val="-1"/>
          <w:lang w:val="it-IT"/>
        </w:rPr>
        <w:t>indagate:</w:t>
      </w:r>
    </w:p>
    <w:p>
      <w:pPr>
        <w:pStyle w:val="Normal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54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27" w:after="0"/>
              <w:ind w:hanging="0" w:right="65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AUMENTO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 PESO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NON EVIDENTE PREDISPOSIZIONE GENETICA</w:t>
            </w:r>
          </w:p>
        </w:tc>
      </w:tr>
    </w:tbl>
    <w:p>
      <w:pPr>
        <w:pStyle w:val="Normal"/>
        <w:rPr>
          <w:rFonts w:ascii="Arial" w:hAnsi="Arial" w:eastAsia="Arial" w:cs="Arial"/>
          <w:sz w:val="14"/>
          <w:szCs w:val="14"/>
          <w:lang w:val="it-IT"/>
        </w:rPr>
      </w:pPr>
      <w:r>
        <w:rPr>
          <w:rFonts w:eastAsia="Arial" w:cs="Arial" w:ascii="Arial" w:hAnsi="Arial"/>
          <w:sz w:val="14"/>
          <w:szCs w:val="14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72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DIABETE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TIPO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2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2"/>
                <w:kern w:val="0"/>
                <w:sz w:val="22"/>
                <w:szCs w:val="22"/>
                <w:lang w:val="it-IT" w:eastAsia="en-US" w:bidi="ar-SA"/>
              </w:rPr>
              <w:t xml:space="preserve">LIEVE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PREDISPOSIZIONE GENETICA</w:t>
            </w:r>
          </w:p>
        </w:tc>
      </w:tr>
    </w:tbl>
    <w:p>
      <w:pPr>
        <w:pStyle w:val="Normal"/>
        <w:spacing w:before="3" w:after="0"/>
        <w:rPr>
          <w:rFonts w:ascii="Arial" w:hAnsi="Arial" w:eastAsia="Arial" w:cs="Arial"/>
          <w:sz w:val="14"/>
          <w:szCs w:val="14"/>
          <w:lang w:val="it-IT"/>
        </w:rPr>
      </w:pPr>
      <w:r>
        <w:rPr>
          <w:rFonts w:eastAsia="Arial" w:cs="Arial" w:ascii="Arial" w:hAnsi="Arial"/>
          <w:sz w:val="14"/>
          <w:szCs w:val="14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99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4"/>
                <w:lang w:val="en-US" w:eastAsia="en-US" w:bidi="ar-SA"/>
              </w:rPr>
              <w:t>PATOLOGIE</w:t>
            </w:r>
            <w:r>
              <w:rPr>
                <w:rFonts w:ascii="Arial" w:hAnsi="Arial"/>
                <w:b/>
                <w:color w:val="F49D16"/>
                <w:spacing w:val="-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4"/>
                <w:lang w:val="en-US" w:eastAsia="en-US" w:bidi="ar-SA"/>
              </w:rPr>
              <w:t>CARDIOVASCOLARI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2"/>
                <w:kern w:val="0"/>
                <w:sz w:val="22"/>
                <w:szCs w:val="22"/>
                <w:lang w:val="it-IT" w:eastAsia="en-US" w:bidi="ar-SA"/>
              </w:rPr>
              <w:t xml:space="preserve">LIEVE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PREDISPOSIZIONE GENETICA</w:t>
            </w:r>
          </w:p>
        </w:tc>
      </w:tr>
    </w:tbl>
    <w:p>
      <w:pPr>
        <w:pStyle w:val="Normal"/>
        <w:spacing w:before="3" w:after="0"/>
        <w:rPr>
          <w:rFonts w:ascii="Arial" w:hAnsi="Arial" w:eastAsia="Arial" w:cs="Arial"/>
          <w:sz w:val="14"/>
          <w:szCs w:val="14"/>
          <w:lang w:val="it-IT"/>
        </w:rPr>
      </w:pPr>
      <w:r>
        <w:rPr>
          <w:rFonts w:eastAsia="Arial" w:cs="Arial" w:ascii="Arial" w:hAnsi="Arial"/>
          <w:sz w:val="14"/>
          <w:szCs w:val="14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417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color w:val="92D050"/>
                <w:sz w:val="24"/>
                <w:szCs w:val="24"/>
              </w:rPr>
            </w:pPr>
            <w:r>
              <w:rPr>
                <w:rFonts w:ascii="Arial" w:hAnsi="Arial"/>
                <w:b/>
                <w:color w:val="92D050"/>
                <w:spacing w:val="-1"/>
                <w:kern w:val="0"/>
                <w:sz w:val="24"/>
                <w:szCs w:val="24"/>
                <w:lang w:val="en-US" w:eastAsia="en-US" w:bidi="ar-SA"/>
              </w:rPr>
              <w:t>PREDISPOSIZIONE GENETICA ALLE INTOLLERANZE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92CF5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it-IT" w:eastAsia="en-US" w:bidi="ar-SA"/>
              </w:rPr>
              <w:t>PREDISPOSIZIONE GENETICA AD UN LENTO METABOLISMO DELL'ALCOOL, AD UNA  SENSIBILITA' AL FRUTTOSIO, ALL'INTOLLERANZA AL LATTOSIO E AD UNA ELEVATA  SENSIBILITA' ALLA CAFFEINA</w:t>
            </w:r>
          </w:p>
        </w:tc>
      </w:tr>
    </w:tbl>
    <w:p>
      <w:pPr>
        <w:pStyle w:val="Normal"/>
        <w:spacing w:lineRule="atLeast" w:line="200"/>
        <w:ind w:hanging="0" w:left="124"/>
        <w:rPr>
          <w:rFonts w:ascii="Arial" w:hAnsi="Arial" w:eastAsia="Arial" w:cs="Arial"/>
          <w:sz w:val="14"/>
          <w:szCs w:val="14"/>
        </w:rPr>
      </w:pPr>
      <w:r>
        <w:rPr>
          <w:rFonts w:eastAsia="Arial" w:cs="Arial" w:ascii="Arial" w:hAnsi="Arial"/>
          <w:sz w:val="14"/>
          <w:szCs w:val="14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417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b/>
                <w:bCs/>
                <w:color w:val="CC2A58"/>
                <w:sz w:val="24"/>
                <w:szCs w:val="24"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color w:val="CC2A58"/>
                <w:kern w:val="0"/>
                <w:sz w:val="24"/>
                <w:szCs w:val="24"/>
                <w:lang w:val="it-IT" w:eastAsia="en-US" w:bidi="ar-SA"/>
              </w:rPr>
              <w:t>ASSORBIMENTO E METABOLISMO DI MINERALI E VITAMINE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CC2A58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color w:themeColor="background1" w:val="FFFFFF"/>
                <w:lang w:val="it-IT"/>
              </w:rPr>
            </w:pPr>
            <w:r>
              <w:rPr>
                <w:rFonts w:eastAsia="Arial" w:cs="Arial" w:ascii="Arial" w:hAnsi="Arial"/>
                <w:color w:themeColor="background1" w:val="FFFFFF"/>
                <w:kern w:val="0"/>
                <w:sz w:val="22"/>
                <w:szCs w:val="22"/>
                <w:lang w:val="it-IT" w:eastAsia="en-US" w:bidi="ar-SA"/>
              </w:rPr>
              <w:t>PREDISPOSIZIONE GENETICA ALLA CARENZA DI FERRO, AD ELEVATI LIVELLI DI FERRO (LIEVE), ALLA CARENZA DI ACIDO FOLICO E ALLA CARENZA DI VITAMINA D</w:t>
            </w:r>
          </w:p>
        </w:tc>
      </w:tr>
    </w:tbl>
    <w:p>
      <w:pPr>
        <w:pStyle w:val="Normal"/>
        <w:spacing w:before="2" w:after="0"/>
        <w:rPr>
          <w:rFonts w:ascii="Arial" w:hAnsi="Arial" w:eastAsia="Arial" w:cs="Arial"/>
          <w:sz w:val="14"/>
          <w:szCs w:val="14"/>
        </w:rPr>
      </w:pPr>
      <w:r>
        <w:rPr>
          <w:rFonts w:eastAsia="Arial" w:cs="Arial" w:ascii="Arial" w:hAnsi="Arial"/>
          <w:sz w:val="14"/>
          <w:szCs w:val="14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417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b/>
                <w:bCs/>
                <w:color w:val="82CBD9"/>
                <w:sz w:val="24"/>
                <w:szCs w:val="24"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color w:val="82CBD9"/>
                <w:kern w:val="0"/>
                <w:sz w:val="24"/>
                <w:szCs w:val="24"/>
                <w:lang w:val="it-IT" w:eastAsia="en-US" w:bidi="ar-SA"/>
              </w:rPr>
              <w:t>ATTIVIT</w:t>
            </w:r>
            <w:r>
              <w:rPr>
                <w:rFonts w:ascii="Arial" w:hAnsi="Arial"/>
                <w:b/>
                <w:color w:val="82CBD9"/>
                <w:spacing w:val="-1"/>
                <w:kern w:val="0"/>
                <w:sz w:val="24"/>
                <w:szCs w:val="24"/>
                <w:lang w:val="en-US" w:eastAsia="en-US" w:bidi="ar-SA"/>
              </w:rPr>
              <w:t>À SPORTIVE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82CB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color w:val="000000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2"/>
                <w:szCs w:val="22"/>
                <w:lang w:val="it-IT" w:eastAsia="en-US" w:bidi="ar-SA"/>
              </w:rPr>
              <w:t>PREDISPOSIZIONE GENETICA AD UN MAGGIOR RISCHIO DI CRAMPI MUSCOLARI, ALLE TENDINOPATIE CRONICHE E AGLI SPORT DI RESISTENZA</w:t>
            </w:r>
          </w:p>
        </w:tc>
      </w:tr>
    </w:tbl>
    <w:p>
      <w:pPr>
        <w:pStyle w:val="Normal"/>
        <w:spacing w:before="9" w:after="0"/>
        <w:rPr>
          <w:rFonts w:ascii="Arial" w:hAnsi="Arial" w:eastAsia="Arial" w:cs="Arial"/>
          <w:sz w:val="14"/>
          <w:szCs w:val="14"/>
        </w:rPr>
      </w:pPr>
      <w:r>
        <w:rPr>
          <w:rFonts w:eastAsia="Arial" w:cs="Arial" w:ascii="Arial" w:hAnsi="Arial"/>
          <w:sz w:val="14"/>
          <w:szCs w:val="14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417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b/>
                <w:bCs/>
                <w:color w:val="3BA1DA"/>
                <w:sz w:val="24"/>
                <w:szCs w:val="24"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color w:val="3BA1DA"/>
                <w:kern w:val="0"/>
                <w:sz w:val="24"/>
                <w:szCs w:val="24"/>
                <w:lang w:val="it-IT" w:eastAsia="en-US" w:bidi="ar-SA"/>
              </w:rPr>
              <w:t>INVECCHIAMENTO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3BA1DA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color w:themeColor="background1" w:val="FFFFFF"/>
                <w:lang w:val="it-IT"/>
              </w:rPr>
            </w:pPr>
            <w:r>
              <w:rPr>
                <w:rFonts w:eastAsia="Arial" w:cs="Arial" w:ascii="Arial" w:hAnsi="Arial"/>
                <w:color w:themeColor="background1" w:val="FFFFFF"/>
                <w:kern w:val="0"/>
                <w:sz w:val="22"/>
                <w:szCs w:val="22"/>
                <w:lang w:val="it-IT" w:eastAsia="en-US" w:bidi="ar-SA"/>
              </w:rPr>
              <w:t>PREDISPOSIZIONE GENETICA AD UN CALO DELL’ATTIVITÀ ANTIOSSIDANTE E AD UNA RIDOTTA FUNZIONE COGNITIVA</w:t>
            </w:r>
          </w:p>
        </w:tc>
      </w:tr>
    </w:tbl>
    <w:p>
      <w:pPr>
        <w:pStyle w:val="Normal"/>
        <w:spacing w:before="11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4893310</wp:posOffset>
            </wp:positionH>
            <wp:positionV relativeFrom="paragraph">
              <wp:posOffset>123190</wp:posOffset>
            </wp:positionV>
            <wp:extent cx="1583690" cy="557530"/>
            <wp:effectExtent l="0" t="0" r="0" b="0"/>
            <wp:wrapSquare wrapText="largest"/>
            <wp:docPr id="3" name="image3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jpe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9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156210</wp:posOffset>
            </wp:positionH>
            <wp:positionV relativeFrom="paragraph">
              <wp:posOffset>79375</wp:posOffset>
            </wp:positionV>
            <wp:extent cx="1431925" cy="596900"/>
            <wp:effectExtent l="0" t="0" r="0" b="0"/>
            <wp:wrapSquare wrapText="largest"/>
            <wp:docPr id="4" name="image2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25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tLeast" w:line="200"/>
        <w:ind w:hanging="0" w:left="124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BodyText"/>
        <w:tabs>
          <w:tab w:val="clear" w:pos="720"/>
          <w:tab w:val="left" w:pos="5274" w:leader="none"/>
        </w:tabs>
        <w:spacing w:lineRule="atLeast" w:line="200"/>
        <w:ind w:hanging="0" w:left="108"/>
        <w:rPr/>
      </w:pPr>
      <w:r>
        <w:rPr>
          <w:position w:val="20"/>
        </w:rPr>
        <w:tab/>
      </w:r>
    </w:p>
    <w:p>
      <w:pPr>
        <w:pStyle w:val="Normal"/>
        <w:spacing w:lineRule="auto" w:line="276" w:before="12" w:after="0"/>
        <w:ind w:hanging="0" w:left="108" w:right="116"/>
        <w:rPr>
          <w:b/>
          <w:sz w:val="16"/>
          <w:szCs w:val="16"/>
          <w:u w:val="single" w:color="000000"/>
          <w:lang w:val="it-IT"/>
        </w:rPr>
      </w:pPr>
      <w:r>
        <w:rPr>
          <w:b/>
          <w:sz w:val="16"/>
          <w:szCs w:val="16"/>
          <w:u w:val="single" w:color="000000"/>
          <w:lang w:val="it-IT"/>
        </w:rPr>
      </w:r>
    </w:p>
    <w:p>
      <w:pPr>
        <w:pStyle w:val="Normal"/>
        <w:spacing w:lineRule="auto" w:line="276" w:before="12" w:after="0"/>
        <w:ind w:hanging="0" w:left="108" w:right="116"/>
        <w:rPr>
          <w:sz w:val="16"/>
          <w:szCs w:val="16"/>
        </w:rPr>
      </w:pPr>
      <w:r>
        <w:rPr>
          <w:b/>
          <w:sz w:val="16"/>
          <w:szCs w:val="16"/>
          <w:u w:val="single" w:color="000000"/>
          <w:lang w:val="it-IT"/>
        </w:rPr>
        <w:t>N.B.</w:t>
      </w:r>
      <w:r>
        <w:rPr>
          <w:b/>
          <w:spacing w:val="48"/>
          <w:sz w:val="16"/>
          <w:szCs w:val="16"/>
          <w:u w:val="single" w:color="000000"/>
          <w:lang w:val="it-IT"/>
        </w:rPr>
        <w:t xml:space="preserve"> </w:t>
      </w:r>
      <w:r>
        <w:rPr>
          <w:b/>
          <w:sz w:val="16"/>
          <w:szCs w:val="16"/>
          <w:u w:val="single" w:color="000000"/>
          <w:lang w:val="it-IT"/>
        </w:rPr>
        <w:t>La</w:t>
      </w:r>
      <w:r>
        <w:rPr>
          <w:b/>
          <w:spacing w:val="47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sintesi</w:t>
      </w:r>
      <w:r>
        <w:rPr>
          <w:b/>
          <w:spacing w:val="47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sopra</w:t>
      </w:r>
      <w:r>
        <w:rPr>
          <w:b/>
          <w:spacing w:val="48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riportata</w:t>
      </w:r>
      <w:r>
        <w:rPr>
          <w:b/>
          <w:spacing w:val="48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non</w:t>
      </w:r>
      <w:r>
        <w:rPr>
          <w:b/>
          <w:spacing w:val="44"/>
          <w:sz w:val="16"/>
          <w:szCs w:val="16"/>
          <w:u w:val="single" w:color="000000"/>
          <w:lang w:val="it-IT"/>
        </w:rPr>
        <w:t xml:space="preserve"> </w:t>
      </w:r>
      <w:r>
        <w:rPr>
          <w:b/>
          <w:sz w:val="16"/>
          <w:szCs w:val="16"/>
          <w:u w:val="single" w:color="000000"/>
          <w:lang w:val="it-IT"/>
        </w:rPr>
        <w:t>è</w:t>
      </w:r>
      <w:r>
        <w:rPr>
          <w:b/>
          <w:spacing w:val="45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una</w:t>
      </w:r>
      <w:r>
        <w:rPr>
          <w:b/>
          <w:spacing w:val="45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diagnosi</w:t>
      </w:r>
      <w:r>
        <w:rPr>
          <w:b/>
          <w:spacing w:val="46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clinica</w:t>
      </w:r>
      <w:r>
        <w:rPr>
          <w:b/>
          <w:spacing w:val="47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(le</w:t>
      </w:r>
      <w:r>
        <w:rPr>
          <w:b/>
          <w:spacing w:val="45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diagnosi</w:t>
      </w:r>
      <w:r>
        <w:rPr>
          <w:b/>
          <w:spacing w:val="44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cliniche</w:t>
      </w:r>
      <w:r>
        <w:rPr>
          <w:b/>
          <w:spacing w:val="45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spettano</w:t>
      </w:r>
      <w:r>
        <w:rPr>
          <w:b/>
          <w:spacing w:val="46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esclusivamente</w:t>
      </w:r>
      <w:r>
        <w:rPr>
          <w:b/>
          <w:spacing w:val="45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al</w:t>
      </w:r>
      <w:r>
        <w:rPr>
          <w:b/>
          <w:spacing w:val="40"/>
          <w:sz w:val="16"/>
          <w:szCs w:val="16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medico).</w:t>
      </w:r>
      <w:r>
        <w:br w:type="page"/>
      </w:r>
    </w:p>
    <w:p>
      <w:pPr>
        <w:pStyle w:val="Normal"/>
        <w:spacing w:before="0" w:after="0"/>
        <w:rPr>
          <w:rFonts w:ascii="Calibri" w:hAnsi="Calibri" w:eastAsia="Calibri" w:cs="Calibri"/>
          <w:b/>
          <w:bCs/>
          <w:sz w:val="18"/>
          <w:szCs w:val="18"/>
          <w:lang w:val="it-IT"/>
        </w:rPr>
      </w:pPr>
      <w:r>
        <w:rPr>
          <w:rFonts w:eastAsia="Calibri" w:cs="Calibri"/>
          <w:b/>
          <w:bCs/>
          <w:sz w:val="18"/>
          <w:szCs w:val="18"/>
          <w:lang w:val="it-IT"/>
        </w:rPr>
      </w:r>
    </w:p>
    <w:p>
      <w:pPr>
        <w:pStyle w:val="Heading1"/>
        <w:ind w:hanging="0" w:left="2000"/>
        <w:rPr>
          <w:b w:val="false"/>
          <w:bCs w:val="false"/>
          <w:color w:themeColor="accent6" w:val="F79646"/>
          <w:lang w:val="it-IT"/>
        </w:rPr>
      </w:pPr>
      <w:r>
        <w:rPr>
          <w:color w:themeColor="accent6" w:val="F79646"/>
          <w:spacing w:val="-1"/>
          <w:lang w:val="it-IT"/>
        </w:rPr>
        <w:t>PREDISPOSIZIONE</w:t>
      </w:r>
      <w:r>
        <w:rPr>
          <w:color w:themeColor="accent6" w:val="F79646"/>
          <w:spacing w:val="1"/>
          <w:lang w:val="it-IT"/>
        </w:rPr>
        <w:t xml:space="preserve"> </w:t>
      </w:r>
      <w:r>
        <w:rPr>
          <w:color w:themeColor="accent6" w:val="F79646"/>
          <w:spacing w:val="-1"/>
          <w:lang w:val="it-IT"/>
        </w:rPr>
        <w:t>GENETICA</w:t>
      </w:r>
      <w:r>
        <w:rPr>
          <w:color w:themeColor="accent6" w:val="F79646"/>
          <w:spacing w:val="1"/>
          <w:lang w:val="it-IT"/>
        </w:rPr>
        <w:t xml:space="preserve"> </w:t>
      </w:r>
      <w:r>
        <w:rPr>
          <w:color w:themeColor="accent6" w:val="F79646"/>
          <w:spacing w:val="-1"/>
          <w:lang w:val="it-IT"/>
        </w:rPr>
        <w:t>ALL'AUMENTO</w:t>
      </w:r>
      <w:r>
        <w:rPr>
          <w:color w:themeColor="accent6" w:val="F79646"/>
          <w:spacing w:val="1"/>
          <w:lang w:val="it-IT"/>
        </w:rPr>
        <w:t xml:space="preserve"> </w:t>
      </w:r>
      <w:r>
        <w:rPr>
          <w:color w:themeColor="accent6" w:val="F79646"/>
          <w:spacing w:val="-1"/>
          <w:lang w:val="it-IT"/>
        </w:rPr>
        <w:t>DI</w:t>
      </w:r>
      <w:r>
        <w:rPr>
          <w:color w:themeColor="accent6" w:val="F79646"/>
          <w:spacing w:val="1"/>
          <w:lang w:val="it-IT"/>
        </w:rPr>
        <w:t xml:space="preserve"> </w:t>
      </w:r>
      <w:r>
        <w:rPr>
          <w:color w:themeColor="accent6" w:val="F79646"/>
          <w:spacing w:val="-1"/>
          <w:lang w:val="it-IT"/>
        </w:rPr>
        <w:t>PESO</w:t>
      </w:r>
    </w:p>
    <w:p>
      <w:pPr>
        <w:pStyle w:val="Normal"/>
        <w:spacing w:before="7" w:after="0"/>
        <w:rPr>
          <w:rFonts w:ascii="Arial" w:hAnsi="Arial" w:eastAsia="Arial" w:cs="Arial"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BodyText"/>
        <w:spacing w:lineRule="auto" w:line="271"/>
        <w:ind w:hanging="0" w:left="0" w:right="99"/>
        <w:jc w:val="both"/>
        <w:rPr>
          <w:lang w:val="it-IT"/>
        </w:rPr>
      </w:pPr>
      <w:r>
        <w:rPr>
          <w:spacing w:val="-1"/>
          <w:lang w:val="it-IT"/>
        </w:rPr>
        <w:t>La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salute</w:t>
      </w:r>
      <w:r>
        <w:rPr>
          <w:spacing w:val="31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direttamente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correlata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alla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dieta</w:t>
      </w:r>
      <w:r>
        <w:rPr>
          <w:spacing w:val="31"/>
          <w:lang w:val="it-IT"/>
        </w:rPr>
        <w:t xml:space="preserve"> </w:t>
      </w:r>
      <w:r>
        <w:rPr>
          <w:lang w:val="it-IT"/>
        </w:rPr>
        <w:t>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alle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nostre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abitudini</w:t>
      </w:r>
      <w:r>
        <w:rPr>
          <w:spacing w:val="32"/>
          <w:lang w:val="it-IT"/>
        </w:rPr>
        <w:t xml:space="preserve"> </w:t>
      </w:r>
      <w:r>
        <w:rPr>
          <w:spacing w:val="-2"/>
          <w:lang w:val="it-IT"/>
        </w:rPr>
        <w:t>alimentari.</w:t>
      </w:r>
      <w:r>
        <w:rPr>
          <w:spacing w:val="32"/>
          <w:lang w:val="it-IT"/>
        </w:rPr>
        <w:t xml:space="preserve"> </w:t>
      </w:r>
      <w:r>
        <w:rPr>
          <w:lang w:val="it-IT"/>
        </w:rPr>
        <w:t>Da</w:t>
      </w:r>
      <w:r>
        <w:rPr>
          <w:spacing w:val="32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lato,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c'è</w:t>
      </w:r>
      <w:r>
        <w:rPr>
          <w:spacing w:val="30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52"/>
          <w:w w:val="99"/>
          <w:lang w:val="it-IT"/>
        </w:rPr>
        <w:t xml:space="preserve"> </w:t>
      </w:r>
      <w:r>
        <w:rPr>
          <w:spacing w:val="-1"/>
          <w:lang w:val="it-IT"/>
        </w:rPr>
        <w:t>caratteristico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apporto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calorico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eccessivo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traduce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aumento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peso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e,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dall'altro,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c'è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un'alimentazione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42"/>
          <w:w w:val="99"/>
          <w:lang w:val="it-IT"/>
        </w:rPr>
        <w:t xml:space="preserve"> </w:t>
      </w:r>
      <w:r>
        <w:rPr>
          <w:spacing w:val="-2"/>
          <w:lang w:val="it-IT"/>
        </w:rPr>
        <w:t>equilibrata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diete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drastiche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hanno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giusto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effetto.</w:t>
      </w:r>
    </w:p>
    <w:p>
      <w:pPr>
        <w:pStyle w:val="Normal"/>
        <w:spacing w:before="9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Normal"/>
        <w:jc w:val="both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ascii="Arial" w:hAnsi="Arial"/>
          <w:spacing w:val="-1"/>
          <w:sz w:val="20"/>
          <w:lang w:val="it-IT"/>
        </w:rPr>
        <w:t>In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questa</w:t>
      </w:r>
      <w:r>
        <w:rPr>
          <w:rFonts w:ascii="Arial" w:hAnsi="Arial"/>
          <w:spacing w:val="-6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sezione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apprenderai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come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il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tuo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profilo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genetico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influenza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lo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sviluppo</w:t>
      </w:r>
      <w:r>
        <w:rPr>
          <w:rFonts w:ascii="Arial" w:hAnsi="Arial"/>
          <w:b/>
          <w:spacing w:val="-8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del</w:t>
      </w:r>
      <w:r>
        <w:rPr>
          <w:rFonts w:ascii="Arial" w:hAnsi="Arial"/>
          <w:b/>
          <w:spacing w:val="-6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sovrappeso</w:t>
      </w:r>
      <w:r>
        <w:rPr>
          <w:rFonts w:ascii="Arial" w:hAnsi="Arial"/>
          <w:spacing w:val="-1"/>
          <w:sz w:val="20"/>
          <w:lang w:val="it-IT"/>
        </w:rPr>
        <w:t>.</w:t>
      </w:r>
    </w:p>
    <w:p>
      <w:pPr>
        <w:pStyle w:val="Normal"/>
        <w:spacing w:before="6" w:after="0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tbl>
      <w:tblPr>
        <w:tblStyle w:val="Grigliatabella"/>
        <w:tblW w:w="1034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30"/>
        <w:gridCol w:w="8817"/>
      </w:tblGrid>
      <w:tr>
        <w:trPr>
          <w:trHeight w:val="336" w:hRule="atLeast"/>
        </w:trPr>
        <w:tc>
          <w:tcPr>
            <w:tcW w:w="153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8817" w:type="dxa"/>
            <w:tcBorders/>
            <w:vAlign w:val="center"/>
            <w:shd w:fill="008000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u w:val="single"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kern w:val="0"/>
                <w:sz w:val="22"/>
                <w:szCs w:val="22"/>
                <w:lang w:val="it-IT" w:eastAsia="en-US" w:bidi="ar-SA"/>
              </w:rPr>
              <w:t>NON EVIDENTE</w:t>
            </w:r>
          </w:p>
        </w:tc>
      </w:tr>
    </w:tbl>
    <w:p>
      <w:pPr>
        <w:pStyle w:val="Normal"/>
        <w:spacing w:before="2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BodyText"/>
        <w:spacing w:before="74" w:after="0"/>
        <w:ind w:hanging="0" w:left="0"/>
        <w:rPr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Normal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</w:p>
    <w:p>
      <w:pPr>
        <w:pStyle w:val="Normal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</w:p>
    <w:tbl>
      <w:tblPr>
        <w:tblStyle w:val="Grigliatabella"/>
        <w:tblW w:w="1034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21"/>
        <w:gridCol w:w="1975"/>
        <w:gridCol w:w="2100"/>
        <w:gridCol w:w="3851"/>
      </w:tblGrid>
      <w:tr>
        <w:trPr>
          <w:trHeight w:val="454" w:hRule="atLeast"/>
        </w:trPr>
        <w:tc>
          <w:tcPr>
            <w:tcW w:w="2421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075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851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42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75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0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85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FABP2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Leptin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ADIPOq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AT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PPARG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APOA2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AG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MC4R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LEPR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TMEM18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GNPDA2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AG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BDNF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</w:tr>
    </w:tbl>
    <w:p>
      <w:pPr>
        <w:pStyle w:val="Normal"/>
        <w:spacing w:before="8" w:after="0"/>
        <w:rPr>
          <w:rFonts w:ascii="Arial" w:hAnsi="Arial" w:eastAsia="Arial" w:cs="Arial"/>
          <w:sz w:val="19"/>
          <w:szCs w:val="19"/>
        </w:rPr>
      </w:pPr>
      <w:r>
        <w:rPr>
          <w:rFonts w:eastAsia="Arial" w:cs="Arial" w:ascii="Arial" w:hAnsi="Arial"/>
          <w:sz w:val="19"/>
          <w:szCs w:val="19"/>
        </w:rPr>
      </w:r>
      <w:r>
        <w:br w:type="page"/>
      </w:r>
    </w:p>
    <w:p>
      <w:pPr>
        <w:pStyle w:val="Heading1"/>
        <w:spacing w:before="0" w:after="0"/>
        <w:ind w:hanging="0" w:left="2130"/>
        <w:rPr>
          <w:b w:val="false"/>
          <w:bCs w:val="false"/>
          <w:color w:themeColor="accent6" w:val="F79646"/>
          <w:lang w:val="it-IT"/>
        </w:rPr>
      </w:pPr>
      <w:r>
        <w:rPr>
          <w:color w:themeColor="accent6" w:val="F79646"/>
          <w:spacing w:val="-1"/>
          <w:lang w:val="it-IT"/>
        </w:rPr>
        <w:t>PREDISPOSIZIONE</w:t>
      </w:r>
      <w:r>
        <w:rPr>
          <w:color w:themeColor="accent6" w:val="F79646"/>
          <w:spacing w:val="1"/>
          <w:lang w:val="it-IT"/>
        </w:rPr>
        <w:t xml:space="preserve"> </w:t>
      </w:r>
      <w:r>
        <w:rPr>
          <w:color w:themeColor="accent6" w:val="F79646"/>
          <w:spacing w:val="-1"/>
          <w:lang w:val="it-IT"/>
        </w:rPr>
        <w:t>GENETICA</w:t>
      </w:r>
      <w:r>
        <w:rPr>
          <w:color w:themeColor="accent6" w:val="F79646"/>
          <w:spacing w:val="1"/>
          <w:lang w:val="it-IT"/>
        </w:rPr>
        <w:t xml:space="preserve"> </w:t>
      </w:r>
      <w:r>
        <w:rPr>
          <w:color w:themeColor="accent6" w:val="F79646"/>
          <w:spacing w:val="-1"/>
          <w:lang w:val="it-IT"/>
        </w:rPr>
        <w:t>AL</w:t>
      </w:r>
      <w:r>
        <w:rPr>
          <w:color w:themeColor="accent6" w:val="F79646"/>
          <w:spacing w:val="1"/>
          <w:lang w:val="it-IT"/>
        </w:rPr>
        <w:t xml:space="preserve"> </w:t>
      </w:r>
      <w:r>
        <w:rPr>
          <w:color w:themeColor="accent6" w:val="F79646"/>
          <w:spacing w:val="-1"/>
          <w:lang w:val="it-IT"/>
        </w:rPr>
        <w:t>DIABETE</w:t>
      </w:r>
      <w:r>
        <w:rPr>
          <w:color w:themeColor="accent6" w:val="F79646"/>
          <w:lang w:val="it-IT"/>
        </w:rPr>
        <w:t xml:space="preserve"> </w:t>
      </w:r>
      <w:r>
        <w:rPr>
          <w:color w:themeColor="accent6" w:val="F79646"/>
          <w:spacing w:val="-1"/>
          <w:lang w:val="it-IT"/>
        </w:rPr>
        <w:t>DI</w:t>
      </w:r>
      <w:r>
        <w:rPr>
          <w:color w:themeColor="accent6" w:val="F79646"/>
          <w:spacing w:val="1"/>
          <w:lang w:val="it-IT"/>
        </w:rPr>
        <w:t xml:space="preserve"> </w:t>
      </w:r>
      <w:r>
        <w:rPr>
          <w:color w:themeColor="accent6" w:val="F79646"/>
          <w:spacing w:val="-1"/>
          <w:lang w:val="it-IT"/>
        </w:rPr>
        <w:t>TIPO</w:t>
      </w:r>
      <w:r>
        <w:rPr>
          <w:color w:themeColor="accent6" w:val="F79646"/>
          <w:spacing w:val="1"/>
          <w:lang w:val="it-IT"/>
        </w:rPr>
        <w:t xml:space="preserve"> </w:t>
      </w:r>
      <w:r>
        <w:rPr>
          <w:color w:themeColor="accent6" w:val="F79646"/>
          <w:lang w:val="it-IT"/>
        </w:rPr>
        <w:t>2</w:t>
      </w:r>
    </w:p>
    <w:p>
      <w:pPr>
        <w:pStyle w:val="Normal"/>
        <w:spacing w:before="7" w:after="0"/>
        <w:rPr>
          <w:rFonts w:ascii="Arial" w:hAnsi="Arial" w:eastAsia="Arial" w:cs="Arial"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BodyText"/>
        <w:spacing w:lineRule="auto" w:line="271"/>
        <w:ind w:hanging="0" w:left="0" w:right="117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2"/>
          <w:lang w:val="it-IT"/>
        </w:rPr>
        <w:t xml:space="preserve"> </w:t>
      </w:r>
      <w:r>
        <w:rPr>
          <w:lang w:val="it-IT"/>
        </w:rPr>
        <w:t>2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(T2D)</w:t>
      </w:r>
      <w:r>
        <w:rPr>
          <w:spacing w:val="2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forma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mellito più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comune;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secondo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le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stime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attendibili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colpirebbe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circa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42"/>
          <w:w w:val="99"/>
          <w:lang w:val="it-IT"/>
        </w:rPr>
        <w:t xml:space="preserve"> </w:t>
      </w:r>
      <w:r>
        <w:rPr>
          <w:spacing w:val="-1"/>
          <w:lang w:val="it-IT"/>
        </w:rPr>
        <w:t>90%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diabetici.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17"/>
          <w:lang w:val="it-IT"/>
        </w:rPr>
        <w:t xml:space="preserve"> </w:t>
      </w:r>
      <w:r>
        <w:rPr>
          <w:lang w:val="it-IT"/>
        </w:rPr>
        <w:t>2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verifica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quando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corpo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produce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quantità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insufficiente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insulina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per</w:t>
      </w:r>
      <w:r>
        <w:rPr>
          <w:spacing w:val="34"/>
          <w:w w:val="99"/>
          <w:lang w:val="it-IT"/>
        </w:rPr>
        <w:t xml:space="preserve"> </w:t>
      </w:r>
      <w:r>
        <w:rPr>
          <w:spacing w:val="-1"/>
          <w:lang w:val="it-IT"/>
        </w:rPr>
        <w:t>poter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funzionare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correttamente</w:t>
      </w:r>
      <w:r>
        <w:rPr>
          <w:spacing w:val="7"/>
          <w:lang w:val="it-IT"/>
        </w:rPr>
        <w:t xml:space="preserve"> </w:t>
      </w:r>
      <w:r>
        <w:rPr>
          <w:lang w:val="it-IT"/>
        </w:rPr>
        <w:t>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quando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verifica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resistenza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all'insulina,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descrive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7"/>
          <w:lang w:val="it-IT"/>
        </w:rPr>
        <w:t xml:space="preserve"> </w:t>
      </w:r>
      <w:r>
        <w:rPr>
          <w:spacing w:val="-2"/>
          <w:lang w:val="it-IT"/>
        </w:rPr>
        <w:t>fallimento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8"/>
          <w:lang w:val="it-IT"/>
        </w:rPr>
        <w:t xml:space="preserve"> </w:t>
      </w:r>
      <w:r>
        <w:rPr>
          <w:spacing w:val="-2"/>
          <w:lang w:val="it-IT"/>
        </w:rPr>
        <w:t>cellule</w:t>
      </w:r>
      <w:r>
        <w:rPr>
          <w:spacing w:val="76"/>
          <w:w w:val="99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corpo</w:t>
      </w:r>
      <w:r>
        <w:rPr>
          <w:spacing w:val="-4"/>
          <w:lang w:val="it-IT"/>
        </w:rPr>
        <w:t xml:space="preserve"> </w:t>
      </w:r>
      <w:r>
        <w:rPr>
          <w:lang w:val="it-IT"/>
        </w:rPr>
        <w:t>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reagire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l'insulina.</w:t>
      </w:r>
    </w:p>
    <w:p>
      <w:pPr>
        <w:pStyle w:val="Normal"/>
        <w:spacing w:before="9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Normal"/>
        <w:spacing w:lineRule="auto" w:line="288"/>
        <w:ind w:hanging="0" w:right="119"/>
        <w:jc w:val="both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ascii="Arial" w:hAnsi="Arial"/>
          <w:spacing w:val="-1"/>
          <w:sz w:val="20"/>
          <w:lang w:val="it-IT"/>
        </w:rPr>
        <w:t>In</w:t>
      </w:r>
      <w:r>
        <w:rPr>
          <w:rFonts w:ascii="Arial" w:hAnsi="Arial"/>
          <w:spacing w:val="-2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questa sezione apprenderai come il</w:t>
      </w:r>
      <w:r>
        <w:rPr>
          <w:rFonts w:ascii="Arial" w:hAnsi="Arial"/>
          <w:spacing w:val="-2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tuo profilo genetico influenza la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predisposizione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ad</w:t>
      </w:r>
      <w:r>
        <w:rPr>
          <w:rFonts w:ascii="Arial" w:hAnsi="Arial"/>
          <w:spacing w:val="-4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un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aumentato</w:t>
      </w:r>
      <w:r>
        <w:rPr>
          <w:rFonts w:ascii="Arial" w:hAnsi="Arial"/>
          <w:b/>
          <w:spacing w:val="-3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rischio</w:t>
      </w:r>
      <w:r>
        <w:rPr>
          <w:rFonts w:ascii="Arial" w:hAnsi="Arial"/>
          <w:b/>
          <w:spacing w:val="-4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di</w:t>
      </w:r>
      <w:r>
        <w:rPr>
          <w:rFonts w:ascii="Arial" w:hAnsi="Arial"/>
          <w:b/>
          <w:spacing w:val="49"/>
          <w:w w:val="99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T2D</w:t>
      </w:r>
      <w:r>
        <w:rPr>
          <w:rFonts w:ascii="Arial" w:hAnsi="Arial"/>
          <w:spacing w:val="-1"/>
          <w:sz w:val="20"/>
          <w:lang w:val="it-IT"/>
        </w:rPr>
        <w:t>.</w:t>
      </w:r>
    </w:p>
    <w:p>
      <w:pPr>
        <w:pStyle w:val="Normal"/>
        <w:spacing w:before="6" w:after="0"/>
        <w:rPr>
          <w:rFonts w:ascii="Arial" w:hAnsi="Arial" w:eastAsia="Arial" w:cs="Arial"/>
          <w:sz w:val="16"/>
          <w:szCs w:val="16"/>
          <w:lang w:val="it-IT"/>
        </w:rPr>
      </w:pPr>
      <w:r>
        <w:rPr>
          <w:rFonts w:eastAsia="Arial" w:cs="Arial" w:ascii="Arial" w:hAnsi="Arial"/>
          <w:sz w:val="16"/>
          <w:szCs w:val="16"/>
          <w:lang w:val="it-IT"/>
        </w:rPr>
      </w:r>
    </w:p>
    <w:tbl>
      <w:tblPr>
        <w:tblStyle w:val="Grigliatabella"/>
        <w:tblW w:w="1034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30"/>
        <w:gridCol w:w="8817"/>
      </w:tblGrid>
      <w:tr>
        <w:trPr>
          <w:trHeight w:val="327" w:hRule="atLeast"/>
        </w:trPr>
        <w:tc>
          <w:tcPr>
            <w:tcW w:w="153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8817" w:type="dxa"/>
            <w:tcBorders/>
            <w:vAlign w:val="center"/>
            <w:shd w:fill="FFFF00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LIEVE</w:t>
            </w:r>
          </w:p>
        </w:tc>
      </w:tr>
    </w:tbl>
    <w:p>
      <w:pPr>
        <w:pStyle w:val="Normal"/>
        <w:spacing w:lineRule="atLeast" w:line="200"/>
        <w:ind w:hanging="0" w:left="125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before="5" w:after="0"/>
        <w:rPr>
          <w:rFonts w:ascii="Arial" w:hAnsi="Arial" w:eastAsia="Arial" w:cs="Arial"/>
          <w:sz w:val="17"/>
          <w:szCs w:val="17"/>
        </w:rPr>
      </w:pPr>
      <w:r>
        <w:rPr>
          <w:rFonts w:eastAsia="Arial" w:cs="Arial" w:ascii="Arial" w:hAnsi="Arial"/>
          <w:sz w:val="17"/>
          <w:szCs w:val="17"/>
        </w:rPr>
      </w:r>
    </w:p>
    <w:p>
      <w:pPr>
        <w:pStyle w:val="BodyText"/>
        <w:spacing w:before="74" w:after="0"/>
        <w:ind w:hanging="0" w:left="0"/>
        <w:rPr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Normal"/>
        <w:spacing w:before="10" w:after="0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</w:p>
    <w:tbl>
      <w:tblPr>
        <w:tblStyle w:val="Grigliatabella"/>
        <w:tblW w:w="1034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21"/>
        <w:gridCol w:w="1975"/>
        <w:gridCol w:w="2100"/>
        <w:gridCol w:w="3851"/>
      </w:tblGrid>
      <w:tr>
        <w:trPr>
          <w:trHeight w:val="454" w:hRule="atLeast"/>
        </w:trPr>
        <w:tc>
          <w:tcPr>
            <w:tcW w:w="2421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075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851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42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75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0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85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FABP2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ADIPOq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AT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PPARG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TCFL2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GCK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GCKR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SLC30A8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MTNR1B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</w:tr>
    </w:tbl>
    <w:p>
      <w:pPr>
        <w:pStyle w:val="Normal"/>
        <w:spacing w:before="8" w:after="0"/>
        <w:rPr>
          <w:rFonts w:ascii="Arial" w:hAnsi="Arial" w:eastAsia="Arial" w:cs="Arial"/>
          <w:sz w:val="19"/>
          <w:szCs w:val="19"/>
        </w:rPr>
      </w:pPr>
      <w:r>
        <w:rPr>
          <w:rFonts w:eastAsia="Arial" w:cs="Arial" w:ascii="Arial" w:hAnsi="Arial"/>
          <w:sz w:val="19"/>
          <w:szCs w:val="19"/>
        </w:rPr>
      </w:r>
      <w:r>
        <w:br w:type="page"/>
      </w:r>
    </w:p>
    <w:p>
      <w:pPr>
        <w:pStyle w:val="Heading1"/>
        <w:spacing w:before="0" w:after="0"/>
        <w:ind w:hanging="0" w:left="1152"/>
        <w:rPr>
          <w:b w:val="false"/>
          <w:bCs w:val="false"/>
          <w:color w:themeColor="accent6" w:val="F79646"/>
        </w:rPr>
      </w:pPr>
      <w:r>
        <w:rPr>
          <w:color w:themeColor="accent6" w:val="F79646"/>
          <w:spacing w:val="-1"/>
        </w:rPr>
        <w:t>PREDISPOSIZIONE</w:t>
      </w:r>
      <w:r>
        <w:rPr>
          <w:color w:themeColor="accent6" w:val="F79646"/>
          <w:spacing w:val="1"/>
        </w:rPr>
        <w:t xml:space="preserve"> </w:t>
      </w:r>
      <w:r>
        <w:rPr>
          <w:color w:themeColor="accent6" w:val="F79646"/>
          <w:spacing w:val="-1"/>
        </w:rPr>
        <w:t>GENETICA</w:t>
      </w:r>
      <w:r>
        <w:rPr>
          <w:color w:themeColor="accent6" w:val="F79646"/>
          <w:spacing w:val="1"/>
        </w:rPr>
        <w:t xml:space="preserve"> </w:t>
      </w:r>
      <w:r>
        <w:rPr>
          <w:color w:themeColor="accent6" w:val="F79646"/>
          <w:spacing w:val="-1"/>
        </w:rPr>
        <w:t>ALLE</w:t>
      </w:r>
      <w:r>
        <w:rPr>
          <w:color w:themeColor="accent6" w:val="F79646"/>
          <w:spacing w:val="1"/>
        </w:rPr>
        <w:t xml:space="preserve"> </w:t>
      </w:r>
      <w:r>
        <w:rPr>
          <w:color w:themeColor="accent6" w:val="F79646"/>
          <w:spacing w:val="-1"/>
        </w:rPr>
        <w:t>PATOLOGIE</w:t>
      </w:r>
      <w:r>
        <w:rPr>
          <w:color w:themeColor="accent6" w:val="F79646"/>
          <w:spacing w:val="2"/>
        </w:rPr>
        <w:t xml:space="preserve"> </w:t>
      </w:r>
      <w:r>
        <w:rPr>
          <w:color w:themeColor="accent6" w:val="F79646"/>
          <w:spacing w:val="-1"/>
        </w:rPr>
        <w:t>CARDIOVASCOLARI</w:t>
      </w:r>
    </w:p>
    <w:p>
      <w:pPr>
        <w:pStyle w:val="Normal"/>
        <w:spacing w:before="7" w:after="0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</w:r>
    </w:p>
    <w:p>
      <w:pPr>
        <w:pStyle w:val="BodyText"/>
        <w:spacing w:lineRule="auto" w:line="271"/>
        <w:ind w:hanging="0" w:left="0" w:right="117"/>
        <w:jc w:val="both"/>
        <w:rPr>
          <w:lang w:val="it-IT"/>
        </w:rPr>
      </w:pPr>
      <w:r>
        <w:rPr>
          <w:spacing w:val="-1"/>
          <w:lang w:val="it-IT"/>
        </w:rPr>
        <w:t>Le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patologie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cardiovascolari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ancora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oggi</w:t>
      </w:r>
      <w:r>
        <w:rPr>
          <w:spacing w:val="10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causa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comune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9"/>
          <w:lang w:val="it-IT"/>
        </w:rPr>
        <w:t xml:space="preserve"> </w:t>
      </w:r>
      <w:r>
        <w:rPr>
          <w:spacing w:val="-2"/>
          <w:lang w:val="it-IT"/>
        </w:rPr>
        <w:t>malattia</w:t>
      </w:r>
      <w:r>
        <w:rPr>
          <w:spacing w:val="8"/>
          <w:lang w:val="it-IT"/>
        </w:rPr>
        <w:t xml:space="preserve"> </w:t>
      </w:r>
      <w:r>
        <w:rPr>
          <w:lang w:val="it-IT"/>
        </w:rPr>
        <w:t>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mortalità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nel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mondo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occidentale,</w:t>
      </w:r>
      <w:r>
        <w:rPr>
          <w:spacing w:val="42"/>
          <w:w w:val="99"/>
          <w:lang w:val="it-IT"/>
        </w:rPr>
        <w:t xml:space="preserve"> </w:t>
      </w:r>
      <w:r>
        <w:rPr>
          <w:spacing w:val="-1"/>
          <w:lang w:val="it-IT"/>
        </w:rPr>
        <w:t>Italia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compresa.</w:t>
      </w:r>
      <w:r>
        <w:rPr>
          <w:spacing w:val="10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ormai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noto,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infatti,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componente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genetica</w:t>
      </w:r>
      <w:r>
        <w:rPr>
          <w:spacing w:val="7"/>
          <w:lang w:val="it-IT"/>
        </w:rPr>
        <w:t xml:space="preserve"> </w:t>
      </w:r>
      <w:r>
        <w:rPr>
          <w:spacing w:val="-2"/>
          <w:lang w:val="it-IT"/>
        </w:rPr>
        <w:t>dell'individuo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allo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sviluppo</w:t>
      </w:r>
      <w:r>
        <w:rPr>
          <w:spacing w:val="54"/>
          <w:w w:val="99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3"/>
          <w:lang w:val="it-IT"/>
        </w:rPr>
        <w:t xml:space="preserve"> </w:t>
      </w:r>
      <w:r>
        <w:rPr>
          <w:spacing w:val="-2"/>
          <w:lang w:val="it-IT"/>
        </w:rPr>
        <w:t>patologie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cardiovascolari</w:t>
      </w:r>
      <w:r>
        <w:rPr>
          <w:spacing w:val="1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estremamente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importante.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questa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sezione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apprenderai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come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50"/>
          <w:w w:val="99"/>
          <w:lang w:val="it-IT"/>
        </w:rPr>
        <w:t xml:space="preserve"> </w:t>
      </w:r>
      <w:r>
        <w:rPr>
          <w:spacing w:val="-1"/>
          <w:lang w:val="it-IT"/>
        </w:rPr>
        <w:t>influenza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11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ad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aumentato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rischio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sviluppare</w:t>
      </w:r>
      <w:r>
        <w:rPr>
          <w:spacing w:val="-8"/>
          <w:lang w:val="it-IT"/>
        </w:rPr>
        <w:t xml:space="preserve"> </w:t>
      </w:r>
      <w:r>
        <w:rPr>
          <w:b/>
          <w:spacing w:val="-1"/>
          <w:lang w:val="it-IT"/>
        </w:rPr>
        <w:t>patologie</w:t>
      </w:r>
      <w:r>
        <w:rPr>
          <w:b/>
          <w:spacing w:val="-8"/>
          <w:lang w:val="it-IT"/>
        </w:rPr>
        <w:t xml:space="preserve"> </w:t>
      </w:r>
      <w:r>
        <w:rPr>
          <w:b/>
          <w:spacing w:val="-1"/>
          <w:lang w:val="it-IT"/>
        </w:rPr>
        <w:t>cardiovascolari</w:t>
      </w:r>
      <w:r>
        <w:rPr>
          <w:spacing w:val="-1"/>
          <w:lang w:val="it-IT"/>
        </w:rPr>
        <w:t>.</w:t>
      </w:r>
    </w:p>
    <w:p>
      <w:pPr>
        <w:pStyle w:val="Normal"/>
        <w:spacing w:before="11" w:after="0"/>
        <w:rPr>
          <w:rFonts w:ascii="Arial" w:hAnsi="Arial" w:eastAsia="Arial" w:cs="Arial"/>
          <w:sz w:val="16"/>
          <w:szCs w:val="16"/>
          <w:lang w:val="it-IT"/>
        </w:rPr>
      </w:pPr>
      <w:r>
        <w:rPr>
          <w:rFonts w:eastAsia="Arial" w:cs="Arial" w:ascii="Arial" w:hAnsi="Arial"/>
          <w:sz w:val="16"/>
          <w:szCs w:val="16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26"/>
        <w:gridCol w:w="8823"/>
      </w:tblGrid>
      <w:tr>
        <w:trPr>
          <w:trHeight w:val="327" w:hRule="atLeast"/>
        </w:trPr>
        <w:tc>
          <w:tcPr>
            <w:tcW w:w="152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8823" w:type="dxa"/>
            <w:tcBorders/>
            <w:vAlign w:val="center"/>
            <w:shd w:fill="FFFF00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LIEVE</w:t>
            </w:r>
          </w:p>
        </w:tc>
      </w:tr>
    </w:tbl>
    <w:p>
      <w:pPr>
        <w:pStyle w:val="Normal"/>
        <w:spacing w:lineRule="atLeast" w:line="200"/>
        <w:ind w:hanging="0" w:left="125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before="10" w:after="0"/>
        <w:rPr>
          <w:rFonts w:ascii="Arial" w:hAnsi="Arial" w:eastAsia="Arial" w:cs="Arial"/>
          <w:sz w:val="17"/>
          <w:szCs w:val="17"/>
        </w:rPr>
      </w:pPr>
      <w:r>
        <w:rPr>
          <w:rFonts w:eastAsia="Arial" w:cs="Arial" w:ascii="Arial" w:hAnsi="Arial"/>
          <w:sz w:val="17"/>
          <w:szCs w:val="17"/>
        </w:rPr>
      </w:r>
    </w:p>
    <w:p>
      <w:pPr>
        <w:pStyle w:val="BodyText"/>
        <w:spacing w:before="74" w:after="0"/>
        <w:ind w:hanging="0" w:left="0"/>
        <w:rPr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Normal"/>
        <w:spacing w:before="5" w:after="0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tbl>
      <w:tblPr>
        <w:tblStyle w:val="Grigliatabella"/>
        <w:tblW w:w="1053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16"/>
        <w:gridCol w:w="1981"/>
        <w:gridCol w:w="2264"/>
        <w:gridCol w:w="3868"/>
      </w:tblGrid>
      <w:tr>
        <w:trPr>
          <w:trHeight w:val="454" w:hRule="atLeast"/>
        </w:trPr>
        <w:tc>
          <w:tcPr>
            <w:tcW w:w="2416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245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868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416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8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264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868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APOE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264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68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APOE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264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68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FABP2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264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68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ADIPOq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264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68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264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868"/>
          </w:tcPr>
          <w:p>
            <w:pPr>
              <w:jc w:val="center"/>
            </w:pPr>
            <w:r>
              <w:rPr>
                <w:b/>
              </w:rPr>
              <w:t>AT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PPARG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264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68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TCFL2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264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68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GCKR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264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68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MTNR1B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264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68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264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68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ADRB1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264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68"/>
          </w:tcPr>
          <w:p>
            <w:pPr>
              <w:jc w:val="center"/>
            </w:pPr>
            <w:r>
              <w:rPr>
                <w:b/>
              </w:rPr>
              <w:t>CG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FADS2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264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68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FADS1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264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68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</w:tbl>
    <w:p>
      <w:pPr>
        <w:pStyle w:val="Normal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</w:p>
    <w:p>
      <w:pPr>
        <w:pStyle w:val="Normal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</w:p>
    <w:tbl>
      <w:tblPr>
        <w:tblStyle w:val="Grigliatabella"/>
        <w:tblW w:w="10531" w:type="dxa"/>
        <w:jc w:val="left"/>
        <w:tblInd w:w="1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21"/>
        <w:gridCol w:w="2322"/>
        <w:gridCol w:w="1621"/>
        <w:gridCol w:w="2353"/>
        <w:gridCol w:w="2614"/>
      </w:tblGrid>
      <w:tr>
        <w:trPr>
          <w:trHeight w:val="454" w:hRule="atLeast"/>
        </w:trPr>
        <w:tc>
          <w:tcPr>
            <w:tcW w:w="1621" w:type="dxa"/>
            <w:tcBorders>
              <w:right w:val="nil"/>
            </w:tcBorders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2322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  <w:t>SNP</w:t>
            </w:r>
          </w:p>
        </w:tc>
        <w:tc>
          <w:tcPr>
            <w:tcW w:w="6588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</w:tr>
      <w:tr>
        <w:trPr>
          <w:trHeight w:val="436" w:hRule="atLeast"/>
        </w:trPr>
        <w:tc>
          <w:tcPr>
            <w:tcW w:w="1621" w:type="dxa"/>
            <w:tcBorders>
              <w:right w:val="nil"/>
            </w:tcBorders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/>
              <w:commentReference w:id="0"/>
            </w:r>
          </w:p>
        </w:tc>
        <w:tc>
          <w:tcPr>
            <w:tcW w:w="2322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62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353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2614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</w:tr>
      <w:tr>
        <w:tc>
          <w:tcPr>
            <w:tcW w:type="dxa" w:w="1621"/>
            <w:shd w:fill="F49D16"/>
          </w:tcPr>
          <w:p>
            <w:r>
              <w:rPr>
                <w:b/>
                <w:color w:val="FFFFFF"/>
              </w:rPr>
              <w:t>MTHFR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t>rs1801133</w:t>
            </w:r>
          </w:p>
        </w:tc>
        <w:tc>
          <w:tcPr>
            <w:tcW w:type="dxa" w:w="1621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353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614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1621"/>
            <w:shd w:fill="F49D16"/>
          </w:tcPr>
          <w:p>
            <w:r>
              <w:rPr>
                <w:b/>
                <w:color w:val="FFFFFF"/>
              </w:rPr>
              <w:t>MTHFR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t>rs1801131</w:t>
            </w:r>
          </w:p>
        </w:tc>
        <w:tc>
          <w:tcPr>
            <w:tcW w:type="dxa" w:w="162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353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61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</w:tbl>
    <w:p>
      <w:pPr>
        <w:pStyle w:val="Normal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  <w:r>
        <w:br w:type="page"/>
      </w:r>
    </w:p>
    <w:p>
      <w:pPr>
        <w:pStyle w:val="Heading1"/>
        <w:spacing w:before="0" w:after="0"/>
        <w:ind w:hanging="0" w:left="2147"/>
        <w:rPr>
          <w:b w:val="false"/>
          <w:bCs w:val="false"/>
          <w:color w:val="92D050"/>
        </w:rPr>
      </w:pPr>
      <w:r>
        <w:rPr>
          <w:color w:val="92D050"/>
          <w:spacing w:val="-1"/>
        </w:rPr>
        <w:t>PREDISPOSIZIONE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GENETICA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ALLE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INTOLLERANZE</w:t>
      </w:r>
    </w:p>
    <w:p>
      <w:pPr>
        <w:pStyle w:val="Normal"/>
        <w:spacing w:before="4" w:after="0"/>
        <w:rPr>
          <w:rFonts w:ascii="Arial" w:hAnsi="Arial" w:eastAsia="Arial" w:cs="Arial"/>
          <w:b/>
          <w:bCs/>
          <w:sz w:val="25"/>
          <w:szCs w:val="25"/>
        </w:rPr>
      </w:pPr>
      <w:r>
        <w:rPr>
          <w:rFonts w:eastAsia="Arial" w:cs="Arial" w:ascii="Arial" w:hAnsi="Arial"/>
          <w:b/>
          <w:bCs/>
          <w:sz w:val="25"/>
          <w:szCs w:val="25"/>
        </w:rPr>
      </w:r>
    </w:p>
    <w:p>
      <w:pPr>
        <w:pStyle w:val="BodyText"/>
        <w:spacing w:lineRule="auto" w:line="271"/>
        <w:ind w:hanging="0" w:left="0" w:right="98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nostro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corpo,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l'aiuto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enzimi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specifici,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metabolizza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lattosio,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glutine,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caffeina,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l'alcol,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4"/>
          <w:lang w:val="it-IT"/>
        </w:rPr>
        <w:t xml:space="preserve"> </w:t>
      </w:r>
      <w:r>
        <w:rPr>
          <w:lang w:val="it-IT"/>
        </w:rPr>
        <w:t>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solfiti,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4"/>
          <w:lang w:val="it-IT"/>
        </w:rPr>
        <w:t xml:space="preserve"> </w:t>
      </w:r>
      <w:r>
        <w:rPr>
          <w:spacing w:val="-2"/>
          <w:lang w:val="it-IT"/>
        </w:rPr>
        <w:t>nichel</w:t>
      </w:r>
      <w:r>
        <w:rPr>
          <w:spacing w:val="45"/>
          <w:w w:val="99"/>
          <w:lang w:val="it-IT"/>
        </w:rPr>
        <w:t xml:space="preserve"> </w:t>
      </w:r>
      <w:r>
        <w:rPr>
          <w:spacing w:val="-1"/>
          <w:lang w:val="it-IT"/>
        </w:rPr>
        <w:t>ecc.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dopo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consumo.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Ciò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consente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essere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utilizzati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come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nutrienti</w:t>
      </w:r>
      <w:r>
        <w:rPr>
          <w:spacing w:val="16"/>
          <w:lang w:val="it-IT"/>
        </w:rPr>
        <w:t xml:space="preserve"> </w:t>
      </w:r>
      <w:r>
        <w:rPr>
          <w:lang w:val="it-IT"/>
        </w:rPr>
        <w:t>o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impedisce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queste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sostanze</w:t>
      </w:r>
      <w:r>
        <w:rPr>
          <w:spacing w:val="59"/>
          <w:w w:val="99"/>
          <w:lang w:val="it-IT"/>
        </w:rPr>
        <w:t xml:space="preserve"> </w:t>
      </w:r>
      <w:r>
        <w:rPr>
          <w:spacing w:val="-1"/>
          <w:lang w:val="it-IT"/>
        </w:rPr>
        <w:t>diventino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nocive.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certo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enzima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funziona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modo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ottimale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può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portare</w:t>
      </w:r>
      <w:r>
        <w:rPr>
          <w:spacing w:val="-7"/>
          <w:lang w:val="it-IT"/>
        </w:rPr>
        <w:t xml:space="preserve"> </w:t>
      </w:r>
      <w:r>
        <w:rPr>
          <w:lang w:val="it-IT"/>
        </w:rPr>
        <w:t>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problemi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salute.</w:t>
      </w:r>
    </w:p>
    <w:p>
      <w:pPr>
        <w:pStyle w:val="Normal"/>
        <w:spacing w:before="4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BodyText"/>
        <w:spacing w:lineRule="auto" w:line="271"/>
        <w:ind w:hanging="0" w:left="0" w:right="98"/>
        <w:jc w:val="both"/>
        <w:rPr>
          <w:lang w:val="it-IT"/>
        </w:rPr>
      </w:pPr>
      <w:r>
        <w:rPr>
          <w:b/>
          <w:spacing w:val="-1"/>
          <w:lang w:val="it-IT"/>
        </w:rPr>
        <w:t>L'intolleranza</w:t>
      </w:r>
      <w:r>
        <w:rPr>
          <w:b/>
          <w:spacing w:val="10"/>
          <w:lang w:val="it-IT"/>
        </w:rPr>
        <w:t xml:space="preserve"> </w:t>
      </w:r>
      <w:r>
        <w:rPr>
          <w:b/>
          <w:spacing w:val="-1"/>
          <w:lang w:val="it-IT"/>
        </w:rPr>
        <w:t>al</w:t>
      </w:r>
      <w:r>
        <w:rPr>
          <w:b/>
          <w:spacing w:val="11"/>
          <w:lang w:val="it-IT"/>
        </w:rPr>
        <w:t xml:space="preserve"> </w:t>
      </w:r>
      <w:r>
        <w:rPr>
          <w:b/>
          <w:lang w:val="it-IT"/>
        </w:rPr>
        <w:t>lattosio</w:t>
      </w:r>
      <w:r>
        <w:rPr>
          <w:b/>
          <w:spacing w:val="9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uno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fenomeni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ben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noti,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dove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manca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lattasi,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enzima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responsabile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30"/>
          <w:w w:val="99"/>
          <w:lang w:val="it-IT"/>
        </w:rPr>
        <w:t xml:space="preserve"> </w:t>
      </w:r>
      <w:r>
        <w:rPr>
          <w:spacing w:val="-1"/>
          <w:lang w:val="it-IT"/>
        </w:rPr>
        <w:t>degradazione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lattosio,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zucchero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28"/>
          <w:lang w:val="it-IT"/>
        </w:rPr>
        <w:t xml:space="preserve"> </w:t>
      </w:r>
      <w:r>
        <w:rPr>
          <w:spacing w:val="-1"/>
          <w:lang w:val="it-IT"/>
        </w:rPr>
        <w:t>latte.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Altro</w:t>
      </w:r>
      <w:r>
        <w:rPr>
          <w:spacing w:val="24"/>
          <w:lang w:val="it-IT"/>
        </w:rPr>
        <w:t xml:space="preserve"> </w:t>
      </w:r>
      <w:r>
        <w:rPr>
          <w:spacing w:val="-1"/>
          <w:lang w:val="it-IT"/>
        </w:rPr>
        <w:t>ben</w:t>
      </w:r>
      <w:r>
        <w:rPr>
          <w:spacing w:val="24"/>
          <w:lang w:val="it-IT"/>
        </w:rPr>
        <w:t xml:space="preserve"> </w:t>
      </w:r>
      <w:r>
        <w:rPr>
          <w:spacing w:val="-1"/>
          <w:lang w:val="it-IT"/>
        </w:rPr>
        <w:t>noto</w:t>
      </w:r>
      <w:r>
        <w:rPr>
          <w:spacing w:val="24"/>
          <w:lang w:val="it-IT"/>
        </w:rPr>
        <w:t xml:space="preserve"> </w:t>
      </w:r>
      <w:r>
        <w:rPr>
          <w:spacing w:val="-1"/>
          <w:lang w:val="it-IT"/>
        </w:rPr>
        <w:t>fenomeno</w:t>
      </w:r>
      <w:r>
        <w:rPr>
          <w:spacing w:val="24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5"/>
          <w:lang w:val="it-IT"/>
        </w:rPr>
        <w:t xml:space="preserve"> </w:t>
      </w:r>
      <w:r>
        <w:rPr>
          <w:b/>
          <w:lang w:val="it-IT"/>
        </w:rPr>
        <w:t>l'intolleranza</w:t>
      </w:r>
      <w:r>
        <w:rPr>
          <w:b/>
          <w:spacing w:val="25"/>
          <w:lang w:val="it-IT"/>
        </w:rPr>
        <w:t xml:space="preserve"> </w:t>
      </w:r>
      <w:r>
        <w:rPr>
          <w:b/>
          <w:spacing w:val="-1"/>
          <w:lang w:val="it-IT"/>
        </w:rPr>
        <w:t>al</w:t>
      </w:r>
      <w:r>
        <w:rPr>
          <w:b/>
          <w:spacing w:val="24"/>
          <w:lang w:val="it-IT"/>
        </w:rPr>
        <w:t xml:space="preserve"> </w:t>
      </w:r>
      <w:r>
        <w:rPr>
          <w:b/>
          <w:lang w:val="it-IT"/>
        </w:rPr>
        <w:t>glutine</w:t>
      </w:r>
      <w:r>
        <w:rPr>
          <w:lang w:val="it-IT"/>
        </w:rPr>
        <w:t>,</w:t>
      </w:r>
      <w:r>
        <w:rPr>
          <w:spacing w:val="23"/>
          <w:lang w:val="it-IT"/>
        </w:rPr>
        <w:t xml:space="preserve"> </w:t>
      </w:r>
      <w:r>
        <w:rPr>
          <w:spacing w:val="-1"/>
          <w:lang w:val="it-IT"/>
        </w:rPr>
        <w:t>presente</w:t>
      </w:r>
      <w:r>
        <w:rPr>
          <w:spacing w:val="24"/>
          <w:lang w:val="it-IT"/>
        </w:rPr>
        <w:t xml:space="preserve"> </w:t>
      </w:r>
      <w:r>
        <w:rPr>
          <w:spacing w:val="-2"/>
          <w:lang w:val="it-IT"/>
        </w:rPr>
        <w:t>nei</w:t>
      </w:r>
      <w:r>
        <w:rPr>
          <w:spacing w:val="32"/>
          <w:w w:val="99"/>
          <w:lang w:val="it-IT"/>
        </w:rPr>
        <w:t xml:space="preserve"> </w:t>
      </w:r>
      <w:r>
        <w:rPr>
          <w:spacing w:val="-1"/>
          <w:lang w:val="it-IT"/>
        </w:rPr>
        <w:t>soggetti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celiaci,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nei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quali</w:t>
      </w:r>
      <w:r>
        <w:rPr>
          <w:spacing w:val="7"/>
          <w:lang w:val="it-IT"/>
        </w:rPr>
        <w:t xml:space="preserve"> </w:t>
      </w:r>
      <w:r>
        <w:rPr>
          <w:lang w:val="it-IT"/>
        </w:rPr>
        <w:t>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dell'ingestione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glutine</w:t>
      </w:r>
      <w:r>
        <w:rPr>
          <w:spacing w:val="5"/>
          <w:lang w:val="it-IT"/>
        </w:rPr>
        <w:t xml:space="preserve"> </w:t>
      </w:r>
      <w:r>
        <w:rPr>
          <w:lang w:val="it-IT"/>
        </w:rPr>
        <w:t>si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scatena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risposta</w:t>
      </w:r>
      <w:r>
        <w:rPr>
          <w:spacing w:val="7"/>
          <w:lang w:val="it-IT"/>
        </w:rPr>
        <w:t xml:space="preserve"> </w:t>
      </w:r>
      <w:r>
        <w:rPr>
          <w:spacing w:val="-2"/>
          <w:lang w:val="it-IT"/>
        </w:rPr>
        <w:t>immunitaria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conseguente</w:t>
      </w:r>
      <w:r>
        <w:rPr>
          <w:spacing w:val="36"/>
          <w:w w:val="99"/>
          <w:lang w:val="it-IT"/>
        </w:rPr>
        <w:t xml:space="preserve"> </w:t>
      </w:r>
      <w:r>
        <w:rPr>
          <w:spacing w:val="-2"/>
          <w:lang w:val="it-IT"/>
        </w:rPr>
        <w:t>infiammazione.</w:t>
      </w:r>
    </w:p>
    <w:p>
      <w:pPr>
        <w:pStyle w:val="Normal"/>
        <w:spacing w:before="5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BodyText"/>
        <w:spacing w:lineRule="auto" w:line="271"/>
        <w:ind w:hanging="0" w:left="0" w:right="99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23"/>
          <w:lang w:val="it-IT"/>
        </w:rPr>
        <w:t xml:space="preserve"> </w:t>
      </w:r>
      <w:r>
        <w:rPr>
          <w:spacing w:val="-1"/>
          <w:lang w:val="it-IT"/>
        </w:rPr>
        <w:t>test</w:t>
      </w:r>
      <w:r>
        <w:rPr>
          <w:spacing w:val="23"/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valuta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maggiore</w:t>
      </w:r>
      <w:r>
        <w:rPr>
          <w:spacing w:val="19"/>
          <w:lang w:val="it-IT"/>
        </w:rPr>
        <w:t xml:space="preserve"> </w:t>
      </w:r>
      <w:r>
        <w:rPr>
          <w:lang w:val="it-IT"/>
        </w:rPr>
        <w:t>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minore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individuo</w:t>
      </w:r>
      <w:r>
        <w:rPr>
          <w:spacing w:val="20"/>
          <w:lang w:val="it-IT"/>
        </w:rPr>
        <w:t xml:space="preserve"> </w:t>
      </w:r>
      <w:r>
        <w:rPr>
          <w:lang w:val="it-IT"/>
        </w:rPr>
        <w:t>a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sviluppare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9"/>
          <w:lang w:val="it-IT"/>
        </w:rPr>
        <w:t xml:space="preserve"> </w:t>
      </w:r>
      <w:r>
        <w:rPr>
          <w:spacing w:val="-2"/>
          <w:lang w:val="it-IT"/>
        </w:rPr>
        <w:t>malattia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celiaca.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Altri</w:t>
      </w:r>
      <w:r>
        <w:rPr>
          <w:spacing w:val="36"/>
          <w:w w:val="99"/>
          <w:lang w:val="it-IT"/>
        </w:rPr>
        <w:t xml:space="preserve"> </w:t>
      </w:r>
      <w:r>
        <w:rPr>
          <w:spacing w:val="-1"/>
          <w:lang w:val="it-IT"/>
        </w:rPr>
        <w:t>importanti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processi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anche</w:t>
      </w:r>
      <w:r>
        <w:rPr>
          <w:spacing w:val="39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8"/>
          <w:lang w:val="it-IT"/>
        </w:rPr>
        <w:t xml:space="preserve"> </w:t>
      </w:r>
      <w:r>
        <w:rPr>
          <w:b/>
          <w:spacing w:val="-1"/>
          <w:lang w:val="it-IT"/>
        </w:rPr>
        <w:t>metabolismo</w:t>
      </w:r>
      <w:r>
        <w:rPr>
          <w:b/>
          <w:spacing w:val="41"/>
          <w:lang w:val="it-IT"/>
        </w:rPr>
        <w:t xml:space="preserve"> </w:t>
      </w:r>
      <w:r>
        <w:rPr>
          <w:b/>
          <w:spacing w:val="-1"/>
          <w:lang w:val="it-IT"/>
        </w:rPr>
        <w:t>dell'alcol</w:t>
      </w:r>
      <w:r>
        <w:rPr>
          <w:b/>
          <w:spacing w:val="3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36"/>
          <w:lang w:val="it-IT"/>
        </w:rPr>
        <w:t xml:space="preserve"> </w:t>
      </w:r>
      <w:r>
        <w:rPr>
          <w:b/>
          <w:spacing w:val="-1"/>
          <w:lang w:val="it-IT"/>
        </w:rPr>
        <w:t>caffeina</w:t>
      </w:r>
      <w:r>
        <w:rPr>
          <w:spacing w:val="-1"/>
          <w:lang w:val="it-IT"/>
        </w:rPr>
        <w:t>.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questa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sezione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scoprirai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tua</w:t>
      </w:r>
      <w:r>
        <w:rPr>
          <w:spacing w:val="46"/>
          <w:w w:val="99"/>
          <w:lang w:val="it-IT"/>
        </w:rPr>
        <w:t xml:space="preserve"> </w:t>
      </w:r>
      <w:r>
        <w:rPr>
          <w:spacing w:val="-1"/>
          <w:lang w:val="it-IT"/>
        </w:rPr>
        <w:t>risposta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queste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sostanze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e,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base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al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genetico,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ti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verranno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dato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le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raccomandazioni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adatte.</w:t>
      </w:r>
    </w:p>
    <w:p>
      <w:pPr>
        <w:pStyle w:val="Normal"/>
        <w:spacing w:before="4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Heading2"/>
        <w:ind w:hanging="0" w:left="0"/>
        <w:rPr>
          <w:b w:val="false"/>
          <w:bCs w:val="false"/>
          <w:spacing w:val="-8"/>
          <w:lang w:val="it-IT"/>
        </w:rPr>
      </w:pPr>
      <w:r>
        <w:rPr>
          <w:lang w:val="it-IT"/>
        </w:rPr>
        <w:t>IL</w:t>
      </w:r>
      <w:r>
        <w:rPr>
          <w:spacing w:val="-9"/>
          <w:lang w:val="it-IT"/>
        </w:rPr>
        <w:t xml:space="preserve"> </w:t>
      </w:r>
      <w:r>
        <w:rPr>
          <w:lang w:val="it-IT"/>
        </w:rPr>
        <w:t>TUO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RISULTATO:</w:t>
      </w:r>
      <w:r>
        <w:rPr>
          <w:spacing w:val="-8"/>
          <w:lang w:val="it-IT"/>
        </w:rPr>
        <w:t xml:space="preserve"> </w:t>
      </w:r>
      <w:r>
        <w:rPr>
          <w:b w:val="false"/>
          <w:bCs w:val="false"/>
          <w:spacing w:val="-8"/>
          <w:lang w:val="it-IT"/>
        </w:rPr>
        <w:t>PREDISPOSIZIONE GENETICA AD UN LENTO METABOLISMO DELL'ALCOOL, AD UNA  SENSIBILITA' AL FRUTTOSIO, ALL'INTOLLERANZA AL LATTOSIO E AD UNA ELEVATA  SENSIBILITA' ALLA CAFFEINA.</w:t>
      </w:r>
    </w:p>
    <w:p>
      <w:pPr>
        <w:pStyle w:val="Heading2"/>
        <w:rPr>
          <w:b w:val="false"/>
          <w:bCs w:val="false"/>
          <w:spacing w:val="-8"/>
          <w:lang w:val="it-IT"/>
        </w:rPr>
      </w:pPr>
      <w:r>
        <w:rPr>
          <w:b w:val="false"/>
          <w:bCs w:val="false"/>
          <w:spacing w:val="-8"/>
          <w:lang w:val="it-IT"/>
        </w:rPr>
      </w:r>
    </w:p>
    <w:p>
      <w:pPr>
        <w:pStyle w:val="Heading2"/>
        <w:rPr>
          <w:b w:val="false"/>
          <w:bCs w:val="false"/>
          <w:spacing w:val="-8"/>
          <w:lang w:val="it-IT"/>
        </w:rPr>
      </w:pPr>
      <w:r>
        <w:rPr>
          <w:b w:val="false"/>
          <w:bCs w:val="false"/>
          <w:spacing w:val="-8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42"/>
        <w:gridCol w:w="1329"/>
        <w:gridCol w:w="2130"/>
        <w:gridCol w:w="1681"/>
        <w:gridCol w:w="3368"/>
      </w:tblGrid>
      <w:tr>
        <w:trPr>
          <w:trHeight w:val="454" w:hRule="atLeast"/>
        </w:trPr>
        <w:tc>
          <w:tcPr>
            <w:tcW w:w="1842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5140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368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1842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329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3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168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3368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ALDH2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Alcool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ALDOB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Fruttosio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ALDOB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Fruttosio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LCT (MCM6)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Lattosio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TNF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Nichel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FLG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WT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del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WT/WT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Nichel</w:t>
            </w:r>
          </w:p>
        </w:tc>
      </w:tr>
    </w:tbl>
    <w:p>
      <w:pPr>
        <w:pStyle w:val="Normal"/>
        <w:rPr>
          <w:b w:val="false"/>
          <w:bCs w:val="false"/>
          <w:spacing w:val="-8"/>
          <w:lang w:val="it-IT"/>
        </w:rPr>
      </w:pPr>
      <w:r>
        <w:rPr>
          <w:b w:val="false"/>
          <w:bCs w:val="false"/>
          <w:spacing w:val="-8"/>
          <w:lang w:val="it-IT"/>
        </w:rPr>
      </w:r>
    </w:p>
    <w:p>
      <w:pPr>
        <w:pStyle w:val="Normal"/>
        <w:rPr>
          <w:b w:val="false"/>
          <w:bCs w:val="false"/>
          <w:spacing w:val="-8"/>
          <w:lang w:val="it-IT"/>
        </w:rPr>
      </w:pPr>
      <w:r>
        <w:rPr>
          <w:b w:val="false"/>
          <w:bCs w:val="false"/>
          <w:spacing w:val="-8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97"/>
        <w:gridCol w:w="2427"/>
        <w:gridCol w:w="2349"/>
        <w:gridCol w:w="1347"/>
        <w:gridCol w:w="2430"/>
      </w:tblGrid>
      <w:tr>
        <w:trPr>
          <w:trHeight w:val="454" w:hRule="atLeast"/>
        </w:trPr>
        <w:tc>
          <w:tcPr>
            <w:tcW w:w="1797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6123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2430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1797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2427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rFonts w:ascii="Arial" w:hAnsi="Arial"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  <w:t>METABOLIZZATORE VELOCE</w:t>
            </w:r>
          </w:p>
        </w:tc>
        <w:tc>
          <w:tcPr>
            <w:tcW w:w="2349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rFonts w:ascii="Arial" w:hAnsi="Arial"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  <w:t>METABOLIZZATORE LENTO</w:t>
            </w:r>
          </w:p>
        </w:tc>
        <w:tc>
          <w:tcPr>
            <w:tcW w:w="1347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243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  <w:tr>
        <w:tc>
          <w:tcPr>
            <w:tcW w:type="dxa" w:w="1797"/>
            <w:shd w:fill="92CF50"/>
          </w:tcPr>
          <w:p>
            <w:r>
              <w:rPr>
                <w:b/>
                <w:color w:val="FFFFFF"/>
              </w:rPr>
              <w:t>CYP1A2</w:t>
            </w:r>
          </w:p>
        </w:tc>
        <w:tc>
          <w:tcPr>
            <w:tcW w:type="dxa" w:w="242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34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347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  <w:tc>
          <w:tcPr>
            <w:tcW w:type="dxa" w:w="2430"/>
          </w:tcPr>
          <w:p>
            <w:pPr>
              <w:jc w:val="center"/>
            </w:pPr>
            <w:r>
              <w:rPr>
                <w:rFonts w:ascii="Arial" w:hAnsi="Arial"/>
              </w:rPr>
              <w:t>Caffeina</w:t>
            </w:r>
          </w:p>
        </w:tc>
      </w:tr>
    </w:tbl>
    <w:p>
      <w:pPr>
        <w:pStyle w:val="Normal"/>
        <w:spacing w:before="8" w:after="0"/>
        <w:rPr>
          <w:rFonts w:ascii="Arial" w:hAnsi="Arial" w:eastAsia="Arial" w:cs="Arial"/>
          <w:b/>
          <w:bCs/>
          <w:sz w:val="19"/>
          <w:szCs w:val="19"/>
          <w:lang w:val="it-IT"/>
        </w:rPr>
      </w:pPr>
      <w:r>
        <w:rPr>
          <w:rFonts w:eastAsia="Arial" w:cs="Arial" w:ascii="Arial" w:hAnsi="Arial"/>
          <w:b/>
          <w:bCs/>
          <w:sz w:val="19"/>
          <w:szCs w:val="19"/>
          <w:lang w:val="it-IT"/>
        </w:rPr>
      </w:r>
      <w:r>
        <w:br w:type="page"/>
      </w:r>
    </w:p>
    <w:p>
      <w:pPr>
        <w:pStyle w:val="Normal"/>
        <w:spacing w:lineRule="auto" w:line="276" w:before="0" w:after="0"/>
        <w:ind w:hanging="0" w:left="108" w:right="-30"/>
        <w:jc w:val="center"/>
        <w:rPr>
          <w:rFonts w:ascii="Arial" w:hAnsi="Arial"/>
          <w:b/>
          <w:color w:val="E32C56"/>
          <w:spacing w:val="-1"/>
          <w:sz w:val="24"/>
          <w:lang w:val="it-IT"/>
        </w:rPr>
      </w:pPr>
      <w:r>
        <w:rPr>
          <w:rFonts w:ascii="Arial" w:hAnsi="Arial"/>
          <w:b/>
          <w:color w:val="E32C56"/>
          <w:spacing w:val="-1"/>
          <w:sz w:val="24"/>
          <w:lang w:val="it-IT"/>
        </w:rPr>
        <w:t>INFLUENZA</w:t>
      </w:r>
      <w:r>
        <w:rPr>
          <w:rFonts w:ascii="Arial" w:hAnsi="Arial"/>
          <w:b/>
          <w:color w:val="E32C56"/>
          <w:spacing w:val="1"/>
          <w:sz w:val="24"/>
          <w:lang w:val="it-IT"/>
        </w:rPr>
        <w:t xml:space="preserve"> </w:t>
      </w:r>
      <w:r>
        <w:rPr>
          <w:rFonts w:ascii="Arial" w:hAnsi="Arial"/>
          <w:b/>
          <w:color w:val="E32C56"/>
          <w:spacing w:val="-1"/>
          <w:sz w:val="24"/>
          <w:lang w:val="it-IT"/>
        </w:rPr>
        <w:t xml:space="preserve">GENETICA NELL'ASSORBIMENTO </w:t>
        <w:br/>
      </w:r>
      <w:r>
        <w:rPr>
          <w:rFonts w:ascii="Arial" w:hAnsi="Arial"/>
          <w:b/>
          <w:color w:val="E32C56"/>
          <w:sz w:val="24"/>
          <w:lang w:val="it-IT"/>
        </w:rPr>
        <w:t>E</w:t>
      </w:r>
      <w:r>
        <w:rPr>
          <w:rFonts w:ascii="Arial" w:hAnsi="Arial"/>
          <w:b/>
          <w:color w:val="E32C56"/>
          <w:spacing w:val="24"/>
          <w:sz w:val="24"/>
          <w:lang w:val="it-IT"/>
        </w:rPr>
        <w:t xml:space="preserve"> </w:t>
      </w:r>
      <w:r>
        <w:rPr>
          <w:rFonts w:ascii="Arial" w:hAnsi="Arial"/>
          <w:b/>
          <w:color w:val="E32C56"/>
          <w:spacing w:val="-1"/>
          <w:sz w:val="24"/>
          <w:lang w:val="it-IT"/>
        </w:rPr>
        <w:t xml:space="preserve">NEL METABOLISMO DI MINERALI </w:t>
      </w:r>
      <w:r>
        <w:rPr>
          <w:rFonts w:ascii="Arial" w:hAnsi="Arial"/>
          <w:b/>
          <w:color w:val="E32C56"/>
          <w:sz w:val="24"/>
          <w:lang w:val="it-IT"/>
        </w:rPr>
        <w:t>E</w:t>
      </w:r>
      <w:r>
        <w:rPr>
          <w:rFonts w:ascii="Arial" w:hAnsi="Arial"/>
          <w:b/>
          <w:color w:val="E32C56"/>
          <w:spacing w:val="-1"/>
          <w:sz w:val="24"/>
          <w:lang w:val="it-IT"/>
        </w:rPr>
        <w:t xml:space="preserve"> VITAMINE</w:t>
      </w:r>
    </w:p>
    <w:p>
      <w:pPr>
        <w:pStyle w:val="Normal"/>
        <w:spacing w:lineRule="auto" w:line="276" w:before="69" w:after="0"/>
        <w:ind w:hanging="0" w:left="108" w:right="-30"/>
        <w:jc w:val="center"/>
        <w:rPr>
          <w:rFonts w:ascii="Arial" w:hAnsi="Arial"/>
          <w:b/>
          <w:color w:val="E32C56"/>
          <w:spacing w:val="-1"/>
          <w:sz w:val="24"/>
          <w:lang w:val="it-IT"/>
        </w:rPr>
      </w:pPr>
      <w:r>
        <w:rPr>
          <w:rFonts w:ascii="Arial" w:hAnsi="Arial"/>
          <w:b/>
          <w:color w:val="E32C56"/>
          <w:spacing w:val="-1"/>
          <w:sz w:val="24"/>
          <w:lang w:val="it-IT"/>
        </w:rPr>
      </w:r>
    </w:p>
    <w:p>
      <w:pPr>
        <w:pStyle w:val="BodyText"/>
        <w:spacing w:before="2" w:after="0"/>
        <w:ind w:hanging="0" w:left="0"/>
        <w:jc w:val="both"/>
        <w:rPr>
          <w:lang w:val="it-IT"/>
        </w:rPr>
      </w:pPr>
      <w:r>
        <w:rPr>
          <w:lang w:val="it-IT"/>
        </w:rPr>
        <w:t>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micronutrienti,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-6"/>
          <w:lang w:val="it-IT"/>
        </w:rPr>
        <w:t xml:space="preserve"> </w:t>
      </w:r>
      <w:r>
        <w:rPr>
          <w:spacing w:val="-2"/>
          <w:lang w:val="it-IT"/>
        </w:rPr>
        <w:t>includono</w:t>
      </w:r>
      <w:r>
        <w:rPr>
          <w:spacing w:val="-7"/>
          <w:lang w:val="it-IT"/>
        </w:rPr>
        <w:t xml:space="preserve"> </w:t>
      </w:r>
      <w:r>
        <w:rPr>
          <w:b/>
          <w:spacing w:val="-1"/>
          <w:lang w:val="it-IT"/>
        </w:rPr>
        <w:t>vitamine</w:t>
      </w:r>
      <w:r>
        <w:rPr>
          <w:b/>
          <w:spacing w:val="-5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b/>
          <w:spacing w:val="-1"/>
          <w:lang w:val="it-IT"/>
        </w:rPr>
        <w:t>minerali</w:t>
      </w:r>
      <w:r>
        <w:rPr>
          <w:spacing w:val="-1"/>
          <w:lang w:val="it-IT"/>
        </w:rPr>
        <w:t>,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vitali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per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-5"/>
          <w:lang w:val="it-IT"/>
        </w:rPr>
        <w:t xml:space="preserve"> </w:t>
      </w:r>
      <w:r>
        <w:rPr>
          <w:spacing w:val="-2"/>
          <w:lang w:val="it-IT"/>
        </w:rPr>
        <w:t>salute.</w:t>
      </w:r>
    </w:p>
    <w:p>
      <w:pPr>
        <w:pStyle w:val="Normal"/>
        <w:spacing w:before="2" w:after="0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p>
      <w:pPr>
        <w:pStyle w:val="BodyText"/>
        <w:spacing w:lineRule="auto" w:line="271"/>
        <w:ind w:hanging="0" w:left="0" w:right="99"/>
        <w:jc w:val="both"/>
        <w:rPr>
          <w:lang w:val="it-IT"/>
        </w:rPr>
      </w:pPr>
      <w:r>
        <w:rPr>
          <w:spacing w:val="-1"/>
          <w:lang w:val="it-IT"/>
        </w:rPr>
        <w:t>Sono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essenziali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per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funzionamento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nostro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organismo;</w:t>
      </w:r>
      <w:r>
        <w:rPr>
          <w:spacing w:val="10"/>
          <w:lang w:val="it-IT"/>
        </w:rPr>
        <w:t xml:space="preserve"> </w:t>
      </w:r>
      <w:r>
        <w:rPr>
          <w:spacing w:val="-1"/>
          <w:lang w:val="it-IT"/>
        </w:rPr>
        <w:t>migliorano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0"/>
          <w:lang w:val="it-IT"/>
        </w:rPr>
        <w:t xml:space="preserve"> </w:t>
      </w:r>
      <w:r>
        <w:rPr>
          <w:spacing w:val="-1"/>
          <w:lang w:val="it-IT"/>
        </w:rPr>
        <w:t>nostro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benessere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aiutano</w:t>
      </w:r>
      <w:r>
        <w:rPr>
          <w:spacing w:val="9"/>
          <w:lang w:val="it-IT"/>
        </w:rPr>
        <w:t xml:space="preserve"> </w:t>
      </w:r>
      <w:r>
        <w:rPr>
          <w:lang w:val="it-IT"/>
        </w:rPr>
        <w:t>a</w:t>
      </w:r>
      <w:r>
        <w:rPr>
          <w:spacing w:val="10"/>
          <w:lang w:val="it-IT"/>
        </w:rPr>
        <w:t xml:space="preserve"> </w:t>
      </w:r>
      <w:r>
        <w:rPr>
          <w:spacing w:val="-1"/>
          <w:lang w:val="it-IT"/>
        </w:rPr>
        <w:t>prevenire</w:t>
      </w:r>
      <w:r>
        <w:rPr>
          <w:spacing w:val="35"/>
          <w:w w:val="99"/>
          <w:lang w:val="it-IT"/>
        </w:rPr>
        <w:t xml:space="preserve"> </w:t>
      </w:r>
      <w:r>
        <w:rPr>
          <w:spacing w:val="-1"/>
          <w:lang w:val="it-IT"/>
        </w:rPr>
        <w:t>molte</w:t>
      </w:r>
      <w:r>
        <w:rPr>
          <w:spacing w:val="36"/>
          <w:lang w:val="it-IT"/>
        </w:rPr>
        <w:t xml:space="preserve"> </w:t>
      </w:r>
      <w:r>
        <w:rPr>
          <w:spacing w:val="-2"/>
          <w:lang w:val="it-IT"/>
        </w:rPr>
        <w:t>malattie.</w:t>
      </w:r>
      <w:r>
        <w:rPr>
          <w:spacing w:val="39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9"/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fabbisogno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giornaliero</w:t>
      </w:r>
      <w:r>
        <w:rPr>
          <w:spacing w:val="35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determinato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da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numerosi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fattori</w:t>
      </w:r>
      <w:r>
        <w:rPr>
          <w:spacing w:val="3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tra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questi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c'è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anche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nostro</w:t>
      </w:r>
      <w:r>
        <w:rPr>
          <w:spacing w:val="42"/>
          <w:w w:val="99"/>
          <w:lang w:val="it-IT"/>
        </w:rPr>
        <w:t xml:space="preserve"> </w:t>
      </w:r>
      <w:r>
        <w:rPr>
          <w:spacing w:val="-1"/>
          <w:lang w:val="it-IT"/>
        </w:rPr>
        <w:t>corredo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genetico.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Possiamo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ottenere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quasi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tutte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le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vitamine</w:t>
      </w:r>
      <w:r>
        <w:rPr>
          <w:spacing w:val="1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15"/>
          <w:lang w:val="it-IT"/>
        </w:rPr>
        <w:t xml:space="preserve"> </w:t>
      </w:r>
      <w:r>
        <w:rPr>
          <w:lang w:val="it-IT"/>
        </w:rPr>
        <w:t>i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minerali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cibo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normale.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Tuttavia,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questo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può</w:t>
      </w:r>
      <w:r>
        <w:rPr>
          <w:spacing w:val="32"/>
          <w:w w:val="99"/>
          <w:lang w:val="it-IT"/>
        </w:rPr>
        <w:t xml:space="preserve"> </w:t>
      </w:r>
      <w:r>
        <w:rPr>
          <w:spacing w:val="-1"/>
          <w:lang w:val="it-IT"/>
        </w:rPr>
        <w:t>essere leggermente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difficile nel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caso in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cui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siamo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inclini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ad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mancanza.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questo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capitolo,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ti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riveleremo</w:t>
      </w:r>
      <w:r>
        <w:rPr>
          <w:spacing w:val="36"/>
          <w:w w:val="99"/>
          <w:lang w:val="it-IT"/>
        </w:rPr>
        <w:t xml:space="preserve"> </w:t>
      </w:r>
      <w:r>
        <w:rPr>
          <w:spacing w:val="-1"/>
          <w:lang w:val="it-IT"/>
        </w:rPr>
        <w:t>quali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livelli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37"/>
          <w:lang w:val="it-IT"/>
        </w:rPr>
        <w:t xml:space="preserve"> </w:t>
      </w:r>
      <w:r>
        <w:rPr>
          <w:b/>
          <w:spacing w:val="-1"/>
          <w:lang w:val="it-IT"/>
        </w:rPr>
        <w:t>vitamina</w:t>
      </w:r>
      <w:r>
        <w:rPr>
          <w:b/>
          <w:spacing w:val="37"/>
          <w:lang w:val="it-IT"/>
        </w:rPr>
        <w:t xml:space="preserve"> </w:t>
      </w:r>
      <w:r>
        <w:rPr>
          <w:b/>
          <w:lang w:val="it-IT"/>
        </w:rPr>
        <w:t>B9</w:t>
      </w:r>
      <w:r>
        <w:rPr>
          <w:b/>
          <w:spacing w:val="37"/>
          <w:lang w:val="it-IT"/>
        </w:rPr>
        <w:t xml:space="preserve"> </w:t>
      </w:r>
      <w:r>
        <w:rPr>
          <w:spacing w:val="-1"/>
          <w:lang w:val="it-IT"/>
        </w:rPr>
        <w:t>(acido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folico),</w:t>
      </w:r>
      <w:r>
        <w:rPr>
          <w:spacing w:val="37"/>
          <w:lang w:val="it-IT"/>
        </w:rPr>
        <w:t xml:space="preserve"> </w:t>
      </w:r>
      <w:r>
        <w:rPr>
          <w:b/>
          <w:spacing w:val="-1"/>
          <w:lang w:val="it-IT"/>
        </w:rPr>
        <w:t>vitamina</w:t>
      </w:r>
      <w:r>
        <w:rPr>
          <w:b/>
          <w:spacing w:val="38"/>
          <w:lang w:val="it-IT"/>
        </w:rPr>
        <w:t xml:space="preserve"> </w:t>
      </w:r>
      <w:r>
        <w:rPr>
          <w:b/>
          <w:lang w:val="it-IT"/>
        </w:rPr>
        <w:t>D</w:t>
      </w:r>
      <w:r>
        <w:rPr>
          <w:lang w:val="it-IT"/>
        </w:rPr>
        <w:t>,</w:t>
      </w:r>
      <w:r>
        <w:rPr>
          <w:spacing w:val="38"/>
          <w:lang w:val="it-IT"/>
        </w:rPr>
        <w:t xml:space="preserve"> </w:t>
      </w:r>
      <w:r>
        <w:rPr>
          <w:b/>
          <w:spacing w:val="-1"/>
          <w:lang w:val="it-IT"/>
        </w:rPr>
        <w:t>vitamina</w:t>
      </w:r>
      <w:r>
        <w:rPr>
          <w:b/>
          <w:spacing w:val="37"/>
          <w:lang w:val="it-IT"/>
        </w:rPr>
        <w:t xml:space="preserve"> </w:t>
      </w:r>
      <w:r>
        <w:rPr>
          <w:b/>
          <w:spacing w:val="-1"/>
          <w:lang w:val="it-IT"/>
        </w:rPr>
        <w:t>B12</w:t>
      </w:r>
      <w:r>
        <w:rPr>
          <w:b/>
          <w:spacing w:val="37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anche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minerali,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come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5"/>
          <w:lang w:val="it-IT"/>
        </w:rPr>
        <w:t xml:space="preserve"> </w:t>
      </w:r>
      <w:r>
        <w:rPr>
          <w:b/>
          <w:spacing w:val="-1"/>
          <w:lang w:val="it-IT"/>
        </w:rPr>
        <w:t>ferro</w:t>
      </w:r>
      <w:r>
        <w:rPr>
          <w:spacing w:val="-1"/>
          <w:lang w:val="it-IT"/>
        </w:rPr>
        <w:t>,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44"/>
          <w:w w:val="99"/>
          <w:lang w:val="it-IT"/>
        </w:rPr>
        <w:t xml:space="preserve"> </w:t>
      </w:r>
      <w:r>
        <w:rPr>
          <w:spacing w:val="-1"/>
          <w:lang w:val="it-IT"/>
        </w:rPr>
        <w:t>potrebbero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essere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influenzati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dai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tuoi</w:t>
      </w:r>
      <w:r>
        <w:rPr>
          <w:spacing w:val="-8"/>
          <w:lang w:val="it-IT"/>
        </w:rPr>
        <w:t xml:space="preserve"> </w:t>
      </w:r>
      <w:r>
        <w:rPr>
          <w:spacing w:val="-2"/>
          <w:lang w:val="it-IT"/>
        </w:rPr>
        <w:t>geni.</w:t>
      </w:r>
    </w:p>
    <w:p>
      <w:pPr>
        <w:pStyle w:val="Normal"/>
        <w:spacing w:before="5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Heading2"/>
        <w:ind w:hanging="0" w:left="0"/>
        <w:jc w:val="both"/>
        <w:rPr>
          <w:b w:val="false"/>
          <w:bCs w:val="false"/>
          <w:lang w:val="it-IT"/>
        </w:rPr>
      </w:pPr>
      <w:r>
        <w:rPr>
          <w:lang w:val="it-IT"/>
        </w:rPr>
        <w:t>IL</w:t>
      </w:r>
      <w:r>
        <w:rPr>
          <w:spacing w:val="-9"/>
          <w:lang w:val="it-IT"/>
        </w:rPr>
        <w:t xml:space="preserve"> </w:t>
      </w:r>
      <w:r>
        <w:rPr>
          <w:lang w:val="it-IT"/>
        </w:rPr>
        <w:t>TUO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RISULTATO:</w:t>
      </w:r>
      <w:r>
        <w:rPr>
          <w:spacing w:val="-8"/>
          <w:lang w:val="it-IT"/>
        </w:rPr>
        <w:t xml:space="preserve"> </w:t>
      </w:r>
      <w:r>
        <w:rPr>
          <w:rFonts w:cs="Arial"/>
          <w:b w:val="false"/>
          <w:bCs w:val="false"/>
          <w:lang w:val="it-IT"/>
        </w:rPr>
        <w:t>PREDISPOSIZIONE GENETICA ALLA CARENZA DI FERRO, AD ELEVATI LIVELLI DI FERRO (LIEVE), ALLA CARENZA DI ACIDO FOLICO E ALLA CARENZA DI VITAMINA D. Si consiglia di controllare i valori di Ferritina, Transferrina e Sideremia, i valori di Ferritina, Transferrina e Sideremia, i valori di Acido folico ed Omocisteina, e i valori di Vitamina D.</w:t>
      </w:r>
    </w:p>
    <w:p>
      <w:pPr>
        <w:pStyle w:val="Normal"/>
        <w:spacing w:lineRule="exact" w:line="281"/>
        <w:rPr>
          <w:rFonts w:ascii="Calibri" w:hAnsi="Calibri" w:eastAsia="Calibri" w:cs="Calibri"/>
          <w:sz w:val="24"/>
          <w:szCs w:val="24"/>
          <w:lang w:val="it-IT"/>
        </w:rPr>
      </w:pPr>
      <w:r>
        <w:rPr>
          <w:rFonts w:eastAsia="Calibri" w:cs="Calibri"/>
          <w:sz w:val="24"/>
          <w:szCs w:val="24"/>
          <w:lang w:val="it-IT"/>
        </w:rPr>
      </w:r>
    </w:p>
    <w:tbl>
      <w:tblPr>
        <w:tblStyle w:val="Grigliatabella"/>
        <w:tblW w:w="1041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40"/>
        <w:gridCol w:w="1437"/>
        <w:gridCol w:w="2177"/>
        <w:gridCol w:w="1351"/>
        <w:gridCol w:w="3105"/>
      </w:tblGrid>
      <w:tr>
        <w:trPr>
          <w:trHeight w:val="454" w:hRule="atLeast"/>
        </w:trPr>
        <w:tc>
          <w:tcPr>
            <w:tcW w:w="2340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965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105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234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437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77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135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3105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HFE</w:t>
            </w:r>
          </w:p>
        </w:tc>
        <w:tc>
          <w:tcPr>
            <w:tcW w:type="dxa" w:w="143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7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35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105"/>
          </w:tcPr>
          <w:p>
            <w:pPr>
              <w:jc w:val="center"/>
            </w:pPr>
            <w:r>
              <w:rPr>
                <w:rFonts w:ascii="Arial" w:hAnsi="Arial"/>
              </w:rPr>
              <w:t>Ferro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HFE</w:t>
            </w:r>
          </w:p>
        </w:tc>
        <w:tc>
          <w:tcPr>
            <w:tcW w:type="dxa" w:w="143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77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35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105"/>
          </w:tcPr>
          <w:p>
            <w:pPr>
              <w:jc w:val="center"/>
            </w:pPr>
            <w:r>
              <w:rPr>
                <w:rFonts w:ascii="Arial" w:hAnsi="Arial"/>
              </w:rPr>
              <w:t>Ferro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TMPRSS6</w:t>
            </w:r>
          </w:p>
        </w:tc>
        <w:tc>
          <w:tcPr>
            <w:tcW w:type="dxa" w:w="143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77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351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  <w:tc>
          <w:tcPr>
            <w:tcW w:type="dxa" w:w="3105"/>
          </w:tcPr>
          <w:p>
            <w:pPr>
              <w:jc w:val="center"/>
            </w:pPr>
            <w:r>
              <w:rPr>
                <w:rFonts w:ascii="Arial" w:hAnsi="Arial"/>
              </w:rPr>
              <w:t>Ferro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TMPRSS6</w:t>
            </w:r>
          </w:p>
        </w:tc>
        <w:tc>
          <w:tcPr>
            <w:tcW w:type="dxa" w:w="1437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17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35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105"/>
          </w:tcPr>
          <w:p>
            <w:pPr>
              <w:jc w:val="center"/>
            </w:pPr>
            <w:r>
              <w:rPr>
                <w:rFonts w:ascii="Arial" w:hAnsi="Arial"/>
              </w:rPr>
              <w:t>Ferro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GC</w:t>
            </w:r>
          </w:p>
        </w:tc>
        <w:tc>
          <w:tcPr>
            <w:tcW w:type="dxa" w:w="143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77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351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  <w:tc>
          <w:tcPr>
            <w:tcW w:type="dxa" w:w="3105"/>
          </w:tcPr>
          <w:p>
            <w:pPr>
              <w:jc w:val="center"/>
            </w:pPr>
            <w:r>
              <w:rPr>
                <w:rFonts w:ascii="Arial" w:hAnsi="Arial"/>
              </w:rPr>
              <w:t>Vitamina D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GC</w:t>
            </w:r>
          </w:p>
        </w:tc>
        <w:tc>
          <w:tcPr>
            <w:tcW w:type="dxa" w:w="143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7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35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  <w:tc>
          <w:tcPr>
            <w:tcW w:type="dxa" w:w="3105"/>
          </w:tcPr>
          <w:p>
            <w:pPr>
              <w:jc w:val="center"/>
            </w:pPr>
            <w:r>
              <w:rPr>
                <w:rFonts w:ascii="Arial" w:hAnsi="Arial"/>
              </w:rPr>
              <w:t>Vitamina D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DHCR7/NADSYN1</w:t>
            </w:r>
          </w:p>
        </w:tc>
        <w:tc>
          <w:tcPr>
            <w:tcW w:type="dxa" w:w="143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7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135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  <w:tc>
          <w:tcPr>
            <w:tcW w:type="dxa" w:w="3105"/>
          </w:tcPr>
          <w:p>
            <w:pPr>
              <w:jc w:val="center"/>
            </w:pPr>
            <w:r>
              <w:rPr>
                <w:rFonts w:ascii="Arial" w:hAnsi="Arial"/>
              </w:rPr>
              <w:t>Vitamina D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FUT2</w:t>
            </w:r>
          </w:p>
        </w:tc>
        <w:tc>
          <w:tcPr>
            <w:tcW w:type="dxa" w:w="143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77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35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105"/>
          </w:tcPr>
          <w:p>
            <w:pPr>
              <w:jc w:val="center"/>
            </w:pPr>
            <w:r>
              <w:rPr>
                <w:rFonts w:ascii="Arial" w:hAnsi="Arial"/>
              </w:rPr>
              <w:t>Vitamina B12</w:t>
            </w:r>
          </w:p>
        </w:tc>
      </w:tr>
    </w:tbl>
    <w:p>
      <w:pPr>
        <w:pStyle w:val="Normal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</w:r>
    </w:p>
    <w:p>
      <w:pPr>
        <w:pStyle w:val="Normal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</w:r>
    </w:p>
    <w:tbl>
      <w:tblPr>
        <w:tblStyle w:val="Grigliatabella"/>
        <w:tblW w:w="10433" w:type="dxa"/>
        <w:jc w:val="left"/>
        <w:tblInd w:w="1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21"/>
        <w:gridCol w:w="2322"/>
        <w:gridCol w:w="1621"/>
        <w:gridCol w:w="2353"/>
        <w:gridCol w:w="2516"/>
      </w:tblGrid>
      <w:tr>
        <w:trPr>
          <w:trHeight w:val="454" w:hRule="atLeast"/>
        </w:trPr>
        <w:tc>
          <w:tcPr>
            <w:tcW w:w="1621" w:type="dxa"/>
            <w:tcBorders>
              <w:right w:val="nil"/>
            </w:tcBorders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2322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  <w:t>SNP</w:t>
            </w:r>
          </w:p>
        </w:tc>
        <w:tc>
          <w:tcPr>
            <w:tcW w:w="6490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</w:tr>
      <w:tr>
        <w:trPr>
          <w:trHeight w:val="436" w:hRule="atLeast"/>
        </w:trPr>
        <w:tc>
          <w:tcPr>
            <w:tcW w:w="1621" w:type="dxa"/>
            <w:tcBorders>
              <w:right w:val="nil"/>
            </w:tcBorders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/>
              <w:commentReference w:id="1"/>
            </w:r>
          </w:p>
        </w:tc>
        <w:tc>
          <w:tcPr>
            <w:tcW w:w="2322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62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353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2516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</w:tr>
      <w:tr>
        <w:tc>
          <w:tcPr>
            <w:tcW w:type="dxa" w:w="1621"/>
            <w:shd w:fill="CC2A58"/>
          </w:tcPr>
          <w:p>
            <w:r>
              <w:rPr>
                <w:b/>
                <w:color w:val="FFFFFF"/>
              </w:rPr>
              <w:t>MTHFR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t>rs1801133</w:t>
            </w:r>
          </w:p>
        </w:tc>
        <w:tc>
          <w:tcPr>
            <w:tcW w:type="dxa" w:w="1621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353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516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1621"/>
            <w:shd w:fill="CC2A58"/>
          </w:tcPr>
          <w:p>
            <w:r>
              <w:rPr>
                <w:b/>
                <w:color w:val="FFFFFF"/>
              </w:rPr>
              <w:t>MTHFR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t>rs1801131</w:t>
            </w:r>
          </w:p>
        </w:tc>
        <w:tc>
          <w:tcPr>
            <w:tcW w:type="dxa" w:w="162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353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516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</w:tbl>
    <w:p>
      <w:pPr>
        <w:pStyle w:val="Normal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</w:r>
      <w:r>
        <w:br w:type="page"/>
      </w:r>
    </w:p>
    <w:p>
      <w:pPr>
        <w:pStyle w:val="Normal"/>
        <w:spacing w:before="0" w:after="0"/>
        <w:rPr>
          <w:rFonts w:ascii="Arial" w:hAnsi="Arial" w:eastAsia="Arial" w:cs="Arial"/>
          <w:b/>
          <w:bCs/>
          <w:sz w:val="17"/>
          <w:szCs w:val="17"/>
        </w:rPr>
      </w:pPr>
      <w:r>
        <w:rPr>
          <w:rFonts w:eastAsia="Arial" w:cs="Arial" w:ascii="Arial" w:hAnsi="Arial"/>
          <w:b/>
          <w:bCs/>
          <w:sz w:val="17"/>
          <w:szCs w:val="17"/>
        </w:rPr>
      </w:r>
    </w:p>
    <w:p>
      <w:pPr>
        <w:pStyle w:val="Normal"/>
        <w:spacing w:before="69" w:after="0"/>
        <w:ind w:hanging="0" w:left="2618"/>
        <w:rPr>
          <w:rFonts w:ascii="Arial" w:hAnsi="Arial" w:eastAsia="Arial" w:cs="Arial"/>
          <w:sz w:val="24"/>
          <w:szCs w:val="24"/>
          <w:lang w:val="it-IT"/>
        </w:rPr>
      </w:pPr>
      <w:r>
        <w:rPr>
          <w:rFonts w:ascii="Arial" w:hAnsi="Arial"/>
          <w:b/>
          <w:color w:val="82CBD9"/>
          <w:spacing w:val="-1"/>
          <w:sz w:val="24"/>
          <w:lang w:val="it-IT"/>
        </w:rPr>
        <w:t xml:space="preserve">SCOPRI L'ALLENAMENTO PIÙ ADATTO </w:t>
      </w:r>
      <w:r>
        <w:rPr>
          <w:rFonts w:ascii="Arial" w:hAnsi="Arial"/>
          <w:b/>
          <w:color w:val="82CBD9"/>
          <w:sz w:val="24"/>
          <w:lang w:val="it-IT"/>
        </w:rPr>
        <w:t>A</w:t>
      </w:r>
      <w:r>
        <w:rPr>
          <w:rFonts w:ascii="Arial" w:hAnsi="Arial"/>
          <w:b/>
          <w:color w:val="82CBD9"/>
          <w:spacing w:val="-1"/>
          <w:sz w:val="24"/>
          <w:lang w:val="it-IT"/>
        </w:rPr>
        <w:t xml:space="preserve"> TE</w:t>
      </w:r>
    </w:p>
    <w:p>
      <w:pPr>
        <w:pStyle w:val="Normal"/>
        <w:spacing w:before="6" w:after="0"/>
        <w:rPr>
          <w:rFonts w:ascii="Arial" w:hAnsi="Arial" w:eastAsia="Arial" w:cs="Arial"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BodyText"/>
        <w:spacing w:lineRule="auto" w:line="271"/>
        <w:ind w:hanging="0" w:left="0" w:right="117"/>
        <w:jc w:val="both"/>
        <w:rPr>
          <w:lang w:val="it-IT"/>
        </w:rPr>
      </w:pPr>
      <w:r>
        <w:rPr>
          <w:spacing w:val="-1"/>
          <w:lang w:val="it-IT"/>
        </w:rPr>
        <w:t>In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questo</w:t>
      </w:r>
      <w:r>
        <w:rPr>
          <w:spacing w:val="29"/>
          <w:lang w:val="it-IT"/>
        </w:rPr>
        <w:t xml:space="preserve"> </w:t>
      </w:r>
      <w:r>
        <w:rPr>
          <w:spacing w:val="-1"/>
          <w:lang w:val="it-IT"/>
        </w:rPr>
        <w:t>capitolo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ti</w:t>
      </w:r>
      <w:r>
        <w:rPr>
          <w:spacing w:val="29"/>
          <w:lang w:val="it-IT"/>
        </w:rPr>
        <w:t xml:space="preserve"> </w:t>
      </w:r>
      <w:r>
        <w:rPr>
          <w:spacing w:val="-1"/>
          <w:lang w:val="it-IT"/>
        </w:rPr>
        <w:t>sveleremo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le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attività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sportive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cui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puoi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essere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bravo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26"/>
          <w:lang w:val="it-IT"/>
        </w:rPr>
        <w:t xml:space="preserve"> </w:t>
      </w:r>
      <w:r>
        <w:rPr>
          <w:spacing w:val="-1"/>
          <w:lang w:val="it-IT"/>
        </w:rPr>
        <w:t>base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alla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tua</w:t>
      </w:r>
      <w:r>
        <w:rPr>
          <w:spacing w:val="24"/>
          <w:lang w:val="it-IT"/>
        </w:rPr>
        <w:t xml:space="preserve"> </w:t>
      </w:r>
      <w:r>
        <w:rPr>
          <w:spacing w:val="-1"/>
          <w:lang w:val="it-IT"/>
        </w:rPr>
        <w:t>struttura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muscolare.</w:t>
      </w:r>
      <w:r>
        <w:rPr>
          <w:spacing w:val="44"/>
          <w:w w:val="99"/>
          <w:lang w:val="it-IT"/>
        </w:rPr>
        <w:t xml:space="preserve"> </w:t>
      </w:r>
      <w:r>
        <w:rPr>
          <w:spacing w:val="-1"/>
          <w:lang w:val="it-IT"/>
        </w:rPr>
        <w:t>Imparerai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fino</w:t>
      </w:r>
      <w:r>
        <w:rPr>
          <w:spacing w:val="20"/>
          <w:lang w:val="it-IT"/>
        </w:rPr>
        <w:t xml:space="preserve"> </w:t>
      </w:r>
      <w:r>
        <w:rPr>
          <w:lang w:val="it-IT"/>
        </w:rPr>
        <w:t>a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punto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sei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incline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alle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lesioni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tessuti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molli.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L'attività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fisica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influisce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generalmente</w:t>
      </w:r>
      <w:r>
        <w:rPr>
          <w:spacing w:val="20"/>
          <w:w w:val="99"/>
          <w:lang w:val="it-IT"/>
        </w:rPr>
        <w:t xml:space="preserve"> </w:t>
      </w:r>
      <w:r>
        <w:rPr>
          <w:spacing w:val="-1"/>
          <w:lang w:val="it-IT"/>
        </w:rPr>
        <w:t>positivamente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sulla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34"/>
          <w:lang w:val="it-IT"/>
        </w:rPr>
        <w:t xml:space="preserve"> </w:t>
      </w:r>
      <w:r>
        <w:rPr>
          <w:spacing w:val="-2"/>
          <w:lang w:val="it-IT"/>
        </w:rPr>
        <w:t>salute,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ma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alcune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attività</w:t>
      </w:r>
      <w:r>
        <w:rPr>
          <w:spacing w:val="32"/>
          <w:lang w:val="it-IT"/>
        </w:rPr>
        <w:t xml:space="preserve"> </w:t>
      </w:r>
      <w:r>
        <w:rPr>
          <w:spacing w:val="-1"/>
          <w:lang w:val="it-IT"/>
        </w:rPr>
        <w:t>sportive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32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vantaggiose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per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alcuni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32"/>
          <w:lang w:val="it-IT"/>
        </w:rPr>
        <w:t xml:space="preserve"> </w:t>
      </w:r>
      <w:r>
        <w:rPr>
          <w:spacing w:val="-1"/>
          <w:lang w:val="it-IT"/>
        </w:rPr>
        <w:t>per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altri.</w:t>
      </w:r>
      <w:r>
        <w:rPr>
          <w:spacing w:val="32"/>
          <w:lang w:val="it-IT"/>
        </w:rPr>
        <w:t xml:space="preserve"> </w:t>
      </w:r>
      <w:r>
        <w:rPr>
          <w:spacing w:val="-1"/>
          <w:lang w:val="it-IT"/>
        </w:rPr>
        <w:t>Ad</w:t>
      </w:r>
      <w:r>
        <w:rPr>
          <w:spacing w:val="38"/>
          <w:w w:val="99"/>
          <w:lang w:val="it-IT"/>
        </w:rPr>
        <w:t xml:space="preserve"> </w:t>
      </w:r>
      <w:r>
        <w:rPr>
          <w:spacing w:val="-1"/>
          <w:lang w:val="it-IT"/>
        </w:rPr>
        <w:t>esempio, la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genetica ha una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grande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influenza su alcune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componenti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dell'atletica come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3"/>
          <w:lang w:val="it-IT"/>
        </w:rPr>
        <w:t xml:space="preserve"> </w:t>
      </w:r>
      <w:r>
        <w:rPr>
          <w:b/>
          <w:spacing w:val="-1"/>
          <w:lang w:val="it-IT"/>
        </w:rPr>
        <w:t>potenza</w:t>
      </w:r>
      <w:r>
        <w:rPr>
          <w:spacing w:val="-1"/>
          <w:lang w:val="it-IT"/>
        </w:rPr>
        <w:t>,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4"/>
          <w:lang w:val="it-IT"/>
        </w:rPr>
        <w:t xml:space="preserve"> </w:t>
      </w:r>
      <w:r>
        <w:rPr>
          <w:b/>
          <w:spacing w:val="-1"/>
          <w:lang w:val="it-IT"/>
        </w:rPr>
        <w:t>resistenza</w:t>
      </w:r>
      <w:r>
        <w:rPr>
          <w:spacing w:val="-1"/>
          <w:lang w:val="it-IT"/>
        </w:rPr>
        <w:t>,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44"/>
          <w:w w:val="99"/>
          <w:lang w:val="it-IT"/>
        </w:rPr>
        <w:t xml:space="preserve"> </w:t>
      </w:r>
      <w:r>
        <w:rPr>
          <w:spacing w:val="-2"/>
          <w:lang w:val="it-IT"/>
        </w:rPr>
        <w:t>dimensione</w:t>
      </w:r>
      <w:r>
        <w:rPr>
          <w:spacing w:val="-9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composizione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fibre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muscolari,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flessibilità,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coordinazione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neuromuscolare,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altri</w:t>
      </w:r>
      <w:r>
        <w:rPr>
          <w:spacing w:val="-8"/>
          <w:lang w:val="it-IT"/>
        </w:rPr>
        <w:t xml:space="preserve"> </w:t>
      </w:r>
      <w:r>
        <w:rPr>
          <w:spacing w:val="-2"/>
          <w:lang w:val="it-IT"/>
        </w:rPr>
        <w:t>fenotipi.</w:t>
      </w:r>
    </w:p>
    <w:p>
      <w:pPr>
        <w:pStyle w:val="Normal"/>
        <w:spacing w:before="4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Heading2"/>
        <w:ind w:hanging="0" w:left="0"/>
        <w:jc w:val="both"/>
        <w:rPr>
          <w:rFonts w:cs="Arial"/>
          <w:b w:val="false"/>
          <w:bCs w:val="false"/>
          <w:lang w:val="it-IT"/>
        </w:rPr>
      </w:pPr>
      <w:r>
        <w:rPr>
          <w:lang w:val="it-IT"/>
        </w:rPr>
        <w:t>IL</w:t>
      </w:r>
      <w:r>
        <w:rPr>
          <w:spacing w:val="-9"/>
          <w:lang w:val="it-IT"/>
        </w:rPr>
        <w:t xml:space="preserve"> </w:t>
      </w:r>
      <w:r>
        <w:rPr>
          <w:lang w:val="it-IT"/>
        </w:rPr>
        <w:t>TUO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RISULTATO:</w:t>
      </w:r>
      <w:r>
        <w:rPr>
          <w:spacing w:val="-8"/>
          <w:lang w:val="it-IT"/>
        </w:rPr>
        <w:t xml:space="preserve"> </w:t>
      </w:r>
      <w:r>
        <w:rPr>
          <w:rFonts w:cs="Arial"/>
          <w:b w:val="false"/>
          <w:bCs w:val="false"/>
          <w:lang w:val="it-IT"/>
        </w:rPr>
        <w:t>PREDISPOSIZIONE GENETICA AD UN MAGGIOR RISCHIO DI CRAMPI MUSCOLARI, ALLE TENDINOPATIE CRONICHE E AGLI SPORT DI RESISTENZA.</w:t>
      </w:r>
    </w:p>
    <w:p>
      <w:pPr>
        <w:pStyle w:val="Heading2"/>
        <w:jc w:val="both"/>
        <w:rPr>
          <w:rFonts w:cs="Arial"/>
          <w:b w:val="false"/>
          <w:bCs w:val="false"/>
          <w:lang w:val="it-IT"/>
        </w:rPr>
      </w:pPr>
      <w:r>
        <w:rPr>
          <w:rFonts w:cs="Arial"/>
          <w:b w:val="false"/>
          <w:bCs w:val="false"/>
          <w:lang w:val="it-IT"/>
        </w:rPr>
      </w:r>
    </w:p>
    <w:p>
      <w:pPr>
        <w:pStyle w:val="Heading2"/>
        <w:jc w:val="both"/>
        <w:rPr>
          <w:rFonts w:cs="Arial"/>
          <w:b w:val="false"/>
          <w:bCs w:val="false"/>
          <w:sz w:val="19"/>
          <w:szCs w:val="19"/>
          <w:lang w:val="it-IT"/>
        </w:rPr>
      </w:pPr>
      <w:r>
        <w:rPr>
          <w:rFonts w:cs="Arial"/>
          <w:b w:val="false"/>
          <w:bCs w:val="false"/>
          <w:sz w:val="19"/>
          <w:szCs w:val="19"/>
          <w:lang w:val="it-IT"/>
        </w:rPr>
      </w:r>
    </w:p>
    <w:tbl>
      <w:tblPr>
        <w:tblStyle w:val="Grigliatabella"/>
        <w:tblW w:w="1040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95"/>
        <w:gridCol w:w="3164"/>
        <w:gridCol w:w="1629"/>
        <w:gridCol w:w="2425"/>
        <w:gridCol w:w="1495"/>
      </w:tblGrid>
      <w:tr>
        <w:trPr>
          <w:trHeight w:val="454" w:hRule="atLeast"/>
        </w:trPr>
        <w:tc>
          <w:tcPr>
            <w:tcW w:w="1695" w:type="dxa"/>
            <w:tcBorders>
              <w:right w:val="nil"/>
            </w:tcBorders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3164" w:type="dxa"/>
            <w:tcBorders>
              <w:right w:val="nil"/>
            </w:tcBorders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FENOTIPO ASSOCIATO</w:t>
            </w:r>
          </w:p>
        </w:tc>
        <w:tc>
          <w:tcPr>
            <w:tcW w:w="5549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</w:tr>
      <w:tr>
        <w:trPr>
          <w:trHeight w:val="436" w:hRule="atLeast"/>
        </w:trPr>
        <w:tc>
          <w:tcPr>
            <w:tcW w:w="1695" w:type="dxa"/>
            <w:tcBorders>
              <w:right w:val="nil"/>
            </w:tcBorders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3164" w:type="dxa"/>
            <w:tcBorders>
              <w:right w:val="nil"/>
            </w:tcBorders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629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425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1495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</w:tr>
      <w:tr>
        <w:tc>
          <w:tcPr>
            <w:tcW w:type="dxa" w:w="1695"/>
            <w:shd w:fill="82CBD9"/>
          </w:tcPr>
          <w:p>
            <w:r>
              <w:rPr>
                <w:b/>
                <w:color w:val="FFFFFF"/>
              </w:rPr>
              <w:t>COL27A1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Rischio Tendinopatie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1695"/>
            <w:shd w:fill="82CBD9"/>
          </w:tcPr>
          <w:p>
            <w:r>
              <w:rPr>
                <w:b/>
                <w:color w:val="FFFFFF"/>
              </w:rPr>
              <w:t>COL12A1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Rischio Tendinopatie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1695"/>
            <w:shd w:fill="82CBD9"/>
          </w:tcPr>
          <w:p>
            <w:r>
              <w:rPr>
                <w:b/>
                <w:color w:val="FFFFFF"/>
              </w:rPr>
              <w:t>COL5A1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Predisposizione genetica a Crampi/Debolezza Tendinea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</w:tr>
      <w:tr>
        <w:tc>
          <w:tcPr>
            <w:tcW w:type="dxa" w:w="1695"/>
            <w:shd w:fill="82CBD9"/>
          </w:tcPr>
          <w:p>
            <w:r>
              <w:rPr>
                <w:b/>
                <w:color w:val="FFFFFF"/>
              </w:rPr>
              <w:t>COL1A1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Rischio Osteoartrosi e fratture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AC</w:t>
            </w:r>
          </w:p>
        </w:tc>
      </w:tr>
      <w:tr>
        <w:tc>
          <w:tcPr>
            <w:tcW w:type="dxa" w:w="1695"/>
            <w:shd w:fill="82CBD9"/>
          </w:tcPr>
          <w:p>
            <w:r>
              <w:rPr>
                <w:b/>
                <w:color w:val="FFFFFF"/>
              </w:rPr>
              <w:t>ESR1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Rischio Danno muscolare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1695"/>
            <w:shd w:fill="82CBD9"/>
          </w:tcPr>
          <w:p>
            <w:r>
              <w:rPr>
                <w:b/>
                <w:color w:val="FFFFFF"/>
              </w:rPr>
              <w:t>GDF5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Rischio Osteoartrosi e fratture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1695"/>
            <w:shd w:fill="82CBD9"/>
          </w:tcPr>
          <w:p>
            <w:r>
              <w:rPr>
                <w:b/>
                <w:color w:val="FFFFFF"/>
              </w:rPr>
              <w:t>LRP5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Rischio Osteoartrosi e fratture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1695"/>
            <w:shd w:fill="82CBD9"/>
          </w:tcPr>
          <w:p>
            <w:r>
              <w:rPr>
                <w:b/>
                <w:color w:val="FFFFFF"/>
              </w:rPr>
              <w:t>MCT1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Rischio Danno muscolare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1695"/>
            <w:shd w:fill="82CBD9"/>
          </w:tcPr>
          <w:p>
            <w:r>
              <w:rPr>
                <w:b/>
                <w:color w:val="FFFFFF"/>
              </w:rPr>
              <w:t>MMP3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Rischio Tendinopatie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1695"/>
            <w:shd w:fill="82CBD9"/>
          </w:tcPr>
          <w:p>
            <w:r>
              <w:rPr>
                <w:b/>
                <w:color w:val="FFFFFF"/>
              </w:rPr>
              <w:t>MMP3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Rischio Tendinopatie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1695"/>
            <w:shd w:fill="82CBD9"/>
          </w:tcPr>
          <w:p>
            <w:r>
              <w:rPr>
                <w:b/>
                <w:color w:val="FFFFFF"/>
              </w:rPr>
              <w:t>ACTN3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Predisposizione genetica a Sport Resistenza-Potenza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TC</w:t>
            </w:r>
          </w:p>
        </w:tc>
      </w:tr>
      <w:tr>
        <w:tc>
          <w:tcPr>
            <w:tcW w:type="dxa" w:w="1695"/>
            <w:shd w:fill="82CBD9"/>
          </w:tcPr>
          <w:p>
            <w:r>
              <w:rPr>
                <w:b/>
                <w:color w:val="FFFFFF"/>
              </w:rPr>
              <w:t>NOS3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Predisposizione genetica a Sport Resistenza-Potenza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TC</w:t>
            </w:r>
          </w:p>
        </w:tc>
      </w:tr>
      <w:tr>
        <w:tc>
          <w:tcPr>
            <w:tcW w:type="dxa" w:w="1695"/>
            <w:shd w:fill="82CBD9"/>
          </w:tcPr>
          <w:p>
            <w:r>
              <w:rPr>
                <w:b/>
                <w:color w:val="FFFFFF"/>
              </w:rPr>
              <w:t>NOS3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Predisposizione genetica a Sport Resistenza-Potenza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1695"/>
            <w:shd w:fill="82CBD9"/>
          </w:tcPr>
          <w:p>
            <w:r>
              <w:rPr>
                <w:b/>
                <w:color w:val="FFFFFF"/>
              </w:rPr>
              <w:t>TNC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Rischio Tendinopatie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1695"/>
            <w:shd w:fill="82CBD9"/>
          </w:tcPr>
          <w:p>
            <w:r>
              <w:rPr>
                <w:b/>
                <w:color w:val="FFFFFF"/>
              </w:rPr>
              <w:t>TNC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Rischio Tendinopatie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1695"/>
            <w:shd w:fill="82CBD9"/>
          </w:tcPr>
          <w:p>
            <w:r>
              <w:rPr>
                <w:b/>
                <w:color w:val="FFFFFF"/>
              </w:rPr>
              <w:t>TNC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Rischio Tendinopatie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</w:tbl>
    <w:p>
      <w:pPr>
        <w:pStyle w:val="Normal"/>
        <w:pageBreakBefore w:val="false"/>
        <w:spacing w:before="8" w:after="0"/>
        <w:rPr>
          <w:rFonts w:ascii="Times New Roman" w:hAnsi="Times New Roman" w:eastAsia="Times New Roman" w:cs="Times New Roman"/>
          <w:sz w:val="20"/>
          <w:szCs w:val="20"/>
          <w:lang w:val="it-IT"/>
        </w:rPr>
      </w:pPr>
      <w:r>
        <w:rPr>
          <w:rFonts w:eastAsia="Times New Roman" w:cs="Times New Roman" w:ascii="Times New Roman" w:hAnsi="Times New Roman"/>
          <w:sz w:val="20"/>
          <w:szCs w:val="20"/>
          <w:lang w:val="it-IT"/>
        </w:rPr>
      </w:r>
      <w:r>
        <w:br w:type="page"/>
      </w:r>
    </w:p>
    <w:p>
      <w:pPr>
        <w:pStyle w:val="Normal"/>
        <w:spacing w:before="0" w:after="0"/>
        <w:ind w:hanging="0" w:right="42"/>
        <w:jc w:val="center"/>
        <w:rPr>
          <w:rFonts w:ascii="Arial" w:hAnsi="Arial"/>
          <w:b/>
          <w:color w:val="3BA1DA"/>
          <w:spacing w:val="1"/>
          <w:sz w:val="24"/>
          <w:lang w:val="it-IT"/>
        </w:rPr>
      </w:pPr>
      <w:r>
        <w:rPr>
          <w:rFonts w:ascii="Arial" w:hAnsi="Arial"/>
          <w:b/>
          <w:color w:val="3BA1DA"/>
          <w:spacing w:val="-1"/>
          <w:sz w:val="24"/>
          <w:lang w:val="it-IT"/>
        </w:rPr>
        <w:t>L'INFLUENZA GENETICA NEI PROCESSI</w:t>
      </w:r>
      <w:r>
        <w:rPr>
          <w:rFonts w:ascii="Arial" w:hAnsi="Arial"/>
          <w:b/>
          <w:color w:val="3BA1DA"/>
          <w:spacing w:val="1"/>
          <w:sz w:val="24"/>
          <w:lang w:val="it-IT"/>
        </w:rPr>
        <w:t xml:space="preserve"> </w:t>
      </w:r>
    </w:p>
    <w:p>
      <w:pPr>
        <w:pStyle w:val="Normal"/>
        <w:spacing w:before="69" w:after="0"/>
        <w:ind w:hanging="0" w:right="42"/>
        <w:jc w:val="center"/>
        <w:rPr>
          <w:rFonts w:ascii="Arial" w:hAnsi="Arial" w:eastAsia="Arial" w:cs="Arial"/>
          <w:sz w:val="24"/>
          <w:szCs w:val="24"/>
          <w:lang w:val="it-IT"/>
        </w:rPr>
      </w:pPr>
      <w:r>
        <w:rPr>
          <w:rFonts w:ascii="Arial" w:hAnsi="Arial"/>
          <w:b/>
          <w:color w:val="3BA1DA"/>
          <w:spacing w:val="-1"/>
          <w:sz w:val="24"/>
          <w:lang w:val="it-IT"/>
        </w:rPr>
        <w:t>CORRELATI</w:t>
      </w:r>
      <w:r>
        <w:rPr>
          <w:rFonts w:ascii="Arial" w:hAnsi="Arial"/>
          <w:b/>
          <w:color w:val="3BA1DA"/>
          <w:spacing w:val="1"/>
          <w:sz w:val="24"/>
          <w:lang w:val="it-IT"/>
        </w:rPr>
        <w:t xml:space="preserve"> </w:t>
      </w:r>
      <w:r>
        <w:rPr>
          <w:rFonts w:ascii="Arial" w:hAnsi="Arial"/>
          <w:b/>
          <w:color w:val="3BA1DA"/>
          <w:spacing w:val="-1"/>
          <w:sz w:val="24"/>
          <w:lang w:val="it-IT"/>
        </w:rPr>
        <w:t>ALL'INVECCHIAMENTO</w:t>
      </w:r>
    </w:p>
    <w:p>
      <w:pPr>
        <w:pStyle w:val="Normal"/>
        <w:spacing w:before="2" w:after="0"/>
        <w:rPr>
          <w:rFonts w:ascii="Arial" w:hAnsi="Arial" w:eastAsia="Arial" w:cs="Arial"/>
          <w:b/>
          <w:bCs/>
          <w:sz w:val="21"/>
          <w:szCs w:val="21"/>
          <w:lang w:val="it-IT"/>
        </w:rPr>
      </w:pPr>
      <w:r>
        <w:rPr>
          <w:rFonts w:eastAsia="Arial" w:cs="Arial" w:ascii="Arial" w:hAnsi="Arial"/>
          <w:b/>
          <w:bCs/>
          <w:sz w:val="21"/>
          <w:szCs w:val="21"/>
          <w:lang w:val="it-IT"/>
        </w:rPr>
      </w:r>
    </w:p>
    <w:p>
      <w:pPr>
        <w:pStyle w:val="BodyText"/>
        <w:spacing w:lineRule="auto" w:line="271"/>
        <w:ind w:hanging="0" w:left="0" w:right="99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44"/>
          <w:lang w:val="it-IT"/>
        </w:rPr>
        <w:t xml:space="preserve"> </w:t>
      </w:r>
      <w:r>
        <w:rPr>
          <w:spacing w:val="-1"/>
          <w:lang w:val="it-IT"/>
        </w:rPr>
        <w:t>nostro</w:t>
      </w:r>
      <w:r>
        <w:rPr>
          <w:spacing w:val="44"/>
          <w:lang w:val="it-IT"/>
        </w:rPr>
        <w:t xml:space="preserve"> </w:t>
      </w:r>
      <w:r>
        <w:rPr>
          <w:spacing w:val="-1"/>
          <w:lang w:val="it-IT"/>
        </w:rPr>
        <w:t>individuale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processo</w:t>
      </w:r>
      <w:r>
        <w:rPr>
          <w:spacing w:val="42"/>
          <w:lang w:val="it-IT"/>
        </w:rPr>
        <w:t xml:space="preserve"> </w:t>
      </w:r>
      <w:r>
        <w:rPr>
          <w:spacing w:val="-1"/>
          <w:lang w:val="it-IT"/>
        </w:rPr>
        <w:t>d'invecchiamento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può</w:t>
      </w:r>
      <w:r>
        <w:rPr>
          <w:spacing w:val="39"/>
          <w:lang w:val="it-IT"/>
        </w:rPr>
        <w:t xml:space="preserve"> </w:t>
      </w:r>
      <w:r>
        <w:rPr>
          <w:spacing w:val="-1"/>
          <w:lang w:val="it-IT"/>
        </w:rPr>
        <w:t>essere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influenzato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dalla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presenza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sfavorevoli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40"/>
          <w:w w:val="99"/>
          <w:lang w:val="it-IT"/>
        </w:rPr>
        <w:t xml:space="preserve"> </w:t>
      </w:r>
      <w:r>
        <w:rPr>
          <w:spacing w:val="-1"/>
          <w:lang w:val="it-IT"/>
        </w:rPr>
        <w:t>determinano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quindi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alto</w:t>
      </w:r>
      <w:r>
        <w:rPr>
          <w:spacing w:val="4"/>
          <w:lang w:val="it-IT"/>
        </w:rPr>
        <w:t xml:space="preserve"> </w:t>
      </w:r>
      <w:r>
        <w:rPr>
          <w:lang w:val="it-IT"/>
        </w:rPr>
        <w:t>tasso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invecchiamento.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questa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sezione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apprenderai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come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32"/>
          <w:w w:val="99"/>
          <w:lang w:val="it-IT"/>
        </w:rPr>
        <w:t xml:space="preserve"> </w:t>
      </w:r>
      <w:r>
        <w:rPr>
          <w:spacing w:val="-1"/>
          <w:lang w:val="it-IT"/>
        </w:rPr>
        <w:t>influenza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ad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-9"/>
          <w:lang w:val="it-IT"/>
        </w:rPr>
        <w:t xml:space="preserve"> </w:t>
      </w:r>
      <w:r>
        <w:rPr>
          <w:spacing w:val="-2"/>
          <w:lang w:val="it-IT"/>
        </w:rPr>
        <w:t>maggiore/minore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tendenza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all'invecchiamento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sistema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biologico.</w:t>
      </w:r>
    </w:p>
    <w:p>
      <w:pPr>
        <w:pStyle w:val="Normal"/>
        <w:spacing w:before="4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Heading2"/>
        <w:ind w:hanging="0" w:left="0"/>
        <w:jc w:val="both"/>
        <w:rPr>
          <w:b w:val="false"/>
          <w:bCs w:val="false"/>
          <w:lang w:val="it-IT"/>
        </w:rPr>
      </w:pPr>
      <w:r>
        <w:rPr>
          <w:lang w:val="it-IT"/>
        </w:rPr>
        <w:t>IL</w:t>
      </w:r>
      <w:r>
        <w:rPr>
          <w:spacing w:val="-9"/>
          <w:lang w:val="it-IT"/>
        </w:rPr>
        <w:t xml:space="preserve"> </w:t>
      </w:r>
      <w:r>
        <w:rPr>
          <w:lang w:val="it-IT"/>
        </w:rPr>
        <w:t>TUO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RISULTATO:</w:t>
      </w:r>
      <w:r>
        <w:rPr>
          <w:spacing w:val="-8"/>
          <w:lang w:val="it-IT"/>
        </w:rPr>
        <w:t xml:space="preserve"> </w:t>
      </w:r>
      <w:r>
        <w:rPr>
          <w:rFonts w:cs="Arial"/>
          <w:b w:val="false"/>
          <w:bCs w:val="false"/>
          <w:lang w:val="it-IT"/>
        </w:rPr>
        <w:t>PREDISPOSIZIONE GENETICA AD UN CALO DELL’ATTIVITÀ ANTIOSSIDANTE E AD UNA RIDOTTA FUNZIONE COGNITIVA.</w:t>
      </w:r>
    </w:p>
    <w:p>
      <w:pPr>
        <w:pStyle w:val="Normal"/>
        <w:spacing w:before="10" w:after="0"/>
        <w:rPr>
          <w:rFonts w:ascii="Arial" w:hAnsi="Arial" w:eastAsia="Arial" w:cs="Arial"/>
          <w:b/>
          <w:bCs/>
          <w:sz w:val="19"/>
          <w:szCs w:val="19"/>
          <w:lang w:val="it-IT"/>
        </w:rPr>
      </w:pPr>
      <w:r>
        <w:rPr>
          <w:rFonts w:eastAsia="Arial" w:cs="Arial" w:ascii="Arial" w:hAnsi="Arial"/>
          <w:b/>
          <w:bCs/>
          <w:sz w:val="19"/>
          <w:szCs w:val="19"/>
          <w:lang w:val="it-IT"/>
        </w:rPr>
      </w:r>
    </w:p>
    <w:tbl>
      <w:tblPr>
        <w:tblStyle w:val="Grigliatabella"/>
        <w:tblW w:w="1040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95"/>
        <w:gridCol w:w="3164"/>
        <w:gridCol w:w="1629"/>
        <w:gridCol w:w="2425"/>
        <w:gridCol w:w="1495"/>
      </w:tblGrid>
      <w:tr>
        <w:trPr>
          <w:trHeight w:val="454" w:hRule="atLeast"/>
        </w:trPr>
        <w:tc>
          <w:tcPr>
            <w:tcW w:w="1695" w:type="dxa"/>
            <w:tcBorders>
              <w:right w:val="nil"/>
            </w:tcBorders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3164" w:type="dxa"/>
            <w:tcBorders>
              <w:right w:val="nil"/>
            </w:tcBorders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FENOTIPO ASSOCIATO</w:t>
            </w:r>
          </w:p>
        </w:tc>
        <w:tc>
          <w:tcPr>
            <w:tcW w:w="5549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</w:tr>
      <w:tr>
        <w:trPr>
          <w:trHeight w:val="436" w:hRule="atLeast"/>
        </w:trPr>
        <w:tc>
          <w:tcPr>
            <w:tcW w:w="1695" w:type="dxa"/>
            <w:tcBorders>
              <w:right w:val="nil"/>
            </w:tcBorders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3164" w:type="dxa"/>
            <w:tcBorders>
              <w:right w:val="nil"/>
            </w:tcBorders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629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425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1495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</w:tr>
      <w:tr>
        <w:tc>
          <w:tcPr>
            <w:tcW w:type="dxa" w:w="1695"/>
            <w:shd w:fill="3BA1DA"/>
          </w:tcPr>
          <w:p>
            <w:r>
              <w:rPr>
                <w:b/>
                <w:color w:val="FFFFFF"/>
              </w:rPr>
              <w:t>CRP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Rischio patologie cardiovascolari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1695"/>
            <w:shd w:fill="3BA1DA"/>
          </w:tcPr>
          <w:p>
            <w:r>
              <w:rPr>
                <w:b/>
                <w:color w:val="FFFFFF"/>
              </w:rPr>
              <w:t>IL1B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Ridotte Funzioni cognitive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1695"/>
            <w:shd w:fill="3BA1DA"/>
          </w:tcPr>
          <w:p>
            <w:r>
              <w:rPr>
                <w:b/>
                <w:color w:val="FFFFFF"/>
              </w:rPr>
              <w:t>IL1B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Ridotte Funzioni cognitive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1695"/>
            <w:shd w:fill="3BA1DA"/>
          </w:tcPr>
          <w:p>
            <w:r>
              <w:rPr>
                <w:b/>
                <w:color w:val="FFFFFF"/>
              </w:rPr>
              <w:t>IL6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Rischio patologie cardiovascolari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1695"/>
            <w:shd w:fill="3BA1DA"/>
          </w:tcPr>
          <w:p>
            <w:r>
              <w:rPr>
                <w:b/>
                <w:color w:val="FFFFFF"/>
              </w:rPr>
              <w:t>SOD3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Rischio patologie cardiovascolari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1695"/>
            <w:shd w:fill="3BA1DA"/>
          </w:tcPr>
          <w:p>
            <w:r>
              <w:rPr>
                <w:b/>
                <w:color w:val="FFFFFF"/>
              </w:rPr>
              <w:t>GPX1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Rischio patologie cardiovascolari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1695"/>
            <w:shd w:fill="3BA1DA"/>
          </w:tcPr>
          <w:p>
            <w:r>
              <w:rPr>
                <w:b/>
                <w:color w:val="FFFFFF"/>
              </w:rPr>
              <w:t>IL1B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Ridotte Funzioni cognitive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1695"/>
            <w:shd w:fill="3BA1DA"/>
          </w:tcPr>
          <w:p>
            <w:r>
              <w:rPr>
                <w:b/>
                <w:color w:val="FFFFFF"/>
              </w:rPr>
              <w:t>SOD3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Ridotta attività antiossidante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1695"/>
            <w:shd w:fill="3BA1DA"/>
          </w:tcPr>
          <w:p>
            <w:r>
              <w:rPr>
                <w:b/>
                <w:color w:val="FFFFFF"/>
              </w:rPr>
              <w:t>SOD3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Rischio patologie cardiovascolari, Ridotta attività antiossidante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1695"/>
            <w:shd w:fill="3BA1DA"/>
          </w:tcPr>
          <w:p>
            <w:r>
              <w:rPr>
                <w:b/>
                <w:color w:val="FFFFFF"/>
              </w:rPr>
              <w:t>SOD3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Rischio patologie cardiovascolari, Ridotta attività antiossidante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1695"/>
            <w:shd w:fill="3BA1DA"/>
          </w:tcPr>
          <w:p>
            <w:r>
              <w:rPr>
                <w:b/>
                <w:color w:val="FFFFFF"/>
              </w:rPr>
              <w:t>CAT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Rischio Diabete e ipercolesterolemia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1695"/>
            <w:shd w:fill="3BA1DA"/>
          </w:tcPr>
          <w:p>
            <w:r>
              <w:rPr>
                <w:b/>
                <w:color w:val="FFFFFF"/>
              </w:rPr>
              <w:t>NQO1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Ridotta attività antiossidante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AG</w:t>
            </w:r>
          </w:p>
        </w:tc>
      </w:tr>
      <w:tr>
        <w:tc>
          <w:tcPr>
            <w:tcW w:type="dxa" w:w="1695"/>
            <w:shd w:fill="3BA1DA"/>
          </w:tcPr>
          <w:p>
            <w:r>
              <w:rPr>
                <w:b/>
                <w:color w:val="FFFFFF"/>
              </w:rPr>
              <w:t>SOD2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Ridotta attività antiossidante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AG</w:t>
            </w:r>
          </w:p>
        </w:tc>
      </w:tr>
      <w:tr>
        <w:tc>
          <w:tcPr>
            <w:tcW w:type="dxa" w:w="1695"/>
            <w:shd w:fill="3BA1DA"/>
          </w:tcPr>
          <w:p>
            <w:r>
              <w:rPr>
                <w:b/>
                <w:color w:val="FFFFFF"/>
              </w:rPr>
              <w:t>SOD2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Ridotta attività antiossidante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1695"/>
            <w:shd w:fill="3BA1DA"/>
          </w:tcPr>
          <w:p>
            <w:r>
              <w:rPr>
                <w:b/>
                <w:color w:val="FFFFFF"/>
              </w:rPr>
              <w:t>AQUAPORIN3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Ridotta Idratazione della pelle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TC</w:t>
            </w:r>
          </w:p>
        </w:tc>
      </w:tr>
    </w:tbl>
    <w:p>
      <w:pPr>
        <w:pStyle w:val="Normal"/>
        <w:spacing w:before="59" w:after="0"/>
        <w:ind w:hanging="0" w:left="108"/>
        <w:rPr>
          <w:rFonts w:ascii="Calibri" w:hAnsi="Calibri" w:eastAsia="Calibri" w:cs="Calibri"/>
          <w:sz w:val="28"/>
          <w:szCs w:val="28"/>
          <w:lang w:val="it-IT"/>
        </w:rPr>
      </w:pPr>
      <w:r>
        <w:rPr>
          <w:rFonts w:eastAsia="Calibri" w:cs="Calibri"/>
          <w:sz w:val="28"/>
          <w:szCs w:val="28"/>
          <w:lang w:val="it-IT"/>
        </w:rPr>
      </w:r>
      <w:r>
        <w:br w:type="page"/>
      </w:r>
    </w:p>
    <w:p>
      <w:pPr>
        <w:pStyle w:val="Normal"/>
        <w:spacing w:before="0" w:after="0"/>
        <w:ind w:hanging="0" w:left="108"/>
        <w:rPr>
          <w:rFonts w:ascii="Calibri" w:hAnsi="Calibri" w:eastAsia="Calibri" w:cs="Calibri"/>
          <w:sz w:val="28"/>
          <w:szCs w:val="28"/>
          <w:lang w:val="it-IT"/>
        </w:rPr>
      </w:pPr>
      <w:r>
        <w:rPr>
          <w:b/>
          <w:color w:val="7F7F7F"/>
          <w:spacing w:val="-1"/>
          <w:sz w:val="28"/>
          <w:u w:val="single" w:color="7F7F7F"/>
          <w:lang w:val="it-IT"/>
        </w:rPr>
        <w:t>INFORMAZIONI</w:t>
      </w:r>
      <w:r>
        <w:rPr>
          <w:b/>
          <w:color w:val="7F7F7F"/>
          <w:spacing w:val="-2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 xml:space="preserve">ESSENZIALI </w:t>
      </w:r>
      <w:r>
        <w:rPr>
          <w:b/>
          <w:color w:val="7F7F7F"/>
          <w:sz w:val="28"/>
          <w:u w:val="single" w:color="7F7F7F"/>
          <w:lang w:val="it-IT"/>
        </w:rPr>
        <w:t>A</w:t>
      </w:r>
      <w:r>
        <w:rPr>
          <w:b/>
          <w:color w:val="7F7F7F"/>
          <w:spacing w:val="-1"/>
          <w:sz w:val="28"/>
          <w:u w:val="single" w:color="7F7F7F"/>
          <w:lang w:val="it-IT"/>
        </w:rPr>
        <w:t xml:space="preserve"> COMPLETAMENTO</w:t>
      </w:r>
      <w:r>
        <w:rPr>
          <w:b/>
          <w:color w:val="7F7F7F"/>
          <w:spacing w:val="-3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>DEL</w:t>
      </w:r>
      <w:r>
        <w:rPr>
          <w:b/>
          <w:color w:val="7F7F7F"/>
          <w:spacing w:val="-2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>TEST</w:t>
      </w:r>
    </w:p>
    <w:p>
      <w:pPr>
        <w:pStyle w:val="Normal"/>
        <w:spacing w:before="4" w:after="0"/>
        <w:rPr>
          <w:rFonts w:ascii="Calibri" w:hAnsi="Calibri" w:eastAsia="Calibri" w:cs="Calibri"/>
          <w:b/>
          <w:bCs/>
          <w:sz w:val="13"/>
          <w:szCs w:val="13"/>
          <w:lang w:val="it-IT"/>
        </w:rPr>
      </w:pPr>
      <w:r>
        <w:rPr>
          <w:rFonts w:eastAsia="Calibri" w:cs="Calibri"/>
          <w:b/>
          <w:bCs/>
          <w:sz w:val="13"/>
          <w:szCs w:val="13"/>
          <w:lang w:val="it-IT"/>
        </w:rPr>
      </w:r>
    </w:p>
    <w:p>
      <w:pPr>
        <w:pStyle w:val="BodyText"/>
        <w:spacing w:lineRule="auto" w:line="271" w:before="74" w:after="0"/>
        <w:ind w:hanging="0" w:left="108" w:right="98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44"/>
          <w:lang w:val="it-IT"/>
        </w:rPr>
        <w:t xml:space="preserve"> </w:t>
      </w:r>
      <w:r>
        <w:rPr>
          <w:spacing w:val="-1"/>
          <w:lang w:val="it-IT"/>
        </w:rPr>
        <w:t>test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contempla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uno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studio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mirato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alle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sole</w:t>
      </w:r>
      <w:r>
        <w:rPr>
          <w:spacing w:val="39"/>
          <w:lang w:val="it-IT"/>
        </w:rPr>
        <w:t xml:space="preserve"> </w:t>
      </w:r>
      <w:r>
        <w:rPr>
          <w:spacing w:val="-1"/>
          <w:lang w:val="it-IT"/>
        </w:rPr>
        <w:t>variazioni</w:t>
      </w:r>
      <w:r>
        <w:rPr>
          <w:spacing w:val="42"/>
          <w:lang w:val="it-IT"/>
        </w:rPr>
        <w:t xml:space="preserve"> </w:t>
      </w:r>
      <w:r>
        <w:rPr>
          <w:spacing w:val="-2"/>
          <w:lang w:val="it-IT"/>
        </w:rPr>
        <w:t>genetiche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sulla</w:t>
      </w:r>
      <w:r>
        <w:rPr>
          <w:spacing w:val="42"/>
          <w:lang w:val="it-IT"/>
        </w:rPr>
        <w:t xml:space="preserve"> </w:t>
      </w:r>
      <w:r>
        <w:rPr>
          <w:spacing w:val="-1"/>
          <w:lang w:val="it-IT"/>
        </w:rPr>
        <w:t>cui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corresponsabilità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nell'insorgenza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47"/>
          <w:w w:val="99"/>
          <w:lang w:val="it-IT"/>
        </w:rPr>
        <w:t xml:space="preserve"> </w:t>
      </w:r>
      <w:r>
        <w:rPr>
          <w:spacing w:val="-1"/>
          <w:lang w:val="it-IT"/>
        </w:rPr>
        <w:t>patologie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complesse</w:t>
      </w:r>
      <w:r>
        <w:rPr>
          <w:spacing w:val="1"/>
          <w:lang w:val="it-IT"/>
        </w:rPr>
        <w:t xml:space="preserve"> </w:t>
      </w:r>
      <w:r>
        <w:rPr>
          <w:lang w:val="it-IT"/>
        </w:rPr>
        <w:t>(es.</w:t>
      </w:r>
      <w:r>
        <w:rPr>
          <w:spacing w:val="54"/>
          <w:lang w:val="it-IT"/>
        </w:rPr>
        <w:t xml:space="preserve"> </w:t>
      </w:r>
      <w:r>
        <w:rPr>
          <w:spacing w:val="-1"/>
          <w:lang w:val="it-IT"/>
        </w:rPr>
        <w:t>Obesità,</w:t>
      </w:r>
      <w:r>
        <w:rPr>
          <w:spacing w:val="1"/>
          <w:lang w:val="it-IT"/>
        </w:rPr>
        <w:t xml:space="preserve"> </w:t>
      </w:r>
      <w:r>
        <w:rPr>
          <w:spacing w:val="-2"/>
          <w:lang w:val="it-IT"/>
        </w:rPr>
        <w:t>Diabete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55"/>
          <w:lang w:val="it-IT"/>
        </w:rPr>
        <w:t xml:space="preserve"> </w:t>
      </w:r>
      <w:r>
        <w:rPr>
          <w:spacing w:val="-1"/>
          <w:lang w:val="it-IT"/>
        </w:rPr>
        <w:t>2,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patologie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cardiovascolari)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vi</w:t>
      </w:r>
      <w:r>
        <w:rPr>
          <w:spacing w:val="54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1"/>
          <w:lang w:val="it-IT"/>
        </w:rPr>
        <w:t xml:space="preserve"> </w:t>
      </w:r>
      <w:r>
        <w:rPr>
          <w:lang w:val="it-IT"/>
        </w:rPr>
        <w:t>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sostegno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estesa</w:t>
      </w:r>
      <w:r>
        <w:rPr>
          <w:spacing w:val="36"/>
          <w:w w:val="99"/>
          <w:lang w:val="it-IT"/>
        </w:rPr>
        <w:t xml:space="preserve"> </w:t>
      </w:r>
      <w:r>
        <w:rPr>
          <w:spacing w:val="-1"/>
          <w:lang w:val="it-IT"/>
        </w:rPr>
        <w:t>letteratura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scientifica.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Questo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test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rappresenta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utilissimo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strumento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ai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fini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benessere.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Va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però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sottolineato</w:t>
      </w:r>
      <w:r>
        <w:rPr>
          <w:spacing w:val="34"/>
          <w:w w:val="99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21"/>
          <w:lang w:val="it-IT"/>
        </w:rPr>
        <w:t xml:space="preserve"> </w:t>
      </w:r>
      <w:r>
        <w:rPr>
          <w:b/>
          <w:lang w:val="it-IT"/>
        </w:rPr>
        <w:t>non</w:t>
      </w:r>
      <w:r>
        <w:rPr>
          <w:b/>
          <w:spacing w:val="22"/>
          <w:lang w:val="it-IT"/>
        </w:rPr>
        <w:t xml:space="preserve"> </w:t>
      </w:r>
      <w:r>
        <w:rPr>
          <w:b/>
          <w:lang w:val="it-IT"/>
        </w:rPr>
        <w:t>rappresenta</w:t>
      </w:r>
      <w:r>
        <w:rPr>
          <w:b/>
          <w:spacing w:val="19"/>
          <w:lang w:val="it-IT"/>
        </w:rPr>
        <w:t xml:space="preserve"> </w:t>
      </w:r>
      <w:r>
        <w:rPr>
          <w:b/>
          <w:spacing w:val="-1"/>
          <w:lang w:val="it-IT"/>
        </w:rPr>
        <w:t>una</w:t>
      </w:r>
      <w:r>
        <w:rPr>
          <w:b/>
          <w:spacing w:val="20"/>
          <w:lang w:val="it-IT"/>
        </w:rPr>
        <w:t xml:space="preserve"> </w:t>
      </w:r>
      <w:r>
        <w:rPr>
          <w:b/>
          <w:lang w:val="it-IT"/>
        </w:rPr>
        <w:t>diagnosi</w:t>
      </w:r>
      <w:r>
        <w:rPr>
          <w:b/>
          <w:spacing w:val="21"/>
          <w:lang w:val="it-IT"/>
        </w:rPr>
        <w:t xml:space="preserve"> </w:t>
      </w:r>
      <w:r>
        <w:rPr>
          <w:b/>
          <w:lang w:val="it-IT"/>
        </w:rPr>
        <w:t>clinica,</w:t>
      </w:r>
      <w:r>
        <w:rPr>
          <w:b/>
          <w:spacing w:val="18"/>
          <w:lang w:val="it-IT"/>
        </w:rPr>
        <w:t xml:space="preserve"> </w:t>
      </w:r>
      <w:r>
        <w:rPr>
          <w:b/>
          <w:lang w:val="it-IT"/>
        </w:rPr>
        <w:t>pertanto</w:t>
      </w:r>
      <w:r>
        <w:rPr>
          <w:b/>
          <w:spacing w:val="21"/>
          <w:lang w:val="it-IT"/>
        </w:rPr>
        <w:t xml:space="preserve"> </w:t>
      </w:r>
      <w:r>
        <w:rPr>
          <w:b/>
          <w:lang w:val="it-IT"/>
        </w:rPr>
        <w:t>non</w:t>
      </w:r>
      <w:r>
        <w:rPr>
          <w:b/>
          <w:spacing w:val="18"/>
          <w:lang w:val="it-IT"/>
        </w:rPr>
        <w:t xml:space="preserve"> </w:t>
      </w:r>
      <w:r>
        <w:rPr>
          <w:b/>
          <w:lang w:val="it-IT"/>
        </w:rPr>
        <w:t>sostituisce</w:t>
      </w:r>
      <w:r>
        <w:rPr>
          <w:b/>
          <w:spacing w:val="20"/>
          <w:lang w:val="it-IT"/>
        </w:rPr>
        <w:t xml:space="preserve"> </w:t>
      </w:r>
      <w:r>
        <w:rPr>
          <w:b/>
          <w:spacing w:val="-1"/>
          <w:lang w:val="it-IT"/>
        </w:rPr>
        <w:t>il</w:t>
      </w:r>
      <w:r>
        <w:rPr>
          <w:b/>
          <w:spacing w:val="19"/>
          <w:lang w:val="it-IT"/>
        </w:rPr>
        <w:t xml:space="preserve"> </w:t>
      </w:r>
      <w:r>
        <w:rPr>
          <w:b/>
          <w:spacing w:val="-1"/>
          <w:lang w:val="it-IT"/>
        </w:rPr>
        <w:t>parere</w:t>
      </w:r>
      <w:r>
        <w:rPr>
          <w:b/>
          <w:spacing w:val="20"/>
          <w:lang w:val="it-IT"/>
        </w:rPr>
        <w:t xml:space="preserve"> </w:t>
      </w:r>
      <w:r>
        <w:rPr>
          <w:b/>
          <w:spacing w:val="-1"/>
          <w:lang w:val="it-IT"/>
        </w:rPr>
        <w:t>del</w:t>
      </w:r>
      <w:r>
        <w:rPr>
          <w:b/>
          <w:spacing w:val="20"/>
          <w:lang w:val="it-IT"/>
        </w:rPr>
        <w:t xml:space="preserve"> </w:t>
      </w:r>
      <w:r>
        <w:rPr>
          <w:b/>
          <w:spacing w:val="-1"/>
          <w:lang w:val="it-IT"/>
        </w:rPr>
        <w:t>medico</w:t>
      </w:r>
      <w:r>
        <w:rPr>
          <w:spacing w:val="-1"/>
          <w:lang w:val="it-IT"/>
        </w:rPr>
        <w:t>.</w:t>
      </w:r>
      <w:r>
        <w:rPr>
          <w:spacing w:val="19"/>
          <w:lang w:val="it-IT"/>
        </w:rPr>
        <w:t xml:space="preserve"> </w:t>
      </w:r>
      <w:r>
        <w:rPr>
          <w:lang w:val="it-IT"/>
        </w:rPr>
        <w:t>I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risultati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devono</w:t>
      </w:r>
      <w:r>
        <w:rPr>
          <w:spacing w:val="28"/>
          <w:w w:val="99"/>
          <w:lang w:val="it-IT"/>
        </w:rPr>
        <w:t xml:space="preserve"> </w:t>
      </w:r>
      <w:r>
        <w:rPr>
          <w:spacing w:val="-1"/>
          <w:lang w:val="it-IT"/>
        </w:rPr>
        <w:t>essere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valutati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approvati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alla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luce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storia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anamnestica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personale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su</w:t>
      </w:r>
      <w:r>
        <w:rPr>
          <w:spacing w:val="-7"/>
          <w:lang w:val="it-IT"/>
        </w:rPr>
        <w:t xml:space="preserve"> </w:t>
      </w:r>
      <w:r>
        <w:rPr>
          <w:b/>
          <w:spacing w:val="-1"/>
          <w:lang w:val="it-IT"/>
        </w:rPr>
        <w:t>verifica</w:t>
      </w:r>
      <w:r>
        <w:rPr>
          <w:b/>
          <w:spacing w:val="-6"/>
          <w:lang w:val="it-IT"/>
        </w:rPr>
        <w:t xml:space="preserve"> </w:t>
      </w:r>
      <w:r>
        <w:rPr>
          <w:b/>
          <w:spacing w:val="-1"/>
          <w:lang w:val="it-IT"/>
        </w:rPr>
        <w:t>del</w:t>
      </w:r>
      <w:r>
        <w:rPr>
          <w:b/>
          <w:spacing w:val="-7"/>
          <w:lang w:val="it-IT"/>
        </w:rPr>
        <w:t xml:space="preserve"> </w:t>
      </w:r>
      <w:r>
        <w:rPr>
          <w:b/>
          <w:spacing w:val="-1"/>
          <w:lang w:val="it-IT"/>
        </w:rPr>
        <w:t>medico</w:t>
      </w:r>
      <w:r>
        <w:rPr>
          <w:b/>
          <w:spacing w:val="-6"/>
          <w:lang w:val="it-IT"/>
        </w:rPr>
        <w:t xml:space="preserve"> </w:t>
      </w:r>
      <w:r>
        <w:rPr>
          <w:b/>
          <w:spacing w:val="-1"/>
          <w:lang w:val="it-IT"/>
        </w:rPr>
        <w:t>curante</w:t>
      </w:r>
      <w:r>
        <w:rPr>
          <w:spacing w:val="-1"/>
          <w:lang w:val="it-IT"/>
        </w:rPr>
        <w:t>.</w:t>
      </w:r>
    </w:p>
    <w:p>
      <w:pPr>
        <w:pStyle w:val="BodyText"/>
        <w:jc w:val="both"/>
        <w:rPr>
          <w:lang w:val="it-IT"/>
        </w:rPr>
      </w:pPr>
      <w:r>
        <w:rPr>
          <w:spacing w:val="-1"/>
          <w:lang w:val="it-IT"/>
        </w:rPr>
        <w:t>N.B.L'elenco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degli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alimenti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riportati</w:t>
      </w:r>
      <w:r>
        <w:rPr>
          <w:spacing w:val="-9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redatto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base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al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-7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agli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errori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metabolismo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individuati.</w:t>
      </w:r>
    </w:p>
    <w:p>
      <w:pPr>
        <w:pStyle w:val="Normal"/>
        <w:spacing w:before="5" w:after="0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</w:p>
    <w:p>
      <w:pPr>
        <w:pStyle w:val="Heading2"/>
        <w:jc w:val="both"/>
        <w:rPr>
          <w:b w:val="false"/>
          <w:bCs w:val="false"/>
          <w:lang w:val="it-IT"/>
        </w:rPr>
      </w:pPr>
      <w:r>
        <w:rPr>
          <w:spacing w:val="-1"/>
          <w:u w:val="single" w:color="000000"/>
          <w:lang w:val="it-IT"/>
        </w:rPr>
        <w:t>Il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test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effettuato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prende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in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considerazione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le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intolleranze</w:t>
      </w:r>
      <w:r>
        <w:rPr>
          <w:spacing w:val="-7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ma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non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le</w:t>
      </w:r>
      <w:r>
        <w:rPr>
          <w:spacing w:val="-7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allergie.</w:t>
      </w:r>
    </w:p>
    <w:p>
      <w:pPr>
        <w:pStyle w:val="Normal"/>
        <w:spacing w:before="2" w:after="0"/>
        <w:rPr>
          <w:rFonts w:ascii="Arial" w:hAnsi="Arial" w:eastAsia="Arial" w:cs="Arial"/>
          <w:b/>
          <w:bCs/>
          <w:sz w:val="13"/>
          <w:szCs w:val="13"/>
          <w:lang w:val="it-IT"/>
        </w:rPr>
      </w:pPr>
      <w:r>
        <w:rPr>
          <w:rFonts w:eastAsia="Arial" w:cs="Arial" w:ascii="Arial" w:hAnsi="Arial"/>
          <w:b/>
          <w:bCs/>
          <w:sz w:val="13"/>
          <w:szCs w:val="13"/>
          <w:lang w:val="it-IT"/>
        </w:rPr>
      </w:r>
    </w:p>
    <w:p>
      <w:pPr>
        <w:pStyle w:val="Normal"/>
        <w:spacing w:before="80" w:after="0"/>
        <w:ind w:hanging="0" w:left="108"/>
        <w:rPr>
          <w:rFonts w:ascii="Times New Roman" w:hAnsi="Times New Roman" w:eastAsia="Times New Roman" w:cs="Times New Roman"/>
          <w:sz w:val="16"/>
          <w:szCs w:val="16"/>
          <w:lang w:val="it-IT"/>
        </w:rPr>
      </w:pPr>
      <w:r>
        <w:rPr>
          <w:rFonts w:ascii="Times New Roman" w:hAnsi="Times New Roman"/>
          <w:b/>
          <w:i/>
          <w:spacing w:val="-1"/>
          <w:sz w:val="16"/>
          <w:lang w:val="it-IT"/>
        </w:rPr>
        <w:t>Bibliografia</w:t>
      </w:r>
    </w:p>
    <w:p>
      <w:pPr>
        <w:pStyle w:val="Normal"/>
        <w:spacing w:lineRule="auto" w:line="276" w:before="1" w:after="0"/>
        <w:rPr>
          <w:rFonts w:ascii="Times New Roman" w:hAnsi="Times New Roman" w:eastAsia="Times New Roman" w:cs="Times New Roman"/>
          <w:b/>
          <w:bCs/>
          <w:i/>
          <w:i/>
          <w:sz w:val="20"/>
          <w:szCs w:val="20"/>
          <w:lang w:val="it-IT"/>
        </w:rPr>
      </w:pPr>
      <w:r>
        <w:rPr>
          <w:rFonts w:eastAsia="Times New Roman" w:cs="Times New Roman" w:ascii="Times New Roman" w:hAnsi="Times New Roman"/>
          <w:b/>
          <w:bCs/>
          <w:i/>
          <w:sz w:val="20"/>
          <w:szCs w:val="20"/>
          <w:lang w:val="it-IT"/>
        </w:rPr>
      </w:r>
    </w:p>
    <w:p>
      <w:pPr>
        <w:pStyle w:val="Normal"/>
        <w:spacing w:lineRule="auto" w:line="240"/>
        <w:ind w:hanging="0" w:left="108" w:right="423"/>
        <w:rPr>
          <w:sz w:val="16"/>
          <w:szCs w:val="16"/>
        </w:rPr>
      </w:pP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Liù</w:t>
      </w:r>
      <w:r>
        <w:rPr>
          <w:rFonts w:eastAsia="Times New Roman" w:cs="Times New Roman" w:ascii="Times New Roman" w:hAnsi="Times New Roman"/>
          <w:spacing w:val="1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CC,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Liu</w:t>
      </w:r>
      <w:r>
        <w:rPr>
          <w:rFonts w:eastAsia="Times New Roman" w:cs="Times New Roman" w:ascii="Times New Roman" w:hAnsi="Times New Roman"/>
          <w:spacing w:val="1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CC,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Kanekiyo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T,</w:t>
      </w:r>
      <w:r>
        <w:rPr>
          <w:rFonts w:eastAsia="Times New Roman" w:cs="Times New Roman" w:ascii="Times New Roman" w:hAnsi="Times New Roman"/>
          <w:spacing w:val="4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Xu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H,</w:t>
      </w:r>
      <w:r>
        <w:rPr>
          <w:rFonts w:eastAsia="Times New Roman" w:cs="Times New Roman" w:ascii="Times New Roman" w:hAnsi="Times New Roman"/>
          <w:spacing w:val="2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  <w:lang w:val="it-IT"/>
        </w:rPr>
        <w:t>Bu</w:t>
      </w:r>
      <w:r>
        <w:rPr>
          <w:rFonts w:eastAsia="Times New Roman" w:cs="Times New Roman" w:ascii="Times New Roman" w:hAnsi="Times New Roman"/>
          <w:spacing w:val="2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  <w:lang w:val="it-IT"/>
        </w:rPr>
        <w:t>G</w:t>
      </w:r>
      <w:r>
        <w:rPr>
          <w:rFonts w:eastAsia="Times New Roman" w:cs="Times New Roman" w:ascii="Times New Roman" w:hAnsi="Times New Roman"/>
          <w:spacing w:val="2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(February</w:t>
      </w:r>
      <w:r>
        <w:rPr>
          <w:rFonts w:eastAsia="Times New Roman" w:cs="Times New Roman" w:ascii="Times New Roman" w:hAnsi="Times New Roman"/>
          <w:spacing w:val="2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  <w:lang w:val="it-IT"/>
        </w:rPr>
        <w:t>2013).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"Apolipoprotein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>E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and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Alzheimer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disease: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risk,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mechanisms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and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therapy".</w:t>
      </w:r>
      <w:r>
        <w:rPr>
          <w:rFonts w:eastAsia="Times New Roman" w:cs="Times New Roman"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Nature</w:t>
      </w:r>
      <w:r>
        <w:rPr>
          <w:rFonts w:eastAsia="Times New Roman" w:cs="Times New Roman" w:ascii="Times New Roman" w:hAnsi="Times New Roman"/>
          <w:spacing w:val="3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Reviews.</w:t>
      </w:r>
      <w:r>
        <w:rPr>
          <w:rFonts w:eastAsia="Times New Roman" w:cs="Times New Roman" w:ascii="Times New Roman" w:hAnsi="Times New Roman"/>
          <w:spacing w:val="58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Neurology.9(2):</w:t>
      </w:r>
      <w:r>
        <w:rPr>
          <w:rFonts w:eastAsia="Times New Roman" w:cs="Times New Roman" w:ascii="Times New Roman" w:hAnsi="Times New Roman"/>
          <w:spacing w:val="17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106–18.</w:t>
      </w:r>
    </w:p>
    <w:p>
      <w:pPr>
        <w:pStyle w:val="Normal"/>
        <w:spacing w:lineRule="auto" w:line="240"/>
        <w:ind w:hanging="0" w:left="108" w:right="423"/>
        <w:rPr>
          <w:sz w:val="16"/>
          <w:szCs w:val="16"/>
        </w:rPr>
      </w:pP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 xml:space="preserve"> </w:t>
      </w:r>
    </w:p>
    <w:p>
      <w:pPr>
        <w:pStyle w:val="Normal"/>
        <w:spacing w:lineRule="auto" w:line="240" w:before="46" w:after="0"/>
        <w:ind w:hanging="0" w:left="108" w:right="270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>Dana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Simona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Chita,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2"/>
          <w:sz w:val="16"/>
          <w:szCs w:val="16"/>
        </w:rPr>
        <w:t>Anca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Tudor,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Ruxandra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Christodorescu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et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 xml:space="preserve">al </w:t>
      </w:r>
      <w:r>
        <w:rPr>
          <w:rFonts w:ascii="Times New Roman" w:hAnsi="Times New Roman"/>
          <w:i/>
          <w:spacing w:val="-1"/>
          <w:sz w:val="16"/>
          <w:szCs w:val="16"/>
        </w:rPr>
        <w:t>MTHFR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Gene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Polymorphisms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Prevalence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and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Cardiovascular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Risk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Factors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Involved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</w:t>
      </w:r>
      <w:r>
        <w:rPr>
          <w:rFonts w:ascii="Times New Roman" w:hAnsi="Times New Roman"/>
          <w:i/>
          <w:spacing w:val="82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Cardioembolic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Stroke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Type</w:t>
      </w:r>
      <w:r>
        <w:rPr>
          <w:rFonts w:ascii="Times New Roman" w:hAnsi="Times New Roman"/>
          <w:i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and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 xml:space="preserve">Severity. </w:t>
      </w:r>
      <w:r>
        <w:rPr>
          <w:rFonts w:ascii="Times New Roman" w:hAnsi="Times New Roman"/>
          <w:spacing w:val="-1"/>
          <w:sz w:val="16"/>
          <w:szCs w:val="16"/>
        </w:rPr>
        <w:t>Brain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Sci.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2020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Aug;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10(8):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476.</w:t>
      </w:r>
    </w:p>
    <w:p>
      <w:pPr>
        <w:pStyle w:val="Normal"/>
        <w:spacing w:lineRule="auto" w:line="240" w:before="6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hanging="0" w:left="108" w:right="171"/>
        <w:rPr>
          <w:sz w:val="16"/>
          <w:szCs w:val="16"/>
        </w:rPr>
      </w:pP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A.Georgopoulos,</w:t>
      </w:r>
      <w:r>
        <w:rPr>
          <w:rFonts w:eastAsia="Times New Roman" w:cs="Times New Roman" w:ascii="Times New Roman" w:hAnsi="Times New Roman"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H.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Bloomfield,</w:t>
      </w:r>
      <w:r>
        <w:rPr>
          <w:rFonts w:eastAsia="Times New Roman" w:cs="Times New Roman" w:ascii="Times New Roman" w:hAnsi="Times New Roman"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D.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Collins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et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al.,</w:t>
      </w:r>
      <w:r>
        <w:rPr>
          <w:rFonts w:eastAsia="Times New Roman" w:cs="Times New Roman" w:ascii="Times New Roman" w:hAnsi="Times New Roman"/>
          <w:spacing w:val="-2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“Codon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54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polymorphism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of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fatty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acid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binding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protein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(FABP)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>2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gene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>is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associated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with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increased</w:t>
      </w:r>
      <w:r>
        <w:rPr>
          <w:rFonts w:eastAsia="Times New Roman" w:cs="Times New Roman" w:ascii="Times New Roman" w:hAnsi="Times New Roman"/>
          <w:i/>
          <w:spacing w:val="40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cardiovascular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risk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in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dyslipidemic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diabetic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participants</w:t>
      </w:r>
      <w:r>
        <w:rPr>
          <w:rFonts w:eastAsia="Times New Roman" w:cs="Times New Roman"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of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Veterans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Affairs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HDL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intervention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trial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(VA-HIT),”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Atherosclerosis,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vol.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194,</w:t>
      </w:r>
      <w:r>
        <w:rPr>
          <w:rFonts w:eastAsia="Times New Roman" w:cs="Times New Roman" w:ascii="Times New Roman" w:hAnsi="Times New Roman"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no.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1,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pp.</w:t>
      </w:r>
      <w:r>
        <w:rPr>
          <w:rFonts w:eastAsia="Times New Roman" w:cs="Times New Roman" w:ascii="Times New Roman" w:hAnsi="Times New Roman"/>
          <w:spacing w:val="59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169–174,</w:t>
      </w:r>
      <w:r>
        <w:rPr>
          <w:rFonts w:eastAsia="Times New Roman" w:cs="Times New Roman" w:ascii="Times New Roman" w:hAnsi="Times New Roman"/>
          <w:spacing w:val="1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2007.</w:t>
      </w:r>
    </w:p>
    <w:p>
      <w:pPr>
        <w:pStyle w:val="Normal"/>
        <w:spacing w:lineRule="auto" w:line="240" w:before="8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hanging="0" w:left="108" w:right="171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>Chun-Jian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Qiu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,</w:t>
      </w:r>
      <w:r>
        <w:rPr>
          <w:rFonts w:ascii="Times New Roman" w:hAnsi="Times New Roman"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Xiao-Zheng</w:t>
      </w:r>
      <w:r>
        <w:rPr>
          <w:rFonts w:ascii="Times New Roman" w:hAnsi="Times New Roman"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Ye,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Xiao-Juan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Yu,</w:t>
      </w:r>
      <w:r>
        <w:rPr>
          <w:rFonts w:ascii="Times New Roman" w:hAnsi="Times New Roman"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Xiao-Ren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Peng,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Tong-Huan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Li.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Association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between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FABP2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Ala54Thr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polymorphisms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and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type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2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diabetes</w:t>
      </w:r>
      <w:r>
        <w:rPr>
          <w:rFonts w:ascii="Times New Roman" w:hAnsi="Times New Roman"/>
          <w:i/>
          <w:spacing w:val="42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mellitus</w:t>
      </w:r>
      <w:r>
        <w:rPr>
          <w:rFonts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risk:</w:t>
      </w:r>
      <w:r>
        <w:rPr>
          <w:rFonts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a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HuGE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Review</w:t>
      </w:r>
      <w:r>
        <w:rPr>
          <w:rFonts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and</w:t>
      </w:r>
      <w:r>
        <w:rPr>
          <w:rFonts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 xml:space="preserve">Meta-Analysis </w:t>
      </w:r>
      <w:r>
        <w:rPr>
          <w:rFonts w:ascii="Times New Roman" w:hAnsi="Times New Roman"/>
          <w:sz w:val="16"/>
          <w:szCs w:val="16"/>
        </w:rPr>
        <w:t>J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Cell</w:t>
      </w:r>
      <w:r>
        <w:rPr>
          <w:rFonts w:ascii="Times New Roman" w:hAnsi="Times New Roman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Mol</w:t>
      </w:r>
      <w:r>
        <w:rPr>
          <w:rFonts w:ascii="Times New Roman" w:hAnsi="Times New Roman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Med.</w:t>
      </w:r>
      <w:r>
        <w:rPr>
          <w:rFonts w:ascii="Times New Roman" w:hAnsi="Times New Roman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2014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2"/>
          <w:sz w:val="16"/>
          <w:szCs w:val="16"/>
        </w:rPr>
        <w:t>Dec;18(12):2530-5.</w:t>
      </w:r>
    </w:p>
    <w:p>
      <w:pPr>
        <w:pStyle w:val="Normal"/>
        <w:spacing w:lineRule="auto" w:line="240" w:before="7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hanging="0" w:left="108" w:right="171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>Dayana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Rodrigues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Farias,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Nadya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Helena</w:t>
      </w:r>
      <w:r>
        <w:rPr>
          <w:rFonts w:ascii="Times New Roman" w:hAnsi="Times New Roman"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Alves-Santos,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Ilana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Eshriqui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et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al.</w:t>
      </w:r>
      <w:r>
        <w:rPr>
          <w:rFonts w:ascii="Times New Roman" w:hAnsi="Times New Roman"/>
          <w:spacing w:val="-2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Leptin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gene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polymorphism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(rs7799039;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G2548A)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is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associated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with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changes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</w:t>
      </w:r>
      <w:r>
        <w:rPr>
          <w:rFonts w:ascii="Times New Roman" w:hAnsi="Times New Roman"/>
          <w:i/>
          <w:spacing w:val="62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serum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lipid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concentrations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during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pregnancy: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a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prospective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cohort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study.</w:t>
      </w:r>
      <w:r>
        <w:rPr>
          <w:rFonts w:ascii="Times New Roman" w:hAnsi="Times New Roman"/>
          <w:i/>
          <w:spacing w:val="-2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Eur</w:t>
      </w:r>
      <w:r>
        <w:rPr>
          <w:rFonts w:ascii="Times New Roman" w:hAnsi="Times New Roman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J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Nutr.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2020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Aug;59(5):1999-2009.</w:t>
      </w:r>
    </w:p>
    <w:p>
      <w:pPr>
        <w:pStyle w:val="Normal"/>
        <w:spacing w:lineRule="auto" w:line="240" w:before="6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hanging="0" w:left="108" w:right="270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>Crider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et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al.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(2011).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MTHFR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677C-&gt;T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genotype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is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associated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with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folate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and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homocysteine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concentrations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a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large,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population-based,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double-blind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trial</w:t>
      </w:r>
      <w:r>
        <w:rPr>
          <w:rFonts w:ascii="Times New Roman" w:hAnsi="Times New Roman"/>
          <w:i/>
          <w:spacing w:val="3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of</w:t>
      </w:r>
      <w:r>
        <w:rPr>
          <w:rFonts w:ascii="Times New Roman" w:hAnsi="Times New Roman"/>
          <w:i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folic</w:t>
      </w:r>
      <w:r>
        <w:rPr>
          <w:rFonts w:ascii="Times New Roman" w:hAnsi="Times New Roman"/>
          <w:i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acid</w:t>
      </w:r>
      <w:r>
        <w:rPr>
          <w:rFonts w:ascii="Times New Roman" w:hAnsi="Times New Roman"/>
          <w:i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supplementation.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Am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J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Clin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Nutr.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93(6):1365-1372.</w:t>
      </w:r>
    </w:p>
    <w:p>
      <w:pPr>
        <w:pStyle w:val="Normal"/>
        <w:spacing w:lineRule="auto" w:line="240" w:before="6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hanging="0" w:left="108" w:right="171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>Chibo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Liu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,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Sihua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Mou,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Chunqin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 xml:space="preserve">Pan. </w:t>
      </w:r>
      <w:r>
        <w:rPr>
          <w:rFonts w:ascii="Times New Roman" w:hAnsi="Times New Roman"/>
          <w:i/>
          <w:spacing w:val="-1"/>
          <w:sz w:val="16"/>
          <w:szCs w:val="16"/>
        </w:rPr>
        <w:t>The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FTO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gene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rs9939609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polymorphism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predicts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risk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of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cardiovascular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disease: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a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systematic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review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and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meta-</w:t>
      </w:r>
      <w:r>
        <w:rPr>
          <w:rFonts w:ascii="Times New Roman" w:hAnsi="Times New Roman"/>
          <w:i/>
          <w:spacing w:val="47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analysis.</w:t>
      </w:r>
      <w:r>
        <w:rPr>
          <w:rFonts w:ascii="Times New Roman" w:hAnsi="Times New Roman"/>
          <w:i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PLoS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One.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2013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Aug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19;8(8):e71901.</w:t>
      </w:r>
    </w:p>
    <w:p>
      <w:pPr>
        <w:pStyle w:val="Normal"/>
        <w:spacing w:lineRule="auto" w:line="240" w:before="2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hanging="0" w:left="108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>Warodomwichit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et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al.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(2009).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ADIPOQ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polymorphisms,</w:t>
      </w:r>
      <w:r>
        <w:rPr>
          <w:rFonts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monounsaturated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fatty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acids,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and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obesity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risk: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the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GOLDN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 xml:space="preserve">study. </w:t>
      </w:r>
      <w:r>
        <w:rPr>
          <w:rFonts w:ascii="Times New Roman" w:hAnsi="Times New Roman"/>
          <w:spacing w:val="-1"/>
          <w:sz w:val="16"/>
          <w:szCs w:val="16"/>
        </w:rPr>
        <w:t>Obesity</w:t>
      </w:r>
      <w:r>
        <w:rPr>
          <w:rFonts w:ascii="Times New Roman" w:hAnsi="Times New Roman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17(3):</w:t>
      </w:r>
      <w:r>
        <w:rPr>
          <w:rFonts w:ascii="Times New Roman" w:hAnsi="Times New Roman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510-517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hanging="0" w:left="108" w:right="171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>Hivert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et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al.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 xml:space="preserve">(2008). </w:t>
      </w:r>
      <w:r>
        <w:rPr>
          <w:rFonts w:ascii="Times New Roman" w:hAnsi="Times New Roman"/>
          <w:i/>
          <w:spacing w:val="-1"/>
          <w:sz w:val="16"/>
          <w:szCs w:val="16"/>
        </w:rPr>
        <w:t>Common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variants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the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adiponectin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gene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(ADIPOQ)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associated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with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plasma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adiponectin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levels,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type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2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diabetes,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and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diabetes-related</w:t>
      </w:r>
      <w:r>
        <w:rPr>
          <w:rFonts w:ascii="Times New Roman" w:hAnsi="Times New Roman"/>
          <w:i/>
          <w:spacing w:val="72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quantitative</w:t>
      </w:r>
      <w:r>
        <w:rPr>
          <w:rFonts w:ascii="Times New Roman" w:hAnsi="Times New Roman"/>
          <w:i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traits: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the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Framingham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Offspring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Study.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Diabetes</w:t>
      </w:r>
      <w:r>
        <w:rPr>
          <w:rFonts w:ascii="Times New Roman" w:hAnsi="Times New Roman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57(12):</w:t>
      </w:r>
      <w:r>
        <w:rPr>
          <w:rFonts w:ascii="Times New Roman" w:hAnsi="Times New Roman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3353-3359</w:t>
      </w:r>
    </w:p>
    <w:p>
      <w:pPr>
        <w:pStyle w:val="Normal"/>
        <w:spacing w:lineRule="auto" w:line="240" w:before="3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hanging="0" w:left="108"/>
        <w:rPr>
          <w:sz w:val="16"/>
          <w:szCs w:val="16"/>
        </w:rPr>
      </w:pPr>
      <w:r>
        <w:rPr>
          <w:rFonts w:ascii="Times New Roman" w:hAnsi="Times New Roman"/>
          <w:color w:val="202020"/>
          <w:spacing w:val="-1"/>
          <w:sz w:val="16"/>
          <w:szCs w:val="16"/>
        </w:rPr>
        <w:t>Mahley</w:t>
      </w:r>
      <w:r>
        <w:rPr>
          <w:rFonts w:ascii="Times New Roman" w:hAnsi="Times New Roman"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RW.</w:t>
      </w:r>
      <w:r>
        <w:rPr>
          <w:rFonts w:ascii="Times New Roman" w:hAnsi="Times New Roman"/>
          <w:color w:val="202020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Apolipoprotein</w:t>
      </w:r>
      <w:r>
        <w:rPr>
          <w:rFonts w:ascii="Times New Roman" w:hAnsi="Times New Roman"/>
          <w:i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E:</w:t>
      </w:r>
      <w:r>
        <w:rPr>
          <w:rFonts w:ascii="Times New Roman" w:hAnsi="Times New Roman"/>
          <w:i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from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cardiovascular</w:t>
      </w:r>
      <w:r>
        <w:rPr>
          <w:rFonts w:ascii="Times New Roman" w:hAnsi="Times New Roman"/>
          <w:i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disease</w:t>
      </w:r>
      <w:r>
        <w:rPr>
          <w:rFonts w:ascii="Times New Roman" w:hAnsi="Times New Roman"/>
          <w:i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to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neurodegenerative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disorders.</w:t>
      </w:r>
      <w:r>
        <w:rPr>
          <w:rFonts w:ascii="Times New Roman" w:hAnsi="Times New Roman"/>
          <w:i/>
          <w:color w:val="202020"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z w:val="16"/>
          <w:szCs w:val="16"/>
        </w:rPr>
        <w:t>J</w:t>
      </w:r>
      <w:r>
        <w:rPr>
          <w:rFonts w:ascii="Times New Roman" w:hAnsi="Times New Roman"/>
          <w:color w:val="202020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Mol</w:t>
      </w:r>
      <w:r>
        <w:rPr>
          <w:rFonts w:ascii="Times New Roman" w:hAnsi="Times New Roman"/>
          <w:color w:val="202020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Med</w:t>
      </w:r>
      <w:r>
        <w:rPr>
          <w:rFonts w:ascii="Times New Roman" w:hAnsi="Times New Roman"/>
          <w:color w:val="202020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(Berl).</w:t>
      </w:r>
      <w:r>
        <w:rPr>
          <w:rFonts w:ascii="Times New Roman" w:hAnsi="Times New Roman"/>
          <w:color w:val="202020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2016</w:t>
      </w:r>
      <w:r>
        <w:rPr>
          <w:rFonts w:ascii="Times New Roman" w:hAnsi="Times New Roman"/>
          <w:color w:val="202020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Jul;94(7):739-46.</w:t>
      </w:r>
    </w:p>
    <w:p>
      <w:pPr>
        <w:pStyle w:val="Normal"/>
        <w:spacing w:lineRule="auto" w:line="240" w:before="10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hanging="0" w:left="108" w:right="171"/>
        <w:rPr>
          <w:sz w:val="16"/>
          <w:szCs w:val="16"/>
        </w:rPr>
      </w:pPr>
      <w:r>
        <w:rPr>
          <w:rFonts w:ascii="Times New Roman" w:hAnsi="Times New Roman"/>
          <w:color w:val="202020"/>
          <w:spacing w:val="-1"/>
          <w:sz w:val="16"/>
          <w:szCs w:val="16"/>
        </w:rPr>
        <w:t>Iwai</w:t>
      </w:r>
      <w:r>
        <w:rPr>
          <w:rFonts w:ascii="Times New Roman" w:hAnsi="Times New Roman"/>
          <w:color w:val="202020"/>
          <w:spacing w:val="1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z w:val="16"/>
          <w:szCs w:val="16"/>
        </w:rPr>
        <w:t>C,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Akita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H,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Kanazawa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z w:val="16"/>
          <w:szCs w:val="16"/>
        </w:rPr>
        <w:t>K,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Shiga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z w:val="16"/>
          <w:szCs w:val="16"/>
        </w:rPr>
        <w:t>N,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Terashima</w:t>
      </w:r>
      <w:r>
        <w:rPr>
          <w:rFonts w:ascii="Times New Roman" w:hAnsi="Times New Roman"/>
          <w:color w:val="202020"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M,</w:t>
      </w:r>
      <w:r>
        <w:rPr>
          <w:rFonts w:ascii="Times New Roman" w:hAnsi="Times New Roman"/>
          <w:color w:val="202020"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Matsuda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z w:val="16"/>
          <w:szCs w:val="16"/>
        </w:rPr>
        <w:t>Y,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Takai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z w:val="16"/>
          <w:szCs w:val="16"/>
        </w:rPr>
        <w:t>E,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Miyamoto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z w:val="16"/>
          <w:szCs w:val="16"/>
        </w:rPr>
        <w:t>Y,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Shimizu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M,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Kajiya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T,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Hayashi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z w:val="16"/>
          <w:szCs w:val="16"/>
        </w:rPr>
        <w:t>T,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Yokoyama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M.</w:t>
      </w:r>
      <w:r>
        <w:rPr>
          <w:rFonts w:ascii="Times New Roman" w:hAnsi="Times New Roman"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Arg389Gly</w:t>
      </w:r>
      <w:r>
        <w:rPr>
          <w:rFonts w:ascii="Times New Roman" w:hAnsi="Times New Roman"/>
          <w:i/>
          <w:color w:val="202020"/>
          <w:spacing w:val="91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polymorphism</w:t>
      </w:r>
      <w:r>
        <w:rPr>
          <w:rFonts w:ascii="Times New Roman" w:hAnsi="Times New Roman"/>
          <w:i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of</w:t>
      </w:r>
      <w:r>
        <w:rPr>
          <w:rFonts w:ascii="Times New Roman" w:hAnsi="Times New Roman"/>
          <w:i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the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human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beta1-adrenergic</w:t>
      </w:r>
      <w:r>
        <w:rPr>
          <w:rFonts w:ascii="Times New Roman" w:hAnsi="Times New Roman"/>
          <w:i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receptor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in</w:t>
      </w:r>
      <w:r>
        <w:rPr>
          <w:rFonts w:ascii="Times New Roman" w:hAnsi="Times New Roman"/>
          <w:i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patients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with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nonfatal</w:t>
      </w:r>
      <w:r>
        <w:rPr>
          <w:rFonts w:ascii="Times New Roman" w:hAnsi="Times New Roman"/>
          <w:i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acute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myocardial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 xml:space="preserve">infarction.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Am</w:t>
      </w:r>
      <w:r>
        <w:rPr>
          <w:rFonts w:ascii="Times New Roman" w:hAnsi="Times New Roman"/>
          <w:color w:val="202020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Heart</w:t>
      </w:r>
      <w:r>
        <w:rPr>
          <w:rFonts w:ascii="Times New Roman" w:hAnsi="Times New Roman"/>
          <w:color w:val="202020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J.</w:t>
      </w:r>
      <w:r>
        <w:rPr>
          <w:rFonts w:ascii="Times New Roman" w:hAnsi="Times New Roman"/>
          <w:color w:val="202020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2003</w:t>
      </w:r>
      <w:r>
        <w:rPr>
          <w:rFonts w:ascii="Times New Roman" w:hAnsi="Times New Roman"/>
          <w:color w:val="202020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2"/>
          <w:sz w:val="16"/>
          <w:szCs w:val="16"/>
        </w:rPr>
        <w:t>Jul;146(1):106-9.</w:t>
      </w:r>
    </w:p>
    <w:p>
      <w:pPr>
        <w:pStyle w:val="Normal"/>
        <w:spacing w:lineRule="auto" w:line="240" w:before="4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hanging="0" w:left="108" w:right="171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>Willer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et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al.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(2009).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Six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new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loci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associated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with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body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mass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index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highlight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a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neuronal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influence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on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body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weight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regulation.</w:t>
      </w:r>
      <w:r>
        <w:rPr>
          <w:rFonts w:ascii="Times New Roman" w:hAnsi="Times New Roman"/>
          <w:i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Nat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Genet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41(1):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25-34</w:t>
      </w:r>
      <w:r>
        <w:rPr>
          <w:rFonts w:ascii="Times New Roman" w:hAnsi="Times New Roman"/>
          <w:spacing w:val="50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Benyamin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et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al.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(2009).</w:t>
      </w:r>
      <w:r>
        <w:rPr>
          <w:rFonts w:ascii="Times New Roman" w:hAnsi="Times New Roman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Variants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in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TF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and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HFE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explain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approximately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40%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of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genetic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variation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serum-transferrin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levels.</w:t>
      </w:r>
      <w:r>
        <w:rPr>
          <w:rFonts w:ascii="Times New Roman" w:hAnsi="Times New Roman"/>
          <w:i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Am</w:t>
      </w:r>
      <w:r>
        <w:rPr>
          <w:rFonts w:ascii="Times New Roman" w:hAnsi="Times New Roman"/>
          <w:spacing w:val="1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J</w:t>
      </w:r>
      <w:r>
        <w:rPr>
          <w:rFonts w:ascii="Times New Roman" w:hAnsi="Times New Roman"/>
          <w:spacing w:val="1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Hum</w:t>
      </w:r>
      <w:r>
        <w:rPr>
          <w:rFonts w:ascii="Times New Roman" w:hAnsi="Times New Roman"/>
          <w:spacing w:val="1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Genet</w:t>
      </w:r>
      <w:r>
        <w:rPr>
          <w:rFonts w:ascii="Times New Roman" w:hAnsi="Times New Roman"/>
          <w:spacing w:val="1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84(1):</w:t>
      </w:r>
      <w:r>
        <w:rPr>
          <w:rFonts w:ascii="Times New Roman" w:hAnsi="Times New Roman"/>
          <w:spacing w:val="1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60-65</w:t>
      </w:r>
    </w:p>
    <w:p>
      <w:pPr>
        <w:pStyle w:val="Normal"/>
        <w:spacing w:lineRule="auto" w:line="240" w:before="42" w:after="0"/>
        <w:ind w:hanging="0" w:left="108" w:right="270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 xml:space="preserve"> </w:t>
      </w:r>
    </w:p>
    <w:p>
      <w:pPr>
        <w:pStyle w:val="Normal"/>
        <w:spacing w:lineRule="auto" w:line="240" w:before="42" w:after="0"/>
        <w:ind w:hanging="0" w:left="108" w:right="270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>Keen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et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al.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(1999).</w:t>
      </w:r>
      <w:r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Association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of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polymorphism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at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the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type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I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collagen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(COL1A1)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locus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with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reduced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bone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mineral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density,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increased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fracture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risk,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and</w:t>
      </w:r>
      <w:r>
        <w:rPr>
          <w:rFonts w:ascii="Times New Roman" w:hAnsi="Times New Roman"/>
          <w:i/>
          <w:spacing w:val="47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increased</w:t>
      </w:r>
      <w:r>
        <w:rPr>
          <w:rFonts w:ascii="Times New Roman" w:hAnsi="Times New Roman"/>
          <w:i/>
          <w:spacing w:val="11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collagen</w:t>
      </w:r>
      <w:r>
        <w:rPr>
          <w:rFonts w:ascii="Times New Roman" w:hAnsi="Times New Roman"/>
          <w:i/>
          <w:spacing w:val="11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turnover.</w:t>
      </w:r>
      <w:r>
        <w:rPr>
          <w:rFonts w:ascii="Times New Roman" w:hAnsi="Times New Roman"/>
          <w:i/>
          <w:spacing w:val="-2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Arthritis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Rheum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42(2):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285-290</w:t>
      </w:r>
    </w:p>
    <w:p>
      <w:pPr>
        <w:pStyle w:val="Normal"/>
        <w:spacing w:before="7" w:after="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eastAsia="Times New Roman" w:cs="Times New Roman" w:ascii="Times New Roman" w:hAnsi="Times New Roman"/>
          <w:sz w:val="14"/>
          <w:szCs w:val="14"/>
        </w:rPr>
      </w:r>
    </w:p>
    <w:tbl>
      <w:tblPr>
        <w:tblStyle w:val="TableNormal"/>
        <w:tblW w:w="10119" w:type="dxa"/>
        <w:jc w:val="left"/>
        <w:tblInd w:w="124" w:type="dxa"/>
        <w:tblLayout w:type="fixed"/>
        <w:tblCellMar>
          <w:top w:w="43" w:type="dxa"/>
          <w:left w:w="72" w:type="dxa"/>
          <w:bottom w:w="0" w:type="dxa"/>
          <w:right w:w="72" w:type="dxa"/>
        </w:tblCellMar>
        <w:tblLook w:val="01e0" w:noHBand="0" w:noVBand="0" w:firstColumn="1" w:lastRow="1" w:lastColumn="1" w:firstRow="1"/>
      </w:tblPr>
      <w:tblGrid>
        <w:gridCol w:w="1232"/>
        <w:gridCol w:w="2209"/>
        <w:gridCol w:w="1848"/>
        <w:gridCol w:w="2318"/>
        <w:gridCol w:w="2512"/>
      </w:tblGrid>
      <w:tr>
        <w:trPr>
          <w:trHeight w:val="1349" w:hRule="exact"/>
        </w:trPr>
        <w:tc>
          <w:tcPr>
            <w:tcW w:w="1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6" w:after="0"/>
              <w:ind w:hanging="0" w:left="32"/>
              <w:jc w:val="left"/>
              <w:rPr>
                <w:rFonts w:ascii="Arial" w:hAnsi="Arial" w:eastAsia="Arial" w:cs="Arial"/>
                <w:sz w:val="20"/>
                <w:szCs w:val="18"/>
              </w:rPr>
            </w:pPr>
            <w:r>
              <w:rPr>
                <w:rFonts w:ascii="Arial" w:hAnsi="Arial"/>
                <w:b/>
                <w:spacing w:val="-1"/>
                <w:kern w:val="0"/>
                <w:sz w:val="20"/>
                <w:szCs w:val="18"/>
                <w:lang w:val="en-US" w:eastAsia="en-US" w:bidi="ar-SA"/>
              </w:rPr>
              <w:t>RISCHIO:</w:t>
            </w:r>
          </w:p>
        </w:tc>
        <w:tc>
          <w:tcPr>
            <w:tcW w:w="2209" w:type="dxa"/>
            <w:tcBorders>
              <w:top w:val="single" w:sz="6" w:space="0" w:color="000000"/>
              <w:bottom w:val="single" w:sz="6" w:space="0" w:color="000000"/>
            </w:tcBorders>
            <w:shd w:color="auto" w:fill="FF00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ind w:hanging="0" w:left="33"/>
              <w:jc w:val="left"/>
              <w:rPr>
                <w:rFonts w:ascii="Arial" w:hAnsi="Arial"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ALTO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ind w:hanging="0" w:left="33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(elevato</w:t>
            </w:r>
            <w:r>
              <w:rPr>
                <w:rFonts w:ascii="Arial" w:hAnsi="Arial"/>
                <w:b/>
                <w:color w:val="FFFFFF"/>
                <w:spacing w:val="-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numero</w:t>
            </w:r>
            <w:r>
              <w:rPr>
                <w:rFonts w:ascii="Arial" w:hAnsi="Arial"/>
                <w:b/>
                <w:color w:val="FFFFFF"/>
                <w:spacing w:val="-8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-17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1848" w:type="dxa"/>
            <w:tcBorders>
              <w:top w:val="single" w:sz="6" w:space="0" w:color="000000"/>
              <w:bottom w:val="single" w:sz="6" w:space="0" w:color="000000"/>
            </w:tcBorders>
            <w:shd w:color="auto" w:fill="F49D16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hanging="0" w:left="33"/>
              <w:jc w:val="both"/>
              <w:rPr>
                <w:rFonts w:ascii="Arial" w:hAnsi="Arial"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MEDIO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hanging="0" w:left="33"/>
              <w:jc w:val="both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(numero</w:t>
            </w:r>
            <w:r>
              <w:rPr>
                <w:rFonts w:ascii="Arial" w:hAnsi="Arial"/>
                <w:b/>
                <w:color w:val="FFFFFF"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medio</w:t>
            </w:r>
            <w:r>
              <w:rPr>
                <w:rFonts w:ascii="Arial" w:hAnsi="Arial"/>
                <w:b/>
                <w:color w:val="FFFFFF"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-12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2318" w:type="dxa"/>
            <w:tcBorders>
              <w:top w:val="single" w:sz="6" w:space="0" w:color="000000"/>
              <w:bottom w:val="single" w:sz="6" w:space="0" w:color="000000"/>
            </w:tcBorders>
            <w:shd w:color="auto" w:fill="FFFF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ind w:hanging="0" w:left="33"/>
              <w:jc w:val="both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LIEVE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46" w:after="0"/>
              <w:ind w:hanging="0" w:left="33" w:right="592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(basso</w:t>
            </w:r>
            <w:r>
              <w:rPr>
                <w:rFonts w:ascii="Arial" w:hAnsi="Arial"/>
                <w:b/>
                <w:spacing w:val="-6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numero</w:t>
            </w:r>
            <w:r>
              <w:rPr>
                <w:rFonts w:ascii="Arial" w:hAnsi="Arial"/>
                <w:b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spacing w:val="-12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251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0080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hanging="0" w:left="33"/>
              <w:jc w:val="left"/>
              <w:rPr>
                <w:rFonts w:ascii="Arial" w:hAnsi="Arial"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kern w:val="0"/>
                <w:sz w:val="18"/>
                <w:szCs w:val="16"/>
                <w:lang w:val="it-IT" w:eastAsia="en-US" w:bidi="ar-SA"/>
              </w:rPr>
              <w:t>NON</w:t>
            </w:r>
            <w:r>
              <w:rPr>
                <w:rFonts w:eastAsia="Calibri" w:cs="" w:ascii="Arial" w:hAnsi="Arial"/>
                <w:b/>
                <w:color w:val="FFFFFF"/>
                <w:spacing w:val="-18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EVIDENTE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hanging="0" w:left="33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(numero</w:t>
            </w:r>
            <w:r>
              <w:rPr>
                <w:rFonts w:ascii="Arial" w:hAnsi="Arial"/>
                <w:b/>
                <w:color w:val="FFFFFF"/>
                <w:spacing w:val="-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NON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SIGNIFICATIVO</w:t>
            </w:r>
            <w:r>
              <w:rPr>
                <w:rFonts w:ascii="Arial" w:hAnsi="Arial"/>
                <w:b/>
                <w:color w:val="FFFFFF"/>
                <w:spacing w:val="-13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-13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-1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</w:tr>
    </w:tbl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it-IT"/>
        </w:rPr>
      </w:pPr>
      <w:r>
        <w:rPr>
          <w:rFonts w:eastAsia="Times New Roman" w:cs="Times New Roman" w:ascii="Times New Roman" w:hAnsi="Times New Roman"/>
          <w:sz w:val="17"/>
          <w:szCs w:val="17"/>
          <w:lang w:val="it-IT"/>
        </w:rPr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it-IT"/>
        </w:rPr>
      </w:pPr>
      <w:r>
        <w:rPr>
          <w:rFonts w:eastAsia="Times New Roman" w:cs="Times New Roman" w:ascii="Times New Roman" w:hAnsi="Times New Roman"/>
          <w:sz w:val="17"/>
          <w:szCs w:val="17"/>
          <w:lang w:val="it-IT"/>
        </w:rPr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it-IT"/>
        </w:rPr>
      </w:pPr>
      <w:r>
        <w:rPr>
          <w:rFonts w:eastAsia="Times New Roman" w:cs="Times New Roman" w:ascii="Times New Roman" w:hAnsi="Times New Roman"/>
          <w:sz w:val="17"/>
          <w:szCs w:val="17"/>
          <w:lang w:val="it-IT"/>
        </w:rPr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it-IT"/>
        </w:rPr>
      </w:pPr>
      <w:r>
        <w:rPr>
          <w:rFonts w:eastAsia="Times New Roman" w:cs="Times New Roman" w:ascii="Times New Roman" w:hAnsi="Times New Roman"/>
          <w:sz w:val="17"/>
          <w:szCs w:val="17"/>
          <w:lang w:val="it-IT"/>
        </w:rPr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it-IT"/>
        </w:rPr>
      </w:pPr>
      <w:r>
        <w:rPr>
          <w:rFonts w:eastAsia="Times New Roman" w:cs="Times New Roman" w:ascii="Times New Roman" w:hAnsi="Times New Roman"/>
          <w:sz w:val="17"/>
          <w:szCs w:val="17"/>
          <w:lang w:val="it-IT"/>
        </w:rPr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it-IT"/>
        </w:rPr>
      </w:pPr>
      <w:r>
        <w:rPr>
          <w:rFonts w:eastAsia="Times New Roman" w:cs="Times New Roman" w:ascii="Times New Roman" w:hAnsi="Times New Roman"/>
          <w:sz w:val="17"/>
          <w:szCs w:val="17"/>
          <w:lang w:val="it-IT"/>
        </w:rPr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it-IT"/>
        </w:rPr>
      </w:pPr>
      <w:r>
        <w:rPr>
          <w:rFonts w:eastAsia="Times New Roman" w:cs="Times New Roman" w:ascii="Times New Roman" w:hAnsi="Times New Roman"/>
          <w:sz w:val="17"/>
          <w:szCs w:val="17"/>
          <w:lang w:val="it-IT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740" w:right="740" w:gutter="0" w:header="518" w:top="2048" w:footer="207" w:bottom="404"/>
      <w:pgNumType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nknown Author" w:date="2024-09-19T11:02:08Z" w:initials="">
    <w:p>
      <w:pPr>
        <w:overflowPunct w:val="false"/>
        <w:rPr/>
      </w:pPr>
      <w:r>
        <w:rPr>
          <w:rFonts w:ascii="Calibri" w:hAnsi="Calibri" w:eastAsia="Calibri" w:cs="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2"/>
          <w:u w:val="none"/>
          <w:vertAlign w:val="baseline"/>
          <w:em w:val="none"/>
          <w:lang w:val="it-IT" w:eastAsia="en-US" w:bidi="ar-SA"/>
        </w:rPr>
        <w:t>Questo e’ per MTHFR</w:t>
      </w:r>
    </w:p>
  </w:comment>
  <w:comment w:id="1" w:author="Unknown Author" w:date="2024-09-19T11:02:08Z" w:initials="">
    <w:p>
      <w:pPr>
        <w:overflowPunct w:val="false"/>
        <w:rPr/>
      </w:pPr>
      <w:r>
        <w:rPr>
          <w:rFonts w:ascii="Calibri" w:hAnsi="Calibri" w:eastAsia="Calibri" w:cs="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2"/>
          <w:u w:val="none"/>
          <w:vertAlign w:val="baseline"/>
          <w:em w:val="none"/>
          <w:lang w:val="it-IT" w:eastAsia="en-US" w:bidi="ar-SA"/>
        </w:rPr>
        <w:t>Questo e’ per MTHFR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</w:r>
  </w:p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51"/>
      <w:gridCol w:w="1874"/>
    </w:tblGrid>
    <w:tr>
      <w:trPr>
        <w:trHeight w:val="273" w:hRule="atLeast"/>
      </w:trPr>
      <w:tc>
        <w:tcPr>
          <w:tcW w:w="8551" w:type="dxa"/>
          <w:tcBorders/>
        </w:tcPr>
        <w:p>
          <w:pPr>
            <w:pStyle w:val="TableContents"/>
            <w:widowControl w:val="false"/>
            <w:rPr>
              <w:rFonts w:ascii="arial" w:hAnsi="arial" w:eastAsia="Calibri" w:cs="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</w:pPr>
          <w:r>
            <w:rPr>
              <w:rFonts w:eastAsia="Calibri" w:cs="" w:ascii="arial" w:hAnsi="arial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  <w:t>Paziente: Verdi Giulio - Referto emesso il 30/09/2024 12:57:33 dal Centro Altamedica di Roma</w:t>
          </w:r>
        </w:p>
      </w:tc>
      <w:tc>
        <w:tcPr>
          <w:tcW w:w="1874" w:type="dxa"/>
          <w:tcBorders/>
        </w:tcPr>
        <w:p>
          <w:pPr>
            <w:pStyle w:val="TableContents"/>
            <w:widowControl w:val="false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9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</w:r>
  </w:p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51"/>
      <w:gridCol w:w="1874"/>
    </w:tblGrid>
    <w:tr>
      <w:trPr>
        <w:trHeight w:val="273" w:hRule="atLeast"/>
      </w:trPr>
      <w:tc>
        <w:tcPr>
          <w:tcW w:w="8551" w:type="dxa"/>
          <w:tcBorders/>
        </w:tcPr>
        <w:p>
          <w:pPr>
            <w:pStyle w:val="TableContents"/>
            <w:widowControl w:val="false"/>
            <w:rPr>
              <w:rFonts w:ascii="arial" w:hAnsi="arial" w:eastAsia="Calibri" w:cs="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</w:pPr>
          <w:r>
            <w:rPr>
              <w:rFonts w:eastAsia="Calibri" w:cs="" w:ascii="arial" w:hAnsi="arial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  <w:t>footernote</w:t>
          </w:r>
        </w:p>
      </w:tc>
      <w:tc>
        <w:tcPr>
          <w:tcW w:w="1874" w:type="dxa"/>
          <w:tcBorders/>
        </w:tcPr>
        <w:p>
          <w:pPr>
            <w:pStyle w:val="TableContents"/>
            <w:widowControl w:val="false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9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rPr>
        <w:sz w:val="20"/>
        <w:szCs w:val="20"/>
      </w:rPr>
    </w:pPr>
    <w:r>
      <w:rPr>
        <w:sz w:val="20"/>
        <w:szCs w:val="20"/>
      </w:rPr>
    </w:r>
  </w:p>
  <w:tbl>
    <w:tblPr>
      <w:tblW w:type="auto" w:w="0"/>
      <w:jc w:val="left"/>
      <w:tblLook w:firstColumn="1" w:firstRow="1" w:lastColumn="0" w:lastRow="0" w:noHBand="0" w:noVBand="1" w:val="04A0"/>
    </w:tblPr>
    <w:tblGrid>
      <w:gridCol w:w="5328"/>
      <w:gridCol w:w="5328"/>
    </w:tblGrid>
    <w:tr>
      <w:tc>
        <w:tcPr>
          <w:tcW w:type="dxa" w:w="5328"/>
          <w:vAlign w:val="top"/>
        </w:tcPr>
        <w:p>
          <w:pPr>
            <w:spacing w:before="0" w:after="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088136" cy="108813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Ageing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8136" cy="108813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328"/>
        </w:tcPr>
        <w:p>
          <w:pPr>
            <w:spacing w:before="0" w:after="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3044952" cy="108019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ntestazione_altamedic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4952" cy="108019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rPr>
        <w:sz w:val="20"/>
        <w:szCs w:val="20"/>
      </w:rPr>
    </w:pPr>
    <w:r>
      <w:rPr>
        <w:sz w:val="20"/>
        <w:szCs w:val="20"/>
      </w:rPr>
    </w:r>
  </w:p>
</w:hdr>
</file>

<file path=word/settings.xml><?xml version="1.0" encoding="utf-8"?>
<w:settings xmlns:w="http://schemas.openxmlformats.org/wordprocessingml/2006/main">
  <w:zoom w:percent="7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NZ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69" w:after="0"/>
      <w:outlineLvl w:val="0"/>
    </w:pPr>
    <w:rPr>
      <w:rFonts w:ascii="Arial" w:hAnsi="Arial" w:eastAsia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hanging="0" w:left="108"/>
      <w:outlineLvl w:val="1"/>
    </w:pPr>
    <w:rPr>
      <w:rFonts w:ascii="Arial" w:hAnsi="Arial" w:eastAsia="Arial"/>
      <w:b/>
      <w:bCs/>
      <w:sz w:val="20"/>
      <w:szCs w:val="20"/>
    </w:rPr>
  </w:style>
  <w:style w:type="paragraph" w:styleId="Heading3">
    <w:name w:val="Heading 3"/>
    <w:basedOn w:val="Normal"/>
    <w:next w:val="Normal"/>
    <w:link w:val="Titolo3Carattere"/>
    <w:uiPriority w:val="9"/>
    <w:semiHidden/>
    <w:unhideWhenUsed/>
    <w:qFormat/>
    <w:rsid w:val="006f7d9e"/>
    <w:pPr>
      <w:keepNext w:val="true"/>
      <w:keepLines/>
      <w:spacing w:before="40" w:after="0"/>
      <w:outlineLvl w:val="2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3Carattere" w:customStyle="1">
    <w:name w:val="Titolo 3 Carattere"/>
    <w:basedOn w:val="DefaultParagraphFont"/>
    <w:uiPriority w:val="9"/>
    <w:semiHidden/>
    <w:qFormat/>
    <w:rsid w:val="006f7d9e"/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character" w:styleId="IntestazioneCarattere" w:customStyle="1">
    <w:name w:val="Intestazione Carattere"/>
    <w:basedOn w:val="DefaultParagraphFont"/>
    <w:uiPriority w:val="99"/>
    <w:qFormat/>
    <w:rsid w:val="00603722"/>
    <w:rPr/>
  </w:style>
  <w:style w:type="character" w:styleId="PidipaginaCarattere" w:customStyle="1">
    <w:name w:val="Piè di pagina Carattere"/>
    <w:basedOn w:val="DefaultParagraphFont"/>
    <w:uiPriority w:val="99"/>
    <w:qFormat/>
    <w:rsid w:val="00603722"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hanging="0" w:left="108"/>
    </w:pPr>
    <w:rPr>
      <w:rFonts w:ascii="Arial" w:hAnsi="Arial" w:eastAsia="Arial"/>
      <w:sz w:val="20"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  <w:lang w:val="zxx" w:eastAsia="zxx" w:bidi="zxx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603722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PidipaginaCarattere"/>
    <w:uiPriority w:val="99"/>
    <w:unhideWhenUsed/>
    <w:rsid w:val="00603722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gliatabella">
    <w:name w:val="Table Grid"/>
    <w:basedOn w:val="Tabellanormale"/>
    <w:uiPriority w:val="39"/>
    <w:rsid w:val="00dc229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comments" Target="comments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Application>LibreOffice/24.2.5.2$Linux_X86_64 LibreOffice_project/420$Build-2</Application>
  <AppVersion>15.0000</AppVersion>
  <Pages>9</Pages>
  <Words>1404</Words>
  <Characters>8738</Characters>
  <CharactersWithSpaces>9998</CharactersWithSpaces>
  <Paragraphs>155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2021-09-29T12:14:00Z</dcterms:created>
  <dc:creator>Alessandra</dc:creator>
  <dc:description/>
  <dc:language>en-US</dc:language>
  <cp:lastModifiedBy/>
  <dcterms:modified xsi:type="dcterms:W3CDTF">2024-09-30T09:32:09Z</dcterms:modified>
  <cp:revision>25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2021-09-29T00:00:00Z</vt:filetime>
  </property>
  <property fmtid="{D5CDD505-2E9C-101B-9397-08002B2CF9AE}" pid="3" name="LastSaved">
    <vt:filetime>2021-09-29T00:00:00Z</vt:filetime>
  </property>
</Properties>
</file>