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190"/>
        <w:ind w:hanging="0" w:left="108"/>
        <w:rPr>
          <w:rFonts w:ascii="Times New Roman" w:hAnsi="Times New Roman" w:eastAsia="Times New Roman" w:cs="Times New Roman"/>
          <w:sz w:val="19"/>
          <w:szCs w:val="19"/>
        </w:rPr>
      </w:pPr>
      <w:r>
        <w:rPr/>
        <mc:AlternateContent>
          <mc:Choice Requires="wpg">
            <w:drawing>
              <wp:inline distT="0" distB="0" distL="0" distR="0">
                <wp:extent cx="6476365" cy="1276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0" cy="127800"/>
                          <a:chOff x="0" y="0"/>
                          <a:chExt cx="6476400" cy="1278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476400" cy="127800"/>
                          </a:xfrm>
                        </wpg:grpSpPr>
                        <wps:wsp>
                          <wps:cNvPr id="2" name=""/>
                          <wps:cNvSpPr/>
                          <wps:spPr>
                            <a:xfrm>
                              <a:off x="0" y="0"/>
                              <a:ext cx="6476400" cy="127800"/>
                            </a:xfrm>
                            <a:custGeom>
                              <a:avLst/>
                              <a:gdLst>
                                <a:gd name="textAreaLeft" fmla="*/ 0 w 3671640"/>
                                <a:gd name="textAreaRight" fmla="*/ 3672000 w 3671640"/>
                                <a:gd name="textAreaTop" fmla="*/ 0 h 72360"/>
                                <a:gd name="textAreaBottom" fmla="*/ 72720 h 7236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17984" h="348">
                                  <a:moveTo>
                                    <a:pt x="0" y="347"/>
                                  </a:moveTo>
                                  <a:lnTo>
                                    <a:pt x="17983" y="347"/>
                                  </a:lnTo>
                                  <a:lnTo>
                                    <a:pt x="179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49391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10.1pt;width:509.95pt;height:10.05pt" coordorigin="0,-202" coordsize="10199,201">
                <v:group id="shape_0" style="position:absolute;left:0;top:-202;width:10199;height:201"/>
              </v:group>
            </w:pict>
          </mc:Fallback>
        </mc:AlternateContent>
      </w:r>
    </w:p>
    <w:p>
      <w:pPr>
        <w:pStyle w:val="Normal"/>
        <w:spacing w:before="3" w:after="0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eastAsia="Times New Roman" w:cs="Times New Roman" w:ascii="Times New Roman" w:hAnsi="Times New Roman"/>
          <w:sz w:val="12"/>
          <w:szCs w:val="12"/>
        </w:rPr>
      </w:r>
    </w:p>
    <w:p>
      <w:pPr>
        <w:pStyle w:val="Normal"/>
        <w:spacing w:before="27" w:after="0"/>
        <w:ind w:hanging="0" w:right="13"/>
        <w:jc w:val="center"/>
        <w:rPr>
          <w:rFonts w:ascii="Calibri" w:hAnsi="Calibri" w:eastAsia="Calibri" w:cs="Calibri"/>
          <w:sz w:val="36"/>
          <w:szCs w:val="36"/>
        </w:rPr>
      </w:pPr>
      <w:r>
        <w:rPr>
          <w:rFonts w:eastAsia="Calibri" w:cs="Calibri"/>
          <w:b/>
          <w:color w:val="C49391"/>
          <w:spacing w:val="-1"/>
          <w:sz w:val="36"/>
          <w:szCs w:val="36"/>
        </w:rPr>
        <w:t>GENEFOOD MAMMA</w:t>
      </w:r>
    </w:p>
    <w:p>
      <w:pPr>
        <w:pStyle w:val="Normal"/>
        <w:spacing w:before="4" w:after="0"/>
        <w:rPr>
          <w:rFonts w:ascii="Calibri" w:hAnsi="Calibri" w:eastAsia="Calibri" w:cs="Calibri"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hanging="0" w:left="125"/>
        <w:rPr>
          <w:rFonts w:ascii="Calibri" w:hAnsi="Calibri" w:eastAsia="Calibri" w:cs="Calibri"/>
          <w:sz w:val="19"/>
          <w:szCs w:val="19"/>
        </w:rPr>
      </w:pPr>
      <w:r>
        <w:rPr/>
        <mc:AlternateContent>
          <mc:Choice Requires="wpg">
            <w:drawing>
              <wp:inline distT="0" distB="0" distL="0" distR="0">
                <wp:extent cx="6465570" cy="127635"/>
                <wp:effectExtent l="0" t="0" r="0" b="0"/>
                <wp:docPr id="3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5600" cy="127800"/>
                          <a:chOff x="0" y="0"/>
                          <a:chExt cx="6465600" cy="1278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20" cy="127800"/>
                          </a:xfrm>
                        </wpg:grpSpPr>
                        <wps:wsp>
                          <wps:cNvPr id="4" name=""/>
                          <wps:cNvSpPr/>
                          <wps:spPr>
                            <a:xfrm>
                              <a:off x="0" y="0"/>
                              <a:ext cx="720" cy="127800"/>
                            </a:xfrm>
                            <a:custGeom>
                              <a:avLst/>
                              <a:gdLst>
                                <a:gd name="textAreaLeft" fmla="*/ 0 w 360"/>
                                <a:gd name="textAreaRight" fmla="*/ 720 w 360"/>
                                <a:gd name="textAreaTop" fmla="*/ 0 h 72360"/>
                                <a:gd name="textAreaBottom" fmla="*/ 72720 h 7236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1" h="348">
                                  <a:moveTo>
                                    <a:pt x="0" y="34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49391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0"/>
                            <a:ext cx="6465600" cy="127800"/>
                          </a:xfrm>
                        </wpg:grpSpPr>
                        <wps:wsp>
                          <wps:cNvPr id="5" name=""/>
                          <wps:cNvSpPr/>
                          <wps:spPr>
                            <a:xfrm>
                              <a:off x="0" y="0"/>
                              <a:ext cx="6465600" cy="127800"/>
                            </a:xfrm>
                            <a:custGeom>
                              <a:avLst/>
                              <a:gdLst>
                                <a:gd name="textAreaLeft" fmla="*/ 0 w 3665520"/>
                                <a:gd name="textAreaRight" fmla="*/ 3665880 w 3665520"/>
                                <a:gd name="textAreaTop" fmla="*/ 0 h 72360"/>
                                <a:gd name="textAreaBottom" fmla="*/ 72720 h 7236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17954" h="348">
                                  <a:moveTo>
                                    <a:pt x="0" y="347"/>
                                  </a:moveTo>
                                  <a:lnTo>
                                    <a:pt x="17953" y="347"/>
                                  </a:lnTo>
                                  <a:lnTo>
                                    <a:pt x="1795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49391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10.1pt;width:509.1pt;height:10.05pt" coordorigin="0,-202" coordsize="10182,201">
                <v:group id="shape_0" style="position:absolute;left:0;top:-202;width:1;height:201"/>
                <v:group id="shape_0" style="position:absolute;left:0;top:-202;width:10182;height:201"/>
              </v:group>
            </w:pict>
          </mc:Fallback>
        </mc:AlternateContent>
      </w:r>
    </w:p>
    <w:p>
      <w:pPr>
        <w:pStyle w:val="Normal"/>
        <w:spacing w:before="10" w:after="0"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</w:r>
    </w:p>
    <w:p>
      <w:pPr>
        <w:pStyle w:val="Normal"/>
        <w:spacing w:before="58" w:after="0"/>
        <w:ind w:hanging="0" w:left="108"/>
        <w:rPr>
          <w:rFonts w:ascii="Arial" w:hAnsi="Arial" w:eastAsia="Arial" w:cs="Arial"/>
          <w:sz w:val="28"/>
          <w:szCs w:val="28"/>
        </w:rPr>
      </w:pPr>
      <w:r>
        <w:rPr>
          <w:rFonts w:ascii="Arial" w:hAnsi="Arial"/>
          <w:b/>
          <w:spacing w:val="-1"/>
          <w:sz w:val="32"/>
        </w:rPr>
        <w:t>Sig.ra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28"/>
        </w:rPr>
        <w:t>mammaesempio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9"/>
          <w:szCs w:val="29"/>
        </w:rPr>
      </w:pPr>
      <w:r>
        <w:rPr>
          <w:rFonts w:eastAsia="Arial" w:cs="Arial" w:ascii="Arial" w:hAnsi="Arial"/>
          <w:b/>
          <w:bCs/>
          <w:sz w:val="29"/>
          <w:szCs w:val="29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5"/>
        <w:gridCol w:w="3524"/>
        <w:gridCol w:w="3321"/>
      </w:tblGrid>
      <w:tr>
        <w:trPr>
          <w:trHeight w:val="787" w:hRule="atLeast"/>
        </w:trPr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44444444</w:t>
            </w:r>
          </w:p>
        </w:tc>
        <w:tc>
          <w:tcPr>
            <w:tcW w:w="352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30/09/2024 10:24:21</w:t>
            </w:r>
          </w:p>
        </w:tc>
        <w:tc>
          <w:tcPr>
            <w:tcW w:w="332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05/03/1988</w:t>
            </w:r>
          </w:p>
        </w:tc>
        <w:tc>
          <w:tcPr>
            <w:tcW w:w="352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GESTAZIONE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13/2</w:t>
            </w:r>
          </w:p>
        </w:tc>
        <w:tc>
          <w:tcPr>
            <w:tcW w:w="332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65</w:t>
            </w:r>
          </w:p>
        </w:tc>
        <w:tc>
          <w:tcPr>
            <w:tcW w:w="352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170</w:t>
            </w:r>
          </w:p>
        </w:tc>
        <w:tc>
          <w:tcPr>
            <w:tcW w:w="332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22.49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72" w:after="0"/>
        <w:ind w:firstLine="144" w:left="1569" w:right="1755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spacing w:before="8" w:after="0"/>
        <w:rPr>
          <w:rFonts w:ascii="Arial" w:hAnsi="Arial" w:eastAsia="Arial" w:cs="Arial"/>
          <w:lang w:val="it-IT"/>
        </w:rPr>
      </w:pPr>
      <w:r>
        <w:rPr>
          <w:rFonts w:eastAsia="Arial" w:cs="Arial" w:ascii="Arial" w:hAnsi="Arial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color w:val="C39291"/>
                <w:sz w:val="24"/>
                <w:szCs w:val="24"/>
              </w:rPr>
            </w:pP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C39291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3929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LIEVE PREDISPOSIZIONE GENETICA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C39291"/>
                <w:sz w:val="24"/>
                <w:szCs w:val="24"/>
              </w:rPr>
            </w:pP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C39291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C39291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C39291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3929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C39291"/>
                <w:sz w:val="24"/>
                <w:szCs w:val="24"/>
              </w:rPr>
            </w:pP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C39291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3929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NON EVIDENTE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C39291"/>
                <w:sz w:val="24"/>
                <w:szCs w:val="24"/>
              </w:rPr>
            </w:pP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3929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PREDISPOSIZIONE GENETICA AD UNA ELEVATA  SENSIBILITA' ALLA CAFFEINA E ALL’INTOLLERANZA AL GLUTINE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C39291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39291"/>
                <w:kern w:val="0"/>
                <w:sz w:val="24"/>
                <w:szCs w:val="24"/>
                <w:lang w:val="it-IT" w:eastAsia="en-US" w:bidi="ar-SA"/>
              </w:rPr>
              <w:t>ASSORBIMENTO E METABOLISMO DI MINERALI E VITAMINE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3929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PREDISPOSIZIONE GENETICA AD ELEVATI LIVELLI DI FERRO E ALLA CARENZA DI ACIDO FOLICO. PREDISPOSIZIONE GENETICA A RIDOTTI LIVELLI DI ZINCO E ALLA CARENZA DI VITAMINA B6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23"/>
          <w:szCs w:val="23"/>
        </w:rPr>
      </w:pPr>
      <w:r>
        <w:rPr>
          <w:rFonts w:eastAsia="Arial" w:cs="Arial" w:ascii="Arial" w:hAnsi="Arial"/>
          <w:sz w:val="23"/>
          <w:szCs w:val="23"/>
        </w:rPr>
      </w:r>
    </w:p>
    <w:p>
      <w:pPr>
        <w:pStyle w:val="Normal"/>
        <w:spacing w:lineRule="atLeast" w:line="200" w:before="3" w:after="0"/>
        <w:ind w:hanging="0" w:left="124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593090"/>
            <wp:effectExtent l="0" t="0" r="0" b="0"/>
            <wp:docPr id="6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20320</wp:posOffset>
            </wp:positionV>
            <wp:extent cx="1583690" cy="557530"/>
            <wp:effectExtent l="0" t="0" r="0" b="0"/>
            <wp:wrapSquare wrapText="largest"/>
            <wp:docPr id="7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6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276" w:before="56" w:after="0"/>
        <w:ind w:hanging="0" w:left="108"/>
        <w:rPr>
          <w:rFonts w:ascii="Calibri" w:hAnsi="Calibri" w:eastAsia="Calibri" w:cs="Calibri"/>
          <w:lang w:val="it-IT"/>
        </w:rPr>
      </w:pPr>
      <w:r>
        <w:rPr>
          <w:b/>
          <w:u w:val="single" w:color="000000"/>
          <w:lang w:val="it-IT"/>
        </w:rPr>
        <w:t>N.B.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La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sintesi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sopra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riportata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non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è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una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(le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cliniche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spettano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esclusivamente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al</w:t>
      </w:r>
      <w:r>
        <w:rPr>
          <w:b/>
          <w:spacing w:val="40"/>
          <w:lang w:val="it-IT"/>
        </w:rPr>
        <w:t xml:space="preserve"> </w:t>
      </w:r>
      <w:r>
        <w:rPr>
          <w:b/>
          <w:u w:val="single" w:color="000000"/>
          <w:lang w:val="it-IT"/>
        </w:rPr>
        <w:t>medico).</w:t>
      </w:r>
      <w:r>
        <w:br w:type="page"/>
      </w:r>
    </w:p>
    <w:p>
      <w:pPr>
        <w:pStyle w:val="Heading1"/>
        <w:spacing w:before="0" w:after="0"/>
        <w:ind w:hanging="0" w:left="2000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1"/>
        <w:ind w:hanging="0" w:left="2000"/>
        <w:rPr>
          <w:b w:val="false"/>
          <w:bCs w:val="false"/>
          <w:lang w:val="it-IT"/>
        </w:rPr>
      </w:pPr>
      <w:r>
        <w:rPr>
          <w:color w:val="C49391"/>
          <w:spacing w:val="-1"/>
          <w:lang w:val="it-IT"/>
        </w:rPr>
        <w:t>PREDISPOSIZIONE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GENETICA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ALL'AUMENTO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DI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PESO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4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36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u w:val="single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  <w:bookmarkStart w:id="0" w:name="_Hlk83979477"/>
            <w:bookmarkEnd w:id="0"/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9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" w:name="_Hlk83979518"/>
            <w:bookmarkStart w:id="2" w:name="_Hlk83979518"/>
            <w:bookmarkEnd w:id="2"/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</w:tbl>
    <w:p>
      <w:pPr>
        <w:pStyle w:val="Heading1"/>
        <w:ind w:hanging="0" w:left="2130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  <w:r>
        <w:br w:type="page"/>
      </w:r>
    </w:p>
    <w:p>
      <w:pPr>
        <w:pStyle w:val="Heading1"/>
        <w:spacing w:before="0" w:after="0"/>
        <w:ind w:hanging="0" w:left="2130"/>
        <w:rPr>
          <w:b w:val="false"/>
          <w:bCs w:val="false"/>
          <w:lang w:val="it-IT"/>
        </w:rPr>
      </w:pPr>
      <w:r>
        <w:rPr>
          <w:color w:val="C49391"/>
          <w:spacing w:val="-1"/>
          <w:lang w:val="it-IT"/>
        </w:rPr>
        <w:t>PREDISPOSIZIONE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GENETICA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AL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DIABETE</w:t>
      </w:r>
      <w:r>
        <w:rPr>
          <w:color w:val="C49391"/>
          <w:lang w:val="it-IT"/>
        </w:rPr>
        <w:t xml:space="preserve"> </w:t>
      </w:r>
      <w:r>
        <w:rPr>
          <w:color w:val="C49391"/>
          <w:spacing w:val="-1"/>
          <w:lang w:val="it-IT"/>
        </w:rPr>
        <w:t>DI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TIPO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lang w:val="it-IT"/>
        </w:rPr>
        <w:t>2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le 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che</w:t>
      </w:r>
      <w:r>
        <w:rPr>
          <w:color w:val="3D3939"/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descrive</w:t>
      </w:r>
      <w:r>
        <w:rPr>
          <w:color w:val="3D3939"/>
          <w:spacing w:val="-7"/>
          <w:lang w:val="it-IT"/>
        </w:rPr>
        <w:t xml:space="preserve"> </w:t>
      </w:r>
      <w:r>
        <w:rPr>
          <w:color w:val="3D3939"/>
          <w:spacing w:val="-1"/>
          <w:lang w:val="it-IT"/>
        </w:rPr>
        <w:t>il</w:t>
      </w:r>
      <w:r>
        <w:rPr>
          <w:color w:val="3D3939"/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mal</w:t>
      </w:r>
      <w:r>
        <w:rPr>
          <w:color w:val="3D3939"/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funzionamento</w:t>
      </w:r>
      <w:r>
        <w:rPr>
          <w:color w:val="3D3939"/>
          <w:spacing w:val="-7"/>
          <w:lang w:val="it-IT"/>
        </w:rPr>
        <w:t xml:space="preserve"> </w:t>
      </w:r>
      <w:r>
        <w:rPr>
          <w:color w:val="3D3939"/>
          <w:spacing w:val="-2"/>
          <w:lang w:val="it-IT"/>
        </w:rPr>
        <w:t>delle</w:t>
      </w:r>
      <w:r>
        <w:rPr>
          <w:color w:val="3D3939"/>
          <w:spacing w:val="52"/>
          <w:w w:val="99"/>
          <w:lang w:val="it-IT"/>
        </w:rPr>
        <w:t xml:space="preserve"> </w:t>
      </w:r>
      <w:r>
        <w:rPr>
          <w:color w:val="3D3939"/>
          <w:spacing w:val="-1"/>
          <w:lang w:val="it-IT"/>
        </w:rPr>
        <w:t>cellule</w:t>
      </w:r>
      <w:r>
        <w:rPr>
          <w:color w:val="3D3939"/>
          <w:spacing w:val="-8"/>
          <w:lang w:val="it-IT"/>
        </w:rPr>
        <w:t xml:space="preserve"> </w:t>
      </w:r>
      <w:r>
        <w:rPr>
          <w:color w:val="3D3939"/>
          <w:spacing w:val="-1"/>
          <w:lang w:val="it-IT"/>
        </w:rPr>
        <w:t>del</w:t>
      </w:r>
      <w:r>
        <w:rPr>
          <w:color w:val="3D3939"/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corpo</w:t>
      </w:r>
      <w:r>
        <w:rPr>
          <w:color w:val="3D3939"/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ad</w:t>
      </w:r>
      <w:r>
        <w:rPr>
          <w:color w:val="3D3939"/>
          <w:spacing w:val="-8"/>
          <w:lang w:val="it-IT"/>
        </w:rPr>
        <w:t xml:space="preserve"> </w:t>
      </w:r>
      <w:r>
        <w:rPr>
          <w:color w:val="3D3939"/>
          <w:spacing w:val="-1"/>
          <w:lang w:val="it-IT"/>
        </w:rPr>
        <w:t>interagire</w:t>
      </w:r>
      <w:r>
        <w:rPr>
          <w:color w:val="3D3939"/>
          <w:spacing w:val="-8"/>
          <w:lang w:val="it-IT"/>
        </w:rPr>
        <w:t xml:space="preserve"> </w:t>
      </w:r>
      <w:r>
        <w:rPr>
          <w:color w:val="3D3939"/>
          <w:spacing w:val="-1"/>
          <w:lang w:val="it-IT"/>
        </w:rPr>
        <w:t>con</w:t>
      </w:r>
      <w:r>
        <w:rPr>
          <w:color w:val="3D3939"/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l'insulina.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88"/>
        <w:ind w:hanging="0" w:right="99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lineRule="auto" w:line="288"/>
        <w:ind w:hanging="0" w:right="9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27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  <w:bookmarkStart w:id="3" w:name="_Hlk83979565"/>
            <w:bookmarkEnd w:id="3"/>
          </w:p>
        </w:tc>
      </w:tr>
    </w:tbl>
    <w:p>
      <w:pPr>
        <w:pStyle w:val="Normal"/>
        <w:spacing w:before="6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rFonts w:ascii="Calibri" w:hAnsi="Calibri" w:eastAsia="Calibri" w:cs="Calibri"/>
          <w:lang w:val="it-IT"/>
        </w:rPr>
      </w:pPr>
      <w:r>
        <w:rPr>
          <w:rFonts w:eastAsia="Calibri" w:cs="Calibri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4" w:name="_Hlk83979627"/>
            <w:bookmarkStart w:id="5" w:name="_Hlk83979627"/>
            <w:bookmarkEnd w:id="5"/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C39291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</w:tbl>
    <w:p>
      <w:pPr>
        <w:pStyle w:val="Heading1"/>
        <w:ind w:hanging="0" w:left="1152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1"/>
        <w:spacing w:before="0" w:after="0"/>
        <w:ind w:hanging="0" w:left="1152"/>
        <w:rPr>
          <w:b w:val="false"/>
          <w:bCs w:val="false"/>
        </w:rPr>
      </w:pPr>
      <w:r>
        <w:rPr>
          <w:color w:val="C49391"/>
          <w:spacing w:val="-1"/>
        </w:rPr>
        <w:t>PREDISPOSIZIONE</w:t>
      </w:r>
      <w:r>
        <w:rPr>
          <w:color w:val="C49391"/>
          <w:spacing w:val="1"/>
        </w:rPr>
        <w:t xml:space="preserve"> </w:t>
      </w:r>
      <w:r>
        <w:rPr>
          <w:color w:val="C49391"/>
          <w:spacing w:val="-1"/>
        </w:rPr>
        <w:t>GENETICA</w:t>
      </w:r>
      <w:r>
        <w:rPr>
          <w:color w:val="C49391"/>
          <w:spacing w:val="1"/>
        </w:rPr>
        <w:t xml:space="preserve"> </w:t>
      </w:r>
      <w:r>
        <w:rPr>
          <w:color w:val="C49391"/>
          <w:spacing w:val="-1"/>
        </w:rPr>
        <w:t>ALLE</w:t>
      </w:r>
      <w:r>
        <w:rPr>
          <w:color w:val="C49391"/>
          <w:spacing w:val="1"/>
        </w:rPr>
        <w:t xml:space="preserve"> </w:t>
      </w:r>
      <w:r>
        <w:rPr>
          <w:color w:val="C49391"/>
          <w:spacing w:val="-1"/>
        </w:rPr>
        <w:t>PATOLOGIE</w:t>
      </w:r>
      <w:r>
        <w:rPr>
          <w:color w:val="C49391"/>
          <w:spacing w:val="2"/>
        </w:rPr>
        <w:t xml:space="preserve"> </w:t>
      </w:r>
      <w:r>
        <w:rPr>
          <w:color w:val="C49391"/>
          <w:spacing w:val="-1"/>
        </w:rPr>
        <w:t>CARDIOVASCOLARI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117"/>
        <w:jc w:val="both"/>
        <w:rPr>
          <w:spacing w:val="-1"/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BodyText"/>
        <w:spacing w:lineRule="auto" w:line="271"/>
        <w:ind w:hanging="0" w:left="0" w:right="117"/>
        <w:jc w:val="both"/>
        <w:rPr>
          <w:spacing w:val="-1"/>
          <w:lang w:val="it-IT"/>
        </w:rPr>
      </w:pPr>
      <w:r>
        <w:rPr>
          <w:spacing w:val="-1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7"/>
        <w:gridCol w:w="8822"/>
      </w:tblGrid>
      <w:tr>
        <w:trPr>
          <w:trHeight w:val="327" w:hRule="atLeast"/>
        </w:trPr>
        <w:tc>
          <w:tcPr>
            <w:tcW w:w="152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2" w:type="dxa"/>
            <w:tcBorders/>
            <w:vAlign w:val="center"/>
            <w:shd w:fill="0080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it-IT" w:eastAsia="en-US" w:bidi="ar-SA"/>
              </w:rPr>
              <w:t>NON EVIDENTE</w:t>
            </w:r>
            <w:bookmarkStart w:id="6" w:name="_Hlk83979719"/>
            <w:bookmarkEnd w:id="6"/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rFonts w:ascii="Calibri" w:hAnsi="Calibri" w:eastAsia="Calibri" w:cs="Calibri"/>
          <w:lang w:val="it-IT"/>
        </w:rPr>
      </w:pPr>
      <w:r>
        <w:rPr>
          <w:rFonts w:eastAsia="Calibri" w:cs="Calibri"/>
          <w:lang w:val="it-IT"/>
        </w:rPr>
      </w:r>
    </w:p>
    <w:tbl>
      <w:tblPr>
        <w:tblStyle w:val="Grigliatabella"/>
        <w:tblW w:w="105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8"/>
        <w:gridCol w:w="1979"/>
        <w:gridCol w:w="2272"/>
        <w:gridCol w:w="3860"/>
      </w:tblGrid>
      <w:tr>
        <w:trPr>
          <w:trHeight w:val="454" w:hRule="atLeast"/>
        </w:trPr>
        <w:tc>
          <w:tcPr>
            <w:tcW w:w="241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251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6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27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6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7" w:name="_Hlk83979744"/>
            <w:bookmarkStart w:id="8" w:name="_Hlk83979744"/>
            <w:bookmarkEnd w:id="8"/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CETP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TG</w:t>
            </w:r>
          </w:p>
        </w:tc>
      </w:tr>
      <w:tr>
        <w:tc>
          <w:tcPr>
            <w:tcW w:type="dxa" w:w="2418"/>
            <w:shd w:fill="C39291"/>
          </w:tcPr>
          <w:p>
            <w:r>
              <w:rPr>
                <w:b/>
                <w:color w:val="FFFFFF"/>
              </w:rPr>
              <w:t>APOA5</w:t>
            </w:r>
          </w:p>
        </w:tc>
        <w:tc>
          <w:tcPr>
            <w:tcW w:type="dxa" w:w="197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</w:tbl>
    <w:p>
      <w:pPr>
        <w:pStyle w:val="Normal"/>
        <w:spacing w:before="69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tbl>
      <w:tblPr>
        <w:tblStyle w:val="Grigliatabella"/>
        <w:tblW w:w="10526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3"/>
        <w:gridCol w:w="2609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58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  <w:commentReference w:id="0"/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0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21"/>
            <w:shd w:fill="C39291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09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21"/>
            <w:shd w:fill="C39291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09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</w:tbl>
    <w:p>
      <w:pPr>
        <w:pStyle w:val="Normal"/>
        <w:spacing w:before="69" w:after="0"/>
        <w:jc w:val="lef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/>
          <w:b/>
          <w:color w:val="C49391"/>
          <w:spacing w:val="-1"/>
          <w:sz w:val="24"/>
        </w:rPr>
        <w:t>PREDISPOSIZIONE</w:t>
      </w:r>
      <w:r>
        <w:rPr>
          <w:rFonts w:ascii="Arial" w:hAnsi="Arial"/>
          <w:b/>
          <w:color w:val="C49391"/>
          <w:spacing w:val="1"/>
          <w:sz w:val="24"/>
        </w:rPr>
        <w:t xml:space="preserve"> </w:t>
      </w:r>
      <w:r>
        <w:rPr>
          <w:rFonts w:ascii="Arial" w:hAnsi="Arial"/>
          <w:b/>
          <w:color w:val="C49391"/>
          <w:spacing w:val="-1"/>
          <w:sz w:val="24"/>
        </w:rPr>
        <w:t>GENETICA</w:t>
      </w:r>
      <w:r>
        <w:rPr>
          <w:rFonts w:ascii="Arial" w:hAnsi="Arial"/>
          <w:b/>
          <w:color w:val="C49391"/>
          <w:spacing w:val="1"/>
          <w:sz w:val="24"/>
        </w:rPr>
        <w:t xml:space="preserve"> </w:t>
      </w:r>
      <w:r>
        <w:rPr>
          <w:rFonts w:ascii="Arial" w:hAnsi="Arial"/>
          <w:b/>
          <w:color w:val="C49391"/>
          <w:spacing w:val="-1"/>
          <w:sz w:val="24"/>
        </w:rPr>
        <w:t>ALLE</w:t>
      </w:r>
      <w:r>
        <w:rPr>
          <w:rFonts w:ascii="Arial" w:hAnsi="Arial"/>
          <w:b/>
          <w:color w:val="C49391"/>
          <w:spacing w:val="1"/>
          <w:sz w:val="24"/>
        </w:rPr>
        <w:t xml:space="preserve"> </w:t>
      </w:r>
      <w:r>
        <w:rPr>
          <w:rFonts w:ascii="Arial" w:hAnsi="Arial"/>
          <w:b/>
          <w:color w:val="C49391"/>
          <w:spacing w:val="-1"/>
          <w:sz w:val="24"/>
        </w:rPr>
        <w:t>INTOLLERANZE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6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9"/>
          <w:lang w:val="it-IT"/>
        </w:rPr>
        <w:t xml:space="preserve"> </w:t>
      </w:r>
      <w:bookmarkStart w:id="9" w:name="_Hlk83979830"/>
      <w:r>
        <w:rPr>
          <w:b w:val="false"/>
          <w:bCs w:val="false"/>
          <w:spacing w:val="-8"/>
          <w:lang w:val="it-IT"/>
        </w:rPr>
        <w:t>PREDISPOSIZIONE GENETICA AD UNA ELEVATA  SENSIBILITA' ALLA CAFFEINA E ALL’INTOLLERANZA AL GLUTINE (Rischio).</w:t>
      </w:r>
      <w:bookmarkEnd w:id="9"/>
    </w:p>
    <w:p>
      <w:pPr>
        <w:pStyle w:val="Normal"/>
        <w:spacing w:before="10" w:after="0"/>
        <w:rPr>
          <w:rFonts w:ascii="Arial" w:hAnsi="Arial" w:eastAsia="Arial" w:cs="Arial"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0" w:name="_Hlk83979894"/>
            <w:bookmarkStart w:id="11" w:name="_Hlk83979894"/>
            <w:bookmarkEnd w:id="11"/>
          </w:p>
        </w:tc>
      </w:tr>
      <w:tr>
        <w:tc>
          <w:tcPr>
            <w:tcW w:type="dxa" w:w="1842"/>
            <w:shd w:fill="C39291"/>
          </w:tcPr>
          <w:p>
            <w:r>
              <w:rPr>
                <w:b/>
                <w:color w:val="FFFFFF"/>
              </w:rPr>
              <w:t>ALDH2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C39291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C39291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C39291"/>
          </w:tcPr>
          <w:p>
            <w:r>
              <w:rPr>
                <w:b/>
                <w:color w:val="FFFFFF"/>
              </w:rPr>
              <w:t>LCT (MCM6)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Lattosio</w:t>
            </w:r>
          </w:p>
        </w:tc>
      </w:tr>
      <w:tr>
        <w:tc>
          <w:tcPr>
            <w:tcW w:type="dxa" w:w="1842"/>
            <w:shd w:fill="C39291"/>
          </w:tcPr>
          <w:p>
            <w:r>
              <w:rPr>
                <w:b/>
                <w:color w:val="FFFFFF"/>
              </w:rPr>
              <w:t>TNF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C39291"/>
          </w:tcPr>
          <w:p>
            <w:r>
              <w:rPr>
                <w:b/>
                <w:color w:val="FFFFFF"/>
              </w:rPr>
              <w:t>FLG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WT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del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WT/WT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</w:tbl>
    <w:p>
      <w:pPr>
        <w:pStyle w:val="Normal"/>
        <w:rPr>
          <w:rFonts w:ascii="Arial" w:hAnsi="Arial" w:eastAsia="Arial"/>
          <w:b/>
          <w:bCs/>
          <w:color w:val="C49391"/>
          <w:spacing w:val="-1"/>
          <w:sz w:val="24"/>
          <w:szCs w:val="24"/>
          <w:lang w:val="it-IT"/>
        </w:rPr>
      </w:pPr>
      <w:r>
        <w:rPr>
          <w:rFonts w:eastAsia="Arial" w:ascii="Arial" w:hAnsi="Arial"/>
          <w:b/>
          <w:bCs/>
          <w:color w:val="C49391"/>
          <w:spacing w:val="-1"/>
          <w:sz w:val="24"/>
          <w:szCs w:val="24"/>
          <w:lang w:val="it-IT"/>
        </w:rPr>
      </w:r>
    </w:p>
    <w:p>
      <w:pPr>
        <w:pStyle w:val="Normal"/>
        <w:rPr>
          <w:rFonts w:ascii="Arial" w:hAnsi="Arial" w:eastAsia="Arial"/>
          <w:b/>
          <w:bCs/>
          <w:color w:val="C49391"/>
          <w:spacing w:val="-1"/>
          <w:sz w:val="24"/>
          <w:szCs w:val="24"/>
          <w:lang w:val="it-IT"/>
        </w:rPr>
      </w:pPr>
      <w:r>
        <w:rPr>
          <w:rFonts w:eastAsia="Arial" w:ascii="Arial" w:hAnsi="Arial"/>
          <w:b/>
          <w:bCs/>
          <w:color w:val="C49391"/>
          <w:spacing w:val="-1"/>
          <w:sz w:val="24"/>
          <w:szCs w:val="24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6"/>
        <w:gridCol w:w="2427"/>
        <w:gridCol w:w="2350"/>
        <w:gridCol w:w="1346"/>
        <w:gridCol w:w="2431"/>
      </w:tblGrid>
      <w:tr>
        <w:trPr>
          <w:trHeight w:val="454" w:hRule="atLeast"/>
        </w:trPr>
        <w:tc>
          <w:tcPr>
            <w:tcW w:w="179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5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96"/>
            <w:shd w:fill="C39291"/>
          </w:tcPr>
          <w:p>
            <w:r>
              <w:rPr>
                <w:b/>
                <w:color w:val="FFFFFF"/>
              </w:rPr>
              <w:t>CYP1A2</w:t>
            </w:r>
          </w:p>
        </w:tc>
        <w:tc>
          <w:tcPr>
            <w:tcW w:type="dxa" w:w="242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35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2431"/>
          </w:tcPr>
          <w:p>
            <w:pPr>
              <w:jc w:val="center"/>
            </w:pPr>
            <w:r>
              <w:rPr>
                <w:rFonts w:ascii="Arial" w:hAnsi="Arial"/>
              </w:rPr>
              <w:t>Caffeina</w:t>
            </w:r>
          </w:p>
        </w:tc>
      </w:tr>
    </w:tbl>
    <w:p>
      <w:pPr>
        <w:pStyle w:val="Normal"/>
        <w:rPr>
          <w:rFonts w:ascii="Arial" w:hAnsi="Arial" w:eastAsia="Arial"/>
          <w:b/>
          <w:bCs/>
          <w:color w:val="C49391"/>
          <w:spacing w:val="-1"/>
          <w:sz w:val="24"/>
          <w:szCs w:val="24"/>
          <w:lang w:val="it-IT"/>
        </w:rPr>
      </w:pPr>
      <w:r>
        <w:rPr>
          <w:rFonts w:eastAsia="Arial" w:ascii="Arial" w:hAnsi="Arial"/>
          <w:b/>
          <w:bCs/>
          <w:color w:val="C49391"/>
          <w:spacing w:val="-1"/>
          <w:sz w:val="24"/>
          <w:szCs w:val="24"/>
          <w:lang w:val="it-IT"/>
        </w:rPr>
      </w:r>
      <w:r>
        <w:br w:type="page"/>
      </w:r>
    </w:p>
    <w:p>
      <w:pPr>
        <w:pStyle w:val="Heading1"/>
        <w:spacing w:before="0" w:after="0"/>
        <w:ind w:hanging="142" w:left="2514" w:right="2024"/>
        <w:jc w:val="center"/>
        <w:rPr>
          <w:color w:val="C49391"/>
          <w:spacing w:val="-1"/>
          <w:lang w:val="it-IT"/>
        </w:rPr>
      </w:pPr>
      <w:r>
        <w:rPr>
          <w:color w:val="C49391"/>
          <w:spacing w:val="-1"/>
          <w:lang w:val="it-IT"/>
        </w:rPr>
        <w:t>INFLUENZA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GENETICA NELL'ASSORBIMENTO</w:t>
      </w:r>
    </w:p>
    <w:p>
      <w:pPr>
        <w:pStyle w:val="Heading1"/>
        <w:ind w:hanging="142" w:left="2514" w:right="2024"/>
        <w:jc w:val="center"/>
        <w:rPr>
          <w:color w:val="C49391"/>
          <w:spacing w:val="-1"/>
          <w:lang w:val="it-IT"/>
        </w:rPr>
      </w:pPr>
      <w:r>
        <w:rPr>
          <w:color w:val="C49391"/>
          <w:lang w:val="it-IT"/>
        </w:rPr>
        <w:t>E</w:t>
      </w:r>
      <w:r>
        <w:rPr>
          <w:color w:val="C49391"/>
          <w:spacing w:val="24"/>
          <w:lang w:val="it-IT"/>
        </w:rPr>
        <w:t xml:space="preserve"> </w:t>
      </w:r>
      <w:r>
        <w:rPr>
          <w:color w:val="C49391"/>
          <w:spacing w:val="-1"/>
          <w:lang w:val="it-IT"/>
        </w:rPr>
        <w:t xml:space="preserve">NEL METABOLISMO DI MINERALI </w:t>
      </w:r>
      <w:r>
        <w:rPr>
          <w:color w:val="C49391"/>
          <w:lang w:val="it-IT"/>
        </w:rPr>
        <w:t>E</w:t>
      </w:r>
      <w:r>
        <w:rPr>
          <w:color w:val="C49391"/>
          <w:spacing w:val="-1"/>
          <w:lang w:val="it-IT"/>
        </w:rPr>
        <w:t xml:space="preserve"> VITAMINE</w:t>
      </w:r>
    </w:p>
    <w:p>
      <w:pPr>
        <w:pStyle w:val="BodyText"/>
        <w:spacing w:lineRule="auto" w:line="271" w:before="3" w:after="0"/>
        <w:ind w:hanging="0" w:left="0" w:right="117"/>
        <w:jc w:val="both"/>
        <w:rPr>
          <w:lang w:val="it-IT"/>
        </w:rPr>
      </w:pPr>
      <w:r>
        <w:rPr>
          <w:lang w:val="it-IT"/>
        </w:rPr>
      </w:r>
    </w:p>
    <w:p>
      <w:pPr>
        <w:pStyle w:val="BodyText"/>
        <w:spacing w:lineRule="auto" w:line="271" w:before="3" w:after="0"/>
        <w:ind w:hanging="0" w:left="0" w:right="117"/>
        <w:jc w:val="both"/>
        <w:rPr>
          <w:lang w:val="it-IT"/>
        </w:rPr>
      </w:pP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micronutrienti,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includono</w:t>
      </w:r>
      <w:r>
        <w:rPr>
          <w:spacing w:val="3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vitamine</w:t>
      </w:r>
      <w:r>
        <w:rPr>
          <w:b/>
          <w:color w:val="C49391"/>
          <w:spacing w:val="4"/>
          <w:lang w:val="it-IT"/>
        </w:rPr>
        <w:t xml:space="preserve"> </w:t>
      </w:r>
      <w:r>
        <w:rPr>
          <w:lang w:val="it-IT"/>
        </w:rPr>
        <w:t>e</w:t>
      </w:r>
      <w:r>
        <w:rPr>
          <w:spacing w:val="2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minerali</w:t>
      </w:r>
      <w:r>
        <w:rPr>
          <w:spacing w:val="-1"/>
          <w:lang w:val="it-IT"/>
        </w:rPr>
        <w:t>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vitali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salute: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essenziali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56"/>
          <w:w w:val="99"/>
          <w:lang w:val="it-IT"/>
        </w:rPr>
        <w:t xml:space="preserve"> </w:t>
      </w:r>
      <w:r>
        <w:rPr>
          <w:spacing w:val="-1"/>
          <w:lang w:val="it-IT"/>
        </w:rPr>
        <w:t>funzionamento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2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organismo,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migliorano</w:t>
      </w:r>
      <w:r>
        <w:rPr>
          <w:spacing w:val="22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22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benessere</w:t>
      </w:r>
      <w:r>
        <w:rPr>
          <w:spacing w:val="22"/>
          <w:lang w:val="it-IT"/>
        </w:rPr>
        <w:t xml:space="preserve"> </w:t>
      </w:r>
      <w:r>
        <w:rPr>
          <w:lang w:val="it-IT"/>
        </w:rPr>
        <w:t>e</w:t>
      </w:r>
      <w:r>
        <w:rPr>
          <w:spacing w:val="22"/>
          <w:lang w:val="it-IT"/>
        </w:rPr>
        <w:t xml:space="preserve"> </w:t>
      </w:r>
      <w:r>
        <w:rPr>
          <w:spacing w:val="-1"/>
          <w:lang w:val="it-IT"/>
        </w:rPr>
        <w:t>aiutano</w:t>
      </w:r>
      <w:r>
        <w:rPr>
          <w:spacing w:val="2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2"/>
          <w:lang w:val="it-IT"/>
        </w:rPr>
        <w:t xml:space="preserve"> </w:t>
      </w:r>
      <w:r>
        <w:rPr>
          <w:spacing w:val="-1"/>
          <w:lang w:val="it-IT"/>
        </w:rPr>
        <w:t>prevenire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molte</w:t>
      </w:r>
      <w:r>
        <w:rPr>
          <w:spacing w:val="23"/>
          <w:lang w:val="it-IT"/>
        </w:rPr>
        <w:t xml:space="preserve"> </w:t>
      </w:r>
      <w:r>
        <w:rPr>
          <w:spacing w:val="-2"/>
          <w:lang w:val="it-IT"/>
        </w:rPr>
        <w:t>malattie.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fabbisogno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giornaliero</w:t>
      </w:r>
      <w:r>
        <w:rPr>
          <w:spacing w:val="-3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determinato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da numerosi fattori</w:t>
      </w:r>
      <w:r>
        <w:rPr>
          <w:lang w:val="it-IT"/>
        </w:rPr>
        <w:t xml:space="preserve"> e</w:t>
      </w:r>
      <w:r>
        <w:rPr>
          <w:spacing w:val="-1"/>
          <w:lang w:val="it-IT"/>
        </w:rPr>
        <w:t xml:space="preserve"> tra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questi c'è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anche il nostro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genetico.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Possiamo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ottenere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quasi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tutte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le vitamine</w:t>
      </w:r>
      <w:r>
        <w:rPr>
          <w:lang w:val="it-IT"/>
        </w:rPr>
        <w:t xml:space="preserve"> e</w:t>
      </w:r>
      <w:r>
        <w:rPr>
          <w:spacing w:val="-1"/>
          <w:lang w:val="it-IT"/>
        </w:rPr>
        <w:t xml:space="preserve"> </w:t>
      </w:r>
      <w:r>
        <w:rPr>
          <w:lang w:val="it-IT"/>
        </w:rPr>
        <w:t>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minerali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 cibo</w:t>
      </w:r>
      <w:r>
        <w:rPr>
          <w:spacing w:val="-2"/>
          <w:lang w:val="it-IT"/>
        </w:rPr>
        <w:t xml:space="preserve"> normale.</w:t>
      </w:r>
      <w:r>
        <w:rPr>
          <w:spacing w:val="-1"/>
          <w:lang w:val="it-IT"/>
        </w:rPr>
        <w:t xml:space="preserve"> Tuttavia, questo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leggermente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difficile</w:t>
      </w:r>
      <w:r>
        <w:rPr>
          <w:spacing w:val="48"/>
          <w:w w:val="99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caso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siamo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inclini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mancanza.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quanto</w:t>
      </w:r>
      <w:r>
        <w:rPr>
          <w:spacing w:val="35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tuoi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potrebbero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influenzare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livelli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6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vitamina</w:t>
      </w:r>
      <w:r>
        <w:rPr>
          <w:b/>
          <w:color w:val="C49391"/>
          <w:spacing w:val="7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B6</w:t>
      </w:r>
      <w:r>
        <w:rPr>
          <w:spacing w:val="-1"/>
          <w:lang w:val="it-IT"/>
        </w:rPr>
        <w:t>,</w:t>
      </w:r>
      <w:r>
        <w:rPr>
          <w:spacing w:val="6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vitamina</w:t>
      </w:r>
      <w:r>
        <w:rPr>
          <w:b/>
          <w:color w:val="C49391"/>
          <w:spacing w:val="6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B12</w:t>
      </w:r>
      <w:r>
        <w:rPr>
          <w:spacing w:val="-1"/>
          <w:lang w:val="it-IT"/>
        </w:rPr>
        <w:t>,</w:t>
      </w:r>
      <w:r>
        <w:rPr>
          <w:spacing w:val="7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vitamina</w:t>
      </w:r>
      <w:r>
        <w:rPr>
          <w:b/>
          <w:color w:val="C49391"/>
          <w:spacing w:val="6"/>
          <w:lang w:val="it-IT"/>
        </w:rPr>
        <w:t xml:space="preserve"> </w:t>
      </w:r>
      <w:r>
        <w:rPr>
          <w:b/>
          <w:color w:val="C49391"/>
          <w:lang w:val="it-IT"/>
        </w:rPr>
        <w:t>B9</w:t>
      </w:r>
      <w:r>
        <w:rPr>
          <w:b/>
          <w:color w:val="C49391"/>
          <w:spacing w:val="6"/>
          <w:lang w:val="it-IT"/>
        </w:rPr>
        <w:t xml:space="preserve"> </w:t>
      </w:r>
      <w:r>
        <w:rPr>
          <w:spacing w:val="-1"/>
          <w:lang w:val="it-IT"/>
        </w:rPr>
        <w:t>(acido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folico),</w:t>
      </w:r>
      <w:r>
        <w:rPr>
          <w:spacing w:val="3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vitamina</w:t>
      </w:r>
      <w:r>
        <w:rPr>
          <w:b/>
          <w:color w:val="C49391"/>
          <w:spacing w:val="6"/>
          <w:lang w:val="it-IT"/>
        </w:rPr>
        <w:t xml:space="preserve"> </w:t>
      </w:r>
      <w:r>
        <w:rPr>
          <w:b/>
          <w:color w:val="C49391"/>
          <w:lang w:val="it-IT"/>
        </w:rPr>
        <w:t>D</w:t>
      </w:r>
      <w:r>
        <w:rPr>
          <w:b/>
          <w:color w:val="C49391"/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minerali,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8"/>
          <w:w w:val="99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ferro</w:t>
      </w:r>
      <w:r>
        <w:rPr>
          <w:spacing w:val="-1"/>
          <w:lang w:val="it-IT"/>
        </w:rPr>
        <w:t>,</w:t>
      </w:r>
      <w:r>
        <w:rPr>
          <w:spacing w:val="-7"/>
          <w:lang w:val="it-IT"/>
        </w:rPr>
        <w:t xml:space="preserve"> </w:t>
      </w:r>
      <w:r>
        <w:rPr>
          <w:b/>
          <w:color w:val="C49391"/>
          <w:lang w:val="it-IT"/>
        </w:rPr>
        <w:t>zinco</w:t>
      </w:r>
      <w:r>
        <w:rPr>
          <w:b/>
          <w:color w:val="C49391"/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potassio</w:t>
      </w:r>
      <w:r>
        <w:rPr>
          <w:spacing w:val="-1"/>
          <w:lang w:val="it-IT"/>
        </w:rPr>
        <w:t>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Inoltre,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conoscerai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sensibilità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cucina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(</w:t>
      </w:r>
      <w:r>
        <w:rPr>
          <w:b/>
          <w:color w:val="C49391"/>
          <w:spacing w:val="-1"/>
          <w:lang w:val="it-IT"/>
        </w:rPr>
        <w:t>sodio</w:t>
      </w:r>
      <w:r>
        <w:rPr>
          <w:spacing w:val="-1"/>
          <w:lang w:val="it-IT"/>
        </w:rPr>
        <w:t>).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9"/>
          <w:lang w:val="it-IT"/>
        </w:rPr>
        <w:t xml:space="preserve"> </w:t>
      </w:r>
      <w:r>
        <w:rPr>
          <w:b w:val="false"/>
          <w:bCs w:val="false"/>
          <w:spacing w:val="-9"/>
          <w:lang w:val="it-IT"/>
        </w:rPr>
        <w:t>PREDISPOSIZIONE GENETICA AD ELEVATI LIVELLI DI FERRO E ALLA CARENZA DI ACIDO FOLICO. Si consiglia di controllare i valori di Ferritina, Transferrina e Sideremia, e i valori di Acido folico ed Omocisteina.. PREDISPOSIZIONE GENETICA A RIDOTTI LIVELLI DI ZINCO E ALLA CARENZA DI VITAMINA B6. Si consiglia di controllare i valori di Zinco, e i valori di Vitamina B6.</w:t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/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1437"/>
        <w:gridCol w:w="2181"/>
        <w:gridCol w:w="1350"/>
        <w:gridCol w:w="3102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968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10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43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35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10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2" w:name="_Hlk83979968"/>
            <w:bookmarkStart w:id="13" w:name="_Hlk83979968"/>
            <w:bookmarkEnd w:id="13"/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DHCR7/NADSYN1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GT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FUT2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Vitamina B12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ALPL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Vitamina B6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ALPL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Vitamina B6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AGT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Sodio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AGT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GT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Sodio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CLCNKA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GA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Sodio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CLCNKA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Sodio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CLCNKA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Sodio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ADD1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Sodio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NEDD4L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Sodio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NEDD4L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Sodio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AGT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Sodio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AGT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Sodio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CA1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Zinco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PPCDC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Zinco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NBDY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Zinco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SLC30A2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Zinco</w:t>
            </w:r>
          </w:p>
        </w:tc>
      </w:tr>
      <w:tr>
        <w:tc>
          <w:tcPr>
            <w:tcW w:type="dxa" w:w="2340"/>
            <w:shd w:fill="C39291"/>
          </w:tcPr>
          <w:p>
            <w:r>
              <w:rPr>
                <w:b/>
                <w:color w:val="FFFFFF"/>
              </w:rPr>
              <w:t>SLC30A2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8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102"/>
          </w:tcPr>
          <w:p>
            <w:pPr>
              <w:jc w:val="center"/>
            </w:pPr>
            <w:r>
              <w:rPr>
                <w:rFonts w:ascii="Arial" w:hAnsi="Arial"/>
              </w:rPr>
              <w:t>Zinco</w:t>
            </w:r>
          </w:p>
        </w:tc>
      </w:tr>
    </w:tbl>
    <w:p>
      <w:pPr>
        <w:pStyle w:val="Normal"/>
        <w:ind w:hanging="0" w:left="0"/>
        <w:jc w:val="both"/>
        <w:rPr>
          <w:b w:val="false"/>
          <w:bCs w:val="false"/>
          <w:lang w:val="it-IT"/>
        </w:rPr>
      </w:pPr>
      <w:r>
        <w:rPr/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/>
      </w:r>
    </w:p>
    <w:tbl>
      <w:tblPr>
        <w:tblStyle w:val="Grigliatabella"/>
        <w:tblW w:w="10440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3"/>
        <w:gridCol w:w="2523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497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  <w:commentReference w:id="1"/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52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21"/>
            <w:shd w:fill="C39291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21"/>
            <w:shd w:fill="C39291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ind w:hanging="0" w:left="0"/>
        <w:jc w:val="both"/>
        <w:rPr>
          <w:b w:val="false"/>
          <w:bCs w:val="false"/>
          <w:lang w:val="it-IT"/>
        </w:rPr>
      </w:pPr>
      <w:r>
        <w:rPr/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/>
      </w:r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  <w:r>
        <w:br w:type="page"/>
      </w:r>
    </w:p>
    <w:p>
      <w:pPr>
        <w:pStyle w:val="Normal"/>
        <w:spacing w:before="59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6" w:after="0"/>
        <w:rPr>
          <w:rFonts w:ascii="Calibri" w:hAnsi="Calibri" w:eastAsia="Calibri" w:cs="Calibri"/>
          <w:b/>
          <w:bCs/>
          <w:sz w:val="11"/>
          <w:szCs w:val="11"/>
          <w:lang w:val="it-IT"/>
        </w:rPr>
      </w:pPr>
      <w:r>
        <w:rPr>
          <w:rFonts w:eastAsia="Calibri" w:cs="Calibri"/>
          <w:b/>
          <w:bCs/>
          <w:sz w:val="11"/>
          <w:szCs w:val="11"/>
          <w:lang w:val="it-IT"/>
        </w:rPr>
      </w:r>
    </w:p>
    <w:p>
      <w:pPr>
        <w:pStyle w:val="BodyText"/>
        <w:spacing w:lineRule="auto" w:line="276" w:before="74" w:after="0"/>
        <w:ind w:hanging="0" w:left="108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benessere.</w:t>
      </w:r>
    </w:p>
    <w:p>
      <w:pPr>
        <w:pStyle w:val="Normal"/>
        <w:spacing w:before="2" w:after="0"/>
        <w:ind w:hanging="0" w:left="108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Va</w:t>
      </w:r>
      <w:r>
        <w:rPr>
          <w:rFonts w:ascii="Arial" w:hAnsi="Arial"/>
          <w:spacing w:val="-10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però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sottolineato</w:t>
      </w:r>
      <w:r>
        <w:rPr>
          <w:rFonts w:ascii="Arial" w:hAnsi="Arial"/>
          <w:spacing w:val="-10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che</w:t>
      </w:r>
      <w:r>
        <w:rPr>
          <w:rFonts w:ascii="Arial" w:hAnsi="Arial"/>
          <w:spacing w:val="-5"/>
          <w:sz w:val="20"/>
          <w:lang w:val="it-IT"/>
        </w:rPr>
        <w:t xml:space="preserve"> </w:t>
      </w:r>
      <w:r>
        <w:rPr>
          <w:rFonts w:ascii="Arial" w:hAnsi="Arial"/>
          <w:b/>
          <w:sz w:val="20"/>
          <w:lang w:val="it-IT"/>
        </w:rPr>
        <w:t>non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z w:val="20"/>
          <w:lang w:val="it-IT"/>
        </w:rPr>
        <w:t>rappresenta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z w:val="20"/>
          <w:lang w:val="it-IT"/>
        </w:rPr>
        <w:t>una</w:t>
      </w:r>
      <w:r>
        <w:rPr>
          <w:rFonts w:ascii="Arial" w:hAnsi="Arial"/>
          <w:b/>
          <w:spacing w:val="-7"/>
          <w:sz w:val="20"/>
          <w:lang w:val="it-IT"/>
        </w:rPr>
        <w:t xml:space="preserve"> </w:t>
      </w:r>
      <w:r>
        <w:rPr>
          <w:rFonts w:ascii="Arial" w:hAnsi="Arial"/>
          <w:b/>
          <w:sz w:val="20"/>
          <w:lang w:val="it-IT"/>
        </w:rPr>
        <w:t>diagnosi</w:t>
      </w:r>
      <w:r>
        <w:rPr>
          <w:rFonts w:ascii="Arial" w:hAnsi="Arial"/>
          <w:b/>
          <w:spacing w:val="-7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clinica,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z w:val="20"/>
          <w:lang w:val="it-IT"/>
        </w:rPr>
        <w:t>pertanto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z w:val="20"/>
          <w:lang w:val="it-IT"/>
        </w:rPr>
        <w:t>non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z w:val="20"/>
          <w:lang w:val="it-IT"/>
        </w:rPr>
        <w:t>sostituisce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il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parere</w:t>
      </w:r>
      <w:r>
        <w:rPr>
          <w:rFonts w:ascii="Arial" w:hAnsi="Arial"/>
          <w:b/>
          <w:spacing w:val="-7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7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medico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lineRule="auto" w:line="288" w:before="45" w:after="0"/>
        <w:ind w:hanging="0" w:left="108" w:right="9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z w:val="20"/>
          <w:lang w:val="it-IT"/>
        </w:rPr>
        <w:t>I</w:t>
      </w:r>
      <w:r>
        <w:rPr>
          <w:rFonts w:ascii="Arial" w:hAnsi="Arial"/>
          <w:spacing w:val="10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risultati</w:t>
      </w:r>
      <w:r>
        <w:rPr>
          <w:rFonts w:ascii="Arial" w:hAnsi="Arial"/>
          <w:spacing w:val="11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devono</w:t>
      </w:r>
      <w:r>
        <w:rPr>
          <w:rFonts w:ascii="Arial" w:hAnsi="Arial"/>
          <w:spacing w:val="11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essere</w:t>
      </w:r>
      <w:r>
        <w:rPr>
          <w:rFonts w:ascii="Arial" w:hAnsi="Arial"/>
          <w:spacing w:val="11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valutati</w:t>
      </w:r>
      <w:r>
        <w:rPr>
          <w:rFonts w:ascii="Arial" w:hAnsi="Arial"/>
          <w:spacing w:val="11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ed</w:t>
      </w:r>
      <w:r>
        <w:rPr>
          <w:rFonts w:ascii="Arial" w:hAnsi="Arial"/>
          <w:spacing w:val="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approvati</w:t>
      </w:r>
      <w:r>
        <w:rPr>
          <w:rFonts w:ascii="Arial" w:hAnsi="Arial"/>
          <w:spacing w:val="9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alla</w:t>
      </w:r>
      <w:r>
        <w:rPr>
          <w:rFonts w:ascii="Arial" w:hAnsi="Arial"/>
          <w:spacing w:val="11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luce</w:t>
      </w:r>
      <w:r>
        <w:rPr>
          <w:rFonts w:ascii="Arial" w:hAnsi="Arial"/>
          <w:spacing w:val="9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della</w:t>
      </w:r>
      <w:r>
        <w:rPr>
          <w:rFonts w:ascii="Arial" w:hAnsi="Arial"/>
          <w:spacing w:val="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storia</w:t>
      </w:r>
      <w:r>
        <w:rPr>
          <w:rFonts w:ascii="Arial" w:hAnsi="Arial"/>
          <w:spacing w:val="9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anamnestica</w:t>
      </w:r>
      <w:r>
        <w:rPr>
          <w:rFonts w:ascii="Arial" w:hAnsi="Arial"/>
          <w:spacing w:val="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personale</w:t>
      </w:r>
      <w:r>
        <w:rPr>
          <w:rFonts w:ascii="Arial" w:hAnsi="Arial"/>
          <w:spacing w:val="7"/>
          <w:sz w:val="20"/>
          <w:lang w:val="it-IT"/>
        </w:rPr>
        <w:t xml:space="preserve"> </w:t>
      </w:r>
      <w:r>
        <w:rPr>
          <w:rFonts w:ascii="Arial" w:hAnsi="Arial"/>
          <w:sz w:val="20"/>
          <w:lang w:val="it-IT"/>
        </w:rPr>
        <w:t>su</w:t>
      </w:r>
      <w:r>
        <w:rPr>
          <w:rFonts w:ascii="Arial" w:hAnsi="Arial"/>
          <w:spacing w:val="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verifica</w:t>
      </w:r>
      <w:r>
        <w:rPr>
          <w:rFonts w:ascii="Arial" w:hAnsi="Arial"/>
          <w:b/>
          <w:spacing w:val="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medico</w:t>
      </w:r>
      <w:r>
        <w:rPr>
          <w:rFonts w:ascii="Arial" w:hAnsi="Arial"/>
          <w:b/>
          <w:spacing w:val="40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curante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spacing w:lineRule="auto" w:line="288"/>
        <w:ind w:hanging="0" w:left="108" w:right="241"/>
        <w:rPr>
          <w:lang w:val="it-IT"/>
        </w:rPr>
      </w:pPr>
      <w:r>
        <w:rPr>
          <w:spacing w:val="-1"/>
          <w:lang w:val="it-IT"/>
        </w:rPr>
        <w:t>N.B.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fine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paragrafo,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riportiamo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"delle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indicazioni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alimentari"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57"/>
          <w:w w:val="99"/>
          <w:lang w:val="it-IT"/>
        </w:rPr>
        <w:t xml:space="preserve"> </w:t>
      </w:r>
      <w:r>
        <w:rPr>
          <w:spacing w:val="-1"/>
          <w:lang w:val="it-IT"/>
        </w:rPr>
        <w:t>addicono</w:t>
      </w:r>
      <w:r>
        <w:rPr>
          <w:spacing w:val="-20"/>
          <w:lang w:val="it-IT"/>
        </w:rPr>
        <w:t xml:space="preserve"> </w:t>
      </w:r>
      <w:r>
        <w:rPr>
          <w:spacing w:val="-1"/>
          <w:lang w:val="it-IT"/>
        </w:rPr>
        <w:t>meglio.</w:t>
      </w:r>
    </w:p>
    <w:p>
      <w:pPr>
        <w:pStyle w:val="Heading2"/>
        <w:spacing w:before="177" w:after="0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11" w:after="0"/>
        <w:rPr>
          <w:rFonts w:ascii="Arial" w:hAnsi="Arial" w:eastAsia="Arial" w:cs="Arial"/>
          <w:b/>
          <w:bCs/>
          <w:sz w:val="15"/>
          <w:szCs w:val="15"/>
          <w:lang w:val="it-IT"/>
        </w:rPr>
      </w:pPr>
      <w:r>
        <w:rPr>
          <w:rFonts w:eastAsia="Arial" w:cs="Arial" w:ascii="Arial" w:hAnsi="Arial"/>
          <w:b/>
          <w:bCs/>
          <w:sz w:val="15"/>
          <w:szCs w:val="15"/>
          <w:lang w:val="it-IT"/>
        </w:rPr>
      </w:r>
    </w:p>
    <w:p>
      <w:pPr>
        <w:pStyle w:val="Normal"/>
        <w:spacing w:before="80" w:after="0"/>
        <w:ind w:hanging="0" w:left="108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ascii="Arial" w:hAnsi="Arial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lineRule="auto" w:line="240" w:before="7" w:after="0"/>
        <w:rPr>
          <w:rFonts w:ascii="Arial" w:hAnsi="Arial" w:eastAsia="Arial" w:cs="Arial"/>
          <w:b/>
          <w:bCs/>
          <w:i/>
          <w:i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i/>
          <w:sz w:val="19"/>
          <w:szCs w:val="19"/>
          <w:lang w:val="it-IT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Dana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Simona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Chita,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Anca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Tudor,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Ruxandra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Christodorescu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al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Prevalence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Factors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Involved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8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Cardioembolic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Stroke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Severity.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Brain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Sci.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10(8):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476.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/>
        <w:ind w:hanging="0" w:left="108" w:right="241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Georgopoulos,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1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Chun-Jian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Qiu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Xiao-Zheng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Ye,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Xiao-Juan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Yu,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Xiao-Ren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Peng,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Tong-Huan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Association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between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FABP2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Ala54Thr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diabetes</w:t>
      </w:r>
      <w:r>
        <w:rPr>
          <w:rFonts w:ascii="Times New Roman" w:hAnsi="Times New Roman"/>
          <w:i/>
          <w:spacing w:val="59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mellitus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HuGE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Review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Meta-Analysis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Cell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Mol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Med.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2014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Dec;18(12):2530-5.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41"/>
        <w:rPr/>
      </w:pPr>
      <w:r>
        <w:rPr>
          <w:rFonts w:ascii="Times New Roman" w:hAnsi="Times New Roman"/>
          <w:spacing w:val="-1"/>
          <w:sz w:val="16"/>
        </w:rPr>
        <w:t>Dayana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Rodrigues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Farias,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Nadya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Helena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Alves-Santos,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Ilana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Eshriqui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Leptin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(rs7799039;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G2548A)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changes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8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serum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lipid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during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pregnancy: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prospective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cohort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Eur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Aug;59(5):1999-2009.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Crider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(2011).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677C-&gt;T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genotype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folate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homocysteine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large,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population-based,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double-blind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trial</w:t>
      </w:r>
      <w:r>
        <w:rPr>
          <w:rFonts w:ascii="Times New Roman" w:hAnsi="Times New Roman"/>
          <w:i/>
          <w:spacing w:val="3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folic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supplementation.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Am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Clin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Nutr.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93(6):1365-1372.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eastAsia="Times New Roman" w:cs="Times New Roman" w:ascii="Times New Roman" w:hAnsi="Times New Roman"/>
          <w:sz w:val="13"/>
          <w:szCs w:val="13"/>
        </w:rPr>
      </w:r>
    </w:p>
    <w:p>
      <w:pPr>
        <w:pStyle w:val="Normal"/>
        <w:spacing w:lineRule="auto" w:line="240"/>
        <w:ind w:hanging="0" w:left="108" w:right="241"/>
        <w:rPr/>
      </w:pPr>
      <w:r>
        <w:rPr>
          <w:rFonts w:ascii="Times New Roman" w:hAnsi="Times New Roman"/>
          <w:spacing w:val="-1"/>
          <w:sz w:val="16"/>
        </w:rPr>
        <w:t>Chibo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Liu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Sihua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Mou,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Chunqin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FTO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rs9939609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predicts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disease: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systematic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review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analysis.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PLoS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One.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2013</w:t>
      </w:r>
      <w:r>
        <w:rPr>
          <w:rFonts w:ascii="Times New Roman" w:hAnsi="Times New Roman"/>
          <w:spacing w:val="9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</w:t>
      </w:r>
      <w:r>
        <w:rPr>
          <w:rFonts w:ascii="Times New Roman" w:hAnsi="Times New Roman"/>
          <w:spacing w:val="10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19;8(8):e71901.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Warodomwichit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(2009).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ADIPOQ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monounsaturated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fatty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obesity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GOLDN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Obesity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17(3):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510-517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241"/>
        <w:rPr/>
      </w:pPr>
      <w:r>
        <w:rPr>
          <w:rFonts w:ascii="Times New Roman" w:hAnsi="Times New Roman"/>
          <w:spacing w:val="-1"/>
          <w:sz w:val="16"/>
        </w:rPr>
        <w:t>Hivert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(2008). </w:t>
      </w:r>
      <w:r>
        <w:rPr>
          <w:rFonts w:ascii="Times New Roman" w:hAnsi="Times New Roman"/>
          <w:i/>
          <w:spacing w:val="-1"/>
          <w:sz w:val="16"/>
        </w:rPr>
        <w:t>Common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variants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(ADIPOQ)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plasma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levels,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diabetes-related</w:t>
      </w:r>
      <w:r>
        <w:rPr>
          <w:rFonts w:ascii="Times New Roman" w:hAnsi="Times New Roman"/>
          <w:i/>
          <w:spacing w:val="7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quantitative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traits: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Framingham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Offspring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Study. </w:t>
      </w:r>
      <w:r>
        <w:rPr>
          <w:rFonts w:ascii="Times New Roman" w:hAnsi="Times New Roman"/>
          <w:spacing w:val="-1"/>
          <w:sz w:val="16"/>
        </w:rPr>
        <w:t>Diabetes</w:t>
      </w:r>
      <w:r>
        <w:rPr>
          <w:rFonts w:ascii="Times New Roman" w:hAnsi="Times New Roman"/>
          <w:spacing w:val="10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57(12):</w:t>
      </w:r>
      <w:r>
        <w:rPr>
          <w:rFonts w:ascii="Times New Roman" w:hAnsi="Times New Roman"/>
          <w:spacing w:val="10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3353-3359</w:t>
      </w:r>
    </w:p>
    <w:p>
      <w:pPr>
        <w:pStyle w:val="Normal"/>
        <w:spacing w:lineRule="auto" w:line="240" w:before="3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color w:val="202020"/>
          <w:spacing w:val="-1"/>
          <w:sz w:val="16"/>
        </w:rPr>
        <w:t>Mahley</w:t>
      </w:r>
      <w:r>
        <w:rPr>
          <w:rFonts w:ascii="Times New Roman" w:hAnsi="Times New Roman"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RW.</w:t>
      </w:r>
      <w:r>
        <w:rPr>
          <w:rFonts w:ascii="Times New Roman" w:hAnsi="Times New Roman"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Apolipoprotein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E: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cardiovascular</w:t>
      </w:r>
      <w:r>
        <w:rPr>
          <w:rFonts w:ascii="Times New Roman" w:hAnsi="Times New Roman"/>
          <w:i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disease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disorders.</w:t>
      </w:r>
      <w:r>
        <w:rPr>
          <w:rFonts w:ascii="Times New Roman" w:hAnsi="Times New Roman"/>
          <w:i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J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Mol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Med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(Berl).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2016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Jul;94(7):739-46.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/>
        <w:ind w:hanging="0" w:left="108" w:right="241"/>
        <w:rPr/>
      </w:pPr>
      <w:r>
        <w:rPr>
          <w:rFonts w:ascii="Times New Roman" w:hAnsi="Times New Roman"/>
          <w:color w:val="202020"/>
          <w:spacing w:val="-1"/>
          <w:sz w:val="16"/>
        </w:rPr>
        <w:t>Iwai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C,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Akita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Kanazawa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K,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Shiga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N,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Terashima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Matsuda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Takai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E,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Shimizu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Kajiya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Hayashi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T,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Yokoyama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M.</w:t>
      </w:r>
      <w:r>
        <w:rPr>
          <w:rFonts w:ascii="Times New Roman" w:hAnsi="Times New Roman"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Arg389Gly</w:t>
      </w:r>
      <w:r>
        <w:rPr>
          <w:rFonts w:ascii="Times New Roman" w:hAnsi="Times New Roman"/>
          <w:i/>
          <w:color w:val="202020"/>
          <w:spacing w:val="91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</w:rPr>
        <w:t>Am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Heart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2003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</w:rPr>
        <w:t>Jul;146(1):106-9.</w:t>
      </w:r>
    </w:p>
    <w:p>
      <w:pPr>
        <w:pStyle w:val="Normal"/>
        <w:spacing w:lineRule="auto" w:line="240"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Willer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Six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new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loci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mass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index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highlight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neuronal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influence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weight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regulation.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Nat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Genet</w:t>
      </w:r>
      <w:r>
        <w:rPr>
          <w:rFonts w:ascii="Times New Roman" w:hAnsi="Times New Roman"/>
          <w:spacing w:val="2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41(1):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25-34</w:t>
      </w:r>
    </w:p>
    <w:p>
      <w:pPr>
        <w:pStyle w:val="Normal"/>
        <w:ind w:hanging="0" w:left="108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before="4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before="4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7"/>
        <w:gridCol w:w="2206"/>
        <w:gridCol w:w="1846"/>
        <w:gridCol w:w="2318"/>
        <w:gridCol w:w="2512"/>
      </w:tblGrid>
      <w:tr>
        <w:trPr>
          <w:trHeight w:val="1168" w:hRule="exact"/>
        </w:trPr>
        <w:tc>
          <w:tcPr>
            <w:tcW w:w="1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hanging="0" w:left="32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6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left="33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  <w:bookmarkStart w:id="14" w:name="_Hlk83980272"/>
            <w:bookmarkEnd w:id="14"/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9" w:footer="298" w:bottom="495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4-09-19T11:02:08Z" w:initials="">
    <w:p>
      <w:pPr>
        <w:overflowPunct w:val="false"/>
        <w:rPr/>
      </w:pPr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it-IT" w:eastAsia="en-US" w:bidi="ar-SA"/>
        </w:rPr>
        <w:t>Questo e’ per MTHFR</w:t>
      </w:r>
    </w:p>
  </w:comment>
  <w:comment w:id="1" w:author="Unknown Author" w:date="2024-09-19T11:02:08Z" w:initials="">
    <w:p>
      <w:pPr>
        <w:overflowPunct w:val="false"/>
        <w:rPr/>
      </w:pPr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it-IT" w:eastAsia="en-US" w:bidi="ar-SA"/>
        </w:rPr>
        <w:t>Questo e’ per MTHFR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53765313"/>
    </w:sdtPr>
    <w:sdtContent>
      <w:p>
        <w:pPr>
          <w:pStyle w:val="Footer"/>
          <w:rPr>
            <w:rFonts w:ascii="Arial" w:hAnsi="Arial" w:eastAsia="" w:cs="Arial" w:eastAsiaTheme="majorEastAsia"/>
            <w:sz w:val="16"/>
            <w:szCs w:val="16"/>
            <w:lang w:val="it-IT"/>
          </w:rPr>
        </w:pPr>
        <w:r>
          <w:rPr>
            <w:rFonts w:eastAsia="" w:cs="Arial" w:eastAsiaTheme="majorEastAsia" w:ascii="Arial" w:hAnsi="Arial"/>
            <w:sz w:val="16"/>
            <w:szCs w:val="16"/>
            <w:lang w:val="it-IT"/>
          </w:rPr>
        </w:r>
      </w:p>
    </w:sdtContent>
  </w:sdt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mammaesempio - Referto emesso il 30/09/2024 10:24:21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spacing w:lineRule="atLeast" w:line="0"/>
      <w:rPr>
        <w:sz w:val="20"/>
        <w:szCs w:val="20"/>
      </w:rPr>
    </w:pPr>
    <w:r>
      <w:rPr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53765313"/>
    </w:sdtPr>
    <w:sdtContent>
      <w:p>
        <w:pPr>
          <w:pStyle w:val="Footer"/>
          <w:rPr>
            <w:rFonts w:ascii="Arial" w:hAnsi="Arial" w:eastAsia="" w:cs="Arial" w:eastAsiaTheme="majorEastAsia"/>
            <w:sz w:val="16"/>
            <w:szCs w:val="16"/>
            <w:lang w:val="it-IT"/>
          </w:rPr>
        </w:pPr>
        <w:r>
          <w:rPr>
            <w:rFonts w:eastAsia="" w:cs="Arial" w:eastAsiaTheme="majorEastAsia" w:ascii="Arial" w:hAnsi="Arial"/>
            <w:sz w:val="16"/>
            <w:szCs w:val="16"/>
            <w:lang w:val="it-IT"/>
          </w:rPr>
        </w:r>
      </w:p>
    </w:sdtContent>
  </w:sdt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spacing w:lineRule="atLeast" w:line="0"/>
      <w:rPr>
        <w:sz w:val="20"/>
        <w:szCs w:val="20"/>
      </w:rPr>
    </w:pPr>
    <w:r>
      <w:rPr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88136" cy="10881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Mamm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136" cy="10881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hanging="0" w:left="108"/>
      <w:outlineLvl w:val="1"/>
    </w:pPr>
    <w:rPr>
      <w:rFonts w:ascii="Arial" w:hAnsi="Arial" w:eastAsia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927a9d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3Carattere" w:customStyle="1">
    <w:name w:val="Titolo 3 Carattere"/>
    <w:basedOn w:val="DefaultParagraphFont"/>
    <w:uiPriority w:val="9"/>
    <w:semiHidden/>
    <w:qFormat/>
    <w:rsid w:val="00927a9d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IntestazioneCarattere" w:customStyle="1">
    <w:name w:val="Intestazione Carattere"/>
    <w:basedOn w:val="DefaultParagraphFont"/>
    <w:uiPriority w:val="99"/>
    <w:qFormat/>
    <w:rsid w:val="00927a9d"/>
    <w:rPr/>
  </w:style>
  <w:style w:type="character" w:styleId="PidipaginaCarattere" w:customStyle="1">
    <w:name w:val="Piè di pagina Carattere"/>
    <w:basedOn w:val="DefaultParagraphFont"/>
    <w:uiPriority w:val="99"/>
    <w:qFormat/>
    <w:rsid w:val="00927a9d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927a9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927a9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927a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comments" Target="comments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Application>LibreOffice/24.2.5.2$Linux_X86_64 LibreOffice_project/420$Build-2</Application>
  <AppVersion>15.0000</AppVersion>
  <Pages>7</Pages>
  <Words>1199</Words>
  <Characters>7415</Characters>
  <CharactersWithSpaces>8484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2021-10-01T19:05:00Z</dcterms:created>
  <dc:creator>Alessandra</dc:creator>
  <dc:description/>
  <dc:language>en-US</dc:language>
  <cp:lastModifiedBy/>
  <dcterms:modified xsi:type="dcterms:W3CDTF">2024-09-30T09:33:38Z</dcterms:modified>
  <cp:revision>22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2021-10-01T00:00:00Z</vt:filetime>
  </property>
  <property fmtid="{D5CDD505-2E9C-101B-9397-08002B2CF9AE}" pid="3" name="LastSaved">
    <vt:filetime>2021-10-01T00:00:00Z</vt:filetime>
  </property>
</Properties>
</file>