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lineRule="atLeast" w:line="190"/>
        <w:ind w:left="108" w:hanging="0"/>
        <w:rPr>
          <w:rFonts w:ascii="Times New Roman" w:hAnsi="Times New Roman" w:eastAsia="Times New Roman" w:cs="Times New Roman"/>
          <w:sz w:val="19"/>
          <w:szCs w:val="19"/>
        </w:rPr>
      </w:pPr>
      <w:r>
        <w:rPr/>
        <mc:AlternateContent>
          <mc:Choice Requires="wpg">
            <w:drawing>
              <wp:inline distT="0" distB="0" distL="0" distR="0">
                <wp:extent cx="6476365" cy="127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400" cy="127800"/>
                          <a:chOff x="0" y="0"/>
                          <a:chExt cx="6476400" cy="127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476400" cy="127800"/>
                          </a:xfrm>
                        </wpg:grpSpPr>
                        <wps:wsp>
                          <wps:cNvSpPr/>
                          <wps:spPr>
                            <a:xfrm>
                              <a:off x="0" y="0"/>
                              <a:ext cx="6476400" cy="1278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7984" h="348">
                                  <a:moveTo>
                                    <a:pt x="0" y="347"/>
                                  </a:moveTo>
                                  <a:lnTo>
                                    <a:pt x="17983" y="347"/>
                                  </a:lnTo>
                                  <a:lnTo>
                                    <a:pt x="1798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10.1pt;width:509.95pt;height:10.05pt" coordorigin="0,-202" coordsize="10199,201">
                <v:group id="shape_0" style="position:absolute;left:0;top:-202;width:10199;height:201"/>
              </v:group>
            </w:pict>
          </mc:Fallback>
        </mc:AlternateContent>
      </w:r>
    </w:p>
    <w:p>
      <w:pPr>
        <w:pStyle w:val="Normal"/>
        <w:spacing w:before="3" w:after="0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"/>
        <w:spacing w:before="27" w:after="0"/>
        <w:ind w:right="13" w:hanging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rFonts w:eastAsia="Calibri" w:cs="Calibri"/>
          <w:b/>
          <w:color w:val="C49391"/>
          <w:spacing w:val="-1"/>
          <w:sz w:val="36"/>
          <w:szCs w:val="36"/>
        </w:rPr>
        <w:t>test_title</w:t>
      </w:r>
    </w:p>
    <w:p>
      <w:pPr>
        <w:pStyle w:val="Normal"/>
        <w:spacing w:before="4" w:after="0"/>
        <w:rPr>
          <w:rFonts w:ascii="Calibri" w:hAnsi="Calibri" w:eastAsia="Calibri" w:cs="Calibri"/>
          <w:b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left="125" w:hanging="0"/>
        <w:rPr>
          <w:rFonts w:ascii="Calibri" w:hAnsi="Calibri" w:eastAsia="Calibri" w:cs="Calibri"/>
          <w:sz w:val="19"/>
          <w:szCs w:val="19"/>
        </w:rPr>
      </w:pPr>
      <w:r>
        <w:rPr/>
        <mc:AlternateContent>
          <mc:Choice Requires="wpg">
            <w:drawing>
              <wp:inline distT="0" distB="0" distL="0" distR="0">
                <wp:extent cx="6465570" cy="12763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5600" cy="127800"/>
                          <a:chOff x="0" y="0"/>
                          <a:chExt cx="6465600" cy="127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20" cy="127800"/>
                          </a:xfrm>
                        </wpg:grpSpPr>
                        <wps:wsp>
                          <wps:cNvSpPr/>
                          <wps:spPr>
                            <a:xfrm>
                              <a:off x="0" y="0"/>
                              <a:ext cx="720" cy="1278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" h="348">
                                  <a:moveTo>
                                    <a:pt x="0" y="34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0" y="0"/>
                            <a:ext cx="6465600" cy="127800"/>
                          </a:xfrm>
                        </wpg:grpSpPr>
                        <wps:wsp>
                          <wps:cNvSpPr/>
                          <wps:spPr>
                            <a:xfrm>
                              <a:off x="0" y="0"/>
                              <a:ext cx="6465600" cy="1278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7954" h="348">
                                  <a:moveTo>
                                    <a:pt x="0" y="347"/>
                                  </a:moveTo>
                                  <a:lnTo>
                                    <a:pt x="17953" y="347"/>
                                  </a:lnTo>
                                  <a:lnTo>
                                    <a:pt x="1795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2" style="position:absolute;margin-left:0pt;margin-top:-10.1pt;width:509.1pt;height:10.05pt" coordorigin="0,-202" coordsize="10182,201">
                <v:group id="shape_0" style="position:absolute;left:0;top:-202;width:1;height:201"/>
                <v:group id="shape_0" style="position:absolute;left:0;top:-202;width:10182;height:201"/>
              </v:group>
            </w:pict>
          </mc:Fallback>
        </mc:AlternateContent>
      </w:r>
    </w:p>
    <w:p>
      <w:pPr>
        <w:pStyle w:val="Normal"/>
        <w:spacing w:before="10" w:after="0"/>
        <w:rPr>
          <w:rFonts w:ascii="Calibri" w:hAnsi="Calibri" w:eastAsia="Calibri" w:cs="Calibri"/>
          <w:b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</w:r>
    </w:p>
    <w:p>
      <w:pPr>
        <w:pStyle w:val="Normal"/>
        <w:spacing w:before="58" w:after="0"/>
        <w:ind w:left="108" w:hanging="0"/>
        <w:rPr>
          <w:rFonts w:ascii="Arial" w:hAnsi="Arial" w:eastAsia="Arial" w:cs="Arial"/>
          <w:sz w:val="28"/>
          <w:szCs w:val="28"/>
        </w:rPr>
      </w:pPr>
      <w:r>
        <w:rPr>
          <w:rFonts w:ascii="Arial" w:hAnsi="Arial"/>
          <w:b/>
          <w:spacing w:val="-1"/>
          <w:sz w:val="32"/>
        </w:rPr>
        <w:t>Sig.ra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28"/>
        </w:rPr>
        <w:t>&lt;nome&gt;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9"/>
          <w:szCs w:val="29"/>
        </w:rPr>
      </w:pPr>
      <w:r>
        <w:rPr>
          <w:rFonts w:eastAsia="Arial" w:cs="Arial" w:ascii="Arial" w:hAnsi="Arial"/>
          <w:b/>
          <w:bCs/>
          <w:sz w:val="29"/>
          <w:szCs w:val="29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3"/>
        <w:gridCol w:w="3526"/>
        <w:gridCol w:w="3321"/>
      </w:tblGrid>
      <w:tr>
        <w:trPr>
          <w:trHeight w:val="787" w:hRule="atLeast"/>
        </w:trPr>
        <w:tc>
          <w:tcPr>
            <w:tcW w:w="332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2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GESTAZIONE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&lt;gestazione&gt;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2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72" w:after="0"/>
        <w:ind w:left="1569" w:right="1755" w:firstLine="144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spacing w:before="8" w:after="0"/>
        <w:rPr>
          <w:rFonts w:ascii="Arial" w:hAnsi="Arial" w:eastAsia="Arial" w:cs="Arial"/>
          <w:lang w:val="it-IT"/>
        </w:rPr>
      </w:pPr>
      <w:r>
        <w:rPr>
          <w:rFonts w:eastAsia="Arial" w:cs="Arial" w:ascii="Arial" w:hAnsi="Arial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right="65" w:hanging="0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C39291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b/>
                <w:b/>
                <w:bCs/>
                <w:color w:val="C39291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39291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val="FFFFFF" w:themeColor="background1"/>
                <w:lang w:val="it-IT"/>
              </w:rPr>
            </w:pPr>
            <w:r>
              <w:rPr>
                <w:rFonts w:eastAsia="Arial" w:cs="Arial" w:ascii="Arial" w:hAnsi="Arial"/>
                <w:color w:val="FFFFFF" w:themeColor="background1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23"/>
          <w:szCs w:val="23"/>
        </w:rPr>
      </w:pPr>
      <w:r>
        <w:rPr>
          <w:rFonts w:eastAsia="Arial" w:cs="Arial" w:ascii="Arial" w:hAnsi="Arial"/>
          <w:sz w:val="23"/>
          <w:szCs w:val="23"/>
        </w:rPr>
      </w:r>
    </w:p>
    <w:p>
      <w:pPr>
        <w:pStyle w:val="Normal"/>
        <w:spacing w:lineRule="atLeast" w:line="200" w:before="3" w:after="0"/>
        <w:ind w:left="124" w:hanging="0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93090"/>
            <wp:effectExtent l="0" t="0" r="0" b="0"/>
            <wp:docPr id="3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20320</wp:posOffset>
            </wp:positionV>
            <wp:extent cx="1583690" cy="557530"/>
            <wp:effectExtent l="0" t="0" r="0" b="0"/>
            <wp:wrapSquare wrapText="largest"/>
            <wp:docPr id="4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6" w:after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uto" w:line="276" w:before="56" w:after="0"/>
        <w:ind w:left="108" w:hanging="0"/>
        <w:rPr>
          <w:rFonts w:ascii="Calibri" w:hAnsi="Calibri" w:eastAsia="Calibri" w:cs="Calibri"/>
          <w:lang w:val="it-IT"/>
        </w:rPr>
      </w:pPr>
      <w:r>
        <w:rPr>
          <w:b/>
          <w:u w:val="single" w:color="000000"/>
          <w:lang w:val="it-IT"/>
        </w:rPr>
        <w:t>N.B.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La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sintesi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sopra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riportata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non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è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una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(le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cliniche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spettano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esclusivamente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al</w:t>
      </w:r>
      <w:r>
        <w:rPr>
          <w:b/>
          <w:spacing w:val="40"/>
          <w:lang w:val="it-IT"/>
        </w:rPr>
        <w:t xml:space="preserve"> </w:t>
      </w:r>
      <w:r>
        <w:rPr>
          <w:b/>
          <w:u w:val="single" w:color="000000"/>
          <w:lang w:val="it-IT"/>
        </w:rPr>
        <w:t>medico).</w:t>
      </w:r>
      <w:r>
        <w:br w:type="page"/>
      </w:r>
    </w:p>
    <w:p>
      <w:pPr>
        <w:pStyle w:val="Heading1"/>
        <w:spacing w:before="0" w:after="0"/>
        <w:ind w:left="2000" w:hanging="0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1"/>
        <w:ind w:left="2000" w:hanging="0"/>
        <w:rPr>
          <w:b w:val="false"/>
          <w:b w:val="false"/>
          <w:bCs w:val="false"/>
          <w:lang w:val="it-IT"/>
        </w:rPr>
      </w:pPr>
      <w:r>
        <w:rPr>
          <w:color w:val="C49391"/>
          <w:spacing w:val="-1"/>
          <w:lang w:val="it-IT"/>
        </w:rPr>
        <w:t>PREDISPOSIZIONE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ALL'AUMENTO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DI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PESO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4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  <w:bookmarkStart w:id="0" w:name="_Hlk83979477"/>
            <w:bookmarkEnd w:id="0"/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9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" w:name="_Hlk83979518"/>
            <w:bookmarkStart w:id="2" w:name="_Hlk83979518"/>
            <w:bookmarkEnd w:id="2"/>
          </w:p>
        </w:tc>
      </w:tr>
    </w:tbl>
    <w:p>
      <w:pPr>
        <w:pStyle w:val="Heading1"/>
        <w:ind w:left="2130" w:hanging="0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  <w:r>
        <w:br w:type="page"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lang w:val="it-IT"/>
        </w:rPr>
      </w:pPr>
      <w:r>
        <w:rPr/>
      </w:r>
    </w:p>
    <w:p>
      <w:pPr>
        <w:pStyle w:val="Heading1"/>
        <w:spacing w:before="0" w:after="0"/>
        <w:ind w:left="2130" w:hanging="0"/>
        <w:rPr>
          <w:b w:val="false"/>
          <w:b w:val="false"/>
          <w:bCs w:val="false"/>
          <w:lang w:val="it-IT"/>
        </w:rPr>
      </w:pPr>
      <w:r>
        <w:rPr>
          <w:color w:val="C49391"/>
          <w:spacing w:val="-1"/>
          <w:lang w:val="it-IT"/>
        </w:rPr>
        <w:t>PREDISPOSIZIONE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AL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DIABETE</w:t>
      </w:r>
      <w:r>
        <w:rPr>
          <w:color w:val="C49391"/>
          <w:lang w:val="it-IT"/>
        </w:rPr>
        <w:t xml:space="preserve"> </w:t>
      </w:r>
      <w:r>
        <w:rPr>
          <w:color w:val="C49391"/>
          <w:spacing w:val="-1"/>
          <w:lang w:val="it-IT"/>
        </w:rPr>
        <w:t>DI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TIPO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lang w:val="it-IT"/>
        </w:rPr>
        <w:t>2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le 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che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descrive</w:t>
      </w:r>
      <w:r>
        <w:rPr>
          <w:color w:val="3D3939"/>
          <w:spacing w:val="-7"/>
          <w:lang w:val="it-IT"/>
        </w:rPr>
        <w:t xml:space="preserve"> </w:t>
      </w:r>
      <w:r>
        <w:rPr>
          <w:color w:val="3D3939"/>
          <w:spacing w:val="-1"/>
          <w:lang w:val="it-IT"/>
        </w:rPr>
        <w:t>il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mal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funzionamento</w:t>
      </w:r>
      <w:r>
        <w:rPr>
          <w:color w:val="3D3939"/>
          <w:spacing w:val="-7"/>
          <w:lang w:val="it-IT"/>
        </w:rPr>
        <w:t xml:space="preserve"> </w:t>
      </w:r>
      <w:r>
        <w:rPr>
          <w:color w:val="3D3939"/>
          <w:spacing w:val="-2"/>
          <w:lang w:val="it-IT"/>
        </w:rPr>
        <w:t>delle</w:t>
      </w:r>
      <w:r>
        <w:rPr>
          <w:color w:val="3D3939"/>
          <w:spacing w:val="52"/>
          <w:w w:val="99"/>
          <w:lang w:val="it-IT"/>
        </w:rPr>
        <w:t xml:space="preserve"> </w:t>
      </w:r>
      <w:r>
        <w:rPr>
          <w:color w:val="3D3939"/>
          <w:spacing w:val="-1"/>
          <w:lang w:val="it-IT"/>
        </w:rPr>
        <w:t>cellule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del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corpo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ad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interagire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con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right="99" w:hanging="0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lineRule="auto" w:line="288"/>
        <w:ind w:right="99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  <w:bookmarkStart w:id="3" w:name="_Hlk83979565"/>
            <w:bookmarkEnd w:id="3"/>
          </w:p>
        </w:tc>
      </w:tr>
    </w:tbl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4" w:name="_Hlk83979627"/>
            <w:bookmarkStart w:id="5" w:name="_Hlk83979627"/>
            <w:bookmarkEnd w:id="5"/>
          </w:p>
        </w:tc>
      </w:tr>
    </w:tbl>
    <w:p>
      <w:pPr>
        <w:pStyle w:val="Heading1"/>
        <w:ind w:left="1152" w:hanging="0"/>
        <w:rPr>
          <w:b w:val="false"/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</w:rPr>
      </w:pPr>
      <w:r>
        <w:rPr/>
      </w:r>
    </w:p>
    <w:p>
      <w:pPr>
        <w:pStyle w:val="Heading1"/>
        <w:spacing w:before="0" w:after="0"/>
        <w:ind w:left="1152" w:hanging="0"/>
        <w:rPr>
          <w:b w:val="false"/>
          <w:b w:val="false"/>
          <w:bCs w:val="false"/>
        </w:rPr>
      </w:pPr>
      <w:r>
        <w:rPr>
          <w:color w:val="C49391"/>
          <w:spacing w:val="-1"/>
        </w:rPr>
        <w:t>PREDISPOSIZIONE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GENETICA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ALLE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PATOLOGIE</w:t>
      </w:r>
      <w:r>
        <w:rPr>
          <w:color w:val="C49391"/>
          <w:spacing w:val="2"/>
        </w:rPr>
        <w:t xml:space="preserve"> </w:t>
      </w:r>
      <w:r>
        <w:rPr>
          <w:color w:val="C49391"/>
          <w:spacing w:val="-1"/>
        </w:rPr>
        <w:t>CARDIOVASCOLARI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TextBody"/>
        <w:spacing w:lineRule="auto" w:line="271"/>
        <w:ind w:left="0" w:right="117" w:hanging="0"/>
        <w:jc w:val="both"/>
        <w:rPr>
          <w:spacing w:val="-1"/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TextBody"/>
        <w:spacing w:lineRule="auto" w:line="271"/>
        <w:ind w:left="0" w:right="117" w:hanging="0"/>
        <w:jc w:val="both"/>
        <w:rPr>
          <w:spacing w:val="-1"/>
          <w:lang w:val="it-IT"/>
        </w:rPr>
      </w:pPr>
      <w:r>
        <w:rPr>
          <w:spacing w:val="-1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7"/>
        <w:gridCol w:w="8822"/>
      </w:tblGrid>
      <w:tr>
        <w:trPr>
          <w:trHeight w:val="327" w:hRule="atLeast"/>
        </w:trPr>
        <w:tc>
          <w:tcPr>
            <w:tcW w:w="15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  <w:bookmarkStart w:id="6" w:name="_Hlk83979719"/>
            <w:bookmarkEnd w:id="6"/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8"/>
        <w:gridCol w:w="1979"/>
        <w:gridCol w:w="2272"/>
        <w:gridCol w:w="3860"/>
      </w:tblGrid>
      <w:tr>
        <w:trPr>
          <w:trHeight w:val="454" w:hRule="atLeast"/>
        </w:trPr>
        <w:tc>
          <w:tcPr>
            <w:tcW w:w="241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51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7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7" w:name="_Hlk83979744"/>
            <w:bookmarkStart w:id="8" w:name="_Hlk83979744"/>
            <w:bookmarkEnd w:id="8"/>
          </w:p>
        </w:tc>
      </w:tr>
    </w:tbl>
    <w:p>
      <w:pPr>
        <w:pStyle w:val="Normal"/>
        <w:spacing w:before="69" w:after="0"/>
        <w:jc w:val="center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tbl>
      <w:tblPr>
        <w:tblStyle w:val="Grigliatabella"/>
        <w:tblW w:w="10526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1"/>
        <w:gridCol w:w="2611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8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69" w:after="0"/>
        <w:jc w:val="lef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  <w:r>
        <w:br w:type="page"/>
      </w:r>
    </w:p>
    <w:p>
      <w:pPr>
        <w:pStyle w:val="Normal"/>
        <w:spacing w:before="0" w:after="0"/>
        <w:jc w:val="center"/>
        <w:rPr>
          <w:rFonts w:ascii="Arial" w:hAnsi="Arial" w:eastAsia="Arial" w:cs="Arial"/>
          <w:sz w:val="24"/>
          <w:szCs w:val="24"/>
        </w:rPr>
      </w:pPr>
      <w:r>
        <w:rPr/>
      </w:r>
    </w:p>
    <w:p>
      <w:pPr>
        <w:pStyle w:val="Normal"/>
        <w:spacing w:before="0" w:after="0"/>
        <w:jc w:val="center"/>
        <w:rPr>
          <w:rFonts w:ascii="Arial" w:hAnsi="Arial" w:eastAsia="Arial" w:cs="Arial"/>
          <w:sz w:val="24"/>
          <w:szCs w:val="24"/>
        </w:rPr>
      </w:pPr>
      <w:r>
        <w:rPr>
          <w:rFonts w:ascii="Arial" w:hAnsi="Arial"/>
          <w:b/>
          <w:color w:val="C49391"/>
          <w:spacing w:val="-1"/>
          <w:sz w:val="24"/>
        </w:rPr>
        <w:t>PREDISPOSIZIONE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GENETICA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ALLE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INTOLLERANZE</w:t>
      </w:r>
    </w:p>
    <w:p>
      <w:pPr>
        <w:pStyle w:val="Normal"/>
        <w:spacing w:before="6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6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9"/>
          <w:lang w:val="it-IT"/>
        </w:rPr>
        <w:t xml:space="preserve"> </w:t>
      </w:r>
      <w:bookmarkStart w:id="9" w:name="_Hlk83979830"/>
      <w:r>
        <w:rPr>
          <w:b w:val="false"/>
          <w:bCs w:val="false"/>
          <w:spacing w:val="-8"/>
          <w:lang w:val="it-IT"/>
        </w:rPr>
        <w:t>testo_intolleranze_lungo</w:t>
      </w:r>
      <w:bookmarkEnd w:id="9"/>
    </w:p>
    <w:p>
      <w:pPr>
        <w:pStyle w:val="Normal"/>
        <w:spacing w:before="10" w:after="0"/>
        <w:rPr>
          <w:rFonts w:ascii="Arial" w:hAnsi="Arial" w:eastAsia="Arial" w:cs="Arial"/>
          <w:b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0" w:name="_Hlk83979894"/>
            <w:bookmarkStart w:id="11" w:name="_Hlk83979894"/>
            <w:bookmarkEnd w:id="11"/>
          </w:p>
        </w:tc>
      </w:tr>
    </w:tbl>
    <w:p>
      <w:pPr>
        <w:pStyle w:val="Normal"/>
        <w:rPr>
          <w:rFonts w:ascii="Arial" w:hAnsi="Arial" w:eastAsia="Arial"/>
          <w:b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</w:p>
    <w:p>
      <w:pPr>
        <w:pStyle w:val="Normal"/>
        <w:rPr>
          <w:rFonts w:ascii="Arial" w:hAnsi="Arial" w:eastAsia="Arial"/>
          <w:b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4"/>
        <w:gridCol w:w="2427"/>
        <w:gridCol w:w="2352"/>
        <w:gridCol w:w="1344"/>
        <w:gridCol w:w="2433"/>
      </w:tblGrid>
      <w:tr>
        <w:trPr>
          <w:trHeight w:val="454" w:hRule="atLeast"/>
        </w:trPr>
        <w:tc>
          <w:tcPr>
            <w:tcW w:w="1794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3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3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/>
          <w:b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  <w:r>
        <w:br w:type="page"/>
      </w:r>
    </w:p>
    <w:p>
      <w:pPr>
        <w:pStyle w:val="Heading1"/>
        <w:spacing w:before="0" w:after="0"/>
        <w:ind w:left="2514" w:right="2024" w:hanging="142"/>
        <w:jc w:val="center"/>
        <w:rPr>
          <w:color w:val="C49391"/>
          <w:spacing w:val="-1"/>
          <w:lang w:val="it-IT"/>
        </w:rPr>
      </w:pPr>
      <w:r>
        <w:rPr/>
      </w:r>
    </w:p>
    <w:p>
      <w:pPr>
        <w:pStyle w:val="Heading1"/>
        <w:spacing w:before="0" w:after="0"/>
        <w:ind w:left="2514" w:right="2024" w:hanging="142"/>
        <w:jc w:val="center"/>
        <w:rPr>
          <w:color w:val="C49391"/>
          <w:spacing w:val="-1"/>
          <w:lang w:val="it-IT"/>
        </w:rPr>
      </w:pPr>
      <w:r>
        <w:rPr>
          <w:color w:val="C49391"/>
          <w:spacing w:val="-1"/>
          <w:lang w:val="it-IT"/>
        </w:rPr>
        <w:t>INFLUENZA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 NELL'ASSORBIMENTO</w:t>
      </w:r>
    </w:p>
    <w:p>
      <w:pPr>
        <w:pStyle w:val="Heading1"/>
        <w:ind w:left="2514" w:right="2024" w:hanging="142"/>
        <w:jc w:val="center"/>
        <w:rPr>
          <w:color w:val="C49391"/>
          <w:spacing w:val="-1"/>
          <w:lang w:val="it-IT"/>
        </w:rPr>
      </w:pPr>
      <w:r>
        <w:rPr>
          <w:color w:val="C49391"/>
          <w:lang w:val="it-IT"/>
        </w:rPr>
        <w:t>E</w:t>
      </w:r>
      <w:r>
        <w:rPr>
          <w:color w:val="C49391"/>
          <w:spacing w:val="24"/>
          <w:lang w:val="it-IT"/>
        </w:rPr>
        <w:t xml:space="preserve"> </w:t>
      </w:r>
      <w:r>
        <w:rPr>
          <w:color w:val="C49391"/>
          <w:spacing w:val="-1"/>
          <w:lang w:val="it-IT"/>
        </w:rPr>
        <w:t xml:space="preserve">NEL METABOLISMO DI MINERALI </w:t>
      </w:r>
      <w:r>
        <w:rPr>
          <w:color w:val="C49391"/>
          <w:lang w:val="it-IT"/>
        </w:rPr>
        <w:t>E</w:t>
      </w:r>
      <w:r>
        <w:rPr>
          <w:color w:val="C49391"/>
          <w:spacing w:val="-1"/>
          <w:lang w:val="it-IT"/>
        </w:rPr>
        <w:t xml:space="preserve"> VITAMINE</w:t>
      </w:r>
    </w:p>
    <w:p>
      <w:pPr>
        <w:pStyle w:val="TextBody"/>
        <w:spacing w:lineRule="auto" w:line="271" w:before="3" w:after="0"/>
        <w:ind w:left="0" w:right="117" w:hanging="0"/>
        <w:jc w:val="both"/>
        <w:rPr>
          <w:lang w:val="it-IT"/>
        </w:rPr>
      </w:pPr>
      <w:r>
        <w:rPr>
          <w:lang w:val="it-IT"/>
        </w:rPr>
      </w:r>
    </w:p>
    <w:p>
      <w:pPr>
        <w:pStyle w:val="TextBody"/>
        <w:spacing w:lineRule="auto" w:line="271" w:before="3" w:after="0"/>
        <w:ind w:left="0" w:right="117" w:hanging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3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vitamine</w:t>
      </w:r>
      <w:r>
        <w:rPr>
          <w:b/>
          <w:color w:val="C49391"/>
          <w:spacing w:val="4"/>
          <w:lang w:val="it-IT"/>
        </w:rPr>
        <w:t xml:space="preserve"> </w:t>
      </w:r>
      <w:r>
        <w:rPr>
          <w:lang w:val="it-IT"/>
        </w:rPr>
        <w:t>e</w:t>
      </w:r>
      <w:r>
        <w:rPr>
          <w:spacing w:val="2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salute: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56"/>
          <w:w w:val="99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organismo,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22"/>
          <w:lang w:val="it-IT"/>
        </w:rPr>
        <w:t xml:space="preserve"> </w:t>
      </w:r>
      <w:r>
        <w:rPr>
          <w:lang w:val="it-IT"/>
        </w:rPr>
        <w:t>e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2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23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-3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da numerosi fattori</w:t>
      </w:r>
      <w:r>
        <w:rPr>
          <w:lang w:val="it-IT"/>
        </w:rPr>
        <w:t xml:space="preserve"> e</w:t>
      </w:r>
      <w:r>
        <w:rPr>
          <w:spacing w:val="-1"/>
          <w:lang w:val="it-IT"/>
        </w:rPr>
        <w:t xml:space="preserve"> tra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questi c'è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anche il nostro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le vitamine</w:t>
      </w:r>
      <w:r>
        <w:rPr>
          <w:lang w:val="it-IT"/>
        </w:rPr>
        <w:t xml:space="preserve"> e</w:t>
      </w:r>
      <w:r>
        <w:rPr>
          <w:spacing w:val="-1"/>
          <w:lang w:val="it-IT"/>
        </w:rPr>
        <w:t xml:space="preserve"> </w:t>
      </w:r>
      <w:r>
        <w:rPr>
          <w:lang w:val="it-IT"/>
        </w:rPr>
        <w:t>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 cibo</w:t>
      </w:r>
      <w:r>
        <w:rPr>
          <w:spacing w:val="-2"/>
          <w:lang w:val="it-IT"/>
        </w:rPr>
        <w:t xml:space="preserve"> normale.</w:t>
      </w:r>
      <w:r>
        <w:rPr>
          <w:spacing w:val="-1"/>
          <w:lang w:val="it-IT"/>
        </w:rPr>
        <w:t xml:space="preserve"> Tuttavia, questo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leggermente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difficile</w:t>
      </w:r>
      <w:r>
        <w:rPr>
          <w:spacing w:val="48"/>
          <w:w w:val="99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caso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quanto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influenzare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B6</w:t>
      </w:r>
      <w:r>
        <w:rPr>
          <w:spacing w:val="-1"/>
          <w:lang w:val="it-IT"/>
        </w:rPr>
        <w:t>,</w:t>
      </w:r>
      <w:r>
        <w:rPr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B12</w:t>
      </w:r>
      <w:r>
        <w:rPr>
          <w:spacing w:val="-1"/>
          <w:lang w:val="it-IT"/>
        </w:rPr>
        <w:t>,</w:t>
      </w:r>
      <w:r>
        <w:rPr>
          <w:spacing w:val="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lang w:val="it-IT"/>
        </w:rPr>
        <w:t>B9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lang w:val="it-IT"/>
        </w:rPr>
        <w:t>D</w:t>
      </w:r>
      <w:r>
        <w:rPr>
          <w:b/>
          <w:color w:val="C49391"/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8"/>
          <w:w w:val="99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-7"/>
          <w:lang w:val="it-IT"/>
        </w:rPr>
        <w:t xml:space="preserve"> </w:t>
      </w:r>
      <w:r>
        <w:rPr>
          <w:b/>
          <w:color w:val="C49391"/>
          <w:lang w:val="it-IT"/>
        </w:rPr>
        <w:t>zinco</w:t>
      </w:r>
      <w:r>
        <w:rPr>
          <w:b/>
          <w:color w:val="C49391"/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potassio</w:t>
      </w:r>
      <w:r>
        <w:rPr>
          <w:spacing w:val="-1"/>
          <w:lang w:val="it-IT"/>
        </w:rPr>
        <w:t>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Inoltre,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conoscerai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sensibilità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cucina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(</w:t>
      </w:r>
      <w:r>
        <w:rPr>
          <w:b/>
          <w:color w:val="C49391"/>
          <w:spacing w:val="-1"/>
          <w:lang w:val="it-IT"/>
        </w:rPr>
        <w:t>sodio</w:t>
      </w:r>
      <w:r>
        <w:rPr>
          <w:spacing w:val="-1"/>
          <w:lang w:val="it-IT"/>
        </w:rPr>
        <w:t>).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9"/>
          <w:lang w:val="it-IT"/>
        </w:rPr>
        <w:t xml:space="preserve"> </w:t>
      </w:r>
      <w:r>
        <w:rPr>
          <w:b w:val="false"/>
          <w:bCs w:val="false"/>
          <w:spacing w:val="-9"/>
          <w:lang w:val="it-IT"/>
        </w:rPr>
        <w:t>testo_assorbimento_lungo</w:t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5"/>
        <w:gridCol w:w="2181"/>
        <w:gridCol w:w="1350"/>
        <w:gridCol w:w="3104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6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4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5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2" w:name="_Hlk83979968"/>
            <w:bookmarkStart w:id="13" w:name="_Hlk83979968"/>
            <w:bookmarkEnd w:id="13"/>
          </w:p>
        </w:tc>
      </w:tr>
    </w:tbl>
    <w:p>
      <w:pPr>
        <w:pStyle w:val="Normal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tbl>
      <w:tblPr>
        <w:tblStyle w:val="Grigliatabella"/>
        <w:tblW w:w="10440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1"/>
        <w:gridCol w:w="2525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2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  <w:r>
        <w:br w:type="page"/>
      </w:r>
    </w:p>
    <w:p>
      <w:pPr>
        <w:pStyle w:val="Normal"/>
        <w:spacing w:before="59" w:after="0"/>
        <w:ind w:left="108" w:hanging="0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6" w:after="0"/>
        <w:rPr>
          <w:rFonts w:ascii="Calibri" w:hAnsi="Calibri" w:eastAsia="Calibri" w:cs="Calibri"/>
          <w:b/>
          <w:b/>
          <w:bCs/>
          <w:sz w:val="11"/>
          <w:szCs w:val="11"/>
          <w:lang w:val="it-IT"/>
        </w:rPr>
      </w:pPr>
      <w:r>
        <w:rPr>
          <w:rFonts w:eastAsia="Calibri" w:cs="Calibri"/>
          <w:b/>
          <w:bCs/>
          <w:sz w:val="11"/>
          <w:szCs w:val="11"/>
          <w:lang w:val="it-IT"/>
        </w:rPr>
      </w:r>
    </w:p>
    <w:p>
      <w:pPr>
        <w:pStyle w:val="TextBody"/>
        <w:spacing w:lineRule="auto" w:line="276" w:before="74" w:after="0"/>
        <w:ind w:left="108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2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7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lang w:val="it-IT"/>
        </w:rPr>
        <w:t>(es.</w:t>
      </w:r>
      <w:r>
        <w:rPr>
          <w:spacing w:val="54"/>
          <w:lang w:val="it-IT"/>
        </w:rPr>
        <w:t xml:space="preserve"> </w:t>
      </w:r>
      <w:r>
        <w:rPr>
          <w:spacing w:val="-1"/>
          <w:lang w:val="it-IT"/>
        </w:rPr>
        <w:t>Obesità,</w:t>
      </w:r>
      <w:r>
        <w:rPr>
          <w:spacing w:val="1"/>
          <w:lang w:val="it-IT"/>
        </w:rPr>
        <w:t xml:space="preserve"> </w:t>
      </w:r>
      <w:r>
        <w:rPr>
          <w:spacing w:val="-2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55"/>
          <w:lang w:val="it-IT"/>
        </w:rPr>
        <w:t xml:space="preserve"> </w:t>
      </w:r>
      <w:r>
        <w:rPr>
          <w:spacing w:val="-1"/>
          <w:lang w:val="it-IT"/>
        </w:rPr>
        <w:t>2,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cardiovascolari)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benessere.</w:t>
      </w:r>
    </w:p>
    <w:p>
      <w:pPr>
        <w:pStyle w:val="Normal"/>
        <w:spacing w:before="2" w:after="0"/>
        <w:ind w:left="108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Va</w:t>
      </w:r>
      <w:r>
        <w:rPr>
          <w:rFonts w:ascii="Arial" w:hAnsi="Arial"/>
          <w:spacing w:val="-10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però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sottolineato</w:t>
      </w:r>
      <w:r>
        <w:rPr>
          <w:rFonts w:ascii="Arial" w:hAnsi="Arial"/>
          <w:spacing w:val="-10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che</w:t>
      </w:r>
      <w:r>
        <w:rPr>
          <w:rFonts w:ascii="Arial" w:hAnsi="Arial"/>
          <w:spacing w:val="-5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non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rappresenta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una</w:t>
      </w:r>
      <w:r>
        <w:rPr>
          <w:rFonts w:ascii="Arial" w:hAnsi="Arial"/>
          <w:b/>
          <w:spacing w:val="-7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diagnosi</w:t>
      </w:r>
      <w:r>
        <w:rPr>
          <w:rFonts w:ascii="Arial" w:hAnsi="Arial"/>
          <w:b/>
          <w:spacing w:val="-7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clinica,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pertanto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non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z w:val="20"/>
          <w:lang w:val="it-IT"/>
        </w:rPr>
        <w:t>sostituisce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il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parere</w:t>
      </w:r>
      <w:r>
        <w:rPr>
          <w:rFonts w:ascii="Arial" w:hAnsi="Arial"/>
          <w:b/>
          <w:spacing w:val="-7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7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medico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lineRule="auto" w:line="288" w:before="45" w:after="0"/>
        <w:ind w:left="108" w:right="99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z w:val="20"/>
          <w:lang w:val="it-IT"/>
        </w:rPr>
        <w:t>I</w:t>
      </w:r>
      <w:r>
        <w:rPr>
          <w:rFonts w:ascii="Arial" w:hAnsi="Arial"/>
          <w:spacing w:val="10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risultati</w:t>
      </w:r>
      <w:r>
        <w:rPr>
          <w:rFonts w:ascii="Arial" w:hAnsi="Arial"/>
          <w:spacing w:val="11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devono</w:t>
      </w:r>
      <w:r>
        <w:rPr>
          <w:rFonts w:ascii="Arial" w:hAnsi="Arial"/>
          <w:spacing w:val="11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essere</w:t>
      </w:r>
      <w:r>
        <w:rPr>
          <w:rFonts w:ascii="Arial" w:hAnsi="Arial"/>
          <w:spacing w:val="11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valutati</w:t>
      </w:r>
      <w:r>
        <w:rPr>
          <w:rFonts w:ascii="Arial" w:hAnsi="Arial"/>
          <w:spacing w:val="11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ed</w:t>
      </w:r>
      <w:r>
        <w:rPr>
          <w:rFonts w:ascii="Arial" w:hAnsi="Arial"/>
          <w:spacing w:val="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approvati</w:t>
      </w:r>
      <w:r>
        <w:rPr>
          <w:rFonts w:ascii="Arial" w:hAnsi="Arial"/>
          <w:spacing w:val="9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alla</w:t>
      </w:r>
      <w:r>
        <w:rPr>
          <w:rFonts w:ascii="Arial" w:hAnsi="Arial"/>
          <w:spacing w:val="11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luce</w:t>
      </w:r>
      <w:r>
        <w:rPr>
          <w:rFonts w:ascii="Arial" w:hAnsi="Arial"/>
          <w:spacing w:val="9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della</w:t>
      </w:r>
      <w:r>
        <w:rPr>
          <w:rFonts w:ascii="Arial" w:hAnsi="Arial"/>
          <w:spacing w:val="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storia</w:t>
      </w:r>
      <w:r>
        <w:rPr>
          <w:rFonts w:ascii="Arial" w:hAnsi="Arial"/>
          <w:spacing w:val="9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anamnestica</w:t>
      </w:r>
      <w:r>
        <w:rPr>
          <w:rFonts w:ascii="Arial" w:hAnsi="Arial"/>
          <w:spacing w:val="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personale</w:t>
      </w:r>
      <w:r>
        <w:rPr>
          <w:rFonts w:ascii="Arial" w:hAnsi="Arial"/>
          <w:spacing w:val="7"/>
          <w:sz w:val="20"/>
          <w:lang w:val="it-IT"/>
        </w:rPr>
        <w:t xml:space="preserve"> </w:t>
      </w:r>
      <w:r>
        <w:rPr>
          <w:rFonts w:ascii="Arial" w:hAnsi="Arial"/>
          <w:sz w:val="20"/>
          <w:lang w:val="it-IT"/>
        </w:rPr>
        <w:t>su</w:t>
      </w:r>
      <w:r>
        <w:rPr>
          <w:rFonts w:ascii="Arial" w:hAnsi="Arial"/>
          <w:spacing w:val="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verifica</w:t>
      </w:r>
      <w:r>
        <w:rPr>
          <w:rFonts w:ascii="Arial" w:hAnsi="Arial"/>
          <w:b/>
          <w:spacing w:val="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medico</w:t>
      </w:r>
      <w:r>
        <w:rPr>
          <w:rFonts w:ascii="Arial" w:hAnsi="Arial"/>
          <w:b/>
          <w:spacing w:val="40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curante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TextBody"/>
        <w:spacing w:lineRule="auto" w:line="288"/>
        <w:ind w:left="108" w:right="241" w:hanging="0"/>
        <w:rPr>
          <w:lang w:val="it-IT"/>
        </w:rPr>
      </w:pPr>
      <w:r>
        <w:rPr>
          <w:spacing w:val="-1"/>
          <w:lang w:val="it-IT"/>
        </w:rPr>
        <w:t>N.B.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fine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paragrafo,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riportiamo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"delle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indicazioni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alimentari"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57"/>
          <w:w w:val="99"/>
          <w:lang w:val="it-IT"/>
        </w:rPr>
        <w:t xml:space="preserve"> </w:t>
      </w:r>
      <w:r>
        <w:rPr>
          <w:spacing w:val="-1"/>
          <w:lang w:val="it-IT"/>
        </w:rPr>
        <w:t>addicono</w:t>
      </w:r>
      <w:r>
        <w:rPr>
          <w:spacing w:val="-20"/>
          <w:lang w:val="it-IT"/>
        </w:rPr>
        <w:t xml:space="preserve"> </w:t>
      </w:r>
      <w:r>
        <w:rPr>
          <w:spacing w:val="-1"/>
          <w:lang w:val="it-IT"/>
        </w:rPr>
        <w:t>meglio.</w:t>
      </w:r>
    </w:p>
    <w:p>
      <w:pPr>
        <w:pStyle w:val="Heading2"/>
        <w:spacing w:before="177" w:after="0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11" w:after="0"/>
        <w:rPr>
          <w:rFonts w:ascii="Arial" w:hAnsi="Arial" w:eastAsia="Arial" w:cs="Arial"/>
          <w:b/>
          <w:b/>
          <w:bCs/>
          <w:sz w:val="15"/>
          <w:szCs w:val="15"/>
          <w:lang w:val="it-IT"/>
        </w:rPr>
      </w:pPr>
      <w:r>
        <w:rPr>
          <w:rFonts w:eastAsia="Arial" w:cs="Arial" w:ascii="Arial" w:hAnsi="Arial"/>
          <w:b/>
          <w:bCs/>
          <w:sz w:val="15"/>
          <w:szCs w:val="15"/>
          <w:lang w:val="it-IT"/>
        </w:rPr>
      </w:r>
    </w:p>
    <w:p>
      <w:pPr>
        <w:pStyle w:val="Normal"/>
        <w:spacing w:before="80" w:after="0"/>
        <w:ind w:left="108" w:hanging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ascii="Arial" w:hAnsi="Arial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40" w:before="7" w:after="0"/>
        <w:rPr>
          <w:rFonts w:ascii="Arial" w:hAnsi="Arial" w:eastAsia="Arial" w:cs="Arial"/>
          <w:b/>
          <w:b/>
          <w:bCs/>
          <w:i/>
          <w:i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i/>
          <w:sz w:val="19"/>
          <w:szCs w:val="19"/>
          <w:lang w:val="it-IT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Dana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Simona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Chita,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Anca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Tudor,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Ruxandra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Christodorescu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al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Prevalence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Factors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Involved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8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Cardioembolic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Stroke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Severity.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Brain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Sci.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10(8):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476.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"/>
        <w:spacing w:lineRule="auto" w:line="240"/>
        <w:ind w:left="108" w:right="241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Georgopoulos,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1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Chun-Jian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Qiu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Xiao-Zheng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Ye,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Xiao-Juan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Yu,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Xiao-Ren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Peng,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Tong-Huan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between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FABP2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Ala54Thr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diabetes</w:t>
      </w:r>
      <w:r>
        <w:rPr>
          <w:rFonts w:ascii="Times New Roman" w:hAnsi="Times New Roman"/>
          <w:i/>
          <w:spacing w:val="59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mellitus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HuGE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Review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Meta-Analysis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Cell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Med.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2014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Dec;18(12):2530-5.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41" w:hanging="0"/>
        <w:rPr/>
      </w:pPr>
      <w:r>
        <w:rPr>
          <w:rFonts w:ascii="Times New Roman" w:hAnsi="Times New Roman"/>
          <w:spacing w:val="-1"/>
          <w:sz w:val="16"/>
        </w:rPr>
        <w:t>Dayana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Rodrigues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Farias,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Nadya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Helena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Alves-Santos,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Ilana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Eshriqui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-2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Leptin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(rs7799039;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G2548A)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changes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8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lipid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during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pregnancy: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prospective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cohort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z w:val="16"/>
        </w:rPr>
        <w:t>Eur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Crider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(2011).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677C-&gt;T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genotype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folate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homocysteine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large,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population-based,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double-blind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trial</w:t>
      </w:r>
      <w:r>
        <w:rPr>
          <w:rFonts w:ascii="Times New Roman" w:hAnsi="Times New Roman"/>
          <w:i/>
          <w:spacing w:val="3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folic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supplementation.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Am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Clin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Nutr.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3"/>
          <w:szCs w:val="13"/>
        </w:rPr>
      </w:pPr>
      <w:r>
        <w:rPr>
          <w:rFonts w:eastAsia="Times New Roman"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240"/>
        <w:ind w:left="108" w:right="241" w:hanging="0"/>
        <w:rPr/>
      </w:pPr>
      <w:r>
        <w:rPr>
          <w:rFonts w:ascii="Times New Roman" w:hAnsi="Times New Roman"/>
          <w:spacing w:val="-1"/>
          <w:sz w:val="16"/>
        </w:rPr>
        <w:t>Chibo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Liu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Sihua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Mou,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Chunqin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FTO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rs9939609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predicts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disease: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systematic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review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analysis.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PLoS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One.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2013</w:t>
      </w:r>
      <w:r>
        <w:rPr>
          <w:rFonts w:ascii="Times New Roman" w:hAnsi="Times New Roman"/>
          <w:spacing w:val="9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19;8(8):e71901.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Warodomwichit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ADIPOQ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monounsaturated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fatty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obesity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GOLDN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Obesity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17(3):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510-517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241" w:hanging="0"/>
        <w:rPr/>
      </w:pPr>
      <w:r>
        <w:rPr>
          <w:rFonts w:ascii="Times New Roman" w:hAnsi="Times New Roman"/>
          <w:spacing w:val="-1"/>
          <w:sz w:val="16"/>
        </w:rPr>
        <w:t>Hivert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</w:rPr>
        <w:t>Common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(ADIPOQ)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plasma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diabetes-related</w:t>
      </w:r>
      <w:r>
        <w:rPr>
          <w:rFonts w:ascii="Times New Roman" w:hAnsi="Times New Roman"/>
          <w:i/>
          <w:spacing w:val="7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quantitative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traits: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Framingham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Offspring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Study. </w:t>
      </w:r>
      <w:r>
        <w:rPr>
          <w:rFonts w:ascii="Times New Roman" w:hAnsi="Times New Roman"/>
          <w:spacing w:val="-1"/>
          <w:sz w:val="16"/>
        </w:rPr>
        <w:t>Diabetes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57(12):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color w:val="202020"/>
          <w:spacing w:val="-1"/>
          <w:sz w:val="16"/>
        </w:rPr>
        <w:t>Mahley</w:t>
      </w:r>
      <w:r>
        <w:rPr>
          <w:rFonts w:ascii="Times New Roman" w:hAnsi="Times New Roman"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RW.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Apolipoprotein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E: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cardiovascular</w:t>
      </w:r>
      <w:r>
        <w:rPr>
          <w:rFonts w:ascii="Times New Roman" w:hAnsi="Times New Roman"/>
          <w:i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disease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disorders.</w:t>
      </w:r>
      <w:r>
        <w:rPr>
          <w:rFonts w:ascii="Times New Roman" w:hAnsi="Times New Roman"/>
          <w:i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J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Mol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Med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(Berl).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2016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Jul;94(7):739-46.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lineRule="auto" w:line="240"/>
        <w:ind w:left="108" w:right="241" w:hanging="0"/>
        <w:rPr/>
      </w:pPr>
      <w:r>
        <w:rPr>
          <w:rFonts w:ascii="Times New Roman" w:hAnsi="Times New Roman"/>
          <w:color w:val="202020"/>
          <w:spacing w:val="-1"/>
          <w:sz w:val="16"/>
        </w:rPr>
        <w:t>Iwai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C,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Akita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K,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Shiga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N,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Matsuda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Takai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E,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Shimizu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Kajiya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Hayashi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</w:rPr>
        <w:t>Am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Heart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2003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</w:rPr>
        <w:t>Jul;146(1):106-9.</w:t>
      </w:r>
    </w:p>
    <w:p>
      <w:pPr>
        <w:pStyle w:val="Normal"/>
        <w:spacing w:lineRule="auto" w:line="240"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Willer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Six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new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loci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mass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index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highlight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neuronal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influence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weight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regulation.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Nat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2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41(1):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25-34</w:t>
      </w:r>
    </w:p>
    <w:p>
      <w:pPr>
        <w:pStyle w:val="Normal"/>
        <w:ind w:left="108" w:hanging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before="4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before="4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5"/>
        <w:gridCol w:w="2208"/>
        <w:gridCol w:w="1846"/>
        <w:gridCol w:w="2318"/>
        <w:gridCol w:w="2512"/>
      </w:tblGrid>
      <w:tr>
        <w:trPr>
          <w:trHeight w:val="1168" w:hRule="exact"/>
        </w:trPr>
        <w:tc>
          <w:tcPr>
            <w:tcW w:w="1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left="32" w:hanging="0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6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left="33" w:right="592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14" w:name="_Hlk83980272"/>
            <w:bookmarkEnd w:id="14"/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9" w:footer="298" w:bottom="49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roman"/>
    <w:pitch w:val="default"/>
  </w:font>
  <w:font w:name="Cambria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34189346"/>
    </w:sdtPr>
    <w:sdtContent>
      <w:p>
        <w:pPr>
          <w:pStyle w:val="Footer"/>
          <w:rPr>
            <w:rFonts w:ascii="Arial" w:hAnsi="Arial" w:eastAsia="" w:cs="Arial" w:eastAsiaTheme="majorEastAsia"/>
            <w:sz w:val="16"/>
            <w:szCs w:val="16"/>
            <w:lang w:val="it-IT"/>
          </w:rPr>
        </w:pPr>
        <w:r>
          <w:rPr>
            <w:rFonts w:eastAsia="" w:cs="Arial" w:eastAsiaTheme="majorEastAsia" w:ascii="Arial" w:hAnsi="Arial"/>
            <w:sz w:val="16"/>
            <w:szCs w:val="16"/>
            <w:lang w:val="it-IT"/>
          </w:rPr>
        </w:r>
      </w:p>
    </w:sdtContent>
  </w:sdt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8338651"/>
    </w:sdtPr>
    <w:sdtContent>
      <w:p>
        <w:pPr>
          <w:pStyle w:val="Footer"/>
          <w:rPr>
            <w:rFonts w:ascii="Arial" w:hAnsi="Arial" w:eastAsia="" w:cs="Arial" w:eastAsiaTheme="majorEastAsia"/>
            <w:sz w:val="16"/>
            <w:szCs w:val="16"/>
            <w:lang w:val="it-IT"/>
          </w:rPr>
        </w:pPr>
        <w:r>
          <w:rPr>
            <w:rFonts w:eastAsia="" w:cs="Arial" w:eastAsiaTheme="majorEastAsia" w:ascii="Arial" w:hAnsi="Arial"/>
            <w:sz w:val="16"/>
            <w:szCs w:val="16"/>
            <w:lang w:val="it-IT"/>
          </w:rPr>
        </w:r>
      </w:p>
    </w:sdtContent>
  </w:sdt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08" w:hanging="0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927a9d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927a9d"/>
    <w:rPr>
      <w:rFonts w:ascii="Cambria" w:hAnsi="Cambria" w:eastAsia="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927a9d"/>
    <w:rPr/>
  </w:style>
  <w:style w:type="character" w:styleId="PidipaginaCarattere" w:customStyle="1">
    <w:name w:val="Piè di pagina Carattere"/>
    <w:basedOn w:val="DefaultParagraphFont"/>
    <w:uiPriority w:val="99"/>
    <w:qFormat/>
    <w:rsid w:val="00927a9d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>
      <w:ind w:left="108" w:hanging="0"/>
    </w:pPr>
    <w:rPr>
      <w:rFonts w:ascii="Arial" w:hAnsi="Arial" w:eastAsia="Arial"/>
      <w:sz w:val="20"/>
      <w:szCs w:val="20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927a9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927a9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927a9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LibreOffice/7.3.7.2$Linux_X86_64 LibreOffice_project/30$Build-2</Application>
  <AppVersion>15.0000</AppVersion>
  <Pages>7</Pages>
  <Words>1199</Words>
  <Characters>7415</Characters>
  <CharactersWithSpaces>8484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2021-10-01T19:05:00Z</dcterms:created>
  <dc:creator>Alessandra</dc:creator>
  <dc:description/>
  <dc:language>en-US</dc:language>
  <cp:lastModifiedBy/>
  <dcterms:modified xsi:type="dcterms:W3CDTF">2024-10-25T09:40:09Z</dcterms:modified>
  <cp:revision>24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2021-10-01T00:00:00Z</vt:filetime>
  </property>
  <property fmtid="{D5CDD505-2E9C-101B-9397-08002B2CF9AE}" pid="3" name="LastSaved">
    <vt:filetime>2021-10-01T00:00:00Z</vt:filetime>
  </property>
</Properties>
</file>