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MEDIA</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left="492" w:right="608" w:hanging="0"/>
        <w:jc w:val="center"/>
        <w:rPr>
          <w:sz w:val="32"/>
        </w:rPr>
      </w:pPr>
      <w:r>
        <w:rPr>
          <w:sz w:val="32"/>
        </w:rPr>
        <w:t>INTOLLERANZA AL GLUTINE E LATTOSIO</w:t>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una</w:t>
      </w:r>
      <w:r>
        <w:rPr>
          <w:spacing w:val="-2"/>
          <w:sz w:val="20"/>
        </w:rPr>
        <w:t xml:space="preserve"> </w:t>
      </w:r>
      <w:r>
        <w:rPr>
          <w:b/>
          <w:sz w:val="20"/>
        </w:rPr>
        <w:t xml:space="preserve">media predisposizione genetica alla Sindrome Metabolica. </w:t>
      </w:r>
    </w:p>
    <w:p>
      <w:pPr>
        <w:pStyle w:val="TextBody"/>
        <w:spacing w:before="243" w:after="0"/>
        <w:ind w:left="239" w:hanging="0"/>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ind w:left="239" w:hanging="0"/>
        <w:rPr/>
      </w:pPr>
      <w:r>
        <w:rPr/>
      </w:r>
    </w:p>
    <w:p>
      <w:pPr>
        <w:pStyle w:val="TextBody"/>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e insulinico nella norma ed evitare l’accumulo di tessuto adiposo. A livello alimentare si consiglia la riduzione di zuccheri semplici (es: carboidrati raffinati, bevande zuccherate, frutta, ecc..) e un giusto apporto di carboidrati complessi (es: pasta, pane, ecc..), lipidi e proteine.</w:t>
      </w:r>
    </w:p>
    <w:p>
      <w:pPr>
        <w:pStyle w:val="TextBody"/>
        <w:spacing w:before="1" w:after="0"/>
        <w:ind w:left="239" w:hanging="0"/>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proprio</w:t>
      </w:r>
      <w:r>
        <w:rPr>
          <w:spacing w:val="-8"/>
        </w:rPr>
        <w:t xml:space="preserve"> </w:t>
      </w:r>
      <w:r>
        <w:rPr/>
        <w:t>fabbisogno</w:t>
      </w:r>
      <w:r>
        <w:rPr>
          <w:spacing w:val="-9"/>
        </w:rPr>
        <w:t xml:space="preserve"> </w:t>
      </w:r>
      <w:r>
        <w:rPr>
          <w:spacing w:val="-2"/>
        </w:rPr>
        <w:t>energetico.</w:t>
      </w:r>
    </w:p>
    <w:p>
      <w:pPr>
        <w:pStyle w:val="TextBody"/>
        <w:spacing w:before="1" w:after="0"/>
        <w:rPr/>
      </w:pPr>
      <w:r>
        <w:rPr/>
      </w:r>
    </w:p>
    <w:p>
      <w:pPr>
        <w:pStyle w:val="TextBody"/>
        <w:ind w:left="239" w:hanging="0"/>
        <w:rPr/>
      </w:pPr>
      <w:r>
        <w:rPr/>
        <w:t>Inoltre</w:t>
      </w:r>
      <w:r>
        <w:rPr>
          <w:spacing w:val="20"/>
        </w:rPr>
        <w:t xml:space="preserve"> </w:t>
      </w:r>
      <w:r>
        <w:rPr/>
        <w:t>è</w:t>
      </w:r>
      <w:r>
        <w:rPr>
          <w:spacing w:val="21"/>
        </w:rPr>
        <w:t xml:space="preserve"> </w:t>
      </w:r>
      <w:r>
        <w:rPr/>
        <w:t>consigliata</w:t>
      </w:r>
      <w:r>
        <w:rPr>
          <w:spacing w:val="23"/>
        </w:rPr>
        <w:t xml:space="preserve"> </w:t>
      </w:r>
      <w:r>
        <w:rPr/>
        <w:t>anche</w:t>
      </w:r>
      <w:r>
        <w:rPr>
          <w:spacing w:val="22"/>
        </w:rPr>
        <w:t xml:space="preserve"> </w:t>
      </w:r>
      <w:r>
        <w:rPr/>
        <w:t>la</w:t>
      </w:r>
      <w:r>
        <w:rPr>
          <w:spacing w:val="25"/>
        </w:rPr>
        <w:t xml:space="preserve"> </w:t>
      </w:r>
      <w:r>
        <w:rPr/>
        <w:t>riduzione</w:t>
      </w:r>
      <w:r>
        <w:rPr>
          <w:spacing w:val="23"/>
        </w:rPr>
        <w:t xml:space="preserve"> </w:t>
      </w:r>
      <w:r>
        <w:rPr/>
        <w:t>del</w:t>
      </w:r>
      <w:r>
        <w:rPr>
          <w:spacing w:val="22"/>
        </w:rPr>
        <w:t xml:space="preserve"> </w:t>
      </w:r>
      <w:r>
        <w:rPr/>
        <w:t>sale</w:t>
      </w:r>
      <w:r>
        <w:rPr>
          <w:spacing w:val="19"/>
        </w:rPr>
        <w:t xml:space="preserve"> </w:t>
      </w:r>
      <w:r>
        <w:rPr/>
        <w:t>a</w:t>
      </w:r>
      <w:r>
        <w:rPr>
          <w:spacing w:val="25"/>
        </w:rPr>
        <w:t xml:space="preserve"> </w:t>
      </w:r>
      <w:r>
        <w:rPr/>
        <w:t>&lt;</w:t>
      </w:r>
      <w:r>
        <w:rPr>
          <w:spacing w:val="21"/>
        </w:rPr>
        <w:t xml:space="preserve"> </w:t>
      </w:r>
      <w:r>
        <w:rPr/>
        <w:t>2</w:t>
      </w:r>
      <w:r>
        <w:rPr>
          <w:spacing w:val="22"/>
        </w:rPr>
        <w:t xml:space="preserve"> </w:t>
      </w:r>
      <w:r>
        <w:rPr/>
        <w:t>g</w:t>
      </w:r>
      <w:r>
        <w:rPr>
          <w:spacing w:val="19"/>
        </w:rPr>
        <w:t xml:space="preserve"> </w:t>
      </w:r>
      <w:r>
        <w:rPr/>
        <w:t>al</w:t>
      </w:r>
      <w:r>
        <w:rPr>
          <w:spacing w:val="26"/>
        </w:rPr>
        <w:t xml:space="preserve"> </w:t>
      </w:r>
      <w:r>
        <w:rPr/>
        <w:t>giorno,</w:t>
      </w:r>
      <w:r>
        <w:rPr>
          <w:spacing w:val="24"/>
        </w:rPr>
        <w:t xml:space="preserve"> </w:t>
      </w:r>
      <w:r>
        <w:rPr/>
        <w:t>considerando</w:t>
      </w:r>
      <w:r>
        <w:rPr>
          <w:spacing w:val="21"/>
        </w:rPr>
        <w:t xml:space="preserve"> </w:t>
      </w:r>
      <w:r>
        <w:rPr/>
        <w:t>anche</w:t>
      </w:r>
      <w:r>
        <w:rPr>
          <w:spacing w:val="22"/>
        </w:rPr>
        <w:t xml:space="preserve"> </w:t>
      </w:r>
      <w:r>
        <w:rPr/>
        <w:t>quello</w:t>
      </w:r>
      <w:r>
        <w:rPr>
          <w:spacing w:val="23"/>
        </w:rPr>
        <w:t xml:space="preserve"> </w:t>
      </w:r>
      <w:r>
        <w:rPr/>
        <w:t>già</w:t>
      </w:r>
      <w:r>
        <w:rPr>
          <w:spacing w:val="22"/>
        </w:rPr>
        <w:t xml:space="preserve"> </w:t>
      </w:r>
      <w:r>
        <w:rPr/>
        <w:t>presente</w:t>
      </w:r>
      <w:r>
        <w:rPr>
          <w:spacing w:val="22"/>
        </w:rPr>
        <w:t xml:space="preserve"> </w:t>
      </w:r>
      <w:r>
        <w:rPr/>
        <w:t>negli</w:t>
      </w:r>
      <w:r>
        <w:rPr>
          <w:spacing w:val="21"/>
        </w:rPr>
        <w:t xml:space="preserve"> </w:t>
      </w:r>
      <w:r>
        <w:rPr/>
        <w:t>alimenti.</w:t>
      </w:r>
      <w:r>
        <w:rPr>
          <w:spacing w:val="23"/>
        </w:rPr>
        <w:t xml:space="preserve"> </w:t>
      </w:r>
      <w:r>
        <w:rPr/>
        <w:t>La riduzione di sale è un’ottima prevenzione contro l’ipertensione.</w:t>
      </w:r>
    </w:p>
    <w:p>
      <w:pPr>
        <w:pStyle w:val="Normal"/>
        <w:widowControl/>
        <w:rPr>
          <w:rFonts w:eastAsia="Calibri" w:eastAsiaTheme="minorHAnsi"/>
          <w:color w:val="000000"/>
          <w:sz w:val="24"/>
          <w:szCs w:val="24"/>
        </w:rPr>
      </w:pPr>
      <w:r>
        <w:rPr>
          <w:rFonts w:eastAsia="Calibri" w:eastAsiaTheme="minorHAnsi"/>
          <w:color w:val="000000"/>
          <w:sz w:val="24"/>
          <w:szCs w:val="24"/>
        </w:rPr>
      </w:r>
    </w:p>
    <w:p>
      <w:pPr>
        <w:pStyle w:val="Default"/>
        <w:rPr/>
      </w:pPr>
      <w:r>
        <w:rPr/>
        <w:t xml:space="preserve"> </w:t>
      </w:r>
    </w:p>
    <w:p>
      <w:pPr>
        <w:pStyle w:val="TextBody"/>
        <w:ind w:left="239" w:hanging="0"/>
        <w:rPr/>
      </w:pPr>
      <w:r>
        <w:rPr/>
        <w:t xml:space="preserve">Il tuo profilo genetico ha evidenziato una predisposizione genetica </w:t>
      </w:r>
      <w:r>
        <w:rPr>
          <w:b/>
        </w:rPr>
        <w:t>all’Intolleranza al Lattosio e alla Celiachia</w:t>
      </w:r>
      <w:r>
        <w:rPr/>
        <w:t xml:space="preserve">. </w:t>
      </w:r>
    </w:p>
    <w:p>
      <w:pPr>
        <w:pStyle w:val="TextBody"/>
        <w:ind w:left="239" w:hanging="0"/>
        <w:rPr/>
      </w:pPr>
      <w:r>
        <w:rPr/>
        <w:t xml:space="preserve">La tua probabilità di sviluppare queste intolleranze è più alta rispetto alla popolazione media. </w:t>
      </w:r>
    </w:p>
    <w:p>
      <w:pPr>
        <w:pStyle w:val="TextBody"/>
        <w:ind w:left="239" w:hanging="0"/>
        <w:rPr>
          <w:i/>
          <w:i/>
        </w:rPr>
      </w:pPr>
      <w:r>
        <w:rPr>
          <w:i/>
        </w:rPr>
      </w:r>
    </w:p>
    <w:p>
      <w:pPr>
        <w:pStyle w:val="TextBody"/>
        <w:ind w:left="239" w:hanging="0"/>
        <w:rPr/>
      </w:pPr>
      <w:r>
        <w:rPr>
          <w:i/>
        </w:rPr>
        <w:t>L’intolleranza al lattosio</w:t>
      </w:r>
      <w:r>
        <w:rPr/>
        <w:t xml:space="preserve">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w:t>
      </w:r>
    </w:p>
    <w:p>
      <w:pPr>
        <w:pStyle w:val="TextBody"/>
        <w:ind w:left="239" w:hanging="0"/>
        <w:rPr/>
      </w:pPr>
      <w:r>
        <w:rPr/>
      </w:r>
    </w:p>
    <w:p>
      <w:pPr>
        <w:pStyle w:val="TextBody"/>
        <w:ind w:left="239" w:hanging="0"/>
        <w:rPr/>
      </w:pPr>
      <w:r>
        <w:rPr>
          <w:i/>
        </w:rPr>
        <w:t>La celiachia o morbo celiaco</w:t>
      </w:r>
      <w:r>
        <w:rPr/>
        <w:t xml:space="preserve">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ind w:left="239" w:hanging="0"/>
        <w:rPr/>
      </w:pPr>
      <w:r>
        <w:rPr/>
      </w:r>
    </w:p>
    <w:p>
      <w:pPr>
        <w:pStyle w:val="TextBody"/>
        <w:ind w:left="239" w:hanging="0"/>
        <w:rPr/>
      </w:pPr>
      <w:r>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tbl>
      <w:tblPr>
        <w:tblStyle w:val="TableNormal"/>
        <w:tblpPr w:bottomFromText="0" w:horzAnchor="margin" w:leftFromText="141" w:rightFromText="141" w:tblpX="0" w:tblpXSpec="center" w:tblpY="3318" w:topFromText="0" w:vertAnchor="margin"/>
        <w:tblW w:w="10183"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59"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 max 3-4 volte a settimana T: max 2  volte a settimana</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spacing w:val="-2"/>
              </w:rPr>
            </w:pPr>
            <w:r>
              <w:rPr>
                <w:kern w:val="0"/>
                <w:sz w:val="22"/>
                <w:szCs w:val="22"/>
                <w:lang w:val="en-US" w:eastAsia="en-US" w:bidi="ar-SA"/>
              </w:rPr>
              <w:t>pesce</w:t>
            </w:r>
            <w:r>
              <w:rPr>
                <w:spacing w:val="-2"/>
                <w:kern w:val="0"/>
                <w:sz w:val="22"/>
                <w:szCs w:val="22"/>
                <w:lang w:val="en-US" w:eastAsia="en-US" w:bidi="ar-SA"/>
              </w:rPr>
              <w:t xml:space="preserve"> bianco,</w:t>
            </w:r>
          </w:p>
          <w:p>
            <w:pPr>
              <w:pStyle w:val="TableParagraph"/>
              <w:widowControl w:val="false"/>
              <w:spacing w:lineRule="exact" w:line="248" w:before="0" w:after="0"/>
              <w:ind w:left="3" w:right="3" w:hanging="0"/>
              <w:jc w:val="center"/>
              <w:rPr>
                <w:kern w:val="0"/>
                <w:sz w:val="22"/>
                <w:szCs w:val="22"/>
                <w:lang w:val="en-US" w:eastAsia="en-US" w:bidi="ar-SA"/>
              </w:rPr>
            </w:pPr>
            <w:r>
              <w:rPr>
                <w:spacing w:val="-2"/>
                <w:kern w:val="0"/>
                <w:sz w:val="22"/>
                <w:szCs w:val="22"/>
                <w:lang w:val="en-US" w:eastAsia="en-US" w:bidi="ar-SA"/>
              </w:rPr>
              <w:t>polpettine di pesce bianco o azzurro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kern w:val="0"/>
                <w:sz w:val="22"/>
                <w:szCs w:val="22"/>
                <w:lang w:val="en-US" w:eastAsia="en-US" w:bidi="ar-SA"/>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filetto di tonno o salmone,</w:t>
            </w:r>
          </w:p>
          <w:p>
            <w:pPr>
              <w:pStyle w:val="TableParagraph"/>
              <w:widowControl w:val="false"/>
              <w:spacing w:before="0" w:after="0"/>
              <w:jc w:val="center"/>
              <w:rPr>
                <w:spacing w:val="-2"/>
              </w:rPr>
            </w:pPr>
            <w:r>
              <w:rPr>
                <w:spacing w:val="-2"/>
                <w:kern w:val="0"/>
                <w:sz w:val="22"/>
                <w:szCs w:val="22"/>
                <w:lang w:val="en-US" w:eastAsia="en-US" w:bidi="ar-SA"/>
              </w:rPr>
              <w:t>alici, salmone affumicato, tonno in scatola, burger di pesce bianco o azzurro, trota, sgombro fresco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kern w:val="0"/>
                <w:sz w:val="22"/>
                <w:szCs w:val="22"/>
                <w:lang w:val="en-US" w:eastAsia="en-US" w:bidi="ar-SA"/>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anguilla, aringa, sgombro in scatola</w:t>
            </w:r>
          </w:p>
          <w:p>
            <w:pPr>
              <w:pStyle w:val="TableParagraph"/>
              <w:widowControl w:val="false"/>
              <w:spacing w:lineRule="exact" w:line="265" w:before="0" w:after="0"/>
              <w:ind w:left="13" w:hanging="0"/>
              <w:jc w:val="center"/>
              <w:rPr>
                <w:kern w:val="0"/>
                <w:sz w:val="22"/>
                <w:szCs w:val="22"/>
                <w:lang w:val="en-US" w:eastAsia="en-US" w:bidi="ar-SA"/>
              </w:rPr>
            </w:pPr>
            <w:r>
              <w:rPr>
                <w:kern w:val="0"/>
                <w:sz w:val="22"/>
                <w:szCs w:val="22"/>
                <w:lang w:val="en-US" w:eastAsia="en-US" w:bidi="ar-SA"/>
              </w:r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kern w:val="0"/>
                <w:sz w:val="22"/>
                <w:szCs w:val="22"/>
                <w:lang w:val="en-US" w:eastAsia="en-US" w:bidi="ar-SA"/>
              </w:rPr>
            </w:pPr>
            <w:r>
              <w:rPr>
                <w:kern w:val="0"/>
                <w:sz w:val="22"/>
                <w:szCs w:val="22"/>
                <w:lang w:val="en-US" w:eastAsia="en-US" w:bidi="ar-SA"/>
              </w:rPr>
              <w:t>Tacchino, pollo, vitello, coniglio, agnello, polpette di carne bianca, arista di maiale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prosciutto crudo, prosciutto cotto, fesa di tacchino, bresaola, nuggets di pollo, cotoletta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tLeast" w:line="270" w:before="258" w:after="0"/>
              <w:ind w:left="203" w:right="192" w:hanging="3"/>
              <w:jc w:val="center"/>
              <w:rPr>
                <w:kern w:val="0"/>
                <w:sz w:val="22"/>
                <w:szCs w:val="22"/>
                <w:lang w:val="en-US" w:eastAsia="en-US" w:bidi="ar-SA"/>
              </w:rPr>
            </w:pPr>
            <w:r>
              <w:rPr>
                <w:kern w:val="0"/>
                <w:sz w:val="22"/>
                <w:szCs w:val="22"/>
                <w:lang w:val="en-US" w:eastAsia="en-US" w:bidi="ar-SA"/>
              </w:rPr>
              <w:t>Filetto di carne rossa, roast beef,</w:t>
            </w:r>
            <w:r>
              <w:rPr>
                <w:spacing w:val="-5"/>
                <w:kern w:val="0"/>
                <w:sz w:val="22"/>
                <w:szCs w:val="22"/>
                <w:lang w:val="en-US" w:eastAsia="en-US" w:bidi="ar-SA"/>
              </w:rPr>
              <w:t xml:space="preserve"> </w:t>
            </w:r>
            <w:r>
              <w:rPr>
                <w:spacing w:val="-2"/>
                <w:kern w:val="0"/>
                <w:sz w:val="22"/>
                <w:szCs w:val="22"/>
                <w:lang w:val="en-US" w:eastAsia="en-US" w:bidi="ar-SA"/>
              </w:rPr>
              <w:t>salsicce, wurstel, salame, mortadella, coppa, speck, cotoletta di carne rossa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before="0"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delattosato, yogurt bianco senza lattosio, fiocchi di latte senza lattosio, ricotta senza lattosio, primo sale senza lattosio, reggiano, pecorino</w:t>
            </w:r>
          </w:p>
          <w:p>
            <w:pPr>
              <w:pStyle w:val="Default"/>
              <w:widowControl w:val="false"/>
              <w:spacing w:before="0" w:after="0"/>
              <w:jc w:val="center"/>
              <w:rPr>
                <w:rFonts w:eastAsia="Calibri"/>
                <w:kern w:val="0"/>
                <w:lang w:val="en-US" w:eastAsia="en-US" w:bidi="ar-SA"/>
              </w:rPr>
            </w:pPr>
            <w:r>
              <w:rPr>
                <w:rFonts w:eastAsia="Calibri"/>
                <w:kern w:val="0"/>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Formaggi freschi semi- magri possibilmente senza lattosio, mozzarella senza lattosio, fiordilatte senza lattosio, sottilette senza lattosio, formaggi spalmabili senza lattosio</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right="3" w:hanging="0"/>
              <w:jc w:val="center"/>
              <w:rPr>
                <w:lang w:val="it-IT"/>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spacing w:val="-2"/>
              </w:rPr>
            </w:pPr>
            <w:r>
              <w:rPr>
                <w:spacing w:val="-2"/>
                <w:kern w:val="0"/>
                <w:sz w:val="22"/>
                <w:szCs w:val="22"/>
                <w:lang w:val="en-US" w:eastAsia="en-US" w:bidi="ar-SA"/>
              </w:rPr>
              <w:t>Scamorze,</w:t>
            </w:r>
            <w:r>
              <w:rPr>
                <w:kern w:val="0"/>
                <w:sz w:val="22"/>
                <w:szCs w:val="22"/>
                <w:lang w:val="en-US" w:eastAsia="en-US" w:bidi="ar-SA"/>
              </w:rPr>
              <w:t xml:space="preserve"> Caprino</w:t>
            </w:r>
            <w:r>
              <w:rPr>
                <w:spacing w:val="-4"/>
                <w:kern w:val="0"/>
                <w:sz w:val="22"/>
                <w:szCs w:val="22"/>
                <w:lang w:val="en-US" w:eastAsia="en-US" w:bidi="ar-SA"/>
              </w:rPr>
              <w:t xml:space="preserve"> </w:t>
            </w: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crosta</w:t>
            </w:r>
            <w:r>
              <w:rPr>
                <w:spacing w:val="-6"/>
                <w:kern w:val="0"/>
                <w:sz w:val="22"/>
                <w:szCs w:val="22"/>
                <w:lang w:val="en-US" w:eastAsia="en-US" w:bidi="ar-SA"/>
              </w:rPr>
              <w:t xml:space="preserve"> </w:t>
            </w:r>
            <w:r>
              <w:rPr>
                <w:spacing w:val="-2"/>
                <w:kern w:val="0"/>
                <w:sz w:val="22"/>
                <w:szCs w:val="22"/>
                <w:lang w:val="en-US" w:eastAsia="en-US" w:bidi="ar-SA"/>
              </w:rPr>
              <w:t xml:space="preserve">fiorita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stagionata,</w:t>
            </w:r>
            <w:r>
              <w:rPr>
                <w:spacing w:val="-8"/>
                <w:kern w:val="0"/>
                <w:sz w:val="22"/>
                <w:szCs w:val="22"/>
                <w:lang w:val="en-US" w:eastAsia="en-US" w:bidi="ar-SA"/>
              </w:rPr>
              <w:t xml:space="preserve"> </w:t>
            </w:r>
            <w:r>
              <w:rPr>
                <w:spacing w:val="-2"/>
                <w:kern w:val="0"/>
                <w:sz w:val="22"/>
                <w:szCs w:val="22"/>
                <w:lang w:val="en-US" w:eastAsia="en-US" w:bidi="ar-SA"/>
              </w:rPr>
              <w:t>burrata, formaggi spalmabili, stracciatella</w:t>
            </w:r>
          </w:p>
          <w:p>
            <w:pPr>
              <w:pStyle w:val="TableParagraph"/>
              <w:widowControl w:val="false"/>
              <w:spacing w:lineRule="exact" w:line="266" w:before="0" w:after="0"/>
              <w:ind w:left="13" w:right="1" w:hanging="0"/>
              <w:jc w:val="center"/>
              <w:rPr>
                <w:kern w:val="0"/>
                <w:sz w:val="22"/>
                <w:szCs w:val="22"/>
                <w:lang w:val="en-US" w:eastAsia="en-US" w:bidi="ar-SA"/>
              </w:rPr>
            </w:pPr>
            <w:r>
              <w:rPr>
                <w:kern w:val="0"/>
                <w:sz w:val="22"/>
                <w:szCs w:val="22"/>
                <w:lang w:val="en-US" w:eastAsia="en-US" w:bidi="ar-SA"/>
              </w:rPr>
              <w:t>mozzarella di bufala, feta, brie, stracchino, taleggio, fontina e provolone</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1"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Edamame,</w:t>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kern w:val="0"/>
                <w:sz w:val="22"/>
                <w:szCs w:val="22"/>
                <w:lang w:val="en-US" w:eastAsia="en-US" w:bidi="ar-SA"/>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2" w:after="0"/>
              <w:ind w:left="136" w:right="592"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right="3" w:hanging="0"/>
              <w:jc w:val="center"/>
              <w:rPr>
                <w:kern w:val="0"/>
                <w:sz w:val="22"/>
                <w:szCs w:val="22"/>
                <w:lang w:val="en-US" w:eastAsia="en-US" w:bidi="ar-SA"/>
              </w:rPr>
            </w:pPr>
            <w:r>
              <w:rPr>
                <w:kern w:val="0"/>
                <w:sz w:val="22"/>
                <w:szCs w:val="22"/>
                <w:lang w:val="en-US" w:eastAsia="en-US" w:bidi="ar-SA"/>
              </w:rPr>
              <w:t>Frittata, strapazzate, in camicia, sode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Uovo fritto, al tegamino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0"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206" w:right="200" w:hanging="4"/>
              <w:jc w:val="center"/>
              <w:rPr>
                <w:kern w:val="0"/>
                <w:sz w:val="22"/>
                <w:szCs w:val="22"/>
                <w:lang w:val="en-US" w:eastAsia="en-US" w:bidi="ar-SA"/>
              </w:rPr>
            </w:pPr>
            <w:r>
              <w:rPr>
                <w:kern w:val="0"/>
                <w:sz w:val="22"/>
                <w:szCs w:val="22"/>
                <w:lang w:val="en-US" w:eastAsia="en-US" w:bidi="ar-SA"/>
              </w:rPr>
              <w:t>Riso</w:t>
            </w:r>
            <w:r>
              <w:rPr>
                <w:spacing w:val="-4"/>
                <w:kern w:val="0"/>
                <w:sz w:val="22"/>
                <w:szCs w:val="22"/>
                <w:lang w:val="en-US" w:eastAsia="en-US" w:bidi="ar-SA"/>
              </w:rPr>
              <w:t xml:space="preserve"> </w:t>
            </w:r>
            <w:r>
              <w:rPr>
                <w:kern w:val="0"/>
                <w:sz w:val="22"/>
                <w:szCs w:val="22"/>
                <w:lang w:val="en-US" w:eastAsia="en-US" w:bidi="ar-SA"/>
              </w:rPr>
              <w:t>rosso,</w:t>
            </w:r>
            <w:r>
              <w:rPr>
                <w:spacing w:val="-4"/>
                <w:kern w:val="0"/>
                <w:sz w:val="22"/>
                <w:szCs w:val="22"/>
                <w:lang w:val="en-US" w:eastAsia="en-US" w:bidi="ar-SA"/>
              </w:rPr>
              <w:t xml:space="preserve"> </w:t>
            </w:r>
            <w:r>
              <w:rPr>
                <w:kern w:val="0"/>
                <w:sz w:val="22"/>
                <w:szCs w:val="22"/>
                <w:lang w:val="en-US" w:eastAsia="en-US" w:bidi="ar-SA"/>
              </w:rPr>
              <w:t>riso venere, riso basmati, riso</w:t>
            </w:r>
            <w:r>
              <w:rPr>
                <w:spacing w:val="-12"/>
                <w:kern w:val="0"/>
                <w:sz w:val="22"/>
                <w:szCs w:val="22"/>
                <w:lang w:val="en-US" w:eastAsia="en-US" w:bidi="ar-SA"/>
              </w:rPr>
              <w:t xml:space="preserve"> </w:t>
            </w:r>
            <w:r>
              <w:rPr>
                <w:kern w:val="0"/>
                <w:sz w:val="22"/>
                <w:szCs w:val="22"/>
                <w:lang w:val="en-US" w:eastAsia="en-US" w:bidi="ar-SA"/>
              </w:rPr>
              <w:t>thai,</w:t>
            </w:r>
            <w:r>
              <w:rPr>
                <w:spacing w:val="-12"/>
                <w:kern w:val="0"/>
                <w:sz w:val="22"/>
                <w:szCs w:val="22"/>
                <w:lang w:val="en-US" w:eastAsia="en-US" w:bidi="ar-SA"/>
              </w:rPr>
              <w:t xml:space="preserve"> </w:t>
            </w:r>
            <w:r>
              <w:rPr>
                <w:kern w:val="0"/>
                <w:sz w:val="22"/>
                <w:szCs w:val="22"/>
                <w:lang w:val="en-US" w:eastAsia="en-US" w:bidi="ar-SA"/>
              </w:rPr>
              <w:t>riso</w:t>
            </w:r>
            <w:r>
              <w:rPr>
                <w:spacing w:val="-12"/>
                <w:kern w:val="0"/>
                <w:sz w:val="22"/>
                <w:szCs w:val="22"/>
                <w:lang w:val="en-US" w:eastAsia="en-US" w:bidi="ar-SA"/>
              </w:rPr>
              <w:t xml:space="preserve"> </w:t>
            </w:r>
            <w:r>
              <w:rPr>
                <w:kern w:val="0"/>
                <w:sz w:val="22"/>
                <w:szCs w:val="22"/>
                <w:lang w:val="en-US" w:eastAsia="en-US" w:bidi="ar-SA"/>
              </w:rPr>
              <w:t>selvatico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rFonts w:eastAsia="Calibri"/>
                <w:kern w:val="0"/>
                <w:lang w:val="en-US" w:eastAsia="en-US" w:bidi="ar-SA"/>
              </w:rPr>
            </w:pPr>
            <w:r>
              <w:rPr>
                <w:rFonts w:eastAsia="Calibri"/>
                <w:kern w:val="0"/>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Segale, avena, mais giallo, pasta di semola integrale, miglio, kamut,  cracker, patate, patate dolci</w:t>
            </w:r>
            <w:r>
              <w:rPr>
                <w:rFonts w:eastAsia="Calibri"/>
                <w:kern w:val="0"/>
                <w:sz w:val="22"/>
                <w:lang w:val="en-US" w:eastAsia="en-US" w:bidi="ar-SA"/>
              </w:rPr>
              <w:t>, orzo, farro</w:t>
            </w:r>
            <w:bookmarkStart w:id="0" w:name="_GoBack"/>
            <w:bookmarkEnd w:id="0"/>
          </w:p>
          <w:p>
            <w:pPr>
              <w:pStyle w:val="TableParagraph"/>
              <w:widowControl w:val="false"/>
              <w:spacing w:before="265" w:after="0"/>
              <w:ind w:left="112" w:hanging="0"/>
              <w:jc w:val="left"/>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236" w:right="232" w:firstLine="8"/>
              <w:jc w:val="center"/>
              <w:rPr>
                <w:kern w:val="0"/>
                <w:sz w:val="22"/>
                <w:szCs w:val="22"/>
                <w:lang w:val="en-US" w:eastAsia="en-US" w:bidi="ar-SA"/>
              </w:rPr>
            </w:pPr>
            <w:r>
              <w:rPr>
                <w:kern w:val="0"/>
                <w:sz w:val="22"/>
                <w:szCs w:val="22"/>
                <w:lang w:val="en-US" w:eastAsia="en-US" w:bidi="ar-SA"/>
              </w:rPr>
              <w:t>Riso</w:t>
            </w:r>
            <w:r>
              <w:rPr>
                <w:spacing w:val="-12"/>
                <w:kern w:val="0"/>
                <w:sz w:val="22"/>
                <w:szCs w:val="22"/>
                <w:lang w:val="en-US" w:eastAsia="en-US" w:bidi="ar-SA"/>
              </w:rPr>
              <w:t xml:space="preserve"> </w:t>
            </w:r>
            <w:r>
              <w:rPr>
                <w:kern w:val="0"/>
                <w:sz w:val="22"/>
                <w:szCs w:val="22"/>
                <w:lang w:val="en-US" w:eastAsia="en-US" w:bidi="ar-SA"/>
              </w:rPr>
              <w:t>bianco, grissini, gallette di mais, gallette di riso, pasta di semola, 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pacing w:val="-2"/>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p>
            <w:pPr>
              <w:pStyle w:val="TableParagraph"/>
              <w:widowControl w:val="false"/>
              <w:spacing w:before="1" w:after="0"/>
              <w:ind w:left="136" w:right="382"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 pasta di legumi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1"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kern w:val="0"/>
                <w:sz w:val="22"/>
                <w:szCs w:val="22"/>
                <w:lang w:val="en-US" w:eastAsia="en-US" w:bidi="ar-SA"/>
              </w:rPr>
            </w:pPr>
            <w:r>
              <w:rPr>
                <w:kern w:val="0"/>
                <w:sz w:val="22"/>
                <w:szCs w:val="22"/>
                <w:lang w:val="en-US" w:eastAsia="en-US" w:bidi="ar-SA"/>
              </w:rPr>
              <w:t>Fragole, pesche bianche, lamponi, cocco,</w:t>
            </w:r>
            <w:r>
              <w:rPr>
                <w:spacing w:val="-13"/>
                <w:kern w:val="0"/>
                <w:sz w:val="22"/>
                <w:szCs w:val="22"/>
                <w:lang w:val="en-US" w:eastAsia="en-US" w:bidi="ar-SA"/>
              </w:rPr>
              <w:t xml:space="preserve"> </w:t>
            </w:r>
            <w:r>
              <w:rPr>
                <w:kern w:val="0"/>
                <w:sz w:val="22"/>
                <w:szCs w:val="22"/>
                <w:lang w:val="en-US" w:eastAsia="en-US" w:bidi="ar-SA"/>
              </w:rPr>
              <w:t>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kern w:val="0"/>
                <w:sz w:val="22"/>
                <w:szCs w:val="22"/>
                <w:lang w:val="en-US" w:eastAsia="en-US" w:bidi="ar-SA"/>
              </w:rPr>
            </w:pPr>
            <w:r>
              <w:rPr>
                <w:kern w:val="0"/>
                <w:sz w:val="22"/>
                <w:szCs w:val="22"/>
                <w:lang w:val="en-US" w:eastAsia="en-US" w:bidi="ar-SA"/>
              </w:rPr>
              <w:t>Albicocche, pompelmo, arance,</w:t>
            </w:r>
            <w:r>
              <w:rPr>
                <w:spacing w:val="-13"/>
                <w:kern w:val="0"/>
                <w:sz w:val="22"/>
                <w:szCs w:val="22"/>
                <w:lang w:val="en-US" w:eastAsia="en-US" w:bidi="ar-SA"/>
              </w:rPr>
              <w:t xml:space="preserve"> </w:t>
            </w:r>
            <w:r>
              <w:rPr>
                <w:kern w:val="0"/>
                <w:sz w:val="22"/>
                <w:szCs w:val="22"/>
                <w:lang w:val="en-US" w:eastAsia="en-US" w:bidi="ar-SA"/>
              </w:rPr>
              <w:t>pesche</w:t>
            </w:r>
            <w:r>
              <w:rPr>
                <w:spacing w:val="-12"/>
                <w:kern w:val="0"/>
                <w:sz w:val="22"/>
                <w:szCs w:val="22"/>
                <w:lang w:val="en-US" w:eastAsia="en-US" w:bidi="ar-SA"/>
              </w:rPr>
              <w:t xml:space="preserve"> </w:t>
            </w:r>
            <w:r>
              <w:rPr>
                <w:kern w:val="0"/>
                <w:sz w:val="22"/>
                <w:szCs w:val="22"/>
                <w:lang w:val="en-US" w:eastAsia="en-US" w:bidi="ar-SA"/>
              </w:rPr>
              <w:t xml:space="preserve">bianche, </w:t>
            </w:r>
            <w:r>
              <w:rPr>
                <w:spacing w:val="-2"/>
                <w:kern w:val="0"/>
                <w:sz w:val="22"/>
                <w:szCs w:val="22"/>
                <w:lang w:val="en-US" w:eastAsia="en-US" w:bidi="ar-SA"/>
              </w:rPr>
              <w:t>ananas, banane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kern w:val="0"/>
                <w:sz w:val="22"/>
                <w:szCs w:val="22"/>
                <w:lang w:val="en-US" w:eastAsia="en-US" w:bidi="ar-SA"/>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before="0" w:after="0"/>
              <w:ind w:left="136" w:right="98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Pesce come: salmone, tonno,        pesce spada</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Ketchupe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kern w:val="0"/>
                <w:sz w:val="22"/>
                <w:szCs w:val="22"/>
                <w:lang w:val="en-US" w:eastAsia="en-US" w:bidi="ar-SA"/>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spacing w:before="6" w:after="0"/>
        <w:rPr>
          <w:b/>
          <w:b/>
        </w:rPr>
      </w:pPr>
      <w:r>
        <w:rPr>
          <w:b/>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ind w:left="239" w:hanging="0"/>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ind w:left="239" w:hanging="0"/>
        <w:jc w:val="both"/>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TextBody"/>
        <w:spacing w:before="37" w:after="0"/>
        <w:rPr/>
      </w:pPr>
      <w:r>
        <w:rPr/>
      </w:r>
    </w:p>
    <w:p>
      <w:pPr>
        <w:pStyle w:val="Normal"/>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0045FDE6">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14:anchorId="1E6F69B0">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1E6F69B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4714DB12">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4714DB12">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0045FDE6">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1E6F69B0">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1E6F69B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4714DB12">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4714DB12">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0045FDE6">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1E6F69B0">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1E6F69B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4714DB12">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4714DB12">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0045FDE6">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8" wp14:anchorId="1E6F69B0">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1E6F69B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4714DB12">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4714DB12">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31431CCB">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31431CC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31431CCB">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31431CC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31431CCB">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31431CC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31431CCB">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31431CC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a650b3"/>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a650b3"/>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a650b3"/>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a650b3"/>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a650b3"/>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a650b3"/>
    <w:pPr/>
    <w:rPr/>
  </w:style>
  <w:style w:type="paragraph" w:styleId="Default" w:customStyle="1">
    <w:name w:val="Default"/>
    <w:qFormat/>
    <w:rsid w:val="00a650b3"/>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650b3"/>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5</Pages>
  <Words>1449</Words>
  <Characters>8577</Characters>
  <CharactersWithSpaces>9917</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2024-09-23T13:22:00Z</dcterms:created>
  <dc:creator>utente</dc:creator>
  <dc:description/>
  <dc:language>en-US</dc:language>
  <cp:lastModifiedBy/>
  <dcterms:modified xsi:type="dcterms:W3CDTF">2024-10-28T10:45:42Z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