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90" w:before="271" w:after="0"/>
        <w:ind w:right="103" w:hanging="0"/>
        <w:jc w:val="center"/>
        <w:rPr/>
      </w:pPr>
      <w:r>
        <w:rPr>
          <w:spacing w:val="-2"/>
        </w:rPr>
        <w:t>INDICAZIONI</w:t>
      </w:r>
      <w:r>
        <w:rPr>
          <w:spacing w:val="-1"/>
        </w:rPr>
        <w:t xml:space="preserve"> </w:t>
      </w:r>
      <w:r>
        <w:rPr>
          <w:spacing w:val="-2"/>
        </w:rPr>
        <w:t>ALIMENTARI</w:t>
      </w:r>
    </w:p>
    <w:p>
      <w:pPr>
        <w:pStyle w:val="Normal"/>
        <w:spacing w:lineRule="exact" w:line="390"/>
        <w:ind w:left="1" w:right="103" w:hanging="0"/>
        <w:jc w:val="center"/>
        <w:rPr>
          <w:spacing w:val="-2"/>
          <w:sz w:val="32"/>
        </w:rPr>
      </w:pPr>
      <w:r>
        <w:rPr>
          <w:sz w:val="32"/>
        </w:rPr>
        <w:t>NESSUNA</w:t>
      </w:r>
      <w:r>
        <w:rPr>
          <w:spacing w:val="-18"/>
          <w:sz w:val="32"/>
        </w:rPr>
        <w:t xml:space="preserve"> </w:t>
      </w:r>
      <w:r>
        <w:rPr>
          <w:sz w:val="32"/>
        </w:rPr>
        <w:t>PREDISPOSIZIONE</w:t>
      </w:r>
      <w:r>
        <w:rPr>
          <w:spacing w:val="-17"/>
          <w:sz w:val="32"/>
        </w:rPr>
        <w:t xml:space="preserve"> </w:t>
      </w:r>
      <w:r>
        <w:rPr>
          <w:spacing w:val="-2"/>
          <w:sz w:val="32"/>
        </w:rPr>
        <w:t>GENETICA</w:t>
      </w:r>
    </w:p>
    <w:p>
      <w:pPr>
        <w:pStyle w:val="Normal"/>
        <w:spacing w:lineRule="exact" w:line="390"/>
        <w:ind w:left="1" w:right="103" w:hanging="0"/>
        <w:jc w:val="center"/>
        <w:rPr>
          <w:sz w:val="32"/>
        </w:rPr>
      </w:pPr>
      <w:r>
        <w:rPr>
          <w:spacing w:val="-2"/>
          <w:sz w:val="32"/>
        </w:rPr>
        <w:t xml:space="preserve">INTOLLERANZA AL GLUTINE E LATTOSIO </w:t>
      </w:r>
    </w:p>
    <w:p>
      <w:pPr>
        <w:pStyle w:val="Normal"/>
        <w:spacing w:before="283" w:after="0"/>
        <w:ind w:left="239" w:right="294" w:hanging="0"/>
        <w:rPr>
          <w:sz w:val="20"/>
        </w:rPr>
      </w:pPr>
      <w:r>
        <w:rPr>
          <w:sz w:val="20"/>
        </w:rPr>
        <w:t xml:space="preserve">Il tuo profilo genetico non ha evidenziato </w:t>
      </w:r>
      <w:r>
        <w:rPr>
          <w:b/>
          <w:sz w:val="20"/>
        </w:rPr>
        <w:t>nessuna predisposizione genetica relativa alla Sindrome Metabolica.</w:t>
      </w:r>
    </w:p>
    <w:p>
      <w:pPr>
        <w:pStyle w:val="Normal"/>
        <w:spacing w:before="244" w:after="0"/>
        <w:ind w:left="239" w:hanging="0"/>
        <w:rPr>
          <w:sz w:val="20"/>
        </w:rPr>
      </w:pPr>
      <w:r>
        <w:rPr>
          <w:sz w:val="20"/>
        </w:rPr>
        <w:t>Ciò</w:t>
      </w:r>
      <w:r>
        <w:rPr>
          <w:spacing w:val="-6"/>
          <w:sz w:val="20"/>
        </w:rPr>
        <w:t xml:space="preserve"> </w:t>
      </w:r>
      <w:r>
        <w:rPr>
          <w:sz w:val="20"/>
        </w:rPr>
        <w:t>vuol</w:t>
      </w:r>
      <w:r>
        <w:rPr>
          <w:spacing w:val="-7"/>
          <w:sz w:val="20"/>
        </w:rPr>
        <w:t xml:space="preserve"> </w:t>
      </w:r>
      <w:r>
        <w:rPr>
          <w:sz w:val="20"/>
        </w:rPr>
        <w:t>dire</w:t>
      </w:r>
      <w:r>
        <w:rPr>
          <w:spacing w:val="-7"/>
          <w:sz w:val="20"/>
        </w:rPr>
        <w:t xml:space="preserve"> </w:t>
      </w:r>
      <w:r>
        <w:rPr>
          <w:sz w:val="20"/>
        </w:rPr>
        <w:t>che</w:t>
      </w:r>
      <w:r>
        <w:rPr>
          <w:spacing w:val="-6"/>
          <w:sz w:val="20"/>
        </w:rPr>
        <w:t xml:space="preserve"> </w:t>
      </w:r>
      <w:r>
        <w:rPr>
          <w:sz w:val="20"/>
        </w:rPr>
        <w:t>la</w:t>
      </w:r>
      <w:r>
        <w:rPr>
          <w:spacing w:val="-6"/>
          <w:sz w:val="20"/>
        </w:rPr>
        <w:t xml:space="preserve"> </w:t>
      </w:r>
      <w:r>
        <w:rPr>
          <w:sz w:val="20"/>
        </w:rPr>
        <w:t>tua</w:t>
      </w:r>
      <w:r>
        <w:rPr>
          <w:spacing w:val="-6"/>
          <w:sz w:val="20"/>
        </w:rPr>
        <w:t xml:space="preserve"> </w:t>
      </w:r>
      <w:r>
        <w:rPr>
          <w:sz w:val="20"/>
        </w:rPr>
        <w:t>probabilità</w:t>
      </w:r>
      <w:r>
        <w:rPr>
          <w:spacing w:val="-5"/>
          <w:sz w:val="20"/>
        </w:rPr>
        <w:t xml:space="preserve"> </w:t>
      </w:r>
      <w:r>
        <w:rPr>
          <w:sz w:val="20"/>
        </w:rPr>
        <w:t>di</w:t>
      </w:r>
      <w:r>
        <w:rPr>
          <w:spacing w:val="-7"/>
          <w:sz w:val="20"/>
        </w:rPr>
        <w:t xml:space="preserve"> </w:t>
      </w:r>
      <w:r>
        <w:rPr>
          <w:sz w:val="20"/>
        </w:rPr>
        <w:t>sviluppare</w:t>
      </w:r>
      <w:r>
        <w:rPr>
          <w:spacing w:val="-6"/>
          <w:sz w:val="20"/>
        </w:rPr>
        <w:t xml:space="preserve"> </w:t>
      </w:r>
      <w:r>
        <w:rPr>
          <w:sz w:val="20"/>
        </w:rPr>
        <w:t>questa</w:t>
      </w:r>
      <w:r>
        <w:rPr>
          <w:spacing w:val="-7"/>
          <w:sz w:val="20"/>
        </w:rPr>
        <w:t xml:space="preserve"> </w:t>
      </w:r>
      <w:r>
        <w:rPr>
          <w:sz w:val="20"/>
        </w:rPr>
        <w:t>patologia</w:t>
      </w:r>
      <w:r>
        <w:rPr>
          <w:spacing w:val="-6"/>
          <w:sz w:val="20"/>
        </w:rPr>
        <w:t xml:space="preserve"> </w:t>
      </w:r>
      <w:r>
        <w:rPr>
          <w:sz w:val="20"/>
        </w:rPr>
        <w:t>è</w:t>
      </w:r>
      <w:r>
        <w:rPr>
          <w:spacing w:val="-4"/>
          <w:sz w:val="20"/>
        </w:rPr>
        <w:t xml:space="preserve"> </w:t>
      </w:r>
      <w:r>
        <w:rPr>
          <w:sz w:val="20"/>
        </w:rPr>
        <w:t>minore</w:t>
      </w:r>
      <w:r>
        <w:rPr>
          <w:spacing w:val="-7"/>
          <w:sz w:val="20"/>
        </w:rPr>
        <w:t xml:space="preserve"> </w:t>
      </w:r>
      <w:r>
        <w:rPr>
          <w:sz w:val="20"/>
        </w:rPr>
        <w:t>rispetto</w:t>
      </w:r>
      <w:r>
        <w:rPr>
          <w:spacing w:val="-5"/>
          <w:sz w:val="20"/>
        </w:rPr>
        <w:t xml:space="preserve"> </w:t>
      </w:r>
      <w:r>
        <w:rPr>
          <w:sz w:val="20"/>
        </w:rPr>
        <w:t>agli</w:t>
      </w:r>
      <w:r>
        <w:rPr>
          <w:spacing w:val="-7"/>
          <w:sz w:val="20"/>
        </w:rPr>
        <w:t xml:space="preserve"> </w:t>
      </w:r>
      <w:r>
        <w:rPr>
          <w:sz w:val="20"/>
        </w:rPr>
        <w:t>individui</w:t>
      </w:r>
      <w:r>
        <w:rPr>
          <w:spacing w:val="-6"/>
          <w:sz w:val="20"/>
        </w:rPr>
        <w:t xml:space="preserve"> </w:t>
      </w:r>
      <w:r>
        <w:rPr>
          <w:sz w:val="20"/>
        </w:rPr>
        <w:t>predisposti</w:t>
      </w:r>
      <w:r>
        <w:rPr>
          <w:spacing w:val="-6"/>
          <w:sz w:val="20"/>
        </w:rPr>
        <w:t xml:space="preserve"> </w:t>
      </w:r>
      <w:r>
        <w:rPr>
          <w:spacing w:val="-2"/>
          <w:sz w:val="20"/>
        </w:rPr>
        <w:t>geneticamente.</w:t>
      </w:r>
    </w:p>
    <w:p>
      <w:pPr>
        <w:pStyle w:val="TextBody"/>
        <w:spacing w:before="1" w:after="0"/>
        <w:rPr>
          <w:sz w:val="20"/>
        </w:rPr>
      </w:pPr>
      <w:r>
        <w:rPr>
          <w:sz w:val="20"/>
        </w:rPr>
      </w:r>
    </w:p>
    <w:p>
      <w:pPr>
        <w:pStyle w:val="TextBody"/>
        <w:ind w:left="239" w:hanging="0"/>
        <w:rPr>
          <w:sz w:val="20"/>
        </w:rPr>
      </w:pPr>
      <w:r>
        <w:rPr>
          <w:sz w:val="20"/>
        </w:rPr>
        <w:t xml:space="preserve">La </w:t>
      </w:r>
      <w:r>
        <w:rPr>
          <w:i/>
          <w:sz w:val="20"/>
        </w:rPr>
        <w:t>sindrome metabolica</w:t>
      </w:r>
      <w:r>
        <w:rPr>
          <w:sz w:val="20"/>
        </w:rPr>
        <w:t xml:space="preserve"> è una condizione caratterizzata dalla combinazione di diversi fattori di rischio metabolico, come obesità addominale, ipertensione, iperglicemia, e dislipidemia.</w:t>
      </w:r>
    </w:p>
    <w:p>
      <w:pPr>
        <w:pStyle w:val="TextBody"/>
        <w:rPr>
          <w:sz w:val="20"/>
        </w:rPr>
      </w:pPr>
      <w:r>
        <w:rPr>
          <w:sz w:val="20"/>
        </w:rPr>
      </w:r>
    </w:p>
    <w:p>
      <w:pPr>
        <w:pStyle w:val="TextBody"/>
        <w:ind w:left="239" w:hanging="0"/>
        <w:rPr>
          <w:sz w:val="20"/>
        </w:rPr>
      </w:pPr>
      <w:r>
        <w:rPr>
          <w:sz w:val="20"/>
        </w:rPr>
        <w:t>Nei bambini, non esiste una definizione specifica adatta alla loro età. Tuttavia, si cerca di diagnosticarla utilizzando gli stessi criteri applicati agli adulti, oppure adottando criteri personalizzati per i giovani pazienti.</w:t>
      </w:r>
    </w:p>
    <w:p>
      <w:pPr>
        <w:pStyle w:val="TextBody"/>
        <w:ind w:left="239" w:hanging="0"/>
        <w:rPr>
          <w:sz w:val="20"/>
        </w:rPr>
      </w:pPr>
      <w:r>
        <w:rPr>
          <w:sz w:val="20"/>
        </w:rPr>
      </w:r>
    </w:p>
    <w:p>
      <w:pPr>
        <w:pStyle w:val="TextBody"/>
        <w:ind w:left="239" w:hanging="0"/>
        <w:rPr>
          <w:sz w:val="20"/>
        </w:rPr>
      </w:pPr>
      <w:r>
        <w:rPr>
          <w:sz w:val="20"/>
        </w:rPr>
        <w:t>È</w:t>
      </w:r>
      <w:r>
        <w:rPr>
          <w:spacing w:val="23"/>
          <w:sz w:val="20"/>
        </w:rPr>
        <w:t xml:space="preserve"> </w:t>
      </w:r>
      <w:r>
        <w:rPr>
          <w:sz w:val="20"/>
        </w:rPr>
        <w:t>molto</w:t>
      </w:r>
      <w:r>
        <w:rPr>
          <w:spacing w:val="23"/>
          <w:sz w:val="20"/>
        </w:rPr>
        <w:t xml:space="preserve"> </w:t>
      </w:r>
      <w:r>
        <w:rPr>
          <w:sz w:val="20"/>
        </w:rPr>
        <w:t>importante</w:t>
      </w:r>
      <w:r>
        <w:rPr>
          <w:spacing w:val="22"/>
          <w:sz w:val="20"/>
        </w:rPr>
        <w:t xml:space="preserve"> </w:t>
      </w:r>
      <w:r>
        <w:rPr>
          <w:sz w:val="20"/>
        </w:rPr>
        <w:t>quindi</w:t>
      </w:r>
      <w:r>
        <w:rPr>
          <w:spacing w:val="23"/>
          <w:sz w:val="20"/>
        </w:rPr>
        <w:t xml:space="preserve"> </w:t>
      </w:r>
      <w:r>
        <w:rPr>
          <w:sz w:val="20"/>
        </w:rPr>
        <w:t>regolare</w:t>
      </w:r>
      <w:r>
        <w:rPr>
          <w:spacing w:val="24"/>
          <w:sz w:val="20"/>
        </w:rPr>
        <w:t xml:space="preserve"> </w:t>
      </w:r>
      <w:r>
        <w:rPr>
          <w:sz w:val="20"/>
        </w:rPr>
        <w:t>l’assunzione</w:t>
      </w:r>
      <w:r>
        <w:rPr>
          <w:spacing w:val="23"/>
          <w:sz w:val="20"/>
        </w:rPr>
        <w:t xml:space="preserve"> </w:t>
      </w:r>
      <w:r>
        <w:rPr>
          <w:sz w:val="20"/>
        </w:rPr>
        <w:t>di</w:t>
      </w:r>
      <w:r>
        <w:rPr>
          <w:spacing w:val="21"/>
          <w:sz w:val="20"/>
        </w:rPr>
        <w:t xml:space="preserve"> </w:t>
      </w:r>
      <w:r>
        <w:rPr>
          <w:sz w:val="20"/>
        </w:rPr>
        <w:t>zuccheri</w:t>
      </w:r>
      <w:r>
        <w:rPr>
          <w:spacing w:val="25"/>
          <w:sz w:val="20"/>
        </w:rPr>
        <w:t xml:space="preserve"> </w:t>
      </w:r>
      <w:r>
        <w:rPr>
          <w:sz w:val="20"/>
        </w:rPr>
        <w:t>e</w:t>
      </w:r>
      <w:r>
        <w:rPr>
          <w:spacing w:val="21"/>
          <w:sz w:val="20"/>
        </w:rPr>
        <w:t xml:space="preserve"> </w:t>
      </w:r>
      <w:r>
        <w:rPr>
          <w:sz w:val="20"/>
        </w:rPr>
        <w:t>di</w:t>
      </w:r>
      <w:r>
        <w:rPr>
          <w:spacing w:val="24"/>
          <w:sz w:val="20"/>
        </w:rPr>
        <w:t xml:space="preserve"> </w:t>
      </w:r>
      <w:r>
        <w:rPr>
          <w:sz w:val="20"/>
        </w:rPr>
        <w:t>carboidrati</w:t>
      </w:r>
      <w:r>
        <w:rPr>
          <w:spacing w:val="23"/>
          <w:sz w:val="20"/>
        </w:rPr>
        <w:t xml:space="preserve"> </w:t>
      </w:r>
      <w:r>
        <w:rPr>
          <w:sz w:val="20"/>
        </w:rPr>
        <w:t>raffinati</w:t>
      </w:r>
      <w:r>
        <w:rPr>
          <w:spacing w:val="27"/>
          <w:sz w:val="20"/>
        </w:rPr>
        <w:t xml:space="preserve"> </w:t>
      </w:r>
      <w:r>
        <w:rPr>
          <w:sz w:val="20"/>
        </w:rPr>
        <w:t>per</w:t>
      </w:r>
      <w:r>
        <w:rPr>
          <w:spacing w:val="22"/>
          <w:sz w:val="20"/>
        </w:rPr>
        <w:t xml:space="preserve"> </w:t>
      </w:r>
      <w:r>
        <w:rPr>
          <w:sz w:val="20"/>
        </w:rPr>
        <w:t>mantenere</w:t>
      </w:r>
      <w:r>
        <w:rPr>
          <w:spacing w:val="23"/>
          <w:sz w:val="20"/>
        </w:rPr>
        <w:t xml:space="preserve"> </w:t>
      </w:r>
      <w:r>
        <w:rPr>
          <w:sz w:val="20"/>
        </w:rPr>
        <w:t>il</w:t>
      </w:r>
      <w:r>
        <w:rPr>
          <w:spacing w:val="24"/>
          <w:sz w:val="20"/>
        </w:rPr>
        <w:t xml:space="preserve"> </w:t>
      </w:r>
      <w:r>
        <w:rPr>
          <w:sz w:val="20"/>
        </w:rPr>
        <w:t>controllo</w:t>
      </w:r>
      <w:r>
        <w:rPr>
          <w:spacing w:val="23"/>
          <w:sz w:val="20"/>
        </w:rPr>
        <w:t xml:space="preserve"> </w:t>
      </w:r>
      <w:r>
        <w:rPr>
          <w:sz w:val="20"/>
        </w:rPr>
        <w:t>glicemico</w:t>
      </w:r>
      <w:r>
        <w:rPr>
          <w:spacing w:val="29"/>
          <w:sz w:val="20"/>
        </w:rPr>
        <w:t xml:space="preserve"> </w:t>
      </w:r>
      <w:r>
        <w:rPr>
          <w:sz w:val="20"/>
        </w:rPr>
        <w:t>e insulinico nella norma ed evitare l’accumulo di tessuto adiposo.</w:t>
      </w:r>
    </w:p>
    <w:p>
      <w:pPr>
        <w:pStyle w:val="TextBody"/>
        <w:spacing w:before="1" w:after="0"/>
        <w:rPr>
          <w:sz w:val="20"/>
        </w:rPr>
      </w:pPr>
      <w:r>
        <w:rPr>
          <w:sz w:val="20"/>
        </w:rPr>
      </w:r>
    </w:p>
    <w:p>
      <w:pPr>
        <w:pStyle w:val="TextBody"/>
        <w:spacing w:before="1" w:after="0"/>
        <w:ind w:left="239" w:hanging="0"/>
        <w:rPr>
          <w:spacing w:val="-2"/>
          <w:sz w:val="20"/>
        </w:rPr>
      </w:pPr>
      <w:r>
        <w:rPr>
          <w:sz w:val="20"/>
        </w:rPr>
        <w:t>È</w:t>
      </w:r>
      <w:r>
        <w:rPr>
          <w:spacing w:val="-10"/>
          <w:sz w:val="20"/>
        </w:rPr>
        <w:t xml:space="preserve"> </w:t>
      </w:r>
      <w:r>
        <w:rPr>
          <w:sz w:val="20"/>
        </w:rPr>
        <w:t>importante</w:t>
      </w:r>
      <w:r>
        <w:rPr>
          <w:spacing w:val="-9"/>
          <w:sz w:val="20"/>
        </w:rPr>
        <w:t xml:space="preserve"> </w:t>
      </w:r>
      <w:r>
        <w:rPr>
          <w:sz w:val="20"/>
        </w:rPr>
        <w:t>anche</w:t>
      </w:r>
      <w:r>
        <w:rPr>
          <w:spacing w:val="-11"/>
          <w:sz w:val="20"/>
        </w:rPr>
        <w:t xml:space="preserve"> </w:t>
      </w:r>
      <w:r>
        <w:rPr>
          <w:sz w:val="20"/>
        </w:rPr>
        <w:t>regolare</w:t>
      </w:r>
      <w:r>
        <w:rPr>
          <w:spacing w:val="-10"/>
          <w:sz w:val="20"/>
        </w:rPr>
        <w:t xml:space="preserve"> </w:t>
      </w:r>
      <w:r>
        <w:rPr>
          <w:sz w:val="20"/>
        </w:rPr>
        <w:t>l’introito</w:t>
      </w:r>
      <w:r>
        <w:rPr>
          <w:spacing w:val="-8"/>
          <w:sz w:val="20"/>
        </w:rPr>
        <w:t xml:space="preserve"> </w:t>
      </w:r>
      <w:r>
        <w:rPr>
          <w:sz w:val="20"/>
        </w:rPr>
        <w:t>calorico,</w:t>
      </w:r>
      <w:r>
        <w:rPr>
          <w:spacing w:val="-9"/>
          <w:sz w:val="20"/>
        </w:rPr>
        <w:t xml:space="preserve"> </w:t>
      </w:r>
      <w:r>
        <w:rPr>
          <w:sz w:val="20"/>
        </w:rPr>
        <w:t>prestando</w:t>
      </w:r>
      <w:r>
        <w:rPr>
          <w:spacing w:val="-8"/>
          <w:sz w:val="20"/>
        </w:rPr>
        <w:t xml:space="preserve"> </w:t>
      </w:r>
      <w:r>
        <w:rPr>
          <w:sz w:val="20"/>
        </w:rPr>
        <w:t>attenzione</w:t>
      </w:r>
      <w:r>
        <w:rPr>
          <w:spacing w:val="-10"/>
          <w:sz w:val="20"/>
        </w:rPr>
        <w:t xml:space="preserve"> </w:t>
      </w:r>
      <w:r>
        <w:rPr>
          <w:sz w:val="20"/>
        </w:rPr>
        <w:t>a</w:t>
      </w:r>
      <w:r>
        <w:rPr>
          <w:spacing w:val="-9"/>
          <w:sz w:val="20"/>
        </w:rPr>
        <w:t xml:space="preserve"> </w:t>
      </w:r>
      <w:r>
        <w:rPr>
          <w:sz w:val="20"/>
        </w:rPr>
        <w:t>non</w:t>
      </w:r>
      <w:r>
        <w:rPr>
          <w:spacing w:val="-9"/>
          <w:sz w:val="20"/>
        </w:rPr>
        <w:t xml:space="preserve"> </w:t>
      </w:r>
      <w:r>
        <w:rPr>
          <w:sz w:val="20"/>
        </w:rPr>
        <w:t>superare</w:t>
      </w:r>
      <w:r>
        <w:rPr>
          <w:spacing w:val="-11"/>
          <w:sz w:val="20"/>
        </w:rPr>
        <w:t xml:space="preserve"> </w:t>
      </w:r>
      <w:r>
        <w:rPr>
          <w:sz w:val="20"/>
        </w:rPr>
        <w:t>il</w:t>
      </w:r>
      <w:r>
        <w:rPr>
          <w:spacing w:val="-10"/>
          <w:sz w:val="20"/>
        </w:rPr>
        <w:t xml:space="preserve"> </w:t>
      </w:r>
      <w:r>
        <w:rPr>
          <w:sz w:val="20"/>
        </w:rPr>
        <w:t xml:space="preserve"> fabbisogno</w:t>
      </w:r>
      <w:r>
        <w:rPr>
          <w:spacing w:val="-9"/>
          <w:sz w:val="20"/>
        </w:rPr>
        <w:t xml:space="preserve"> </w:t>
      </w:r>
      <w:r>
        <w:rPr>
          <w:spacing w:val="-2"/>
          <w:sz w:val="20"/>
        </w:rPr>
        <w:t>energetico.</w:t>
      </w:r>
    </w:p>
    <w:p>
      <w:pPr>
        <w:pStyle w:val="Normal"/>
        <w:ind w:left="239" w:right="294" w:hanging="0"/>
        <w:rPr>
          <w:sz w:val="20"/>
        </w:rPr>
      </w:pPr>
      <w:r>
        <w:rPr>
          <w:sz w:val="20"/>
        </w:rPr>
      </w:r>
    </w:p>
    <w:p>
      <w:pPr>
        <w:pStyle w:val="TextBody"/>
        <w:ind w:left="239" w:hanging="0"/>
        <w:rPr>
          <w:sz w:val="20"/>
        </w:rPr>
      </w:pPr>
      <w:r>
        <w:rPr>
          <w:sz w:val="20"/>
        </w:rPr>
        <w:t xml:space="preserve">Il tuo profilo genetico ha evidenziato una predisposizione genetica </w:t>
      </w:r>
      <w:r>
        <w:rPr>
          <w:b/>
          <w:sz w:val="20"/>
        </w:rPr>
        <w:t>all’Intolleranza al Lattosio e alla Celiachia</w:t>
      </w:r>
      <w:r>
        <w:rPr>
          <w:sz w:val="20"/>
        </w:rPr>
        <w:t xml:space="preserve">. </w:t>
      </w:r>
    </w:p>
    <w:p>
      <w:pPr>
        <w:pStyle w:val="TextBody"/>
        <w:ind w:left="239" w:hanging="0"/>
        <w:rPr>
          <w:sz w:val="20"/>
        </w:rPr>
      </w:pPr>
      <w:r>
        <w:rPr>
          <w:sz w:val="20"/>
        </w:rPr>
        <w:t xml:space="preserve">La tua probabilità di sviluppare queste intolleranze è più alta rispetto alla popolazione media. </w:t>
      </w:r>
    </w:p>
    <w:p>
      <w:pPr>
        <w:pStyle w:val="TextBody"/>
        <w:ind w:left="239" w:hanging="0"/>
        <w:rPr>
          <w:i/>
          <w:i/>
          <w:sz w:val="20"/>
        </w:rPr>
      </w:pPr>
      <w:r>
        <w:rPr>
          <w:i/>
          <w:sz w:val="20"/>
        </w:rPr>
      </w:r>
    </w:p>
    <w:p>
      <w:pPr>
        <w:pStyle w:val="TextBody"/>
        <w:ind w:left="239" w:hanging="0"/>
        <w:rPr>
          <w:sz w:val="20"/>
        </w:rPr>
      </w:pPr>
      <w:r>
        <w:rPr>
          <w:i/>
          <w:sz w:val="20"/>
        </w:rPr>
        <w:t>L’intolleranza al lattosio</w:t>
      </w:r>
      <w:r>
        <w:rPr>
          <w:sz w:val="20"/>
        </w:rPr>
        <w:t xml:space="preserve">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w:t>
      </w:r>
    </w:p>
    <w:p>
      <w:pPr>
        <w:pStyle w:val="TextBody"/>
        <w:ind w:left="239" w:hanging="0"/>
        <w:rPr>
          <w:sz w:val="20"/>
        </w:rPr>
      </w:pPr>
      <w:r>
        <w:rPr>
          <w:sz w:val="20"/>
        </w:rPr>
      </w:r>
    </w:p>
    <w:p>
      <w:pPr>
        <w:pStyle w:val="TextBody"/>
        <w:ind w:left="239" w:hanging="0"/>
        <w:rPr>
          <w:sz w:val="20"/>
        </w:rPr>
      </w:pPr>
      <w:r>
        <w:rPr>
          <w:i/>
          <w:sz w:val="20"/>
        </w:rPr>
        <w:t>La celiachia o morbo celiaco</w:t>
      </w:r>
      <w:r>
        <w:rPr>
          <w:sz w:val="20"/>
        </w:rPr>
        <w:t xml:space="preserve">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ind w:left="239" w:hanging="0"/>
        <w:rPr>
          <w:sz w:val="20"/>
        </w:rPr>
      </w:pPr>
      <w:r>
        <w:rPr>
          <w:sz w:val="20"/>
        </w:rPr>
      </w:r>
    </w:p>
    <w:p>
      <w:pPr>
        <w:pStyle w:val="TextBody"/>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Normal"/>
        <w:ind w:left="239" w:right="294" w:hanging="0"/>
        <w:rPr>
          <w:sz w:val="20"/>
        </w:rPr>
      </w:pPr>
      <w:r>
        <w:rPr>
          <w:sz w:val="20"/>
        </w:rPr>
      </w:r>
    </w:p>
    <w:p>
      <w:pPr>
        <w:pStyle w:val="TextBody"/>
        <w:rPr>
          <w:sz w:val="20"/>
        </w:rPr>
      </w:pPr>
      <w:r>
        <w:rPr>
          <w:sz w:val="20"/>
        </w:rPr>
      </w:r>
    </w:p>
    <w:p>
      <w:pPr>
        <w:pStyle w:val="TextBody"/>
        <w:spacing w:before="73" w:after="0"/>
        <w:rPr>
          <w:sz w:val="20"/>
        </w:rPr>
      </w:pPr>
      <w:r>
        <w:rPr>
          <w:sz w:val="20"/>
        </w:rPr>
      </w:r>
    </w:p>
    <w:tbl>
      <w:tblPr>
        <w:tblStyle w:val="TableNormal"/>
        <w:tblpPr w:bottomFromText="0" w:horzAnchor="margin" w:leftFromText="141" w:rightFromText="141" w:tblpX="0" w:tblpXSpec="center" w:tblpY="2755" w:topFromText="0" w:vertAnchor="margin"/>
        <w:tblW w:w="10181"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17"/>
        <w:gridCol w:w="6263"/>
      </w:tblGrid>
      <w:tr>
        <w:trPr>
          <w:trHeight w:val="1408" w:hRule="atLeast"/>
        </w:trPr>
        <w:tc>
          <w:tcPr>
            <w:tcW w:w="3917" w:type="dxa"/>
            <w:tcBorders>
              <w:top w:val="single" w:sz="2" w:space="0" w:color="000000"/>
              <w:left w:val="single" w:sz="2" w:space="0" w:color="000000"/>
              <w:bottom w:val="single" w:sz="2" w:space="0" w:color="000000"/>
              <w:right w:val="single" w:sz="2" w:space="0" w:color="000000"/>
            </w:tcBorders>
            <w:shd w:color="auto" w:fill="CEEAAF" w:val="clear"/>
          </w:tcPr>
          <w:p>
            <w:pPr>
              <w:pStyle w:val="TableParagraph"/>
              <w:widowControl w:val="false"/>
              <w:spacing w:before="35" w:after="0"/>
              <w:jc w:val="left"/>
              <w:rPr>
                <w:sz w:val="28"/>
              </w:rPr>
            </w:pPr>
            <w:r>
              <w:rPr>
                <w:kern w:val="0"/>
                <w:sz w:val="22"/>
                <w:szCs w:val="22"/>
                <w:lang w:val="en-US" w:eastAsia="en-US" w:bidi="ar-SA"/>
              </w:rPr>
            </w:r>
          </w:p>
          <w:p>
            <w:pPr>
              <w:pStyle w:val="TableParagraph"/>
              <w:widowControl w:val="false"/>
              <w:spacing w:lineRule="exact" w:line="337" w:before="1" w:after="0"/>
              <w:ind w:left="235" w:hanging="0"/>
              <w:jc w:val="left"/>
              <w:rPr>
                <w:b/>
                <w:b/>
                <w:sz w:val="28"/>
              </w:rPr>
            </w:pPr>
            <w:r>
              <w:rPr>
                <w:b/>
                <w:spacing w:val="-2"/>
                <w:kern w:val="0"/>
                <w:sz w:val="28"/>
                <w:szCs w:val="22"/>
                <w:lang w:val="en-US" w:eastAsia="en-US" w:bidi="ar-SA"/>
              </w:rPr>
              <w:t>ALIMENTI</w:t>
            </w:r>
            <w:r>
              <w:rPr>
                <w:b/>
                <w:spacing w:val="-4"/>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9" w:before="0" w:after="0"/>
              <w:ind w:left="235" w:hanging="0"/>
              <w:jc w:val="left"/>
              <w:rPr>
                <w:rFonts w:ascii="Arial" w:hAnsi="Arial"/>
                <w:i/>
                <w:i/>
                <w:sz w:val="16"/>
              </w:rPr>
            </w:pPr>
            <w:r>
              <w:rPr>
                <w:rFonts w:ascii="Arial" w:hAnsi="Arial"/>
                <w:i/>
                <w:kern w:val="0"/>
                <w:sz w:val="16"/>
                <w:szCs w:val="22"/>
                <w:lang w:val="en-US" w:eastAsia="en-US" w:bidi="ar-SA"/>
              </w:rPr>
              <w:t>max</w:t>
            </w:r>
            <w:r>
              <w:rPr>
                <w:rFonts w:ascii="Arial" w:hAnsi="Arial"/>
                <w:i/>
                <w:spacing w:val="-4"/>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5"/>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20"/>
              </w:rPr>
            </w:pPr>
            <w:r>
              <w:rPr>
                <w:kern w:val="0"/>
                <w:sz w:val="22"/>
                <w:szCs w:val="22"/>
                <w:lang w:val="en-US" w:eastAsia="en-US" w:bidi="ar-SA"/>
              </w:rPr>
            </w:r>
          </w:p>
          <w:p>
            <w:pPr>
              <w:pStyle w:val="TableParagraph"/>
              <w:widowControl w:val="false"/>
              <w:spacing w:lineRule="auto" w:line="240" w:before="0" w:after="0"/>
              <w:ind w:left="184" w:right="177"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40"/>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40"/>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40"/>
                <w:kern w:val="0"/>
                <w:sz w:val="20"/>
                <w:szCs w:val="22"/>
                <w:lang w:val="en-US" w:eastAsia="en-US" w:bidi="ar-SA"/>
              </w:rPr>
              <w:t xml:space="preserve"> </w:t>
            </w:r>
            <w:r>
              <w:rPr>
                <w:rFonts w:ascii="Arial MT" w:hAnsi="Arial MT"/>
                <w:kern w:val="0"/>
                <w:sz w:val="20"/>
                <w:szCs w:val="22"/>
                <w:lang w:val="en-US" w:eastAsia="en-US" w:bidi="ar-SA"/>
              </w:rPr>
              <w:t>perché consono all'assetto genetico studiato.</w:t>
            </w:r>
          </w:p>
          <w:p>
            <w:pPr>
              <w:pStyle w:val="TableParagraph"/>
              <w:widowControl w:val="false"/>
              <w:spacing w:before="0" w:after="0"/>
              <w:ind w:left="184" w:right="177"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0"/>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411" w:hRule="atLeast"/>
        </w:trPr>
        <w:tc>
          <w:tcPr>
            <w:tcW w:w="3917"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8" w:after="0"/>
              <w:jc w:val="left"/>
              <w:rPr>
                <w:sz w:val="28"/>
              </w:rPr>
            </w:pPr>
            <w:r>
              <w:rPr>
                <w:kern w:val="0"/>
                <w:sz w:val="22"/>
                <w:szCs w:val="22"/>
                <w:lang w:val="en-US" w:eastAsia="en-US" w:bidi="ar-SA"/>
              </w:rPr>
            </w:r>
          </w:p>
          <w:p>
            <w:pPr>
              <w:pStyle w:val="TableParagraph"/>
              <w:widowControl w:val="false"/>
              <w:spacing w:lineRule="exact" w:line="336" w:before="0" w:after="0"/>
              <w:ind w:left="235" w:hanging="0"/>
              <w:jc w:val="left"/>
              <w:rPr>
                <w:b/>
                <w:b/>
                <w:sz w:val="28"/>
              </w:rPr>
            </w:pPr>
            <w:r>
              <w:rPr>
                <w:b/>
                <w:spacing w:val="-2"/>
                <w:kern w:val="0"/>
                <w:sz w:val="28"/>
                <w:szCs w:val="22"/>
                <w:lang w:val="en-US" w:eastAsia="en-US" w:bidi="ar-SA"/>
              </w:rPr>
              <w:t>ALIMENTI</w:t>
            </w:r>
            <w:r>
              <w:rPr>
                <w:b/>
                <w:spacing w:val="-4"/>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8" w:before="0" w:after="0"/>
              <w:ind w:left="235"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4"/>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4"/>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4" w:after="0"/>
              <w:jc w:val="left"/>
              <w:rPr>
                <w:sz w:val="20"/>
              </w:rPr>
            </w:pPr>
            <w:r>
              <w:rPr>
                <w:kern w:val="0"/>
                <w:sz w:val="22"/>
                <w:szCs w:val="22"/>
                <w:lang w:val="en-US" w:eastAsia="en-US" w:bidi="ar-SA"/>
              </w:rPr>
            </w:r>
          </w:p>
          <w:p>
            <w:pPr>
              <w:pStyle w:val="TableParagraph"/>
              <w:widowControl w:val="false"/>
              <w:spacing w:lineRule="auto" w:line="240" w:before="0" w:after="0"/>
              <w:ind w:left="184" w:right="177"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7"/>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27"/>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7"/>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1"/>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9"/>
                <w:kern w:val="0"/>
                <w:sz w:val="20"/>
                <w:szCs w:val="22"/>
                <w:lang w:val="en-US" w:eastAsia="en-US" w:bidi="ar-SA"/>
              </w:rPr>
              <w:t xml:space="preserve"> </w:t>
            </w:r>
            <w:r>
              <w:rPr>
                <w:rFonts w:ascii="Arial MT" w:hAnsi="Arial MT"/>
                <w:kern w:val="0"/>
                <w:sz w:val="20"/>
                <w:szCs w:val="22"/>
                <w:lang w:val="en-US" w:eastAsia="en-US" w:bidi="ar-SA"/>
              </w:rPr>
              <w:t>perché non sono perfettamente adeguati all'assetto genetico studiato.</w:t>
            </w:r>
          </w:p>
          <w:p>
            <w:pPr>
              <w:pStyle w:val="TableParagraph"/>
              <w:widowControl w:val="false"/>
              <w:spacing w:before="0" w:after="0"/>
              <w:ind w:left="184" w:right="177"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0"/>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87" w:hRule="atLeast"/>
        </w:trPr>
        <w:tc>
          <w:tcPr>
            <w:tcW w:w="3917" w:type="dxa"/>
            <w:tcBorders>
              <w:top w:val="single" w:sz="2" w:space="0" w:color="000000"/>
              <w:left w:val="single" w:sz="2" w:space="0" w:color="000000"/>
              <w:bottom w:val="single" w:sz="2" w:space="0" w:color="000000"/>
              <w:right w:val="single" w:sz="2" w:space="0" w:color="000000"/>
            </w:tcBorders>
            <w:shd w:color="auto" w:fill="FF8A8A" w:val="clear"/>
          </w:tcPr>
          <w:p>
            <w:pPr>
              <w:pStyle w:val="TableParagraph"/>
              <w:widowControl w:val="false"/>
              <w:spacing w:before="35" w:after="0"/>
              <w:jc w:val="left"/>
              <w:rPr>
                <w:sz w:val="28"/>
              </w:rPr>
            </w:pPr>
            <w:r>
              <w:rPr>
                <w:kern w:val="0"/>
                <w:sz w:val="22"/>
                <w:szCs w:val="22"/>
                <w:lang w:val="en-US" w:eastAsia="en-US" w:bidi="ar-SA"/>
              </w:rPr>
            </w:r>
          </w:p>
          <w:p>
            <w:pPr>
              <w:pStyle w:val="TableParagraph"/>
              <w:widowControl w:val="false"/>
              <w:spacing w:lineRule="exact" w:line="336" w:before="1" w:after="0"/>
              <w:ind w:left="256" w:hanging="0"/>
              <w:jc w:val="left"/>
              <w:rPr>
                <w:b/>
                <w:b/>
                <w:sz w:val="28"/>
              </w:rPr>
            </w:pPr>
            <w:r>
              <w:rPr>
                <w:b/>
                <w:spacing w:val="-2"/>
                <w:kern w:val="0"/>
                <w:sz w:val="28"/>
                <w:szCs w:val="22"/>
                <w:lang w:val="en-US" w:eastAsia="en-US" w:bidi="ar-SA"/>
              </w:rPr>
              <w:t>ALIMENTI</w:t>
            </w:r>
            <w:r>
              <w:rPr>
                <w:b/>
                <w:spacing w:val="-4"/>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8" w:before="0" w:after="0"/>
              <w:ind w:left="256"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4"/>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4"/>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4"/>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 w:after="0"/>
              <w:jc w:val="left"/>
              <w:rPr>
                <w:sz w:val="20"/>
              </w:rPr>
            </w:pPr>
            <w:r>
              <w:rPr>
                <w:kern w:val="0"/>
                <w:sz w:val="22"/>
                <w:szCs w:val="22"/>
                <w:lang w:val="en-US" w:eastAsia="en-US" w:bidi="ar-SA"/>
              </w:rPr>
            </w:r>
          </w:p>
          <w:p>
            <w:pPr>
              <w:pStyle w:val="TableParagraph"/>
              <w:widowControl w:val="false"/>
              <w:spacing w:before="0" w:after="0"/>
              <w:ind w:left="184" w:right="177"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80"/>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80"/>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3" w:after="0"/>
              <w:ind w:left="184" w:right="177"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20" w:h="16850"/>
          <w:pgMar w:left="500" w:right="420" w:gutter="0" w:header="719" w:top="2260" w:footer="626" w:bottom="820"/>
          <w:pgNumType w:start="1" w:fmt="decimal"/>
          <w:formProt w:val="false"/>
          <w:textDirection w:val="lrTb"/>
          <w:docGrid w:type="default" w:linePitch="100" w:charSpace="4096"/>
        </w:sectPr>
      </w:pPr>
    </w:p>
    <w:p>
      <w:pPr>
        <w:pStyle w:val="Heading1"/>
        <w:ind w:left="649" w:hanging="0"/>
        <w:rPr/>
      </w:pPr>
      <w:r>
        <w:rPr/>
        <w:t>CONSIGLI</w:t>
      </w:r>
      <w:r>
        <w:rPr>
          <w:spacing w:val="-14"/>
        </w:rPr>
        <w:t xml:space="preserve"> </w:t>
      </w:r>
      <w:r>
        <w:rPr/>
        <w:t>ALIMENTARI</w:t>
      </w:r>
      <w:r>
        <w:rPr>
          <w:spacing w:val="-14"/>
        </w:rPr>
        <w:t xml:space="preserve"> </w:t>
      </w:r>
      <w:r>
        <w:rPr/>
        <w:t>PERSONALIZZATI</w:t>
      </w:r>
      <w:r>
        <w:rPr>
          <w:spacing w:val="-13"/>
        </w:rPr>
        <w:t xml:space="preserve"> </w:t>
      </w:r>
      <w:r>
        <w:rPr/>
        <w:t>IN</w:t>
      </w:r>
      <w:r>
        <w:rPr>
          <w:spacing w:val="-13"/>
        </w:rPr>
        <w:t xml:space="preserve"> </w:t>
      </w:r>
      <w:r>
        <w:rPr/>
        <w:t>BASE</w:t>
      </w:r>
      <w:r>
        <w:rPr>
          <w:spacing w:val="-13"/>
        </w:rPr>
        <w:t xml:space="preserve"> </w:t>
      </w:r>
      <w:r>
        <w:rPr/>
        <w:t>AL</w:t>
      </w:r>
      <w:r>
        <w:rPr>
          <w:spacing w:val="-13"/>
        </w:rPr>
        <w:t xml:space="preserve"> </w:t>
      </w:r>
      <w:r>
        <w:rPr/>
        <w:t>PROFILO</w:t>
      </w:r>
      <w:r>
        <w:rPr>
          <w:spacing w:val="-12"/>
        </w:rPr>
        <w:t xml:space="preserve"> </w:t>
      </w:r>
      <w:r>
        <w:rPr>
          <w:spacing w:val="-2"/>
        </w:rPr>
        <w:t>GENETICO:</w:t>
      </w:r>
    </w:p>
    <w:p>
      <w:pPr>
        <w:pStyle w:val="TextBody"/>
        <w:spacing w:before="25" w:after="0"/>
        <w:rPr>
          <w:b/>
          <w:b/>
          <w:sz w:val="20"/>
        </w:rPr>
      </w:pPr>
      <w:r>
        <w:rPr>
          <w:b/>
          <w:sz w:val="20"/>
        </w:rPr>
      </w:r>
    </w:p>
    <w:tbl>
      <w:tblPr>
        <w:tblStyle w:val="TableNormal"/>
        <w:tblW w:w="10750"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3015"/>
        <w:gridCol w:w="2385"/>
        <w:gridCol w:w="291"/>
        <w:gridCol w:w="2382"/>
        <w:gridCol w:w="290"/>
        <w:gridCol w:w="2386"/>
      </w:tblGrid>
      <w:tr>
        <w:trPr>
          <w:trHeight w:val="609" w:hRule="atLeast"/>
        </w:trPr>
        <w:tc>
          <w:tcPr>
            <w:tcW w:w="3015"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5" w:type="dxa"/>
            <w:tcBorders/>
            <w:shd w:color="auto" w:fill="CEEAAF" w:val="clear"/>
          </w:tcPr>
          <w:p>
            <w:pPr>
              <w:pStyle w:val="TableParagraph"/>
              <w:widowControl w:val="false"/>
              <w:spacing w:lineRule="atLeast" w:line="300" w:before="0" w:after="0"/>
              <w:ind w:left="1010" w:right="223"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91"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2" w:type="dxa"/>
            <w:tcBorders/>
            <w:shd w:color="auto" w:fill="FFCC99" w:val="clear"/>
          </w:tcPr>
          <w:p>
            <w:pPr>
              <w:pStyle w:val="TableParagraph"/>
              <w:widowControl w:val="false"/>
              <w:spacing w:lineRule="atLeast" w:line="300" w:before="0" w:after="0"/>
              <w:ind w:left="1002" w:right="637"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7B80" w:val="clear"/>
          </w:tcPr>
          <w:p>
            <w:pPr>
              <w:pStyle w:val="TableParagraph"/>
              <w:widowControl w:val="false"/>
              <w:spacing w:lineRule="atLeast" w:line="300" w:before="0" w:after="0"/>
              <w:ind w:left="1022" w:right="474"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70" w:hRule="atLeast"/>
        </w:trPr>
        <w:tc>
          <w:tcPr>
            <w:tcW w:w="10749"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49" w:hRule="atLeast"/>
        </w:trPr>
        <w:tc>
          <w:tcPr>
            <w:tcW w:w="3015" w:type="dxa"/>
            <w:tcBorders>
              <w:top w:val="single" w:sz="4" w:space="0" w:color="000000"/>
            </w:tcBorders>
          </w:tcPr>
          <w:p>
            <w:pPr>
              <w:pStyle w:val="TableParagraph"/>
              <w:widowControl w:val="false"/>
              <w:spacing w:before="235" w:after="0"/>
              <w:ind w:left="122"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91" w:after="0"/>
              <w:ind w:left="122" w:right="535"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 max 1 volta a settimana</w:t>
            </w:r>
          </w:p>
        </w:tc>
        <w:tc>
          <w:tcPr>
            <w:tcW w:w="2385" w:type="dxa"/>
            <w:tcBorders>
              <w:top w:val="single" w:sz="4" w:space="0" w:color="000000"/>
            </w:tcBorders>
            <w:shd w:color="auto" w:fill="F1F1F1"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atLeast" w:line="270" w:before="0" w:after="0"/>
              <w:ind w:left="93" w:right="92" w:hanging="0"/>
              <w:jc w:val="center"/>
              <w:rPr>
                <w:kern w:val="0"/>
                <w:sz w:val="22"/>
                <w:szCs w:val="22"/>
                <w:lang w:val="en-US" w:eastAsia="en-US" w:bidi="ar-SA"/>
              </w:rPr>
            </w:pPr>
            <w:r>
              <w:rPr>
                <w:kern w:val="0"/>
                <w:sz w:val="22"/>
                <w:szCs w:val="22"/>
                <w:lang w:val="en-US" w:eastAsia="en-US" w:bidi="ar-SA"/>
              </w:rPr>
              <w:t>pesce</w:t>
            </w:r>
            <w:r>
              <w:rPr>
                <w:spacing w:val="-2"/>
                <w:kern w:val="0"/>
                <w:sz w:val="22"/>
                <w:szCs w:val="22"/>
                <w:lang w:val="en-US" w:eastAsia="en-US" w:bidi="ar-SA"/>
              </w:rPr>
              <w:t xml:space="preserve"> bianco, filetto di salmone, filetto di tonno, pesce spada, polpettine di pesce bianco o azzurro, burger di pesce bianco o azzurro, salmone affumicato</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2" w:type="dxa"/>
            <w:tcBorders>
              <w:top w:val="single" w:sz="4" w:space="0" w:color="000000"/>
            </w:tcBorders>
            <w:shd w:color="auto" w:fill="F1F1F1" w:val="clear"/>
          </w:tcPr>
          <w:p>
            <w:pPr>
              <w:pStyle w:val="TableParagraph"/>
              <w:widowControl w:val="false"/>
              <w:spacing w:before="268" w:after="0"/>
              <w:ind w:left="12" w:hanging="0"/>
              <w:jc w:val="center"/>
              <w:rPr>
                <w:spacing w:val="-2"/>
              </w:rPr>
            </w:pPr>
            <w:r>
              <w:rPr>
                <w:spacing w:val="-2"/>
                <w:kern w:val="0"/>
                <w:sz w:val="22"/>
                <w:szCs w:val="22"/>
                <w:lang w:val="en-US" w:eastAsia="en-US" w:bidi="ar-SA"/>
              </w:rPr>
              <w:t>Crostacei (es: aragoste,</w:t>
            </w:r>
          </w:p>
          <w:p>
            <w:pPr>
              <w:pStyle w:val="TableParagraph"/>
              <w:widowControl w:val="false"/>
              <w:spacing w:lineRule="auto" w:line="228" w:before="0" w:after="0"/>
              <w:ind w:left="115" w:right="115" w:hanging="0"/>
              <w:jc w:val="center"/>
              <w:rPr>
                <w:spacing w:val="-2"/>
              </w:rPr>
            </w:pPr>
            <w:r>
              <w:rPr>
                <w:spacing w:val="-2"/>
                <w:kern w:val="0"/>
                <w:sz w:val="22"/>
                <w:szCs w:val="22"/>
                <w:lang w:val="en-US" w:eastAsia="en-US" w:bidi="ar-SA"/>
              </w:rPr>
              <w:t>scampi, astici, gamberi), tonno al naturale, sardine, trota, sgombro fresco, pesce panato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F1F1F1" w:val="clear"/>
          </w:tcPr>
          <w:p>
            <w:pPr>
              <w:pStyle w:val="TableParagraph"/>
              <w:widowControl w:val="false"/>
              <w:spacing w:before="268" w:after="0"/>
              <w:ind w:left="13" w:right="7" w:hanging="0"/>
              <w:jc w:val="center"/>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kern w:val="0"/>
                <w:sz w:val="22"/>
                <w:szCs w:val="22"/>
                <w:lang w:val="en-US" w:eastAsia="en-US" w:bidi="ar-SA"/>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sgombro in</w:t>
            </w:r>
          </w:p>
          <w:p>
            <w:pPr>
              <w:pStyle w:val="TableParagraph"/>
              <w:widowControl w:val="false"/>
              <w:spacing w:lineRule="atLeast" w:line="270" w:before="0" w:after="0"/>
              <w:ind w:left="118" w:right="111" w:hanging="2"/>
              <w:jc w:val="center"/>
              <w:rPr>
                <w:spacing w:val="-15"/>
              </w:rPr>
            </w:pPr>
            <w:r>
              <w:rPr>
                <w:kern w:val="0"/>
                <w:sz w:val="22"/>
                <w:szCs w:val="22"/>
                <w:lang w:val="en-US" w:eastAsia="en-US" w:bidi="ar-SA"/>
              </w:rPr>
              <w:t>scatola, anguilla, aringa</w:t>
            </w:r>
          </w:p>
        </w:tc>
      </w:tr>
      <w:tr>
        <w:trPr>
          <w:trHeight w:val="60"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79" w:hRule="atLeast"/>
        </w:trPr>
        <w:tc>
          <w:tcPr>
            <w:tcW w:w="3015" w:type="dxa"/>
            <w:tcBorders>
              <w:top w:val="single" w:sz="4" w:space="0" w:color="000000"/>
              <w:bottom w:val="single" w:sz="4" w:space="0" w:color="000000"/>
            </w:tcBorders>
          </w:tcPr>
          <w:p>
            <w:pPr>
              <w:pStyle w:val="TableParagraph"/>
              <w:widowControl w:val="false"/>
              <w:spacing w:before="11" w:after="0"/>
              <w:jc w:val="left"/>
              <w:rPr>
                <w:b/>
                <w:b/>
                <w:sz w:val="24"/>
              </w:rPr>
            </w:pPr>
            <w:r>
              <w:rPr>
                <w:b/>
                <w:kern w:val="0"/>
                <w:sz w:val="22"/>
                <w:szCs w:val="22"/>
                <w:lang w:val="en-US"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0" w:after="0"/>
              <w:ind w:left="122" w:right="528"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 xml:space="preserve">3 </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7</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giorni</w:t>
            </w:r>
          </w:p>
        </w:tc>
        <w:tc>
          <w:tcPr>
            <w:tcW w:w="2385" w:type="dxa"/>
            <w:tcBorders>
              <w:top w:val="single" w:sz="4" w:space="0" w:color="000000"/>
              <w:bottom w:val="single" w:sz="4" w:space="0" w:color="000000"/>
            </w:tcBorders>
            <w:shd w:color="auto" w:fill="F1F1F1"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Tacchino, pollo, vitello, coniglio, agnello, arista di maiale, polpettine di carne bianca, hamburger di carne bianca, bresaola, arrosto di pollo o tacchino</w:t>
            </w:r>
          </w:p>
        </w:tc>
        <w:tc>
          <w:tcPr>
            <w:tcW w:w="291"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fesa di tacchino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prosciutto crudo,  prosciutto cotto, cotoletta di carne bianca, nuggets di pollo</w:t>
            </w:r>
          </w:p>
        </w:tc>
        <w:tc>
          <w:tcPr>
            <w:tcW w:w="290"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lineRule="atLeast" w:line="270" w:before="258" w:after="0"/>
              <w:ind w:right="192" w:hanging="0"/>
              <w:jc w:val="center"/>
              <w:rPr>
                <w:kern w:val="0"/>
                <w:sz w:val="22"/>
                <w:szCs w:val="22"/>
                <w:lang w:val="en-US" w:eastAsia="en-US" w:bidi="ar-SA"/>
              </w:rPr>
            </w:pPr>
            <w:r>
              <w:rPr>
                <w:kern w:val="0"/>
                <w:sz w:val="22"/>
                <w:szCs w:val="22"/>
                <w:lang w:val="en-US" w:eastAsia="en-US" w:bidi="ar-SA"/>
              </w:rPr>
              <w:t>Filetto di carne rossa, hamburger di manzo, roast beef, salsicce, coppa, wurstel, mortadella, salame, speck, carne essiccata, cotoletta di carne rossa</w:t>
            </w:r>
          </w:p>
        </w:tc>
      </w:tr>
      <w:tr>
        <w:trPr>
          <w:trHeight w:val="100"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555" w:hRule="atLeast"/>
        </w:trPr>
        <w:tc>
          <w:tcPr>
            <w:tcW w:w="3015" w:type="dxa"/>
            <w:tcBorders>
              <w:top w:val="single" w:sz="4" w:space="0" w:color="000000"/>
            </w:tcBorders>
          </w:tcPr>
          <w:p>
            <w:pPr>
              <w:pStyle w:val="TableParagraph"/>
              <w:widowControl w:val="false"/>
              <w:spacing w:lineRule="exact" w:line="281" w:before="283" w:after="0"/>
              <w:ind w:left="122"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before="0" w:after="0"/>
              <w:ind w:left="122" w:right="69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5" w:type="dxa"/>
            <w:tcBorders>
              <w:top w:val="single" w:sz="4" w:space="0" w:color="000000"/>
            </w:tcBorders>
            <w:shd w:color="auto" w:fill="F1F1F1" w:val="clear"/>
          </w:tcPr>
          <w:p>
            <w:pPr>
              <w:pStyle w:val="Default"/>
              <w:widowControl w:val="false"/>
              <w:spacing w:before="0" w:after="0"/>
              <w:jc w:val="left"/>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delattosato, yogurt bianco senza lattosio, fiocchi di latte senza lattosio, ricotta senza lattosio, primo sale senza lattosio, reggiano, pecorino, mozzarella senza lattosio, formaggi spalmabili senza lattosio</w:t>
            </w:r>
          </w:p>
        </w:tc>
        <w:tc>
          <w:tcPr>
            <w:tcW w:w="291"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382" w:type="dxa"/>
            <w:tcBorders>
              <w:top w:val="single" w:sz="4" w:space="0" w:color="000000"/>
            </w:tcBorders>
            <w:shd w:color="auto" w:fill="F1F1F1"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Formaggi freschi semi- magri possibilmente senza lattosio, fiordilatte senza lattosio, sottilette senza lattosio</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r>
            <w:bookmarkStart w:id="0" w:name="_GoBack"/>
            <w:bookmarkStart w:id="1" w:name="_GoBack"/>
            <w:bookmarkEnd w:id="1"/>
          </w:p>
        </w:tc>
        <w:tc>
          <w:tcPr>
            <w:tcW w:w="290"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F1F1F1" w:val="clear"/>
          </w:tcPr>
          <w:p>
            <w:pPr>
              <w:pStyle w:val="TableParagraph"/>
              <w:widowControl w:val="false"/>
              <w:spacing w:lineRule="auto" w:line="240" w:before="256" w:after="0"/>
              <w:ind w:right="3" w:hanging="0"/>
              <w:jc w:val="center"/>
              <w:rPr>
                <w:lang w:val="it-IT"/>
              </w:rPr>
            </w:pPr>
            <w:r>
              <w:rPr>
                <w:kern w:val="0"/>
                <w:sz w:val="22"/>
                <w:szCs w:val="22"/>
                <w:lang w:val="en-US" w:eastAsia="en-US" w:bidi="ar-SA"/>
              </w:rPr>
              <w:t xml:space="preserve">Caciotta, Edam, </w:t>
            </w:r>
            <w:r>
              <w:rPr>
                <w:spacing w:val="-2"/>
                <w:kern w:val="0"/>
                <w:sz w:val="22"/>
                <w:szCs w:val="22"/>
                <w:lang w:val="en-US" w:eastAsia="en-US" w:bidi="ar-SA"/>
              </w:rPr>
              <w:t>Caciocavallo, Scamorze,</w:t>
            </w:r>
            <w:r>
              <w:rPr>
                <w:kern w:val="0"/>
                <w:sz w:val="22"/>
                <w:szCs w:val="22"/>
                <w:lang w:val="en-US" w:eastAsia="en-US" w:bidi="ar-SA"/>
              </w:rPr>
              <w:t xml:space="preserve"> Caprino</w:t>
            </w:r>
            <w:r>
              <w:rPr>
                <w:spacing w:val="-4"/>
                <w:kern w:val="0"/>
                <w:sz w:val="22"/>
                <w:szCs w:val="22"/>
                <w:lang w:val="en-US" w:eastAsia="en-US" w:bidi="ar-SA"/>
              </w:rPr>
              <w:t xml:space="preserve"> </w:t>
            </w: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crosta</w:t>
            </w:r>
            <w:r>
              <w:rPr>
                <w:spacing w:val="-6"/>
                <w:kern w:val="0"/>
                <w:sz w:val="22"/>
                <w:szCs w:val="22"/>
                <w:lang w:val="en-US" w:eastAsia="en-US" w:bidi="ar-SA"/>
              </w:rPr>
              <w:t xml:space="preserve"> </w:t>
            </w:r>
            <w:r>
              <w:rPr>
                <w:spacing w:val="-2"/>
                <w:kern w:val="0"/>
                <w:sz w:val="22"/>
                <w:szCs w:val="22"/>
                <w:lang w:val="en-US" w:eastAsia="en-US" w:bidi="ar-SA"/>
              </w:rPr>
              <w:t xml:space="preserve">fiorita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stagionata,</w:t>
            </w:r>
            <w:r>
              <w:rPr>
                <w:spacing w:val="-8"/>
                <w:kern w:val="0"/>
                <w:sz w:val="22"/>
                <w:szCs w:val="22"/>
                <w:lang w:val="en-US" w:eastAsia="en-US" w:bidi="ar-SA"/>
              </w:rPr>
              <w:t xml:space="preserve"> </w:t>
            </w:r>
            <w:r>
              <w:rPr>
                <w:spacing w:val="-2"/>
                <w:kern w:val="0"/>
                <w:sz w:val="22"/>
                <w:szCs w:val="22"/>
                <w:lang w:val="en-US" w:eastAsia="en-US" w:bidi="ar-SA"/>
              </w:rPr>
              <w:t>burrata, formaggi spalmabili, stracciatella</w:t>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mozzarella di bufala, feta, brie, stracchino, taleggio, fontina e provolone</w:t>
            </w:r>
          </w:p>
        </w:tc>
      </w:tr>
      <w:tr>
        <w:trPr>
          <w:trHeight w:val="60"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7" w:hRule="atLeast"/>
        </w:trPr>
        <w:tc>
          <w:tcPr>
            <w:tcW w:w="3015" w:type="dxa"/>
            <w:tcBorders>
              <w:top w:val="single" w:sz="4" w:space="0" w:color="000000"/>
              <w:bottom w:val="single" w:sz="4" w:space="0" w:color="000000"/>
            </w:tcBorders>
          </w:tcPr>
          <w:p>
            <w:pPr>
              <w:pStyle w:val="TableParagraph"/>
              <w:widowControl w:val="false"/>
              <w:spacing w:lineRule="exact" w:line="281" w:before="283" w:after="0"/>
              <w:ind w:left="122"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0" w:after="0"/>
              <w:ind w:left="122" w:right="69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5" w:type="dxa"/>
            <w:tcBorders>
              <w:top w:val="single" w:sz="4" w:space="0" w:color="000000"/>
              <w:bottom w:val="single" w:sz="4" w:space="0" w:color="000000"/>
            </w:tcBorders>
            <w:shd w:color="auto" w:fill="F1F1F1" w:val="clear"/>
          </w:tcPr>
          <w:p>
            <w:pPr>
              <w:pStyle w:val="TableParagraph"/>
              <w:widowControl w:val="false"/>
              <w:spacing w:before="266" w:after="0"/>
              <w:ind w:right="3" w:hanging="0"/>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 lenticchie rosse, fagioli bianchi</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before="266" w:after="0"/>
              <w:ind w:left="13" w:hanging="0"/>
              <w:jc w:val="center"/>
              <w:rPr>
                <w:kern w:val="0"/>
                <w:sz w:val="22"/>
                <w:szCs w:val="22"/>
                <w:lang w:val="en-US" w:eastAsia="en-US" w:bidi="ar-SA"/>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 legumi in salamoia</w:t>
            </w:r>
          </w:p>
        </w:tc>
      </w:tr>
      <w:tr>
        <w:trPr>
          <w:trHeight w:val="60"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15" w:type="dxa"/>
            <w:tcBorders>
              <w:top w:val="single" w:sz="4" w:space="0" w:color="000000"/>
              <w:bottom w:val="single" w:sz="4" w:space="0" w:color="000000"/>
            </w:tcBorders>
          </w:tcPr>
          <w:p>
            <w:pPr>
              <w:pStyle w:val="TableParagraph"/>
              <w:widowControl w:val="false"/>
              <w:spacing w:lineRule="exact" w:line="281" w:before="235" w:after="0"/>
              <w:ind w:left="122"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0" w:after="0"/>
              <w:ind w:left="122" w:right="580"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5" w:type="dxa"/>
            <w:tcBorders>
              <w:top w:val="single" w:sz="4" w:space="0" w:color="000000"/>
              <w:bottom w:val="single" w:sz="4" w:space="0" w:color="000000"/>
            </w:tcBorders>
            <w:shd w:color="auto" w:fill="F1F1F1" w:val="clear"/>
          </w:tcPr>
          <w:p>
            <w:pPr>
              <w:pStyle w:val="TableParagraph"/>
              <w:widowControl w:val="false"/>
              <w:spacing w:before="265" w:after="0"/>
              <w:ind w:left="93" w:right="94" w:hanging="0"/>
              <w:jc w:val="center"/>
              <w:rPr>
                <w:kern w:val="0"/>
                <w:sz w:val="22"/>
                <w:szCs w:val="22"/>
                <w:lang w:val="en-US" w:eastAsia="en-US" w:bidi="ar-SA"/>
              </w:rPr>
            </w:pPr>
            <w:r>
              <w:rPr>
                <w:kern w:val="0"/>
                <w:sz w:val="22"/>
                <w:szCs w:val="22"/>
                <w:lang w:val="en-US" w:eastAsia="en-US" w:bidi="ar-SA"/>
              </w:rPr>
              <w:t>Frittata</w:t>
            </w:r>
            <w:r>
              <w:rPr>
                <w:spacing w:val="-8"/>
                <w:kern w:val="0"/>
                <w:sz w:val="22"/>
                <w:szCs w:val="22"/>
                <w:lang w:val="en-US" w:eastAsia="en-US" w:bidi="ar-SA"/>
              </w:rPr>
              <w:t xml:space="preserve"> </w:t>
            </w: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2</w:t>
            </w:r>
            <w:r>
              <w:rPr>
                <w:spacing w:val="-7"/>
                <w:kern w:val="0"/>
                <w:sz w:val="22"/>
                <w:szCs w:val="22"/>
                <w:lang w:val="en-US" w:eastAsia="en-US" w:bidi="ar-SA"/>
              </w:rPr>
              <w:t xml:space="preserve"> </w:t>
            </w:r>
            <w:r>
              <w:rPr>
                <w:kern w:val="0"/>
                <w:sz w:val="22"/>
                <w:szCs w:val="22"/>
                <w:lang w:val="en-US" w:eastAsia="en-US" w:bidi="ar-SA"/>
              </w:rPr>
              <w:t>uova</w:t>
            </w:r>
            <w:r>
              <w:rPr>
                <w:spacing w:val="-11"/>
                <w:kern w:val="0"/>
                <w:sz w:val="22"/>
                <w:szCs w:val="22"/>
                <w:lang w:val="en-US" w:eastAsia="en-US" w:bidi="ar-SA"/>
              </w:rPr>
              <w:t xml:space="preserve"> </w:t>
            </w:r>
            <w:r>
              <w:rPr>
                <w:kern w:val="0"/>
                <w:sz w:val="22"/>
                <w:szCs w:val="22"/>
                <w:lang w:val="en-US" w:eastAsia="en-US" w:bidi="ar-SA"/>
              </w:rPr>
              <w:t>intere, al tegamino,</w:t>
            </w:r>
          </w:p>
          <w:p>
            <w:pPr>
              <w:pStyle w:val="TableParagraph"/>
              <w:widowControl w:val="false"/>
              <w:spacing w:before="1" w:after="0"/>
              <w:ind w:left="93" w:right="94" w:hanging="0"/>
              <w:jc w:val="center"/>
              <w:rPr>
                <w:kern w:val="0"/>
                <w:sz w:val="22"/>
                <w:szCs w:val="22"/>
                <w:lang w:val="en-US" w:eastAsia="en-US" w:bidi="ar-SA"/>
              </w:rPr>
            </w:pP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camicia,</w:t>
            </w:r>
            <w:r>
              <w:rPr>
                <w:spacing w:val="-2"/>
                <w:kern w:val="0"/>
                <w:sz w:val="22"/>
                <w:szCs w:val="22"/>
                <w:lang w:val="en-US" w:eastAsia="en-US" w:bidi="ar-SA"/>
              </w:rPr>
              <w:t xml:space="preserve"> </w:t>
            </w:r>
            <w:r>
              <w:rPr>
                <w:spacing w:val="-4"/>
                <w:kern w:val="0"/>
                <w:sz w:val="22"/>
                <w:szCs w:val="22"/>
                <w:lang w:val="en-US" w:eastAsia="en-US" w:bidi="ar-SA"/>
              </w:rPr>
              <w:t>sode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20" w:h="16850"/>
          <w:pgMar w:left="500" w:right="420" w:gutter="0" w:header="719" w:top="2260" w:footer="626" w:bottom="820"/>
          <w:pgNumType w:fmt="decimal"/>
          <w:formProt w:val="false"/>
          <w:textDirection w:val="lrTb"/>
          <w:docGrid w:type="default" w:linePitch="100" w:charSpace="4096"/>
        </w:sectPr>
      </w:pPr>
    </w:p>
    <w:p>
      <w:pPr>
        <w:pStyle w:val="TextBody"/>
        <w:rPr>
          <w:b/>
          <w:b/>
          <w:sz w:val="20"/>
        </w:rPr>
      </w:pPr>
      <w:r>
        <w:rPr>
          <w:b/>
          <w:sz w:val="20"/>
        </w:rPr>
      </w:r>
    </w:p>
    <w:p>
      <w:pPr>
        <w:pStyle w:val="TextBody"/>
        <w:spacing w:before="73" w:after="0"/>
        <w:rPr>
          <w:b/>
          <w:b/>
          <w:sz w:val="20"/>
        </w:rPr>
      </w:pPr>
      <w:r>
        <w:rPr>
          <w:b/>
          <w:sz w:val="20"/>
        </w:rPr>
      </w:r>
    </w:p>
    <w:tbl>
      <w:tblPr>
        <w:tblStyle w:val="TableNormal"/>
        <w:tblW w:w="10757"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2962"/>
        <w:gridCol w:w="2402"/>
        <w:gridCol w:w="294"/>
        <w:gridCol w:w="2403"/>
        <w:gridCol w:w="292"/>
        <w:gridCol w:w="2403"/>
      </w:tblGrid>
      <w:tr>
        <w:trPr>
          <w:trHeight w:val="609" w:hRule="atLeast"/>
        </w:trPr>
        <w:tc>
          <w:tcPr>
            <w:tcW w:w="2962"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2" w:type="dxa"/>
            <w:tcBorders/>
            <w:shd w:color="auto" w:fill="CEEAAF" w:val="clear"/>
          </w:tcPr>
          <w:p>
            <w:pPr>
              <w:pStyle w:val="TableParagraph"/>
              <w:widowControl w:val="false"/>
              <w:spacing w:lineRule="atLeast" w:line="300" w:before="0" w:after="0"/>
              <w:ind w:left="1087" w:right="227" w:hanging="452"/>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CC99" w:val="clear"/>
          </w:tcPr>
          <w:p>
            <w:pPr>
              <w:pStyle w:val="TableParagraph"/>
              <w:widowControl w:val="false"/>
              <w:spacing w:lineRule="atLeast" w:line="300" w:before="0" w:after="0"/>
              <w:ind w:left="1080" w:right="610"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7B80" w:val="clear"/>
          </w:tcPr>
          <w:p>
            <w:pPr>
              <w:pStyle w:val="TableParagraph"/>
              <w:widowControl w:val="false"/>
              <w:spacing w:lineRule="atLeast" w:line="300" w:before="0" w:after="0"/>
              <w:ind w:left="1096" w:right="227"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2" w:hRule="atLeast"/>
        </w:trPr>
        <w:tc>
          <w:tcPr>
            <w:tcW w:w="10756"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00" w:hRule="atLeast"/>
        </w:trPr>
        <w:tc>
          <w:tcPr>
            <w:tcW w:w="2962" w:type="dxa"/>
            <w:tcBorders>
              <w:top w:val="single" w:sz="4" w:space="0" w:color="000000"/>
              <w:bottom w:val="single" w:sz="4" w:space="0" w:color="000000"/>
            </w:tcBorders>
          </w:tcPr>
          <w:p>
            <w:pPr>
              <w:pStyle w:val="TableParagraph"/>
              <w:widowControl w:val="false"/>
              <w:spacing w:before="280" w:after="0"/>
              <w:ind w:left="122"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2" w:after="0"/>
              <w:ind w:left="122" w:right="475"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02" w:type="dxa"/>
            <w:tcBorders>
              <w:top w:val="single" w:sz="4" w:space="0" w:color="000000"/>
              <w:bottom w:val="single" w:sz="4" w:space="0" w:color="000000"/>
            </w:tcBorders>
            <w:shd w:color="auto" w:fill="F1F1F1"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mais bianco , miglio</w:t>
            </w:r>
          </w:p>
          <w:p>
            <w:pPr>
              <w:pStyle w:val="TableParagraph"/>
              <w:widowControl w:val="false"/>
              <w:spacing w:before="265" w:after="0"/>
              <w:ind w:left="206" w:right="200" w:hanging="4"/>
              <w:jc w:val="center"/>
              <w:rPr>
                <w:lang w:val="it-IT"/>
              </w:rPr>
            </w:pPr>
            <w:r>
              <w:rPr>
                <w:kern w:val="0"/>
                <w:sz w:val="22"/>
                <w:szCs w:val="22"/>
                <w:lang w:val="en-US" w:eastAsia="en-US" w:bidi="ar-SA"/>
              </w:rPr>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Default"/>
              <w:widowControl w:val="false"/>
              <w:spacing w:before="0" w:after="0"/>
              <w:jc w:val="center"/>
              <w:rPr>
                <w:lang w:val="it-IT"/>
              </w:rPr>
            </w:pPr>
            <w:r>
              <w:rPr>
                <w:rFonts w:eastAsia="Calibri"/>
                <w:kern w:val="0"/>
                <w:lang w:eastAsia="en-US" w:bidi="ar-SA"/>
              </w:rPr>
            </w:r>
          </w:p>
          <w:p>
            <w:pPr>
              <w:pStyle w:val="Default"/>
              <w:widowControl w:val="false"/>
              <w:spacing w:before="0" w:after="0"/>
              <w:jc w:val="left"/>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Mais giallo, patate, patate dolci</w:t>
            </w:r>
          </w:p>
          <w:p>
            <w:pPr>
              <w:pStyle w:val="TableParagraph"/>
              <w:widowControl w:val="false"/>
              <w:spacing w:before="265" w:after="0"/>
              <w:ind w:left="112" w:hanging="0"/>
              <w:jc w:val="left"/>
              <w:rPr>
                <w:lang w:val="it-IT"/>
              </w:rPr>
            </w:pPr>
            <w:r>
              <w:rPr>
                <w:kern w:val="0"/>
                <w:sz w:val="22"/>
                <w:szCs w:val="22"/>
                <w:lang w:val="en-US" w:eastAsia="en-US" w:bidi="ar-SA"/>
              </w:rPr>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a chicco lungo, pasta di semola, pasta di semola integrale,orzo, farro, grissini, crackers, gallette di mais, gallette di riso, merendine e dolci in genere</w:t>
            </w:r>
          </w:p>
        </w:tc>
      </w:tr>
      <w:tr>
        <w:trPr>
          <w:trHeight w:val="314" w:hRule="atLeast"/>
        </w:trPr>
        <w:tc>
          <w:tcPr>
            <w:tcW w:w="1075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4" w:hRule="atLeast"/>
        </w:trPr>
        <w:tc>
          <w:tcPr>
            <w:tcW w:w="2962" w:type="dxa"/>
            <w:tcBorders>
              <w:top w:val="single" w:sz="4" w:space="0" w:color="000000"/>
              <w:bottom w:val="single" w:sz="4" w:space="0" w:color="000000"/>
            </w:tcBorders>
          </w:tcPr>
          <w:p>
            <w:pPr>
              <w:pStyle w:val="TableParagraph"/>
              <w:widowControl w:val="false"/>
              <w:spacing w:lineRule="exact" w:line="281" w:before="280" w:after="0"/>
              <w:ind w:left="122" w:hanging="0"/>
              <w:jc w:val="left"/>
              <w:rPr>
                <w:rFonts w:ascii="Cambria" w:hAnsi="Cambria"/>
                <w:b/>
                <w:b/>
                <w:i/>
                <w:i/>
                <w:sz w:val="24"/>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0" w:after="0"/>
              <w:ind w:left="122" w:right="371"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02" w:type="dxa"/>
            <w:tcBorders>
              <w:top w:val="single" w:sz="4" w:space="0" w:color="000000"/>
              <w:bottom w:val="single" w:sz="4" w:space="0" w:color="000000"/>
            </w:tcBorders>
            <w:shd w:color="auto" w:fill="F1F1F1" w:val="clear"/>
          </w:tcPr>
          <w:p>
            <w:pPr>
              <w:pStyle w:val="TableParagraph"/>
              <w:widowControl w:val="false"/>
              <w:spacing w:before="265" w:after="0"/>
              <w:ind w:left="7" w:hanging="0"/>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 pasta di legumi, chia, cous cous</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Gallette 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Merendine e dolci in genere</w:t>
            </w:r>
          </w:p>
        </w:tc>
      </w:tr>
      <w:tr>
        <w:trPr>
          <w:trHeight w:val="311" w:hRule="atLeast"/>
        </w:trPr>
        <w:tc>
          <w:tcPr>
            <w:tcW w:w="1075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2962" w:type="dxa"/>
            <w:tcBorders>
              <w:top w:val="single" w:sz="4" w:space="0" w:color="000000"/>
              <w:bottom w:val="single" w:sz="4" w:space="0" w:color="000000"/>
            </w:tcBorders>
          </w:tcPr>
          <w:p>
            <w:pPr>
              <w:pStyle w:val="TableParagraph"/>
              <w:widowControl w:val="false"/>
              <w:spacing w:lineRule="exact" w:line="281" w:before="283" w:after="0"/>
              <w:ind w:left="122"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0" w:after="0"/>
              <w:ind w:left="122" w:right="475"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2" w:type="dxa"/>
            <w:tcBorders>
              <w:top w:val="single" w:sz="4" w:space="0" w:color="000000"/>
              <w:bottom w:val="single" w:sz="4" w:space="0" w:color="000000"/>
            </w:tcBorders>
            <w:shd w:color="auto" w:fill="F1F1F1" w:val="clear"/>
          </w:tcPr>
          <w:p>
            <w:pPr>
              <w:pStyle w:val="TableParagraph"/>
              <w:widowControl w:val="false"/>
              <w:spacing w:before="265" w:after="0"/>
              <w:ind w:left="40" w:right="40" w:hanging="0"/>
              <w:jc w:val="center"/>
              <w:rPr>
                <w:kern w:val="0"/>
                <w:sz w:val="22"/>
                <w:szCs w:val="22"/>
                <w:lang w:val="en-US" w:eastAsia="en-US" w:bidi="ar-SA"/>
              </w:rPr>
            </w:pPr>
            <w:r>
              <w:rPr>
                <w:kern w:val="0"/>
                <w:sz w:val="22"/>
                <w:szCs w:val="22"/>
                <w:lang w:val="en-US" w:eastAsia="en-US" w:bidi="ar-SA"/>
              </w:rPr>
              <w:t>Fragole,</w:t>
            </w:r>
            <w:r>
              <w:rPr>
                <w:spacing w:val="-2"/>
                <w:kern w:val="0"/>
                <w:sz w:val="22"/>
                <w:szCs w:val="22"/>
                <w:lang w:val="en-US" w:eastAsia="en-US" w:bidi="ar-SA"/>
              </w:rPr>
              <w:t xml:space="preserve"> </w:t>
            </w:r>
            <w:r>
              <w:rPr>
                <w:kern w:val="0"/>
                <w:sz w:val="22"/>
                <w:szCs w:val="22"/>
                <w:lang w:val="en-US" w:eastAsia="en-US" w:bidi="ar-SA"/>
              </w:rPr>
              <w:t>pesche</w:t>
            </w:r>
            <w:r>
              <w:rPr>
                <w:spacing w:val="-2"/>
                <w:kern w:val="0"/>
                <w:sz w:val="22"/>
                <w:szCs w:val="22"/>
                <w:lang w:val="en-US" w:eastAsia="en-US" w:bidi="ar-SA"/>
              </w:rPr>
              <w:t xml:space="preserve"> bianche</w:t>
            </w:r>
          </w:p>
          <w:p>
            <w:pPr>
              <w:pStyle w:val="TableParagraph"/>
              <w:widowControl w:val="false"/>
              <w:spacing w:before="0" w:after="0"/>
              <w:ind w:left="40" w:right="39" w:hanging="0"/>
              <w:jc w:val="center"/>
              <w:rPr>
                <w:kern w:val="0"/>
                <w:sz w:val="22"/>
                <w:szCs w:val="22"/>
                <w:lang w:val="en-US" w:eastAsia="en-US" w:bidi="ar-SA"/>
              </w:rPr>
            </w:pPr>
            <w:r>
              <w:rPr>
                <w:kern w:val="0"/>
                <w:sz w:val="22"/>
                <w:szCs w:val="22"/>
                <w:lang w:val="en-US" w:eastAsia="en-US" w:bidi="ar-SA"/>
              </w:rPr>
              <w:t>,</w:t>
            </w:r>
            <w:r>
              <w:rPr>
                <w:spacing w:val="-13"/>
                <w:kern w:val="0"/>
                <w:sz w:val="22"/>
                <w:szCs w:val="22"/>
                <w:lang w:val="en-US" w:eastAsia="en-US" w:bidi="ar-SA"/>
              </w:rPr>
              <w:t xml:space="preserve"> </w:t>
            </w:r>
            <w:r>
              <w:rPr>
                <w:kern w:val="0"/>
                <w:sz w:val="22"/>
                <w:szCs w:val="22"/>
                <w:lang w:val="en-US" w:eastAsia="en-US" w:bidi="ar-SA"/>
              </w:rPr>
              <w:t>lamponi,</w:t>
            </w:r>
            <w:r>
              <w:rPr>
                <w:spacing w:val="-13"/>
                <w:kern w:val="0"/>
                <w:sz w:val="22"/>
                <w:szCs w:val="22"/>
                <w:lang w:val="en-US" w:eastAsia="en-US" w:bidi="ar-SA"/>
              </w:rPr>
              <w:t xml:space="preserve"> </w:t>
            </w:r>
            <w:r>
              <w:rPr>
                <w:kern w:val="0"/>
                <w:sz w:val="22"/>
                <w:szCs w:val="22"/>
                <w:lang w:val="en-US" w:eastAsia="en-US" w:bidi="ar-SA"/>
              </w:rPr>
              <w:t xml:space="preserve">ribes rosso, frutti di bosco, mirtilli, papaya, mandarino, arance, </w:t>
            </w:r>
            <w:r>
              <w:rPr>
                <w:spacing w:val="-2"/>
                <w:kern w:val="0"/>
                <w:sz w:val="22"/>
                <w:szCs w:val="22"/>
                <w:lang w:val="en-US" w:eastAsia="en-US" w:bidi="ar-SA"/>
              </w:rPr>
              <w:t>ananas, banane, pompelmo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265" w:after="0"/>
              <w:ind w:left="172" w:right="172" w:firstLine="1"/>
              <w:jc w:val="center"/>
              <w:rPr>
                <w:kern w:val="0"/>
                <w:sz w:val="22"/>
                <w:szCs w:val="22"/>
                <w:lang w:val="en-US" w:eastAsia="en-US" w:bidi="ar-SA"/>
              </w:rPr>
            </w:pPr>
            <w:r>
              <w:rPr>
                <w:kern w:val="0"/>
                <w:sz w:val="22"/>
                <w:szCs w:val="22"/>
                <w:lang w:val="en-US" w:eastAsia="en-US" w:bidi="ar-SA"/>
              </w:rPr>
              <w:t>Albicocche, fichi freschi, ciliegie, mele, pere, melone bianco, cocco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265" w:after="0"/>
              <w:ind w:left="172" w:right="172" w:firstLine="1"/>
              <w:jc w:val="center"/>
              <w:rPr>
                <w:kern w:val="0"/>
                <w:sz w:val="22"/>
                <w:szCs w:val="22"/>
                <w:lang w:val="en-US" w:eastAsia="en-US" w:bidi="ar-SA"/>
              </w:rPr>
            </w:pPr>
            <w:r>
              <w:rPr>
                <w:kern w:val="0"/>
                <w:sz w:val="22"/>
                <w:szCs w:val="22"/>
                <w:lang w:val="en-US" w:eastAsia="en-US" w:bidi="ar-SA"/>
              </w:rPr>
              <w:t>Cachi, uva, fichi, nespole,</w:t>
            </w:r>
            <w:r>
              <w:rPr>
                <w:spacing w:val="-12"/>
                <w:kern w:val="0"/>
                <w:sz w:val="22"/>
                <w:szCs w:val="22"/>
                <w:lang w:val="en-US" w:eastAsia="en-US" w:bidi="ar-SA"/>
              </w:rPr>
              <w:t xml:space="preserve"> </w:t>
            </w:r>
            <w:r>
              <w:rPr>
                <w:kern w:val="0"/>
                <w:sz w:val="22"/>
                <w:szCs w:val="22"/>
                <w:lang w:val="en-US" w:eastAsia="en-US" w:bidi="ar-SA"/>
              </w:rPr>
              <w:t xml:space="preserve">melone giallo, </w:t>
            </w:r>
            <w:r>
              <w:rPr>
                <w:spacing w:val="-2"/>
                <w:kern w:val="0"/>
                <w:sz w:val="22"/>
                <w:szCs w:val="22"/>
                <w:lang w:val="en-US" w:eastAsia="en-US" w:bidi="ar-SA"/>
              </w:rPr>
              <w:t>anguria</w:t>
            </w:r>
          </w:p>
        </w:tc>
      </w:tr>
    </w:tbl>
    <w:p>
      <w:pPr>
        <w:pStyle w:val="TextBody"/>
        <w:spacing w:before="174" w:after="0"/>
        <w:rPr>
          <w:b/>
          <w:b/>
          <w:sz w:val="20"/>
        </w:rPr>
      </w:pPr>
      <w:r>
        <w:rPr>
          <w:b/>
          <w:sz w:val="20"/>
        </w:rPr>
      </w:r>
    </w:p>
    <w:tbl>
      <w:tblPr>
        <w:tblStyle w:val="TableNormal"/>
        <w:tblW w:w="10761"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2960"/>
        <w:gridCol w:w="2410"/>
        <w:gridCol w:w="284"/>
        <w:gridCol w:w="2412"/>
        <w:gridCol w:w="284"/>
        <w:gridCol w:w="2410"/>
      </w:tblGrid>
      <w:tr>
        <w:trPr>
          <w:trHeight w:val="609" w:hRule="atLeast"/>
        </w:trPr>
        <w:tc>
          <w:tcPr>
            <w:tcW w:w="2960"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F" w:val="clear"/>
          </w:tcPr>
          <w:p>
            <w:pPr>
              <w:pStyle w:val="TableParagraph"/>
              <w:widowControl w:val="false"/>
              <w:spacing w:lineRule="atLeast" w:line="300" w:before="0" w:after="0"/>
              <w:ind w:left="1092" w:right="501"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0" w:right="616"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shd w:color="auto" w:fill="FF7B80" w:val="clear"/>
          </w:tcPr>
          <w:p>
            <w:pPr>
              <w:pStyle w:val="TableParagraph"/>
              <w:widowControl w:val="false"/>
              <w:spacing w:lineRule="atLeast" w:line="300" w:before="0" w:after="0"/>
              <w:ind w:left="1028" w:right="501"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76" w:hRule="atLeast"/>
        </w:trPr>
        <w:tc>
          <w:tcPr>
            <w:tcW w:w="10760"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2960" w:type="dxa"/>
            <w:tcBorders>
              <w:top w:val="single" w:sz="4" w:space="0" w:color="000000"/>
              <w:bottom w:val="single" w:sz="4" w:space="0" w:color="000000"/>
            </w:tcBorders>
          </w:tcPr>
          <w:p>
            <w:pPr>
              <w:pStyle w:val="TableParagraph"/>
              <w:widowControl w:val="false"/>
              <w:spacing w:before="280" w:after="0"/>
              <w:ind w:left="122" w:right="975"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before="1" w:after="0"/>
              <w:ind w:left="122" w:right="975"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1F1F1" w:val="clear"/>
          </w:tcPr>
          <w:p>
            <w:pPr>
              <w:pStyle w:val="TableParagraph"/>
              <w:widowControl w:val="false"/>
              <w:spacing w:before="265" w:after="0"/>
              <w:ind w:left="218" w:right="221" w:firstLine="3"/>
              <w:jc w:val="center"/>
              <w:rPr>
                <w:kern w:val="0"/>
                <w:sz w:val="22"/>
                <w:szCs w:val="22"/>
                <w:lang w:val="en-US" w:eastAsia="en-US" w:bidi="ar-SA"/>
              </w:rPr>
            </w:pPr>
            <w:r>
              <w:rPr>
                <w:kern w:val="0"/>
                <w:sz w:val="22"/>
                <w:szCs w:val="22"/>
                <w:lang w:val="en-US" w:eastAsia="en-US" w:bidi="ar-SA"/>
              </w:rPr>
              <w:t>Frutta secca, olive, avocado, olio extra vergine</w:t>
            </w:r>
            <w:r>
              <w:rPr>
                <w:spacing w:val="-12"/>
                <w:kern w:val="0"/>
                <w:sz w:val="22"/>
                <w:szCs w:val="22"/>
                <w:lang w:val="en-US" w:eastAsia="en-US" w:bidi="ar-SA"/>
              </w:rPr>
              <w:t xml:space="preserve"> </w:t>
            </w:r>
            <w:r>
              <w:rPr>
                <w:kern w:val="0"/>
                <w:sz w:val="22"/>
                <w:szCs w:val="22"/>
                <w:lang w:val="en-US" w:eastAsia="en-US" w:bidi="ar-SA"/>
              </w:rPr>
              <w:t>di</w:t>
            </w:r>
            <w:r>
              <w:rPr>
                <w:spacing w:val="-13"/>
                <w:kern w:val="0"/>
                <w:sz w:val="22"/>
                <w:szCs w:val="22"/>
                <w:lang w:val="en-US" w:eastAsia="en-US" w:bidi="ar-SA"/>
              </w:rPr>
              <w:t xml:space="preserve"> </w:t>
            </w:r>
            <w:r>
              <w:rPr>
                <w:kern w:val="0"/>
                <w:sz w:val="22"/>
                <w:szCs w:val="22"/>
                <w:lang w:val="en-US" w:eastAsia="en-US" w:bidi="ar-SA"/>
              </w:rPr>
              <w:t>oliva,</w:t>
            </w:r>
            <w:r>
              <w:rPr>
                <w:spacing w:val="-11"/>
                <w:kern w:val="0"/>
                <w:sz w:val="22"/>
                <w:szCs w:val="22"/>
                <w:lang w:val="en-US" w:eastAsia="en-US" w:bidi="ar-SA"/>
              </w:rPr>
              <w:t xml:space="preserve"> </w:t>
            </w:r>
            <w:r>
              <w:rPr>
                <w:kern w:val="0"/>
                <w:sz w:val="22"/>
                <w:szCs w:val="22"/>
                <w:lang w:val="en-US" w:eastAsia="en-US" w:bidi="ar-SA"/>
              </w:rPr>
              <w:t>cocco fresco, cioccolato fondente all’85%</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1F1F1" w:val="clear"/>
          </w:tcPr>
          <w:p>
            <w:pPr>
              <w:pStyle w:val="TableParagraph"/>
              <w:widowControl w:val="false"/>
              <w:spacing w:before="265" w:after="0"/>
              <w:ind w:left="502" w:right="501" w:firstLine="141"/>
              <w:jc w:val="left"/>
              <w:rPr>
                <w:kern w:val="0"/>
                <w:sz w:val="22"/>
                <w:szCs w:val="22"/>
                <w:lang w:val="en-US" w:eastAsia="en-US" w:bidi="ar-SA"/>
              </w:rPr>
            </w:pPr>
            <w:r>
              <w:rPr>
                <w:kern w:val="0"/>
                <w:sz w:val="22"/>
                <w:szCs w:val="22"/>
                <w:lang w:val="en-US" w:eastAsia="en-US" w:bidi="ar-SA"/>
              </w:rPr>
              <w:t>Pesce come: salmone,</w:t>
            </w:r>
            <w:r>
              <w:rPr>
                <w:spacing w:val="-13"/>
                <w:kern w:val="0"/>
                <w:sz w:val="22"/>
                <w:szCs w:val="22"/>
                <w:lang w:val="en-US" w:eastAsia="en-US" w:bidi="ar-SA"/>
              </w:rPr>
              <w:t xml:space="preserve"> </w:t>
            </w:r>
            <w:r>
              <w:rPr>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60" w:hRule="atLeast"/>
        </w:trPr>
        <w:tc>
          <w:tcPr>
            <w:tcW w:w="10760"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759" w:hRule="atLeast"/>
        </w:trPr>
        <w:tc>
          <w:tcPr>
            <w:tcW w:w="2960" w:type="dxa"/>
            <w:tcBorders>
              <w:top w:val="single" w:sz="4" w:space="0" w:color="000000"/>
              <w:bottom w:val="single" w:sz="4" w:space="0" w:color="000000"/>
            </w:tcBorders>
          </w:tcPr>
          <w:p>
            <w:pPr>
              <w:pStyle w:val="TableParagraph"/>
              <w:widowControl w:val="false"/>
              <w:spacing w:lineRule="exact" w:line="281" w:before="280" w:after="0"/>
              <w:ind w:left="122"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7"/>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0" w:after="0"/>
              <w:ind w:left="122" w:right="975"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10 giorni,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10"/>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1F1F1" w:val="clear"/>
          </w:tcPr>
          <w:p>
            <w:pPr>
              <w:pStyle w:val="TableParagraph"/>
              <w:widowControl w:val="false"/>
              <w:spacing w:before="265" w:after="0"/>
              <w:ind w:right="110" w:hanging="0"/>
              <w:jc w:val="center"/>
              <w:rPr>
                <w:kern w:val="0"/>
                <w:sz w:val="22"/>
                <w:szCs w:val="22"/>
                <w:lang w:val="en-US" w:eastAsia="en-US" w:bidi="ar-SA"/>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w:t>
            </w:r>
          </w:p>
        </w:tc>
      </w:tr>
    </w:tbl>
    <w:p>
      <w:pPr>
        <w:sectPr>
          <w:headerReference w:type="default" r:id="rId6"/>
          <w:footerReference w:type="default" r:id="rId7"/>
          <w:type w:val="nextPage"/>
          <w:pgSz w:w="11920" w:h="16850"/>
          <w:pgMar w:left="500" w:right="420" w:gutter="0" w:header="719" w:top="2260" w:footer="626" w:bottom="820"/>
          <w:pgNumType w:fmt="decimal"/>
          <w:formProt w:val="false"/>
          <w:textDirection w:val="lrTb"/>
          <w:docGrid w:type="default" w:linePitch="100" w:charSpace="4096"/>
        </w:sectPr>
        <w:pStyle w:val="TextBody"/>
        <w:spacing w:before="4" w:after="0"/>
        <w:ind w:left="239" w:right="294" w:hanging="0"/>
        <w:rPr>
          <w:sz w:val="20"/>
        </w:rPr>
      </w:pPr>
      <w:r>
        <w:rPr>
          <w:sz w:val="20"/>
        </w:rPr>
        <w:t>Nota bene: la frittura, se eseguita in olio extravergine di oliva e con farine di prima qualità, è una delle modalità di</w:t>
      </w:r>
      <w:r>
        <w:rPr>
          <w:spacing w:val="40"/>
          <w:sz w:val="20"/>
        </w:rPr>
        <w:t xml:space="preserve"> </w:t>
      </w:r>
      <w:r>
        <w:rPr>
          <w:sz w:val="20"/>
        </w:rPr>
        <w:t>cottura che preserva al meglio le proprietà degli alimenti e stimola il fegato aiutandolo a lavorare più velocemente.</w:t>
      </w:r>
    </w:p>
    <w:p>
      <w:pPr>
        <w:pStyle w:val="Normal"/>
        <w:spacing w:before="272" w:after="0"/>
        <w:ind w:left="239" w:hanging="0"/>
        <w:rPr>
          <w:rFonts w:ascii="Cambria" w:hAnsi="Cambria"/>
          <w:b/>
          <w:b/>
          <w:i/>
          <w:i/>
          <w:color w:val="FF0000"/>
          <w:spacing w:val="-2"/>
          <w:sz w:val="36"/>
        </w:rPr>
      </w:pPr>
      <w:r>
        <w:rPr>
          <w:rFonts w:ascii="Cambria" w:hAnsi="Cambria"/>
          <w:b/>
          <w:i/>
          <w:color w:val="FF0000"/>
          <w:spacing w:val="-2"/>
          <w:sz w:val="36"/>
        </w:rPr>
        <w:t>VERDURE</w:t>
      </w:r>
    </w:p>
    <w:p>
      <w:pPr>
        <w:pStyle w:val="Normal"/>
        <w:spacing w:before="272" w:after="0"/>
        <w:ind w:left="239" w:hanging="0"/>
        <w:rPr>
          <w:rFonts w:ascii="Cambria" w:hAnsi="Cambria"/>
          <w:b/>
          <w:b/>
          <w:i/>
          <w:i/>
          <w:color w:val="FF0000"/>
          <w:spacing w:val="-2"/>
          <w:sz w:val="36"/>
        </w:rPr>
      </w:pPr>
      <w:r>
        <w:rPr>
          <w:rFonts w:ascii="Cambria" w:hAnsi="Cambria"/>
          <w:b/>
          <w:i/>
          <w:color w:val="FF0000"/>
          <w:spacing w:val="-2"/>
          <w:sz w:val="36"/>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13" w:after="0"/>
        <w:rPr/>
      </w:pPr>
      <w:r>
        <w:rPr/>
      </w:r>
    </w:p>
    <w:p>
      <w:pPr>
        <w:pStyle w:val="TextBody"/>
        <w:ind w:left="239" w:right="294" w:hanging="0"/>
        <w:rPr/>
      </w:pPr>
      <w:r>
        <w:rPr/>
        <w:t>Una</w:t>
      </w:r>
      <w:r>
        <w:rPr>
          <w:spacing w:val="-2"/>
        </w:rPr>
        <w:t xml:space="preserve"> </w:t>
      </w:r>
      <w:r>
        <w:rPr/>
        <w:t>verdura</w:t>
      </w:r>
      <w:r>
        <w:rPr>
          <w:spacing w:val="-5"/>
        </w:rPr>
        <w:t xml:space="preserve"> </w:t>
      </w:r>
      <w:r>
        <w:rPr/>
        <w:t>cruda</w:t>
      </w:r>
      <w:r>
        <w:rPr>
          <w:spacing w:val="-2"/>
        </w:rPr>
        <w:t xml:space="preserve"> </w:t>
      </w:r>
      <w:r>
        <w:rPr/>
        <w:t>prima</w:t>
      </w:r>
      <w:r>
        <w:rPr>
          <w:spacing w:val="-5"/>
        </w:rPr>
        <w:t xml:space="preserve"> </w:t>
      </w:r>
      <w:r>
        <w:rPr/>
        <w:t>del</w:t>
      </w:r>
      <w:r>
        <w:rPr>
          <w:spacing w:val="-2"/>
        </w:rPr>
        <w:t xml:space="preserve"> </w:t>
      </w:r>
      <w:r>
        <w:rPr/>
        <w:t>pasto</w:t>
      </w:r>
      <w:r>
        <w:rPr>
          <w:spacing w:val="-1"/>
        </w:rPr>
        <w:t xml:space="preserve"> </w:t>
      </w:r>
      <w:r>
        <w:rPr/>
        <w:t>(lattuga,</w:t>
      </w:r>
      <w:r>
        <w:rPr>
          <w:spacing w:val="-2"/>
        </w:rPr>
        <w:t xml:space="preserve"> </w:t>
      </w:r>
      <w:r>
        <w:rPr/>
        <w:t>rucola,</w:t>
      </w:r>
      <w:r>
        <w:rPr>
          <w:spacing w:val="-2"/>
        </w:rPr>
        <w:t xml:space="preserve"> </w:t>
      </w:r>
      <w:r>
        <w:rPr/>
        <w:t>finocchio,</w:t>
      </w:r>
      <w:r>
        <w:rPr>
          <w:spacing w:val="-2"/>
        </w:rPr>
        <w:t xml:space="preserve"> </w:t>
      </w:r>
      <w:r>
        <w:rPr/>
        <w:t>sedano,</w:t>
      </w:r>
      <w:r>
        <w:rPr>
          <w:spacing w:val="-4"/>
        </w:rPr>
        <w:t xml:space="preserve"> </w:t>
      </w:r>
      <w:r>
        <w:rPr/>
        <w:t>cetriolo,</w:t>
      </w:r>
      <w:r>
        <w:rPr>
          <w:spacing w:val="-2"/>
        </w:rPr>
        <w:t xml:space="preserve"> </w:t>
      </w:r>
      <w:r>
        <w:rPr/>
        <w:t>radicchio)</w:t>
      </w:r>
      <w:r>
        <w:rPr>
          <w:spacing w:val="-2"/>
        </w:rPr>
        <w:t xml:space="preserve"> </w:t>
      </w:r>
      <w:r>
        <w:rPr/>
        <w:t>aiuta</w:t>
      </w:r>
      <w:r>
        <w:rPr>
          <w:spacing w:val="-5"/>
        </w:rPr>
        <w:t xml:space="preserve"> </w:t>
      </w:r>
      <w:r>
        <w:rPr/>
        <w:t>ad</w:t>
      </w:r>
      <w:r>
        <w:rPr>
          <w:spacing w:val="-2"/>
        </w:rPr>
        <w:t xml:space="preserve"> </w:t>
      </w:r>
      <w:r>
        <w:rPr/>
        <w:t>abbassare</w:t>
      </w:r>
      <w:r>
        <w:rPr>
          <w:spacing w:val="-4"/>
        </w:rPr>
        <w:t xml:space="preserve"> </w:t>
      </w:r>
      <w:r>
        <w:rPr/>
        <w:t>l’indice glicemico dell’intero pasto e promuove la funzionalità del fegato.</w:t>
      </w:r>
    </w:p>
    <w:p>
      <w:pPr>
        <w:pStyle w:val="TextBody"/>
        <w:spacing w:before="10" w:after="0"/>
        <w:rPr/>
      </w:pPr>
      <w:r>
        <w:rPr/>
      </w:r>
    </w:p>
    <w:p>
      <w:pPr>
        <w:pStyle w:val="TextBody"/>
        <w:ind w:left="239" w:right="294" w:hanging="0"/>
        <w:rPr/>
      </w:pPr>
      <w:r>
        <w:rPr>
          <w:b/>
        </w:rPr>
        <w:t>Attenzione</w:t>
      </w:r>
      <w:r>
        <w:rPr/>
        <w:t>:</w:t>
      </w:r>
      <w:r>
        <w:rPr>
          <w:spacing w:val="19"/>
        </w:rPr>
        <w:t xml:space="preserve"> </w:t>
      </w:r>
      <w:r>
        <w:rPr/>
        <w:t>alcune verdure</w:t>
      </w:r>
      <w:r>
        <w:rPr>
          <w:spacing w:val="19"/>
        </w:rPr>
        <w:t xml:space="preserve"> </w:t>
      </w:r>
      <w:r>
        <w:rPr/>
        <w:t>come</w:t>
      </w:r>
      <w:r>
        <w:rPr>
          <w:spacing w:val="19"/>
        </w:rPr>
        <w:t xml:space="preserve"> </w:t>
      </w:r>
      <w:r>
        <w:rPr/>
        <w:t>la</w:t>
      </w:r>
      <w:r>
        <w:rPr>
          <w:spacing w:val="18"/>
        </w:rPr>
        <w:t xml:space="preserve"> </w:t>
      </w:r>
      <w:r>
        <w:rPr/>
        <w:t>carota cotta</w:t>
      </w:r>
      <w:r>
        <w:rPr>
          <w:spacing w:val="18"/>
        </w:rPr>
        <w:t xml:space="preserve"> </w:t>
      </w:r>
      <w:r>
        <w:rPr/>
        <w:t>e la</w:t>
      </w:r>
      <w:r>
        <w:rPr>
          <w:spacing w:val="18"/>
        </w:rPr>
        <w:t xml:space="preserve"> </w:t>
      </w:r>
      <w:r>
        <w:rPr/>
        <w:t>zucca</w:t>
      </w:r>
      <w:r>
        <w:rPr>
          <w:spacing w:val="18"/>
        </w:rPr>
        <w:t xml:space="preserve"> </w:t>
      </w:r>
      <w:r>
        <w:rPr/>
        <w:t>hanno</w:t>
      </w:r>
      <w:r>
        <w:rPr>
          <w:spacing w:val="19"/>
        </w:rPr>
        <w:t xml:space="preserve"> </w:t>
      </w:r>
      <w:r>
        <w:rPr/>
        <w:t>in realtà</w:t>
      </w:r>
      <w:r>
        <w:rPr>
          <w:spacing w:val="18"/>
        </w:rPr>
        <w:t xml:space="preserve"> </w:t>
      </w:r>
      <w:r>
        <w:rPr/>
        <w:t>un indice</w:t>
      </w:r>
      <w:r>
        <w:rPr>
          <w:spacing w:val="18"/>
        </w:rPr>
        <w:t xml:space="preserve"> </w:t>
      </w:r>
      <w:r>
        <w:rPr/>
        <w:t>glicemico elevato, quindi,</w:t>
      </w:r>
      <w:r>
        <w:rPr>
          <w:spacing w:val="18"/>
        </w:rPr>
        <w:t xml:space="preserve"> </w:t>
      </w:r>
      <w:r>
        <w:rPr/>
        <w:t>in base al tuo profilo genetico, il loro consumo è consigliato massimo 2 volte a settimana.</w:t>
      </w:r>
    </w:p>
    <w:p>
      <w:pPr>
        <w:pStyle w:val="Normal"/>
        <w:rPr/>
      </w:pPr>
      <w:r>
        <w:rPr/>
      </w:r>
    </w:p>
    <w:p>
      <w:pPr>
        <w:pStyle w:val="Normal"/>
        <w:rPr/>
      </w:pPr>
      <w:r>
        <w:rPr/>
      </w:r>
    </w:p>
    <w:sectPr>
      <w:headerReference w:type="default" r:id="rId8"/>
      <w:footerReference w:type="default" r:id="rId9"/>
      <w:type w:val="nextPage"/>
      <w:pgSz w:w="11920" w:h="16850"/>
      <w:pgMar w:left="500" w:right="420" w:gutter="0" w:header="719" w:top="2260" w:footer="626" w:bottom="8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14:anchorId="4E83E80A">
              <wp:simplePos x="0" y="0"/>
              <wp:positionH relativeFrom="page">
                <wp:posOffset>396240</wp:posOffset>
              </wp:positionH>
              <wp:positionV relativeFrom="page">
                <wp:posOffset>10169525</wp:posOffset>
              </wp:positionV>
              <wp:extent cx="6759575" cy="268605"/>
              <wp:effectExtent l="0" t="0" r="0" b="0"/>
              <wp:wrapNone/>
              <wp:docPr id="4" name="Group 3"/>
              <a:graphic xmlns:a="http://schemas.openxmlformats.org/drawingml/2006/main">
                <a:graphicData uri="http://schemas.microsoft.com/office/word/2010/wordprocessingGroup">
                  <wpg:wgp>
                    <wpg:cNvGrpSpPr/>
                    <wpg:grpSpPr>
                      <a:xfrm>
                        <a:off x="0" y="0"/>
                        <a:ext cx="6759720" cy="268560"/>
                        <a:chOff x="0" y="0"/>
                        <a:chExt cx="6759720" cy="268560"/>
                      </a:xfrm>
                    </wpg:grpSpPr>
                    <wps:wsp>
                      <wps:cNvSpPr/>
                      <wps:spPr>
                        <a:xfrm>
                          <a:off x="6082560" y="6480"/>
                          <a:ext cx="676800" cy="262080"/>
                        </a:xfrm>
                        <a:custGeom>
                          <a:avLst/>
                          <a:gdLst/>
                          <a:ahLst/>
                          <a:rect l="l" t="t" r="r" b="b"/>
                          <a:pathLst>
                            <a:path w="677545" h="262255">
                              <a:moveTo>
                                <a:pt x="676960" y="0"/>
                              </a:moveTo>
                              <a:lnTo>
                                <a:pt x="0" y="0"/>
                              </a:lnTo>
                              <a:lnTo>
                                <a:pt x="0" y="45720"/>
                              </a:lnTo>
                              <a:lnTo>
                                <a:pt x="0" y="216408"/>
                              </a:lnTo>
                              <a:lnTo>
                                <a:pt x="0" y="262128"/>
                              </a:lnTo>
                              <a:lnTo>
                                <a:pt x="676960" y="262128"/>
                              </a:lnTo>
                              <a:lnTo>
                                <a:pt x="676960" y="216408"/>
                              </a:lnTo>
                              <a:lnTo>
                                <a:pt x="676910" y="45720"/>
                              </a:lnTo>
                              <a:lnTo>
                                <a:pt x="676960" y="0"/>
                              </a:lnTo>
                              <a:close/>
                            </a:path>
                          </a:pathLst>
                        </a:custGeom>
                        <a:solidFill>
                          <a:srgbClr val="bebebe"/>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095"/>
                              </a:lnTo>
                              <a:lnTo>
                                <a:pt x="6082030" y="6095"/>
                              </a:lnTo>
                              <a:lnTo>
                                <a:pt x="6082030" y="0"/>
                              </a:lnTo>
                              <a:close/>
                            </a:path>
                          </a:pathLst>
                        </a:custGeom>
                        <a:solidFill>
                          <a:srgbClr val="000000"/>
                        </a:solidFill>
                        <a:ln w="0">
                          <a:noFill/>
                        </a:ln>
                      </wps:spPr>
                      <wps:style>
                        <a:lnRef idx="0"/>
                        <a:fillRef idx="0"/>
                        <a:effectRef idx="0"/>
                        <a:fontRef idx="minor"/>
                      </wps:style>
                      <wps:bodyPr/>
                    </wps:wsp>
                    <wps:wsp>
                      <wps:cNvSpPr/>
                      <wps:spPr>
                        <a:xfrm>
                          <a:off x="6082560" y="6480"/>
                          <a:ext cx="5760" cy="45000"/>
                        </a:xfrm>
                        <a:custGeom>
                          <a:avLst/>
                          <a:gdLst/>
                          <a:ahLst/>
                          <a:rect l="l" t="t" r="r" b="b"/>
                          <a:pathLst>
                            <a:path w="6350" h="45720">
                              <a:moveTo>
                                <a:pt x="6096" y="0"/>
                              </a:moveTo>
                              <a:lnTo>
                                <a:pt x="0" y="0"/>
                              </a:lnTo>
                              <a:lnTo>
                                <a:pt x="0" y="45719"/>
                              </a:lnTo>
                              <a:lnTo>
                                <a:pt x="6096" y="45719"/>
                              </a:lnTo>
                              <a:lnTo>
                                <a:pt x="6096" y="0"/>
                              </a:lnTo>
                              <a:close/>
                            </a:path>
                          </a:pathLst>
                        </a:custGeom>
                        <a:solidFill>
                          <a:srgbClr val="bebebe"/>
                        </a:solidFill>
                        <a:ln w="0">
                          <a:noFill/>
                        </a:ln>
                      </wps:spPr>
                      <wps:style>
                        <a:lnRef idx="0"/>
                        <a:fillRef idx="0"/>
                        <a:effectRef idx="0"/>
                        <a:fontRef idx="minor"/>
                      </wps:style>
                      <wps:bodyPr/>
                    </wps:wsp>
                    <wps:wsp>
                      <wps:cNvSpPr/>
                      <wps:spPr>
                        <a:xfrm>
                          <a:off x="6082560" y="0"/>
                          <a:ext cx="675000" cy="5760"/>
                        </a:xfrm>
                        <a:custGeom>
                          <a:avLst/>
                          <a:gdLst/>
                          <a:ahLst/>
                          <a:rect l="l" t="t" r="r" b="b"/>
                          <a:pathLst>
                            <a:path w="675640" h="6350">
                              <a:moveTo>
                                <a:pt x="675436" y="0"/>
                              </a:moveTo>
                              <a:lnTo>
                                <a:pt x="6096" y="0"/>
                              </a:lnTo>
                              <a:lnTo>
                                <a:pt x="0" y="0"/>
                              </a:lnTo>
                              <a:lnTo>
                                <a:pt x="0" y="6083"/>
                              </a:lnTo>
                              <a:lnTo>
                                <a:pt x="6096" y="6083"/>
                              </a:lnTo>
                              <a:lnTo>
                                <a:pt x="675436" y="6083"/>
                              </a:lnTo>
                              <a:lnTo>
                                <a:pt x="675436" y="0"/>
                              </a:lnTo>
                              <a:close/>
                            </a:path>
                          </a:pathLst>
                        </a:custGeom>
                        <a:solidFill>
                          <a:srgbClr val="000000"/>
                        </a:solidFill>
                        <a:ln w="0">
                          <a:noFill/>
                        </a:ln>
                      </wps:spPr>
                      <wps:style>
                        <a:lnRef idx="0"/>
                        <a:fillRef idx="0"/>
                        <a:effectRef idx="0"/>
                        <a:fontRef idx="minor"/>
                      </wps:style>
                      <wps:bodyPr/>
                    </wps:wsp>
                    <wps:wsp>
                      <wps:cNvSpPr/>
                      <wps:spPr>
                        <a:xfrm>
                          <a:off x="6082560" y="6480"/>
                          <a:ext cx="675000" cy="262080"/>
                        </a:xfrm>
                        <a:custGeom>
                          <a:avLst/>
                          <a:gdLst/>
                          <a:ahLst/>
                          <a:rect l="l" t="t" r="r" b="b"/>
                          <a:pathLst>
                            <a:path w="675640" h="262255">
                              <a:moveTo>
                                <a:pt x="675436" y="216408"/>
                              </a:moveTo>
                              <a:lnTo>
                                <a:pt x="0" y="216408"/>
                              </a:lnTo>
                              <a:lnTo>
                                <a:pt x="0" y="262128"/>
                              </a:lnTo>
                              <a:lnTo>
                                <a:pt x="675436" y="262128"/>
                              </a:lnTo>
                              <a:lnTo>
                                <a:pt x="675436" y="216408"/>
                              </a:lnTo>
                              <a:close/>
                            </a:path>
                            <a:path w="675640" h="262255">
                              <a:moveTo>
                                <a:pt x="675436" y="0"/>
                              </a:moveTo>
                              <a:lnTo>
                                <a:pt x="6096" y="0"/>
                              </a:lnTo>
                              <a:lnTo>
                                <a:pt x="6096" y="45720"/>
                              </a:lnTo>
                              <a:lnTo>
                                <a:pt x="675436" y="45720"/>
                              </a:lnTo>
                              <a:lnTo>
                                <a:pt x="675436" y="0"/>
                              </a:lnTo>
                              <a:close/>
                            </a:path>
                          </a:pathLst>
                        </a:custGeom>
                        <a:solidFill>
                          <a:srgbClr val="bebebe"/>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5pt;height:21.2pt" coordorigin="624,16015" coordsize="10645,424"/>
          </w:pict>
        </mc:Fallback>
      </mc:AlternateContent>
      <mc:AlternateContent>
        <mc:Choice Requires="wps">
          <w:drawing>
            <wp:anchor behindDoc="1" distT="0" distB="0" distL="0" distR="0" simplePos="0" locked="0" layoutInCell="0" allowOverlap="1" relativeHeight="12" wp14:anchorId="313EE6CD">
              <wp:simplePos x="0" y="0"/>
              <wp:positionH relativeFrom="page">
                <wp:posOffset>468630</wp:posOffset>
              </wp:positionH>
              <wp:positionV relativeFrom="page">
                <wp:posOffset>10212705</wp:posOffset>
              </wp:positionV>
              <wp:extent cx="3255645" cy="143510"/>
              <wp:effectExtent l="0" t="0" r="0" b="0"/>
              <wp:wrapNone/>
              <wp:docPr id="5" name="Textbox 9"/>
              <a:graphic xmlns:a="http://schemas.openxmlformats.org/drawingml/2006/main">
                <a:graphicData uri="http://schemas.microsoft.com/office/word/2010/wordprocessingShape">
                  <wps:wsp>
                    <wps:cNvSpPr/>
                    <wps:spPr>
                      <a:xfrm>
                        <a:off x="0" y="0"/>
                        <a:ext cx="3255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36.9pt;margin-top:804.15pt;width:256.3pt;height:11.25pt;mso-wrap-style:square;v-text-anchor:top;mso-position-horizontal-relative:page;mso-position-vertical-relative:page" wp14:anchorId="313EE6C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24C6BA60">
              <wp:simplePos x="0" y="0"/>
              <wp:positionH relativeFrom="page">
                <wp:posOffset>6513195</wp:posOffset>
              </wp:positionH>
              <wp:positionV relativeFrom="page">
                <wp:posOffset>10234930</wp:posOffset>
              </wp:positionV>
              <wp:extent cx="160020" cy="165735"/>
              <wp:effectExtent l="0" t="0" r="0" b="0"/>
              <wp:wrapNone/>
              <wp:docPr id="7" name="Textbox 10"/>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12.85pt;margin-top:805.9pt;width:12.55pt;height:13pt;mso-wrap-style:square;v-text-anchor:top;mso-position-horizontal-relative:page;mso-position-vertical-relative:page" wp14:anchorId="24C6BA60">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14:anchorId="4E83E80A">
              <wp:simplePos x="0" y="0"/>
              <wp:positionH relativeFrom="page">
                <wp:posOffset>396240</wp:posOffset>
              </wp:positionH>
              <wp:positionV relativeFrom="page">
                <wp:posOffset>10169525</wp:posOffset>
              </wp:positionV>
              <wp:extent cx="6759575" cy="268605"/>
              <wp:effectExtent l="0" t="0" r="0" b="0"/>
              <wp:wrapNone/>
              <wp:docPr id="12" name="Group 1"/>
              <a:graphic xmlns:a="http://schemas.openxmlformats.org/drawingml/2006/main">
                <a:graphicData uri="http://schemas.microsoft.com/office/word/2010/wordprocessingGroup">
                  <wpg:wgp>
                    <wpg:cNvGrpSpPr/>
                    <wpg:grpSpPr>
                      <a:xfrm>
                        <a:off x="0" y="0"/>
                        <a:ext cx="6759720" cy="268560"/>
                        <a:chOff x="0" y="0"/>
                        <a:chExt cx="6759720" cy="268560"/>
                      </a:xfrm>
                    </wpg:grpSpPr>
                    <wps:wsp>
                      <wps:cNvSpPr/>
                      <wps:spPr>
                        <a:xfrm>
                          <a:off x="6082560" y="6480"/>
                          <a:ext cx="676800" cy="262080"/>
                        </a:xfrm>
                        <a:custGeom>
                          <a:avLst/>
                          <a:gdLst/>
                          <a:ahLst/>
                          <a:rect l="l" t="t" r="r" b="b"/>
                          <a:pathLst>
                            <a:path w="677545" h="262255">
                              <a:moveTo>
                                <a:pt x="676960" y="0"/>
                              </a:moveTo>
                              <a:lnTo>
                                <a:pt x="0" y="0"/>
                              </a:lnTo>
                              <a:lnTo>
                                <a:pt x="0" y="45720"/>
                              </a:lnTo>
                              <a:lnTo>
                                <a:pt x="0" y="216408"/>
                              </a:lnTo>
                              <a:lnTo>
                                <a:pt x="0" y="262128"/>
                              </a:lnTo>
                              <a:lnTo>
                                <a:pt x="676960" y="262128"/>
                              </a:lnTo>
                              <a:lnTo>
                                <a:pt x="676960" y="216408"/>
                              </a:lnTo>
                              <a:lnTo>
                                <a:pt x="676910" y="45720"/>
                              </a:lnTo>
                              <a:lnTo>
                                <a:pt x="676960" y="0"/>
                              </a:lnTo>
                              <a:close/>
                            </a:path>
                          </a:pathLst>
                        </a:custGeom>
                        <a:solidFill>
                          <a:srgbClr val="bebebe"/>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095"/>
                              </a:lnTo>
                              <a:lnTo>
                                <a:pt x="6082030" y="6095"/>
                              </a:lnTo>
                              <a:lnTo>
                                <a:pt x="6082030" y="0"/>
                              </a:lnTo>
                              <a:close/>
                            </a:path>
                          </a:pathLst>
                        </a:custGeom>
                        <a:solidFill>
                          <a:srgbClr val="000000"/>
                        </a:solidFill>
                        <a:ln w="0">
                          <a:noFill/>
                        </a:ln>
                      </wps:spPr>
                      <wps:style>
                        <a:lnRef idx="0"/>
                        <a:fillRef idx="0"/>
                        <a:effectRef idx="0"/>
                        <a:fontRef idx="minor"/>
                      </wps:style>
                      <wps:bodyPr/>
                    </wps:wsp>
                    <wps:wsp>
                      <wps:cNvSpPr/>
                      <wps:spPr>
                        <a:xfrm>
                          <a:off x="6082560" y="6480"/>
                          <a:ext cx="5760" cy="45000"/>
                        </a:xfrm>
                        <a:custGeom>
                          <a:avLst/>
                          <a:gdLst/>
                          <a:ahLst/>
                          <a:rect l="l" t="t" r="r" b="b"/>
                          <a:pathLst>
                            <a:path w="6350" h="45720">
                              <a:moveTo>
                                <a:pt x="6096" y="0"/>
                              </a:moveTo>
                              <a:lnTo>
                                <a:pt x="0" y="0"/>
                              </a:lnTo>
                              <a:lnTo>
                                <a:pt x="0" y="45719"/>
                              </a:lnTo>
                              <a:lnTo>
                                <a:pt x="6096" y="45719"/>
                              </a:lnTo>
                              <a:lnTo>
                                <a:pt x="6096" y="0"/>
                              </a:lnTo>
                              <a:close/>
                            </a:path>
                          </a:pathLst>
                        </a:custGeom>
                        <a:solidFill>
                          <a:srgbClr val="bebebe"/>
                        </a:solidFill>
                        <a:ln w="0">
                          <a:noFill/>
                        </a:ln>
                      </wps:spPr>
                      <wps:style>
                        <a:lnRef idx="0"/>
                        <a:fillRef idx="0"/>
                        <a:effectRef idx="0"/>
                        <a:fontRef idx="minor"/>
                      </wps:style>
                      <wps:bodyPr/>
                    </wps:wsp>
                    <wps:wsp>
                      <wps:cNvSpPr/>
                      <wps:spPr>
                        <a:xfrm>
                          <a:off x="6082560" y="0"/>
                          <a:ext cx="675000" cy="5760"/>
                        </a:xfrm>
                        <a:custGeom>
                          <a:avLst/>
                          <a:gdLst/>
                          <a:ahLst/>
                          <a:rect l="l" t="t" r="r" b="b"/>
                          <a:pathLst>
                            <a:path w="675640" h="6350">
                              <a:moveTo>
                                <a:pt x="675436" y="0"/>
                              </a:moveTo>
                              <a:lnTo>
                                <a:pt x="6096" y="0"/>
                              </a:lnTo>
                              <a:lnTo>
                                <a:pt x="0" y="0"/>
                              </a:lnTo>
                              <a:lnTo>
                                <a:pt x="0" y="6083"/>
                              </a:lnTo>
                              <a:lnTo>
                                <a:pt x="6096" y="6083"/>
                              </a:lnTo>
                              <a:lnTo>
                                <a:pt x="675436" y="6083"/>
                              </a:lnTo>
                              <a:lnTo>
                                <a:pt x="675436" y="0"/>
                              </a:lnTo>
                              <a:close/>
                            </a:path>
                          </a:pathLst>
                        </a:custGeom>
                        <a:solidFill>
                          <a:srgbClr val="000000"/>
                        </a:solidFill>
                        <a:ln w="0">
                          <a:noFill/>
                        </a:ln>
                      </wps:spPr>
                      <wps:style>
                        <a:lnRef idx="0"/>
                        <a:fillRef idx="0"/>
                        <a:effectRef idx="0"/>
                        <a:fontRef idx="minor"/>
                      </wps:style>
                      <wps:bodyPr/>
                    </wps:wsp>
                    <wps:wsp>
                      <wps:cNvSpPr/>
                      <wps:spPr>
                        <a:xfrm>
                          <a:off x="6082560" y="6480"/>
                          <a:ext cx="675000" cy="262080"/>
                        </a:xfrm>
                        <a:custGeom>
                          <a:avLst/>
                          <a:gdLst/>
                          <a:ahLst/>
                          <a:rect l="l" t="t" r="r" b="b"/>
                          <a:pathLst>
                            <a:path w="675640" h="262255">
                              <a:moveTo>
                                <a:pt x="675436" y="216408"/>
                              </a:moveTo>
                              <a:lnTo>
                                <a:pt x="0" y="216408"/>
                              </a:lnTo>
                              <a:lnTo>
                                <a:pt x="0" y="262128"/>
                              </a:lnTo>
                              <a:lnTo>
                                <a:pt x="675436" y="262128"/>
                              </a:lnTo>
                              <a:lnTo>
                                <a:pt x="675436" y="216408"/>
                              </a:lnTo>
                              <a:close/>
                            </a:path>
                            <a:path w="675640" h="262255">
                              <a:moveTo>
                                <a:pt x="675436" y="0"/>
                              </a:moveTo>
                              <a:lnTo>
                                <a:pt x="6096" y="0"/>
                              </a:lnTo>
                              <a:lnTo>
                                <a:pt x="6096" y="45720"/>
                              </a:lnTo>
                              <a:lnTo>
                                <a:pt x="675436" y="45720"/>
                              </a:lnTo>
                              <a:lnTo>
                                <a:pt x="675436" y="0"/>
                              </a:lnTo>
                              <a:close/>
                            </a:path>
                          </a:pathLst>
                        </a:custGeom>
                        <a:solidFill>
                          <a:srgbClr val="bebebe"/>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5pt;height:21.2pt" coordorigin="624,16015" coordsize="10645,424"/>
          </w:pict>
        </mc:Fallback>
      </mc:AlternateContent>
      <mc:AlternateContent>
        <mc:Choice Requires="wps">
          <w:drawing>
            <wp:anchor behindDoc="1" distT="0" distB="0" distL="0" distR="0" simplePos="0" locked="0" layoutInCell="0" allowOverlap="1" relativeHeight="22" wp14:anchorId="313EE6CD">
              <wp:simplePos x="0" y="0"/>
              <wp:positionH relativeFrom="page">
                <wp:posOffset>468630</wp:posOffset>
              </wp:positionH>
              <wp:positionV relativeFrom="page">
                <wp:posOffset>10212705</wp:posOffset>
              </wp:positionV>
              <wp:extent cx="3255645" cy="143510"/>
              <wp:effectExtent l="0" t="0" r="0" b="0"/>
              <wp:wrapNone/>
              <wp:docPr id="13" name="Textbox 3"/>
              <a:graphic xmlns:a="http://schemas.openxmlformats.org/drawingml/2006/main">
                <a:graphicData uri="http://schemas.microsoft.com/office/word/2010/wordprocessingShape">
                  <wps:wsp>
                    <wps:cNvSpPr/>
                    <wps:spPr>
                      <a:xfrm>
                        <a:off x="0" y="0"/>
                        <a:ext cx="3255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9pt;margin-top:804.15pt;width:256.3pt;height:11.25pt;mso-wrap-style:square;v-text-anchor:top;mso-position-horizontal-relative:page;mso-position-vertical-relative:page" wp14:anchorId="313EE6C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24C6BA60">
              <wp:simplePos x="0" y="0"/>
              <wp:positionH relativeFrom="page">
                <wp:posOffset>6513195</wp:posOffset>
              </wp:positionH>
              <wp:positionV relativeFrom="page">
                <wp:posOffset>10234930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2.85pt;margin-top:805.9pt;width:12.55pt;height:13pt;mso-wrap-style:square;v-text-anchor:top;mso-position-horizontal-relative:page;mso-position-vertical-relative:page" wp14:anchorId="24C6BA60">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14:anchorId="4E83E80A">
              <wp:simplePos x="0" y="0"/>
              <wp:positionH relativeFrom="page">
                <wp:posOffset>396240</wp:posOffset>
              </wp:positionH>
              <wp:positionV relativeFrom="page">
                <wp:posOffset>10169525</wp:posOffset>
              </wp:positionV>
              <wp:extent cx="6759575" cy="268605"/>
              <wp:effectExtent l="0" t="0" r="0" b="0"/>
              <wp:wrapNone/>
              <wp:docPr id="20" name="Group 2"/>
              <a:graphic xmlns:a="http://schemas.openxmlformats.org/drawingml/2006/main">
                <a:graphicData uri="http://schemas.microsoft.com/office/word/2010/wordprocessingGroup">
                  <wpg:wgp>
                    <wpg:cNvGrpSpPr/>
                    <wpg:grpSpPr>
                      <a:xfrm>
                        <a:off x="0" y="0"/>
                        <a:ext cx="6759720" cy="268560"/>
                        <a:chOff x="0" y="0"/>
                        <a:chExt cx="6759720" cy="268560"/>
                      </a:xfrm>
                    </wpg:grpSpPr>
                    <wps:wsp>
                      <wps:cNvSpPr/>
                      <wps:spPr>
                        <a:xfrm>
                          <a:off x="6082560" y="6480"/>
                          <a:ext cx="676800" cy="262080"/>
                        </a:xfrm>
                        <a:custGeom>
                          <a:avLst/>
                          <a:gdLst/>
                          <a:ahLst/>
                          <a:rect l="l" t="t" r="r" b="b"/>
                          <a:pathLst>
                            <a:path w="677545" h="262255">
                              <a:moveTo>
                                <a:pt x="676960" y="0"/>
                              </a:moveTo>
                              <a:lnTo>
                                <a:pt x="0" y="0"/>
                              </a:lnTo>
                              <a:lnTo>
                                <a:pt x="0" y="45720"/>
                              </a:lnTo>
                              <a:lnTo>
                                <a:pt x="0" y="216408"/>
                              </a:lnTo>
                              <a:lnTo>
                                <a:pt x="0" y="262128"/>
                              </a:lnTo>
                              <a:lnTo>
                                <a:pt x="676960" y="262128"/>
                              </a:lnTo>
                              <a:lnTo>
                                <a:pt x="676960" y="216408"/>
                              </a:lnTo>
                              <a:lnTo>
                                <a:pt x="676910" y="45720"/>
                              </a:lnTo>
                              <a:lnTo>
                                <a:pt x="676960" y="0"/>
                              </a:lnTo>
                              <a:close/>
                            </a:path>
                          </a:pathLst>
                        </a:custGeom>
                        <a:solidFill>
                          <a:srgbClr val="bebebe"/>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095"/>
                              </a:lnTo>
                              <a:lnTo>
                                <a:pt x="6082030" y="6095"/>
                              </a:lnTo>
                              <a:lnTo>
                                <a:pt x="6082030" y="0"/>
                              </a:lnTo>
                              <a:close/>
                            </a:path>
                          </a:pathLst>
                        </a:custGeom>
                        <a:solidFill>
                          <a:srgbClr val="000000"/>
                        </a:solidFill>
                        <a:ln w="0">
                          <a:noFill/>
                        </a:ln>
                      </wps:spPr>
                      <wps:style>
                        <a:lnRef idx="0"/>
                        <a:fillRef idx="0"/>
                        <a:effectRef idx="0"/>
                        <a:fontRef idx="minor"/>
                      </wps:style>
                      <wps:bodyPr/>
                    </wps:wsp>
                    <wps:wsp>
                      <wps:cNvSpPr/>
                      <wps:spPr>
                        <a:xfrm>
                          <a:off x="6082560" y="6480"/>
                          <a:ext cx="5760" cy="45000"/>
                        </a:xfrm>
                        <a:custGeom>
                          <a:avLst/>
                          <a:gdLst/>
                          <a:ahLst/>
                          <a:rect l="l" t="t" r="r" b="b"/>
                          <a:pathLst>
                            <a:path w="6350" h="45720">
                              <a:moveTo>
                                <a:pt x="6096" y="0"/>
                              </a:moveTo>
                              <a:lnTo>
                                <a:pt x="0" y="0"/>
                              </a:lnTo>
                              <a:lnTo>
                                <a:pt x="0" y="45719"/>
                              </a:lnTo>
                              <a:lnTo>
                                <a:pt x="6096" y="45719"/>
                              </a:lnTo>
                              <a:lnTo>
                                <a:pt x="6096" y="0"/>
                              </a:lnTo>
                              <a:close/>
                            </a:path>
                          </a:pathLst>
                        </a:custGeom>
                        <a:solidFill>
                          <a:srgbClr val="bebebe"/>
                        </a:solidFill>
                        <a:ln w="0">
                          <a:noFill/>
                        </a:ln>
                      </wps:spPr>
                      <wps:style>
                        <a:lnRef idx="0"/>
                        <a:fillRef idx="0"/>
                        <a:effectRef idx="0"/>
                        <a:fontRef idx="minor"/>
                      </wps:style>
                      <wps:bodyPr/>
                    </wps:wsp>
                    <wps:wsp>
                      <wps:cNvSpPr/>
                      <wps:spPr>
                        <a:xfrm>
                          <a:off x="6082560" y="0"/>
                          <a:ext cx="675000" cy="5760"/>
                        </a:xfrm>
                        <a:custGeom>
                          <a:avLst/>
                          <a:gdLst/>
                          <a:ahLst/>
                          <a:rect l="l" t="t" r="r" b="b"/>
                          <a:pathLst>
                            <a:path w="675640" h="6350">
                              <a:moveTo>
                                <a:pt x="675436" y="0"/>
                              </a:moveTo>
                              <a:lnTo>
                                <a:pt x="6096" y="0"/>
                              </a:lnTo>
                              <a:lnTo>
                                <a:pt x="0" y="0"/>
                              </a:lnTo>
                              <a:lnTo>
                                <a:pt x="0" y="6083"/>
                              </a:lnTo>
                              <a:lnTo>
                                <a:pt x="6096" y="6083"/>
                              </a:lnTo>
                              <a:lnTo>
                                <a:pt x="675436" y="6083"/>
                              </a:lnTo>
                              <a:lnTo>
                                <a:pt x="675436" y="0"/>
                              </a:lnTo>
                              <a:close/>
                            </a:path>
                          </a:pathLst>
                        </a:custGeom>
                        <a:solidFill>
                          <a:srgbClr val="000000"/>
                        </a:solidFill>
                        <a:ln w="0">
                          <a:noFill/>
                        </a:ln>
                      </wps:spPr>
                      <wps:style>
                        <a:lnRef idx="0"/>
                        <a:fillRef idx="0"/>
                        <a:effectRef idx="0"/>
                        <a:fontRef idx="minor"/>
                      </wps:style>
                      <wps:bodyPr/>
                    </wps:wsp>
                    <wps:wsp>
                      <wps:cNvSpPr/>
                      <wps:spPr>
                        <a:xfrm>
                          <a:off x="6082560" y="6480"/>
                          <a:ext cx="675000" cy="262080"/>
                        </a:xfrm>
                        <a:custGeom>
                          <a:avLst/>
                          <a:gdLst/>
                          <a:ahLst/>
                          <a:rect l="l" t="t" r="r" b="b"/>
                          <a:pathLst>
                            <a:path w="675640" h="262255">
                              <a:moveTo>
                                <a:pt x="675436" y="216408"/>
                              </a:moveTo>
                              <a:lnTo>
                                <a:pt x="0" y="216408"/>
                              </a:lnTo>
                              <a:lnTo>
                                <a:pt x="0" y="262128"/>
                              </a:lnTo>
                              <a:lnTo>
                                <a:pt x="675436" y="262128"/>
                              </a:lnTo>
                              <a:lnTo>
                                <a:pt x="675436" y="216408"/>
                              </a:lnTo>
                              <a:close/>
                            </a:path>
                            <a:path w="675640" h="262255">
                              <a:moveTo>
                                <a:pt x="675436" y="0"/>
                              </a:moveTo>
                              <a:lnTo>
                                <a:pt x="6096" y="0"/>
                              </a:lnTo>
                              <a:lnTo>
                                <a:pt x="6096" y="45720"/>
                              </a:lnTo>
                              <a:lnTo>
                                <a:pt x="675436" y="45720"/>
                              </a:lnTo>
                              <a:lnTo>
                                <a:pt x="675436" y="0"/>
                              </a:lnTo>
                              <a:close/>
                            </a:path>
                          </a:pathLst>
                        </a:custGeom>
                        <a:solidFill>
                          <a:srgbClr val="bebebe"/>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5pt;height:21.2pt" coordorigin="624,16015" coordsize="10645,424"/>
          </w:pict>
        </mc:Fallback>
      </mc:AlternateContent>
      <mc:AlternateContent>
        <mc:Choice Requires="wps">
          <w:drawing>
            <wp:anchor behindDoc="1" distT="0" distB="0" distL="0" distR="0" simplePos="0" locked="0" layoutInCell="0" allowOverlap="1" relativeHeight="30" wp14:anchorId="313EE6CD">
              <wp:simplePos x="0" y="0"/>
              <wp:positionH relativeFrom="page">
                <wp:posOffset>468630</wp:posOffset>
              </wp:positionH>
              <wp:positionV relativeFrom="page">
                <wp:posOffset>10212705</wp:posOffset>
              </wp:positionV>
              <wp:extent cx="3255645" cy="143510"/>
              <wp:effectExtent l="0" t="0" r="0" b="0"/>
              <wp:wrapNone/>
              <wp:docPr id="21" name="Textbox 6"/>
              <a:graphic xmlns:a="http://schemas.openxmlformats.org/drawingml/2006/main">
                <a:graphicData uri="http://schemas.microsoft.com/office/word/2010/wordprocessingShape">
                  <wps:wsp>
                    <wps:cNvSpPr/>
                    <wps:spPr>
                      <a:xfrm>
                        <a:off x="0" y="0"/>
                        <a:ext cx="3255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9pt;margin-top:804.15pt;width:256.3pt;height:11.25pt;mso-wrap-style:square;v-text-anchor:top;mso-position-horizontal-relative:page;mso-position-vertical-relative:page" wp14:anchorId="313EE6C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24C6BA60">
              <wp:simplePos x="0" y="0"/>
              <wp:positionH relativeFrom="page">
                <wp:posOffset>6513195</wp:posOffset>
              </wp:positionH>
              <wp:positionV relativeFrom="page">
                <wp:posOffset>10234930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2.85pt;margin-top:805.9pt;width:12.55pt;height:13pt;mso-wrap-style:square;v-text-anchor:top;mso-position-horizontal-relative:page;mso-position-vertical-relative:page" wp14:anchorId="24C6BA60">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14:anchorId="4E83E80A">
              <wp:simplePos x="0" y="0"/>
              <wp:positionH relativeFrom="page">
                <wp:posOffset>396240</wp:posOffset>
              </wp:positionH>
              <wp:positionV relativeFrom="page">
                <wp:posOffset>10169525</wp:posOffset>
              </wp:positionV>
              <wp:extent cx="6759575" cy="268605"/>
              <wp:effectExtent l="0" t="0" r="0" b="0"/>
              <wp:wrapNone/>
              <wp:docPr id="28" name="Group 4"/>
              <a:graphic xmlns:a="http://schemas.openxmlformats.org/drawingml/2006/main">
                <a:graphicData uri="http://schemas.microsoft.com/office/word/2010/wordprocessingGroup">
                  <wpg:wgp>
                    <wpg:cNvGrpSpPr/>
                    <wpg:grpSpPr>
                      <a:xfrm>
                        <a:off x="0" y="0"/>
                        <a:ext cx="6759720" cy="268560"/>
                        <a:chOff x="0" y="0"/>
                        <a:chExt cx="6759720" cy="268560"/>
                      </a:xfrm>
                    </wpg:grpSpPr>
                    <wps:wsp>
                      <wps:cNvSpPr/>
                      <wps:spPr>
                        <a:xfrm>
                          <a:off x="6082560" y="6480"/>
                          <a:ext cx="676800" cy="262080"/>
                        </a:xfrm>
                        <a:custGeom>
                          <a:avLst/>
                          <a:gdLst/>
                          <a:ahLst/>
                          <a:rect l="l" t="t" r="r" b="b"/>
                          <a:pathLst>
                            <a:path w="677545" h="262255">
                              <a:moveTo>
                                <a:pt x="676960" y="0"/>
                              </a:moveTo>
                              <a:lnTo>
                                <a:pt x="0" y="0"/>
                              </a:lnTo>
                              <a:lnTo>
                                <a:pt x="0" y="45720"/>
                              </a:lnTo>
                              <a:lnTo>
                                <a:pt x="0" y="216408"/>
                              </a:lnTo>
                              <a:lnTo>
                                <a:pt x="0" y="262128"/>
                              </a:lnTo>
                              <a:lnTo>
                                <a:pt x="676960" y="262128"/>
                              </a:lnTo>
                              <a:lnTo>
                                <a:pt x="676960" y="216408"/>
                              </a:lnTo>
                              <a:lnTo>
                                <a:pt x="676910" y="45720"/>
                              </a:lnTo>
                              <a:lnTo>
                                <a:pt x="676960" y="0"/>
                              </a:lnTo>
                              <a:close/>
                            </a:path>
                          </a:pathLst>
                        </a:custGeom>
                        <a:solidFill>
                          <a:srgbClr val="bebebe"/>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095"/>
                              </a:lnTo>
                              <a:lnTo>
                                <a:pt x="6082030" y="6095"/>
                              </a:lnTo>
                              <a:lnTo>
                                <a:pt x="6082030" y="0"/>
                              </a:lnTo>
                              <a:close/>
                            </a:path>
                          </a:pathLst>
                        </a:custGeom>
                        <a:solidFill>
                          <a:srgbClr val="000000"/>
                        </a:solidFill>
                        <a:ln w="0">
                          <a:noFill/>
                        </a:ln>
                      </wps:spPr>
                      <wps:style>
                        <a:lnRef idx="0"/>
                        <a:fillRef idx="0"/>
                        <a:effectRef idx="0"/>
                        <a:fontRef idx="minor"/>
                      </wps:style>
                      <wps:bodyPr/>
                    </wps:wsp>
                    <wps:wsp>
                      <wps:cNvSpPr/>
                      <wps:spPr>
                        <a:xfrm>
                          <a:off x="6082560" y="6480"/>
                          <a:ext cx="5760" cy="45000"/>
                        </a:xfrm>
                        <a:custGeom>
                          <a:avLst/>
                          <a:gdLst/>
                          <a:ahLst/>
                          <a:rect l="l" t="t" r="r" b="b"/>
                          <a:pathLst>
                            <a:path w="6350" h="45720">
                              <a:moveTo>
                                <a:pt x="6096" y="0"/>
                              </a:moveTo>
                              <a:lnTo>
                                <a:pt x="0" y="0"/>
                              </a:lnTo>
                              <a:lnTo>
                                <a:pt x="0" y="45719"/>
                              </a:lnTo>
                              <a:lnTo>
                                <a:pt x="6096" y="45719"/>
                              </a:lnTo>
                              <a:lnTo>
                                <a:pt x="6096" y="0"/>
                              </a:lnTo>
                              <a:close/>
                            </a:path>
                          </a:pathLst>
                        </a:custGeom>
                        <a:solidFill>
                          <a:srgbClr val="bebebe"/>
                        </a:solidFill>
                        <a:ln w="0">
                          <a:noFill/>
                        </a:ln>
                      </wps:spPr>
                      <wps:style>
                        <a:lnRef idx="0"/>
                        <a:fillRef idx="0"/>
                        <a:effectRef idx="0"/>
                        <a:fontRef idx="minor"/>
                      </wps:style>
                      <wps:bodyPr/>
                    </wps:wsp>
                    <wps:wsp>
                      <wps:cNvSpPr/>
                      <wps:spPr>
                        <a:xfrm>
                          <a:off x="6082560" y="0"/>
                          <a:ext cx="675000" cy="5760"/>
                        </a:xfrm>
                        <a:custGeom>
                          <a:avLst/>
                          <a:gdLst/>
                          <a:ahLst/>
                          <a:rect l="l" t="t" r="r" b="b"/>
                          <a:pathLst>
                            <a:path w="675640" h="6350">
                              <a:moveTo>
                                <a:pt x="675436" y="0"/>
                              </a:moveTo>
                              <a:lnTo>
                                <a:pt x="6096" y="0"/>
                              </a:lnTo>
                              <a:lnTo>
                                <a:pt x="0" y="0"/>
                              </a:lnTo>
                              <a:lnTo>
                                <a:pt x="0" y="6083"/>
                              </a:lnTo>
                              <a:lnTo>
                                <a:pt x="6096" y="6083"/>
                              </a:lnTo>
                              <a:lnTo>
                                <a:pt x="675436" y="6083"/>
                              </a:lnTo>
                              <a:lnTo>
                                <a:pt x="675436" y="0"/>
                              </a:lnTo>
                              <a:close/>
                            </a:path>
                          </a:pathLst>
                        </a:custGeom>
                        <a:solidFill>
                          <a:srgbClr val="000000"/>
                        </a:solidFill>
                        <a:ln w="0">
                          <a:noFill/>
                        </a:ln>
                      </wps:spPr>
                      <wps:style>
                        <a:lnRef idx="0"/>
                        <a:fillRef idx="0"/>
                        <a:effectRef idx="0"/>
                        <a:fontRef idx="minor"/>
                      </wps:style>
                      <wps:bodyPr/>
                    </wps:wsp>
                    <wps:wsp>
                      <wps:cNvSpPr/>
                      <wps:spPr>
                        <a:xfrm>
                          <a:off x="6082560" y="6480"/>
                          <a:ext cx="675000" cy="262080"/>
                        </a:xfrm>
                        <a:custGeom>
                          <a:avLst/>
                          <a:gdLst/>
                          <a:ahLst/>
                          <a:rect l="l" t="t" r="r" b="b"/>
                          <a:pathLst>
                            <a:path w="675640" h="262255">
                              <a:moveTo>
                                <a:pt x="675436" y="216408"/>
                              </a:moveTo>
                              <a:lnTo>
                                <a:pt x="0" y="216408"/>
                              </a:lnTo>
                              <a:lnTo>
                                <a:pt x="0" y="262128"/>
                              </a:lnTo>
                              <a:lnTo>
                                <a:pt x="675436" y="262128"/>
                              </a:lnTo>
                              <a:lnTo>
                                <a:pt x="675436" y="216408"/>
                              </a:lnTo>
                              <a:close/>
                            </a:path>
                            <a:path w="675640" h="262255">
                              <a:moveTo>
                                <a:pt x="675436" y="0"/>
                              </a:moveTo>
                              <a:lnTo>
                                <a:pt x="6096" y="0"/>
                              </a:lnTo>
                              <a:lnTo>
                                <a:pt x="6096" y="45720"/>
                              </a:lnTo>
                              <a:lnTo>
                                <a:pt x="675436" y="45720"/>
                              </a:lnTo>
                              <a:lnTo>
                                <a:pt x="675436" y="0"/>
                              </a:lnTo>
                              <a:close/>
                            </a:path>
                          </a:pathLst>
                        </a:custGeom>
                        <a:solidFill>
                          <a:srgbClr val="bebebe"/>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5pt;height:21.2pt" coordorigin="624,16015" coordsize="10645,424"/>
          </w:pict>
        </mc:Fallback>
      </mc:AlternateContent>
      <mc:AlternateContent>
        <mc:Choice Requires="wps">
          <w:drawing>
            <wp:anchor behindDoc="1" distT="0" distB="0" distL="0" distR="0" simplePos="0" locked="0" layoutInCell="0" allowOverlap="1" relativeHeight="38" wp14:anchorId="313EE6CD">
              <wp:simplePos x="0" y="0"/>
              <wp:positionH relativeFrom="page">
                <wp:posOffset>468630</wp:posOffset>
              </wp:positionH>
              <wp:positionV relativeFrom="page">
                <wp:posOffset>10212705</wp:posOffset>
              </wp:positionV>
              <wp:extent cx="3255645" cy="143510"/>
              <wp:effectExtent l="0" t="0" r="0" b="0"/>
              <wp:wrapNone/>
              <wp:docPr id="29" name="Textbox 11"/>
              <a:graphic xmlns:a="http://schemas.openxmlformats.org/drawingml/2006/main">
                <a:graphicData uri="http://schemas.microsoft.com/office/word/2010/wordprocessingShape">
                  <wps:wsp>
                    <wps:cNvSpPr/>
                    <wps:spPr>
                      <a:xfrm>
                        <a:off x="0" y="0"/>
                        <a:ext cx="325548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9pt;margin-top:804.15pt;width:256.3pt;height:11.25pt;mso-wrap-style:square;v-text-anchor:top;mso-position-horizontal-relative:page;mso-position-vertical-relative:page" wp14:anchorId="313EE6CD">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z w:val="16"/>
                      </w:rPr>
                      <w:t>Referto</w:t>
                    </w:r>
                    <w:r>
                      <w:rPr>
                        <w:rFonts w:ascii="Arial" w:hAnsi="Arial"/>
                        <w:i/>
                        <w:spacing w:val="-12"/>
                        <w:sz w:val="16"/>
                      </w:rPr>
                      <w:t xml:space="preserve"> </w:t>
                    </w:r>
                    <w:r>
                      <w:rPr>
                        <w:rFonts w:ascii="Arial" w:hAnsi="Arial"/>
                        <w:i/>
                        <w:sz w:val="16"/>
                      </w:rPr>
                      <w:t>emesso</w:t>
                    </w:r>
                    <w:r>
                      <w:rPr>
                        <w:rFonts w:ascii="Arial" w:hAnsi="Arial"/>
                        <w:i/>
                        <w:spacing w:val="-11"/>
                        <w:sz w:val="16"/>
                      </w:rPr>
                      <w:t xml:space="preserve"> </w:t>
                    </w:r>
                    <w:r>
                      <w:rPr>
                        <w:rFonts w:ascii="Arial" w:hAnsi="Arial"/>
                        <w:i/>
                        <w:sz w:val="16"/>
                      </w:rPr>
                      <w:t>dal</w:t>
                    </w:r>
                    <w:r>
                      <w:rPr>
                        <w:rFonts w:ascii="Arial" w:hAnsi="Arial"/>
                        <w:i/>
                        <w:spacing w:val="-11"/>
                        <w:sz w:val="16"/>
                      </w:rPr>
                      <w:t xml:space="preserve"> </w:t>
                    </w:r>
                    <w:r>
                      <w:rPr>
                        <w:rFonts w:ascii="Arial" w:hAnsi="Arial"/>
                        <w:b/>
                        <w:i/>
                        <w:sz w:val="16"/>
                      </w:rPr>
                      <w:t>Centro</w:t>
                    </w:r>
                    <w:r>
                      <w:rPr>
                        <w:rFonts w:ascii="Arial" w:hAnsi="Arial"/>
                        <w:b/>
                        <w:i/>
                        <w:spacing w:val="-11"/>
                        <w:sz w:val="16"/>
                      </w:rPr>
                      <w:t xml:space="preserve"> </w:t>
                    </w:r>
                    <w:r>
                      <w:rPr>
                        <w:rFonts w:ascii="Arial" w:hAnsi="Arial"/>
                        <w:b/>
                        <w:i/>
                        <w:sz w:val="16"/>
                      </w:rPr>
                      <w:t>Altamedica</w:t>
                    </w:r>
                    <w:r>
                      <w:rPr>
                        <w:rFonts w:ascii="Arial" w:hAnsi="Arial"/>
                        <w:b/>
                        <w:i/>
                        <w:spacing w:val="-11"/>
                        <w:sz w:val="16"/>
                      </w:rPr>
                      <w:t xml:space="preserve"> </w:t>
                    </w:r>
                    <w:r>
                      <w:rPr>
                        <w:rFonts w:ascii="Arial" w:hAnsi="Arial"/>
                        <w:i/>
                        <w:sz w:val="16"/>
                      </w:rPr>
                      <w:t>di</w:t>
                    </w:r>
                    <w:r>
                      <w:rPr>
                        <w:rFonts w:ascii="Arial" w:hAnsi="Arial"/>
                        <w:i/>
                        <w:spacing w:val="-11"/>
                        <w:sz w:val="16"/>
                      </w:rPr>
                      <w:t xml:space="preserve"> </w:t>
                    </w:r>
                    <w:r>
                      <w:rPr>
                        <w:rFonts w:ascii="Arial" w:hAnsi="Arial"/>
                        <w:i/>
                        <w:sz w:val="16"/>
                      </w:rPr>
                      <w:t>Roma</w:t>
                    </w:r>
                    <w:r>
                      <w:rPr>
                        <w:rFonts w:ascii="Arial" w:hAnsi="Arial"/>
                        <w:i/>
                        <w:spacing w:val="-10"/>
                        <w:sz w:val="16"/>
                      </w:rPr>
                      <w:t xml:space="preserve"> </w:t>
                    </w:r>
                    <w:r>
                      <w:rPr>
                        <w:i/>
                        <w:sz w:val="16"/>
                      </w:rPr>
                      <w:t>–</w:t>
                    </w:r>
                    <w:r>
                      <w:rPr>
                        <w:i/>
                        <w:spacing w:val="-5"/>
                        <w:sz w:val="16"/>
                      </w:rPr>
                      <w:t xml:space="preserve"> </w:t>
                    </w:r>
                    <w:r>
                      <w:rPr>
                        <w:rFonts w:ascii="Arial" w:hAnsi="Arial"/>
                        <w:i/>
                        <w:sz w:val="16"/>
                      </w:rPr>
                      <w:t>Indicazioni</w:t>
                    </w:r>
                    <w:r>
                      <w:rPr>
                        <w:rFonts w:ascii="Arial" w:hAnsi="Arial"/>
                        <w:i/>
                        <w:spacing w:val="-11"/>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24C6BA60">
              <wp:simplePos x="0" y="0"/>
              <wp:positionH relativeFrom="page">
                <wp:posOffset>6513195</wp:posOffset>
              </wp:positionH>
              <wp:positionV relativeFrom="page">
                <wp:posOffset>10234930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2.85pt;margin-top:805.9pt;width:12.55pt;height:13pt;mso-wrap-style:square;v-text-anchor:top;mso-position-horizontal-relative:page;mso-position-vertical-relative:page" wp14:anchorId="24C6BA60">
              <v:fill o:detectmouseclick="t" on="false"/>
              <v:stroke color="#3465a4" joinstyle="round" endcap="flat"/>
              <v:textbox>
                <w:txbxContent>
                  <w:p>
                    <w:pPr>
                      <w:pStyle w:val="TextBody"/>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456565</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5" wp14:anchorId="1D05748B">
              <wp:simplePos x="0" y="0"/>
              <wp:positionH relativeFrom="page">
                <wp:posOffset>3897630</wp:posOffset>
              </wp:positionH>
              <wp:positionV relativeFrom="page">
                <wp:posOffset>513715</wp:posOffset>
              </wp:positionV>
              <wp:extent cx="2952115" cy="939800"/>
              <wp:effectExtent l="0" t="0" r="0" b="0"/>
              <wp:wrapNone/>
              <wp:docPr id="2" name="Textbox 2"/>
              <a:graphic xmlns:a="http://schemas.openxmlformats.org/drawingml/2006/main">
                <a:graphicData uri="http://schemas.microsoft.com/office/word/2010/wordprocessingShape">
                  <wps:wsp>
                    <wps:cNvSpPr/>
                    <wps:spPr>
                      <a:xfrm>
                        <a:off x="0" y="0"/>
                        <a:ext cx="2952000" cy="939960"/>
                      </a:xfrm>
                      <a:prstGeom prst="rect">
                        <a:avLst/>
                      </a:prstGeom>
                      <a:noFill/>
                      <a:ln w="0">
                        <a:noFill/>
                      </a:ln>
                    </wps:spPr>
                    <wps:style>
                      <a:lnRef idx="0"/>
                      <a:fillRef idx="0"/>
                      <a:effectRef idx="0"/>
                      <a:fontRef idx="minor"/>
                    </wps:style>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2">
                            <w:r>
                              <w:rPr>
                                <w:rFonts w:ascii="Arial" w:hAnsi="Arial"/>
                                <w:b/>
                                <w:color w:val="7E7E7E"/>
                                <w:spacing w:val="-2"/>
                                <w:sz w:val="16"/>
                              </w:rPr>
                              <w:t>www.altamedica.it</w:t>
                            </w:r>
                          </w:hyperlink>
                          <w:r>
                            <w:rPr>
                              <w:rFonts w:ascii="Arial" w:hAnsi="Arial"/>
                              <w:b/>
                              <w:color w:val="7E7E7E"/>
                              <w:spacing w:val="-2"/>
                              <w:sz w:val="16"/>
                            </w:rPr>
                            <w:t xml:space="preserve"> - </w:t>
                          </w:r>
                          <w:hyperlink r:id="rId3">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6.9pt;margin-top:40.45pt;width:232.4pt;height:73.95pt;mso-wrap-style:square;v-text-anchor:top;mso-position-horizontal-relative:page;mso-position-vertical-relative:page" wp14:anchorId="1D05748B">
              <v:fill o:detectmouseclick="t" on="false"/>
              <v:stroke color="#3465a4" joinstyle="round" endcap="flat"/>
              <v:textbo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4">
                      <w:r>
                        <w:rPr>
                          <w:rFonts w:ascii="Arial" w:hAnsi="Arial"/>
                          <w:b/>
                          <w:color w:val="7E7E7E"/>
                          <w:spacing w:val="-2"/>
                          <w:sz w:val="16"/>
                        </w:rPr>
                        <w:t>www.altamedica.it</w:t>
                      </w:r>
                    </w:hyperlink>
                    <w:r>
                      <w:rPr>
                        <w:rFonts w:ascii="Arial" w:hAnsi="Arial"/>
                        <w:b/>
                        <w:color w:val="7E7E7E"/>
                        <w:spacing w:val="-2"/>
                        <w:sz w:val="16"/>
                      </w:rPr>
                      <w:t xml:space="preserve"> - </w:t>
                    </w:r>
                    <w:hyperlink r:id="rId5">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8">
          <wp:simplePos x="0" y="0"/>
          <wp:positionH relativeFrom="page">
            <wp:posOffset>962025</wp:posOffset>
          </wp:positionH>
          <wp:positionV relativeFrom="page">
            <wp:posOffset>456565</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1D05748B">
              <wp:simplePos x="0" y="0"/>
              <wp:positionH relativeFrom="page">
                <wp:posOffset>3897630</wp:posOffset>
              </wp:positionH>
              <wp:positionV relativeFrom="page">
                <wp:posOffset>513715</wp:posOffset>
              </wp:positionV>
              <wp:extent cx="2952115" cy="939800"/>
              <wp:effectExtent l="0" t="0" r="0" b="0"/>
              <wp:wrapNone/>
              <wp:docPr id="10" name="Textbox 1"/>
              <a:graphic xmlns:a="http://schemas.openxmlformats.org/drawingml/2006/main">
                <a:graphicData uri="http://schemas.microsoft.com/office/word/2010/wordprocessingShape">
                  <wps:wsp>
                    <wps:cNvSpPr/>
                    <wps:spPr>
                      <a:xfrm>
                        <a:off x="0" y="0"/>
                        <a:ext cx="2952000" cy="939960"/>
                      </a:xfrm>
                      <a:prstGeom prst="rect">
                        <a:avLst/>
                      </a:prstGeom>
                      <a:noFill/>
                      <a:ln w="0">
                        <a:noFill/>
                      </a:ln>
                    </wps:spPr>
                    <wps:style>
                      <a:lnRef idx="0"/>
                      <a:fillRef idx="0"/>
                      <a:effectRef idx="0"/>
                      <a:fontRef idx="minor"/>
                    </wps:style>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2">
                            <w:r>
                              <w:rPr>
                                <w:rFonts w:ascii="Arial" w:hAnsi="Arial"/>
                                <w:b/>
                                <w:color w:val="7E7E7E"/>
                                <w:spacing w:val="-2"/>
                                <w:sz w:val="16"/>
                              </w:rPr>
                              <w:t>www.altamedica.it</w:t>
                            </w:r>
                          </w:hyperlink>
                          <w:r>
                            <w:rPr>
                              <w:rFonts w:ascii="Arial" w:hAnsi="Arial"/>
                              <w:b/>
                              <w:color w:val="7E7E7E"/>
                              <w:spacing w:val="-2"/>
                              <w:sz w:val="16"/>
                            </w:rPr>
                            <w:t xml:space="preserve"> - </w:t>
                          </w:r>
                          <w:hyperlink r:id="rId3">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6.9pt;margin-top:40.45pt;width:232.4pt;height:73.95pt;mso-wrap-style:square;v-text-anchor:top;mso-position-horizontal-relative:page;mso-position-vertical-relative:page" wp14:anchorId="1D05748B">
              <v:fill o:detectmouseclick="t" on="false"/>
              <v:stroke color="#3465a4" joinstyle="round" endcap="flat"/>
              <v:textbo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4">
                      <w:r>
                        <w:rPr>
                          <w:rFonts w:ascii="Arial" w:hAnsi="Arial"/>
                          <w:b/>
                          <w:color w:val="7E7E7E"/>
                          <w:spacing w:val="-2"/>
                          <w:sz w:val="16"/>
                        </w:rPr>
                        <w:t>www.altamedica.it</w:t>
                      </w:r>
                    </w:hyperlink>
                    <w:r>
                      <w:rPr>
                        <w:rFonts w:ascii="Arial" w:hAnsi="Arial"/>
                        <w:b/>
                        <w:color w:val="7E7E7E"/>
                        <w:spacing w:val="-2"/>
                        <w:sz w:val="16"/>
                      </w:rPr>
                      <w:t xml:space="preserve"> - </w:t>
                    </w:r>
                    <w:hyperlink r:id="rId5">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6">
          <wp:simplePos x="0" y="0"/>
          <wp:positionH relativeFrom="page">
            <wp:posOffset>962025</wp:posOffset>
          </wp:positionH>
          <wp:positionV relativeFrom="page">
            <wp:posOffset>456565</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1D05748B">
              <wp:simplePos x="0" y="0"/>
              <wp:positionH relativeFrom="page">
                <wp:posOffset>3897630</wp:posOffset>
              </wp:positionH>
              <wp:positionV relativeFrom="page">
                <wp:posOffset>513715</wp:posOffset>
              </wp:positionV>
              <wp:extent cx="2952115" cy="939800"/>
              <wp:effectExtent l="0" t="0" r="0" b="0"/>
              <wp:wrapNone/>
              <wp:docPr id="18" name="Textbox 5"/>
              <a:graphic xmlns:a="http://schemas.openxmlformats.org/drawingml/2006/main">
                <a:graphicData uri="http://schemas.microsoft.com/office/word/2010/wordprocessingShape">
                  <wps:wsp>
                    <wps:cNvSpPr/>
                    <wps:spPr>
                      <a:xfrm>
                        <a:off x="0" y="0"/>
                        <a:ext cx="2952000" cy="939960"/>
                      </a:xfrm>
                      <a:prstGeom prst="rect">
                        <a:avLst/>
                      </a:prstGeom>
                      <a:noFill/>
                      <a:ln w="0">
                        <a:noFill/>
                      </a:ln>
                    </wps:spPr>
                    <wps:style>
                      <a:lnRef idx="0"/>
                      <a:fillRef idx="0"/>
                      <a:effectRef idx="0"/>
                      <a:fontRef idx="minor"/>
                    </wps:style>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2">
                            <w:r>
                              <w:rPr>
                                <w:rFonts w:ascii="Arial" w:hAnsi="Arial"/>
                                <w:b/>
                                <w:color w:val="7E7E7E"/>
                                <w:spacing w:val="-2"/>
                                <w:sz w:val="16"/>
                              </w:rPr>
                              <w:t>www.altamedica.it</w:t>
                            </w:r>
                          </w:hyperlink>
                          <w:r>
                            <w:rPr>
                              <w:rFonts w:ascii="Arial" w:hAnsi="Arial"/>
                              <w:b/>
                              <w:color w:val="7E7E7E"/>
                              <w:spacing w:val="-2"/>
                              <w:sz w:val="16"/>
                            </w:rPr>
                            <w:t xml:space="preserve"> - </w:t>
                          </w:r>
                          <w:hyperlink r:id="rId3">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6.9pt;margin-top:40.45pt;width:232.4pt;height:73.95pt;mso-wrap-style:square;v-text-anchor:top;mso-position-horizontal-relative:page;mso-position-vertical-relative:page" wp14:anchorId="1D05748B">
              <v:fill o:detectmouseclick="t" on="false"/>
              <v:stroke color="#3465a4" joinstyle="round" endcap="flat"/>
              <v:textbo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4">
                      <w:r>
                        <w:rPr>
                          <w:rFonts w:ascii="Arial" w:hAnsi="Arial"/>
                          <w:b/>
                          <w:color w:val="7E7E7E"/>
                          <w:spacing w:val="-2"/>
                          <w:sz w:val="16"/>
                        </w:rPr>
                        <w:t>www.altamedica.it</w:t>
                      </w:r>
                    </w:hyperlink>
                    <w:r>
                      <w:rPr>
                        <w:rFonts w:ascii="Arial" w:hAnsi="Arial"/>
                        <w:b/>
                        <w:color w:val="7E7E7E"/>
                        <w:spacing w:val="-2"/>
                        <w:sz w:val="16"/>
                      </w:rPr>
                      <w:t xml:space="preserve"> - </w:t>
                    </w:r>
                    <w:hyperlink r:id="rId5">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4">
          <wp:simplePos x="0" y="0"/>
          <wp:positionH relativeFrom="page">
            <wp:posOffset>962025</wp:posOffset>
          </wp:positionH>
          <wp:positionV relativeFrom="page">
            <wp:posOffset>456565</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1D05748B">
              <wp:simplePos x="0" y="0"/>
              <wp:positionH relativeFrom="page">
                <wp:posOffset>3897630</wp:posOffset>
              </wp:positionH>
              <wp:positionV relativeFrom="page">
                <wp:posOffset>513715</wp:posOffset>
              </wp:positionV>
              <wp:extent cx="2952115" cy="939800"/>
              <wp:effectExtent l="0" t="0" r="0" b="0"/>
              <wp:wrapNone/>
              <wp:docPr id="26" name="Textbox 8"/>
              <a:graphic xmlns:a="http://schemas.openxmlformats.org/drawingml/2006/main">
                <a:graphicData uri="http://schemas.microsoft.com/office/word/2010/wordprocessingShape">
                  <wps:wsp>
                    <wps:cNvSpPr/>
                    <wps:spPr>
                      <a:xfrm>
                        <a:off x="0" y="0"/>
                        <a:ext cx="2952000" cy="939960"/>
                      </a:xfrm>
                      <a:prstGeom prst="rect">
                        <a:avLst/>
                      </a:prstGeom>
                      <a:noFill/>
                      <a:ln w="0">
                        <a:noFill/>
                      </a:ln>
                    </wps:spPr>
                    <wps:style>
                      <a:lnRef idx="0"/>
                      <a:fillRef idx="0"/>
                      <a:effectRef idx="0"/>
                      <a:fontRef idx="minor"/>
                    </wps:style>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2">
                            <w:r>
                              <w:rPr>
                                <w:rFonts w:ascii="Arial" w:hAnsi="Arial"/>
                                <w:b/>
                                <w:color w:val="7E7E7E"/>
                                <w:spacing w:val="-2"/>
                                <w:sz w:val="16"/>
                              </w:rPr>
                              <w:t>www.altamedica.it</w:t>
                            </w:r>
                          </w:hyperlink>
                          <w:r>
                            <w:rPr>
                              <w:rFonts w:ascii="Arial" w:hAnsi="Arial"/>
                              <w:b/>
                              <w:color w:val="7E7E7E"/>
                              <w:spacing w:val="-2"/>
                              <w:sz w:val="16"/>
                            </w:rPr>
                            <w:t xml:space="preserve"> - </w:t>
                          </w:r>
                          <w:hyperlink r:id="rId3">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06.9pt;margin-top:40.45pt;width:232.4pt;height:73.95pt;mso-wrap-style:square;v-text-anchor:top;mso-position-horizontal-relative:page;mso-position-vertical-relative:page" wp14:anchorId="1D05748B">
              <v:fill o:detectmouseclick="t" on="false"/>
              <v:stroke color="#3465a4" joinstyle="round" endcap="flat"/>
              <v:textbo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7"/>
                        <w:sz w:val="24"/>
                      </w:rPr>
                      <w:t xml:space="preserve"> </w:t>
                    </w:r>
                    <w:r>
                      <w:rPr>
                        <w:rFonts w:ascii="Arial" w:hAnsi="Arial"/>
                        <w:b/>
                        <w:color w:val="7E7E7E"/>
                        <w:sz w:val="24"/>
                      </w:rPr>
                      <w:t>di</w:t>
                    </w:r>
                    <w:r>
                      <w:rPr>
                        <w:rFonts w:ascii="Arial" w:hAnsi="Arial"/>
                        <w:b/>
                        <w:color w:val="7E7E7E"/>
                        <w:spacing w:val="-6"/>
                        <w:sz w:val="24"/>
                      </w:rPr>
                      <w:t xml:space="preserve"> </w:t>
                    </w:r>
                    <w:r>
                      <w:rPr>
                        <w:rFonts w:ascii="Arial" w:hAnsi="Arial"/>
                        <w:b/>
                        <w:color w:val="7E7E7E"/>
                        <w:sz w:val="24"/>
                      </w:rPr>
                      <w:t>Genetica</w:t>
                    </w:r>
                    <w:r>
                      <w:rPr>
                        <w:rFonts w:ascii="Arial" w:hAnsi="Arial"/>
                        <w:b/>
                        <w:color w:val="7E7E7E"/>
                        <w:spacing w:val="-6"/>
                        <w:sz w:val="24"/>
                      </w:rPr>
                      <w:t xml:space="preserve"> </w:t>
                    </w:r>
                    <w:r>
                      <w:rPr>
                        <w:rFonts w:ascii="Arial" w:hAnsi="Arial"/>
                        <w:b/>
                        <w:color w:val="7E7E7E"/>
                        <w:spacing w:val="-2"/>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6"/>
                        <w:sz w:val="18"/>
                      </w:rPr>
                      <w:t xml:space="preserve"> </w:t>
                    </w:r>
                    <w:r>
                      <w:rPr>
                        <w:rFonts w:ascii="Arial" w:hAnsi="Arial"/>
                        <w:b/>
                        <w:color w:val="7E7E7E"/>
                        <w:sz w:val="18"/>
                      </w:rPr>
                      <w:t>SPA</w:t>
                    </w:r>
                    <w:r>
                      <w:rPr>
                        <w:rFonts w:ascii="Arial" w:hAnsi="Arial"/>
                        <w:b/>
                        <w:color w:val="7E7E7E"/>
                        <w:spacing w:val="-5"/>
                        <w:sz w:val="18"/>
                      </w:rPr>
                      <w:t xml:space="preserve"> </w:t>
                    </w:r>
                    <w:r>
                      <w:rPr>
                        <w:rFonts w:ascii="Arial" w:hAnsi="Arial"/>
                        <w:b/>
                        <w:color w:val="7E7E7E"/>
                        <w:sz w:val="18"/>
                      </w:rPr>
                      <w:t>-</w:t>
                    </w:r>
                    <w:r>
                      <w:rPr>
                        <w:rFonts w:ascii="Arial" w:hAnsi="Arial"/>
                        <w:b/>
                        <w:color w:val="7E7E7E"/>
                        <w:spacing w:val="-2"/>
                        <w:sz w:val="18"/>
                      </w:rPr>
                      <w:t xml:space="preserve"> </w:t>
                    </w:r>
                    <w:r>
                      <w:rPr>
                        <w:rFonts w:ascii="Arial" w:hAnsi="Arial"/>
                        <w:b/>
                        <w:color w:val="7E7E7E"/>
                        <w:sz w:val="18"/>
                      </w:rPr>
                      <w:t>P.</w:t>
                    </w:r>
                    <w:r>
                      <w:rPr>
                        <w:rFonts w:ascii="Arial" w:hAnsi="Arial"/>
                        <w:b/>
                        <w:color w:val="7E7E7E"/>
                        <w:spacing w:val="-1"/>
                        <w:sz w:val="18"/>
                      </w:rPr>
                      <w:t xml:space="preserve"> </w:t>
                    </w:r>
                    <w:r>
                      <w:rPr>
                        <w:rFonts w:ascii="Arial" w:hAnsi="Arial"/>
                        <w:b/>
                        <w:color w:val="7E7E7E"/>
                        <w:sz w:val="18"/>
                      </w:rPr>
                      <w:t>IVA</w:t>
                    </w:r>
                    <w:r>
                      <w:rPr>
                        <w:rFonts w:ascii="Arial" w:hAnsi="Arial"/>
                        <w:b/>
                        <w:color w:val="7E7E7E"/>
                        <w:spacing w:val="-5"/>
                        <w:sz w:val="18"/>
                      </w:rPr>
                      <w:t xml:space="preserve"> </w:t>
                    </w:r>
                    <w:r>
                      <w:rPr>
                        <w:rFonts w:ascii="Arial" w:hAnsi="Arial"/>
                        <w:b/>
                        <w:color w:val="7E7E7E"/>
                        <w:spacing w:val="-2"/>
                        <w:sz w:val="18"/>
                      </w:rPr>
                      <w:t>00929551000</w:t>
                    </w:r>
                  </w:p>
                  <w:p>
                    <w:pPr>
                      <w:pStyle w:val="FrameContents"/>
                      <w:spacing w:before="4" w:after="0"/>
                      <w:ind w:left="47" w:right="1" w:hanging="0"/>
                      <w:jc w:val="center"/>
                      <w:rPr>
                        <w:rFonts w:ascii="Arial MT" w:hAnsi="Arial MT"/>
                        <w:sz w:val="16"/>
                      </w:rPr>
                    </w:pPr>
                    <w:r>
                      <w:rPr>
                        <w:rFonts w:ascii="Arial MT" w:hAnsi="Arial MT"/>
                        <w:color w:val="7E7E7E"/>
                        <w:sz w:val="16"/>
                      </w:rPr>
                      <w:t>00198</w:t>
                    </w:r>
                    <w:r>
                      <w:rPr>
                        <w:rFonts w:ascii="Arial MT" w:hAnsi="Arial MT"/>
                        <w:color w:val="7E7E7E"/>
                        <w:spacing w:val="-11"/>
                        <w:sz w:val="16"/>
                      </w:rPr>
                      <w:t xml:space="preserve"> </w:t>
                    </w:r>
                    <w:r>
                      <w:rPr>
                        <w:rFonts w:ascii="Arial MT" w:hAnsi="Arial MT"/>
                        <w:color w:val="7E7E7E"/>
                        <w:sz w:val="16"/>
                      </w:rPr>
                      <w:t>ROMA</w:t>
                    </w:r>
                    <w:r>
                      <w:rPr>
                        <w:rFonts w:ascii="Arial MT" w:hAnsi="Arial MT"/>
                        <w:color w:val="7E7E7E"/>
                        <w:spacing w:val="-7"/>
                        <w:sz w:val="16"/>
                      </w:rPr>
                      <w:t xml:space="preserve"> </w:t>
                    </w:r>
                    <w:r>
                      <w:rPr>
                        <w:rFonts w:ascii="Arial MT" w:hAnsi="Arial MT"/>
                        <w:color w:val="7E7E7E"/>
                        <w:sz w:val="16"/>
                      </w:rPr>
                      <w:t>-</w:t>
                    </w:r>
                    <w:r>
                      <w:rPr>
                        <w:rFonts w:ascii="Arial MT" w:hAnsi="Arial MT"/>
                        <w:color w:val="7E7E7E"/>
                        <w:spacing w:val="-10"/>
                        <w:sz w:val="16"/>
                      </w:rPr>
                      <w:t xml:space="preserve"> </w:t>
                    </w:r>
                    <w:r>
                      <w:rPr>
                        <w:rFonts w:ascii="Arial MT" w:hAnsi="Arial MT"/>
                        <w:color w:val="7E7E7E"/>
                        <w:sz w:val="16"/>
                      </w:rPr>
                      <w:t>Viale</w:t>
                    </w:r>
                    <w:r>
                      <w:rPr>
                        <w:rFonts w:ascii="Arial MT" w:hAnsi="Arial MT"/>
                        <w:color w:val="7E7E7E"/>
                        <w:spacing w:val="-7"/>
                        <w:sz w:val="16"/>
                      </w:rPr>
                      <w:t xml:space="preserve"> </w:t>
                    </w:r>
                    <w:r>
                      <w:rPr>
                        <w:rFonts w:ascii="Arial MT" w:hAnsi="Arial MT"/>
                        <w:color w:val="7E7E7E"/>
                        <w:sz w:val="16"/>
                      </w:rPr>
                      <w:t>Liegi,</w:t>
                    </w:r>
                    <w:r>
                      <w:rPr>
                        <w:rFonts w:ascii="Arial MT" w:hAnsi="Arial MT"/>
                        <w:color w:val="7E7E7E"/>
                        <w:spacing w:val="-7"/>
                        <w:sz w:val="16"/>
                      </w:rPr>
                      <w:t xml:space="preserve"> </w:t>
                    </w:r>
                    <w:r>
                      <w:rPr>
                        <w:rFonts w:ascii="Arial MT" w:hAnsi="Arial MT"/>
                        <w:color w:val="7E7E7E"/>
                        <w:spacing w:val="-5"/>
                        <w:sz w:val="16"/>
                      </w:rPr>
                      <w:t>45</w:t>
                    </w:r>
                  </w:p>
                  <w:p>
                    <w:pPr>
                      <w:pStyle w:val="FrameContents"/>
                      <w:spacing w:lineRule="auto" w:line="240"/>
                      <w:ind w:left="2" w:hanging="0"/>
                      <w:jc w:val="center"/>
                      <w:rPr>
                        <w:rFonts w:ascii="Arial MT" w:hAnsi="Arial MT"/>
                        <w:sz w:val="18"/>
                      </w:rPr>
                    </w:pPr>
                    <w:r>
                      <w:rPr>
                        <w:rFonts w:ascii="Arial MT" w:hAnsi="Arial MT"/>
                        <w:color w:val="7E7E7E"/>
                        <w:sz w:val="16"/>
                      </w:rPr>
                      <w:t xml:space="preserve">Tel 06 85 05 804-5-6 | Centralino 06 85 05 (r.a.) </w:t>
                    </w:r>
                    <w:hyperlink r:id="rId4">
                      <w:r>
                        <w:rPr>
                          <w:rFonts w:ascii="Arial" w:hAnsi="Arial"/>
                          <w:b/>
                          <w:color w:val="7E7E7E"/>
                          <w:spacing w:val="-2"/>
                          <w:sz w:val="16"/>
                        </w:rPr>
                        <w:t>www.altamedica.it</w:t>
                      </w:r>
                    </w:hyperlink>
                    <w:r>
                      <w:rPr>
                        <w:rFonts w:ascii="Arial" w:hAnsi="Arial"/>
                        <w:b/>
                        <w:color w:val="7E7E7E"/>
                        <w:spacing w:val="-2"/>
                        <w:sz w:val="16"/>
                      </w:rPr>
                      <w:t xml:space="preserve"> - </w:t>
                    </w:r>
                    <w:hyperlink r:id="rId5">
                      <w:r>
                        <w:rPr>
                          <w:rFonts w:ascii="Arial" w:hAnsi="Arial"/>
                          <w:b/>
                          <w:color w:val="7E7E7E"/>
                          <w:spacing w:val="-2"/>
                          <w:sz w:val="16"/>
                        </w:rPr>
                        <w:t>segreteria.geneticamedica@altamedica.it</w:t>
                      </w:r>
                    </w:hyperlink>
                    <w:r>
                      <w:rPr>
                        <w:rFonts w:ascii="Arial" w:hAnsi="Arial"/>
                        <w:b/>
                        <w:color w:val="7E7E7E"/>
                        <w:spacing w:val="-2"/>
                        <w:sz w:val="16"/>
                      </w:rPr>
                      <w:t xml:space="preserve"> </w:t>
                    </w:r>
                    <w:r>
                      <w:rPr>
                        <w:rFonts w:ascii="Arial MT" w:hAnsi="Arial MT"/>
                        <w:color w:val="7E7E7E"/>
                        <w:sz w:val="18"/>
                      </w:rPr>
                      <w:t>Resp. Dott. Alvaro Mesoraca</w:t>
                    </w:r>
                  </w:p>
                  <w:p>
                    <w:pPr>
                      <w:pStyle w:val="FrameContents"/>
                      <w:spacing w:lineRule="exact" w:line="198"/>
                      <w:ind w:left="4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2"/>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4"/>
                        <w:sz w:val="18"/>
                      </w:rPr>
                      <w:t xml:space="preserve"> </w:t>
                    </w:r>
                    <w:r>
                      <w:rPr>
                        <w:rFonts w:ascii="Arial" w:hAnsi="Arial"/>
                        <w:i/>
                        <w:color w:val="7E7E7E"/>
                        <w:sz w:val="18"/>
                      </w:rPr>
                      <w:t>ISO</w:t>
                    </w:r>
                    <w:r>
                      <w:rPr>
                        <w:rFonts w:ascii="Arial" w:hAnsi="Arial"/>
                        <w:i/>
                        <w:color w:val="7E7E7E"/>
                        <w:spacing w:val="-6"/>
                        <w:sz w:val="18"/>
                      </w:rPr>
                      <w:t xml:space="preserve"> </w:t>
                    </w:r>
                    <w:r>
                      <w:rPr>
                        <w:rFonts w:ascii="Arial" w:hAnsi="Arial"/>
                        <w:i/>
                        <w:color w:val="7E7E7E"/>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0343e8"/>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0343e8"/>
    <w:pPr>
      <w:spacing w:before="271" w:after="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0343e8"/>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0343e8"/>
    <w:rPr>
      <w:rFonts w:ascii="Calibri" w:hAnsi="Calibri" w:eastAsia="Calibri" w:cs="Calibri"/>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0343e8"/>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0343e8"/>
    <w:pPr/>
    <w:rPr/>
  </w:style>
  <w:style w:type="paragraph" w:styleId="Default" w:customStyle="1">
    <w:name w:val="Default"/>
    <w:qFormat/>
    <w:rsid w:val="000343e8"/>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0343e8"/>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5</Pages>
  <Words>1441</Words>
  <Characters>8453</Characters>
  <CharactersWithSpaces>9779</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2024-09-23T14:30:00Z</dcterms:created>
  <dc:creator>utente</dc:creator>
  <dc:description/>
  <dc:language>en-US</dc:language>
  <cp:lastModifiedBy/>
  <dcterms:modified xsi:type="dcterms:W3CDTF">2024-10-28T10:44:11Z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