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C4D" w:rsidRDefault="00333871">
      <w:pPr>
        <w:pStyle w:val="Titolo1"/>
        <w:spacing w:before="103" w:line="275" w:lineRule="exact"/>
        <w:ind w:left="6473"/>
      </w:pPr>
      <w:r>
        <w:rPr>
          <w:noProof/>
          <w:lang w:eastAsia="it-IT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393700</wp:posOffset>
            </wp:positionH>
            <wp:positionV relativeFrom="paragraph">
              <wp:posOffset>5662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7D7D"/>
        </w:rPr>
        <w:t>Servizio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di</w:t>
      </w:r>
      <w:r>
        <w:rPr>
          <w:color w:val="7D7D7D"/>
          <w:spacing w:val="-10"/>
        </w:rPr>
        <w:t xml:space="preserve"> </w:t>
      </w:r>
      <w:r>
        <w:rPr>
          <w:color w:val="7D7D7D"/>
        </w:rPr>
        <w:t>Genetica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Medica</w:t>
      </w:r>
    </w:p>
    <w:p w:rsidR="00CB3C4D" w:rsidRDefault="00333871">
      <w:pPr>
        <w:spacing w:line="206" w:lineRule="exact"/>
        <w:ind w:left="6375"/>
        <w:rPr>
          <w:rFonts w:ascii="Arial"/>
          <w:b/>
          <w:sz w:val="18"/>
        </w:rPr>
      </w:pPr>
      <w:r>
        <w:rPr>
          <w:rFonts w:ascii="Arial"/>
          <w:b/>
          <w:color w:val="7D7D7D"/>
          <w:sz w:val="18"/>
        </w:rPr>
        <w:t>ARTEMISIA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SPA</w:t>
      </w:r>
      <w:r>
        <w:rPr>
          <w:rFonts w:ascii="Arial"/>
          <w:b/>
          <w:color w:val="7D7D7D"/>
          <w:spacing w:val="-8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-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P.</w:t>
      </w:r>
      <w:r>
        <w:rPr>
          <w:rFonts w:ascii="Arial"/>
          <w:b/>
          <w:color w:val="7D7D7D"/>
          <w:spacing w:val="-6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IVA</w:t>
      </w:r>
      <w:r>
        <w:rPr>
          <w:rFonts w:ascii="Arial"/>
          <w:b/>
          <w:color w:val="7D7D7D"/>
          <w:spacing w:val="-12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00929551000</w:t>
      </w:r>
    </w:p>
    <w:p w:rsidR="00CB3C4D" w:rsidRDefault="00333871">
      <w:pPr>
        <w:spacing w:before="7"/>
        <w:ind w:left="6303" w:right="1306"/>
        <w:jc w:val="center"/>
        <w:rPr>
          <w:rFonts w:ascii="Arial MT"/>
          <w:sz w:val="16"/>
        </w:rPr>
      </w:pPr>
      <w:r>
        <w:rPr>
          <w:rFonts w:ascii="Arial MT"/>
          <w:color w:val="7D7D7D"/>
          <w:sz w:val="16"/>
        </w:rPr>
        <w:t>00198</w:t>
      </w:r>
      <w:r>
        <w:rPr>
          <w:rFonts w:ascii="Arial MT"/>
          <w:color w:val="7D7D7D"/>
          <w:spacing w:val="-8"/>
          <w:sz w:val="16"/>
        </w:rPr>
        <w:t xml:space="preserve"> </w:t>
      </w:r>
      <w:r>
        <w:rPr>
          <w:rFonts w:ascii="Arial MT"/>
          <w:color w:val="7D7D7D"/>
          <w:sz w:val="16"/>
        </w:rPr>
        <w:t>ROMA</w:t>
      </w:r>
      <w:r>
        <w:rPr>
          <w:rFonts w:ascii="Arial MT"/>
          <w:color w:val="7D7D7D"/>
          <w:spacing w:val="-3"/>
          <w:sz w:val="16"/>
        </w:rPr>
        <w:t xml:space="preserve"> </w:t>
      </w:r>
      <w:r>
        <w:rPr>
          <w:rFonts w:ascii="Arial MT"/>
          <w:color w:val="7D7D7D"/>
          <w:sz w:val="16"/>
        </w:rPr>
        <w:t>-</w:t>
      </w:r>
      <w:r>
        <w:rPr>
          <w:rFonts w:ascii="Arial MT"/>
          <w:color w:val="7D7D7D"/>
          <w:spacing w:val="-11"/>
          <w:sz w:val="16"/>
        </w:rPr>
        <w:t xml:space="preserve"> </w:t>
      </w:r>
      <w:r>
        <w:rPr>
          <w:rFonts w:ascii="Arial MT"/>
          <w:color w:val="7D7D7D"/>
          <w:sz w:val="16"/>
        </w:rPr>
        <w:t>Viale</w:t>
      </w:r>
      <w:r>
        <w:rPr>
          <w:rFonts w:ascii="Arial MT"/>
          <w:color w:val="7D7D7D"/>
          <w:spacing w:val="-4"/>
          <w:sz w:val="16"/>
        </w:rPr>
        <w:t xml:space="preserve"> </w:t>
      </w:r>
      <w:r>
        <w:rPr>
          <w:rFonts w:ascii="Arial MT"/>
          <w:color w:val="7D7D7D"/>
          <w:sz w:val="16"/>
        </w:rPr>
        <w:t>Liegi,</w:t>
      </w:r>
      <w:r>
        <w:rPr>
          <w:rFonts w:ascii="Arial MT"/>
          <w:color w:val="7D7D7D"/>
          <w:spacing w:val="-6"/>
          <w:sz w:val="16"/>
        </w:rPr>
        <w:t xml:space="preserve"> </w:t>
      </w:r>
      <w:r>
        <w:rPr>
          <w:rFonts w:ascii="Arial MT"/>
          <w:color w:val="7D7D7D"/>
          <w:sz w:val="16"/>
        </w:rPr>
        <w:t>45</w:t>
      </w:r>
    </w:p>
    <w:p w:rsidR="00CB3C4D" w:rsidRDefault="00333871">
      <w:pPr>
        <w:spacing w:before="3"/>
        <w:ind w:left="5671" w:right="718" w:firstLine="4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D7D7D"/>
          <w:sz w:val="16"/>
        </w:rPr>
        <w:t>Tel</w:t>
      </w:r>
      <w:proofErr w:type="spellEnd"/>
      <w:r>
        <w:rPr>
          <w:rFonts w:ascii="Arial MT"/>
          <w:color w:val="7D7D7D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D7D7D"/>
          <w:sz w:val="16"/>
        </w:rPr>
        <w:t>r.a.</w:t>
      </w:r>
      <w:proofErr w:type="spellEnd"/>
      <w:r>
        <w:rPr>
          <w:rFonts w:ascii="Arial MT"/>
          <w:color w:val="7D7D7D"/>
          <w:sz w:val="16"/>
        </w:rPr>
        <w:t>)</w:t>
      </w:r>
      <w:r>
        <w:rPr>
          <w:rFonts w:ascii="Arial MT"/>
          <w:color w:val="7D7D7D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D7D7D"/>
            <w:spacing w:val="-2"/>
            <w:sz w:val="16"/>
          </w:rPr>
          <w:t>www.altamedica.it -</w:t>
        </w:r>
        <w:r>
          <w:rPr>
            <w:rFonts w:ascii="Arial"/>
            <w:b/>
            <w:color w:val="7D7D7D"/>
            <w:spacing w:val="2"/>
            <w:sz w:val="16"/>
          </w:rPr>
          <w:t xml:space="preserve"> </w:t>
        </w:r>
      </w:hyperlink>
      <w:hyperlink r:id="rId7">
        <w:r>
          <w:rPr>
            <w:rFonts w:ascii="Arial"/>
            <w:b/>
            <w:color w:val="7D7D7D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D7D7D"/>
          <w:spacing w:val="-1"/>
          <w:sz w:val="16"/>
        </w:rPr>
        <w:t xml:space="preserve"> </w:t>
      </w:r>
      <w:proofErr w:type="spellStart"/>
      <w:r>
        <w:rPr>
          <w:rFonts w:ascii="Arial MT"/>
          <w:color w:val="7D7D7D"/>
          <w:sz w:val="18"/>
        </w:rPr>
        <w:t>Resp</w:t>
      </w:r>
      <w:proofErr w:type="spellEnd"/>
      <w:r>
        <w:rPr>
          <w:rFonts w:ascii="Arial MT"/>
          <w:color w:val="7D7D7D"/>
          <w:sz w:val="18"/>
        </w:rPr>
        <w:t>.</w:t>
      </w:r>
      <w:r>
        <w:rPr>
          <w:rFonts w:ascii="Arial MT"/>
          <w:color w:val="7D7D7D"/>
          <w:spacing w:val="4"/>
          <w:sz w:val="18"/>
        </w:rPr>
        <w:t xml:space="preserve"> </w:t>
      </w:r>
      <w:r>
        <w:rPr>
          <w:rFonts w:ascii="Arial MT"/>
          <w:color w:val="7D7D7D"/>
          <w:sz w:val="18"/>
        </w:rPr>
        <w:t>Dott.</w:t>
      </w:r>
      <w:r>
        <w:rPr>
          <w:rFonts w:ascii="Arial MT"/>
          <w:color w:val="7D7D7D"/>
          <w:spacing w:val="6"/>
          <w:sz w:val="18"/>
        </w:rPr>
        <w:t xml:space="preserve"> </w:t>
      </w:r>
      <w:r>
        <w:rPr>
          <w:rFonts w:ascii="Arial MT"/>
          <w:color w:val="7D7D7D"/>
          <w:sz w:val="18"/>
        </w:rPr>
        <w:t>Alvaro</w:t>
      </w:r>
      <w:r>
        <w:rPr>
          <w:rFonts w:ascii="Arial MT"/>
          <w:color w:val="7D7D7D"/>
          <w:spacing w:val="6"/>
          <w:sz w:val="18"/>
        </w:rPr>
        <w:t xml:space="preserve"> </w:t>
      </w:r>
      <w:r>
        <w:rPr>
          <w:rFonts w:ascii="Arial MT"/>
          <w:color w:val="7D7D7D"/>
          <w:sz w:val="18"/>
        </w:rPr>
        <w:t>Mesoraca</w:t>
      </w:r>
    </w:p>
    <w:p w:rsidR="00CB3C4D" w:rsidRDefault="00333871">
      <w:pPr>
        <w:spacing w:line="202" w:lineRule="exact"/>
        <w:ind w:left="6308" w:right="1306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D7D7D"/>
          <w:sz w:val="18"/>
        </w:rPr>
        <w:t>Certificazione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di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Qualità</w:t>
      </w:r>
      <w:r>
        <w:rPr>
          <w:rFonts w:ascii="Arial" w:hAnsi="Arial"/>
          <w:i/>
          <w:color w:val="7D7D7D"/>
          <w:spacing w:val="-3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UNI</w:t>
      </w:r>
      <w:r>
        <w:rPr>
          <w:rFonts w:ascii="Arial" w:hAnsi="Arial"/>
          <w:i/>
          <w:color w:val="7D7D7D"/>
          <w:spacing w:val="-9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EN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ISO</w:t>
      </w:r>
      <w:r>
        <w:rPr>
          <w:rFonts w:ascii="Arial" w:hAnsi="Arial"/>
          <w:i/>
          <w:color w:val="7D7D7D"/>
          <w:spacing w:val="-9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9001</w:t>
      </w:r>
    </w:p>
    <w:p w:rsidR="00CB3C4D" w:rsidRDefault="00CB3C4D">
      <w:pPr>
        <w:pStyle w:val="Corpotesto"/>
        <w:rPr>
          <w:rFonts w:ascii="Arial"/>
          <w:i/>
        </w:rPr>
      </w:pPr>
    </w:p>
    <w:p w:rsidR="00CB3C4D" w:rsidRDefault="00CB3C4D">
      <w:pPr>
        <w:pStyle w:val="Corpotesto"/>
        <w:spacing w:before="7"/>
        <w:rPr>
          <w:rFonts w:ascii="Arial"/>
          <w:i/>
          <w:sz w:val="22"/>
        </w:rPr>
      </w:pPr>
    </w:p>
    <w:p w:rsidR="00CB3C4D" w:rsidRDefault="00333871">
      <w:pPr>
        <w:spacing w:before="52"/>
        <w:ind w:left="1226" w:right="1306"/>
        <w:jc w:val="center"/>
        <w:rPr>
          <w:sz w:val="24"/>
        </w:rPr>
      </w:pP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CB3C4D" w:rsidRDefault="00CB3C4D">
      <w:pPr>
        <w:pStyle w:val="Corpotesto"/>
        <w:spacing w:before="8"/>
        <w:rPr>
          <w:sz w:val="23"/>
        </w:rPr>
      </w:pPr>
    </w:p>
    <w:p w:rsidR="00CB3C4D" w:rsidRDefault="00333871">
      <w:pPr>
        <w:pStyle w:val="Titolo1"/>
        <w:ind w:right="1306"/>
        <w:jc w:val="center"/>
      </w:pPr>
      <w:r>
        <w:rPr>
          <w:color w:val="C49291"/>
        </w:rPr>
        <w:t>UNA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CARENZA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DI</w:t>
      </w:r>
      <w:r>
        <w:rPr>
          <w:color w:val="C49291"/>
          <w:spacing w:val="-3"/>
        </w:rPr>
        <w:t xml:space="preserve"> </w:t>
      </w:r>
      <w:r>
        <w:rPr>
          <w:color w:val="C49291"/>
        </w:rPr>
        <w:t>FERRO</w:t>
      </w:r>
    </w:p>
    <w:p w:rsidR="00CB3C4D" w:rsidRDefault="00CB3C4D">
      <w:pPr>
        <w:pStyle w:val="Corpotesto"/>
        <w:spacing w:before="7"/>
        <w:rPr>
          <w:rFonts w:ascii="Arial"/>
          <w:b/>
          <w:sz w:val="21"/>
        </w:rPr>
      </w:pPr>
    </w:p>
    <w:p w:rsidR="00333871" w:rsidRDefault="00333871" w:rsidP="00333871">
      <w:pPr>
        <w:pStyle w:val="Corpotesto"/>
        <w:spacing w:before="1"/>
        <w:ind w:left="239" w:right="311"/>
        <w:jc w:val="both"/>
      </w:pPr>
      <w:r>
        <w:t xml:space="preserve">Il tuo profilo genetico ha evidenziato una predisposizione alla carenza di </w:t>
      </w:r>
      <w:r>
        <w:t>Ferro</w:t>
      </w:r>
      <w:r>
        <w:t>.</w:t>
      </w:r>
    </w:p>
    <w:p w:rsidR="00333871" w:rsidRDefault="00333871" w:rsidP="00333871">
      <w:pPr>
        <w:pStyle w:val="Corpotesto"/>
        <w:ind w:right="312"/>
        <w:jc w:val="both"/>
      </w:pPr>
    </w:p>
    <w:p w:rsidR="00CB3C4D" w:rsidRDefault="00333871">
      <w:pPr>
        <w:pStyle w:val="Corpotesto"/>
        <w:ind w:left="239" w:right="312"/>
        <w:jc w:val="both"/>
      </w:pPr>
      <w:r>
        <w:t xml:space="preserve">Nel tuo caso la predisposizione alla carenza di Ferro è legata ad una mutazione del </w:t>
      </w:r>
      <w:r>
        <w:rPr>
          <w:i/>
        </w:rPr>
        <w:t>gene TMPRSS6</w:t>
      </w:r>
      <w:r>
        <w:t>, che codifica per la proteina</w:t>
      </w:r>
      <w:r>
        <w:rPr>
          <w:spacing w:val="1"/>
        </w:rPr>
        <w:t xml:space="preserve"> </w:t>
      </w:r>
      <w:r>
        <w:rPr>
          <w:i/>
        </w:rPr>
        <w:t>Matriptasi-2</w:t>
      </w:r>
      <w:r>
        <w:t>,</w:t>
      </w:r>
      <w:r>
        <w:rPr>
          <w:spacing w:val="-9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principale</w:t>
      </w:r>
      <w:r>
        <w:rPr>
          <w:spacing w:val="-10"/>
        </w:rPr>
        <w:t xml:space="preserve"> </w:t>
      </w:r>
      <w:r>
        <w:t>inibitore</w:t>
      </w:r>
      <w:r>
        <w:rPr>
          <w:spacing w:val="-10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rPr>
          <w:i/>
        </w:rPr>
        <w:t>Epcidina</w:t>
      </w:r>
      <w:proofErr w:type="spellEnd"/>
      <w:r>
        <w:t>.</w:t>
      </w:r>
      <w:r>
        <w:rPr>
          <w:spacing w:val="-9"/>
        </w:rPr>
        <w:t xml:space="preserve"> </w:t>
      </w:r>
      <w:r>
        <w:t>L’</w:t>
      </w:r>
      <w:proofErr w:type="spellStart"/>
      <w:r>
        <w:rPr>
          <w:i/>
        </w:rPr>
        <w:t>Epcidina</w:t>
      </w:r>
      <w:proofErr w:type="spellEnd"/>
      <w:r>
        <w:rPr>
          <w:i/>
          <w:spacing w:val="-8"/>
        </w:rPr>
        <w:t xml:space="preserve"> </w:t>
      </w:r>
      <w:r>
        <w:t>è</w:t>
      </w:r>
      <w:r>
        <w:rPr>
          <w:spacing w:val="-10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regolatore</w:t>
      </w:r>
      <w:r>
        <w:rPr>
          <w:spacing w:val="-9"/>
        </w:rPr>
        <w:t xml:space="preserve"> </w:t>
      </w:r>
      <w:r>
        <w:t>chiave</w:t>
      </w:r>
      <w:r>
        <w:rPr>
          <w:spacing w:val="-10"/>
        </w:rPr>
        <w:t xml:space="preserve"> </w:t>
      </w:r>
      <w:r>
        <w:t>dell’equilibrio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Ferro</w:t>
      </w:r>
      <w:r>
        <w:rPr>
          <w:spacing w:val="-8"/>
        </w:rPr>
        <w:t xml:space="preserve"> </w:t>
      </w:r>
      <w:r>
        <w:t>nel</w:t>
      </w:r>
      <w:r>
        <w:rPr>
          <w:spacing w:val="-9"/>
        </w:rPr>
        <w:t xml:space="preserve"> </w:t>
      </w:r>
      <w:r>
        <w:t>corpo.</w:t>
      </w:r>
      <w:r>
        <w:rPr>
          <w:spacing w:val="-9"/>
        </w:rPr>
        <w:t xml:space="preserve"> </w:t>
      </w:r>
      <w:r>
        <w:t>Quando</w:t>
      </w:r>
      <w:r>
        <w:rPr>
          <w:spacing w:val="-9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livelli</w:t>
      </w:r>
      <w:r>
        <w:rPr>
          <w:spacing w:val="1"/>
        </w:rPr>
        <w:t xml:space="preserve"> </w:t>
      </w:r>
      <w:r>
        <w:t xml:space="preserve">di ferro nel sangue sono bassi, questa via di segnalazione riduce la produzione di </w:t>
      </w:r>
      <w:proofErr w:type="spellStart"/>
      <w:r>
        <w:t>Epcidina</w:t>
      </w:r>
      <w:proofErr w:type="spellEnd"/>
      <w:r>
        <w:t xml:space="preserve"> consentendo di assorbire più ferro</w:t>
      </w:r>
      <w:r>
        <w:rPr>
          <w:spacing w:val="1"/>
        </w:rPr>
        <w:t xml:space="preserve"> </w:t>
      </w:r>
      <w:r>
        <w:t>dall’alimentazione</w:t>
      </w:r>
      <w:r>
        <w:rPr>
          <w:spacing w:val="1"/>
        </w:rPr>
        <w:t xml:space="preserve"> </w:t>
      </w:r>
      <w:r>
        <w:t>attraverso</w:t>
      </w:r>
      <w:r>
        <w:rPr>
          <w:spacing w:val="1"/>
        </w:rPr>
        <w:t xml:space="preserve"> </w:t>
      </w:r>
      <w:r>
        <w:t>l’intestino.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è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mutazione</w:t>
      </w:r>
      <w:r>
        <w:rPr>
          <w:spacing w:val="1"/>
        </w:rPr>
        <w:t xml:space="preserve"> </w:t>
      </w:r>
      <w:r>
        <w:t>nella</w:t>
      </w:r>
      <w:r>
        <w:rPr>
          <w:spacing w:val="1"/>
        </w:rPr>
        <w:t xml:space="preserve"> </w:t>
      </w:r>
      <w:r>
        <w:t>codifica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proteina</w:t>
      </w:r>
      <w:r>
        <w:rPr>
          <w:spacing w:val="1"/>
        </w:rPr>
        <w:t xml:space="preserve"> </w:t>
      </w:r>
      <w:r>
        <w:t>Matriptasi-2</w:t>
      </w:r>
      <w:r>
        <w:rPr>
          <w:spacing w:val="1"/>
        </w:rPr>
        <w:t xml:space="preserve"> </w:t>
      </w:r>
      <w:r>
        <w:t>allora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produzione</w:t>
      </w:r>
      <w:r>
        <w:rPr>
          <w:spacing w:val="-3"/>
        </w:rPr>
        <w:t xml:space="preserve"> </w:t>
      </w:r>
      <w:r>
        <w:t xml:space="preserve">di </w:t>
      </w:r>
      <w:proofErr w:type="spellStart"/>
      <w:r>
        <w:t>Epcidina</w:t>
      </w:r>
      <w:proofErr w:type="spellEnd"/>
      <w:r>
        <w:t xml:space="preserve"> è</w:t>
      </w:r>
      <w:r>
        <w:rPr>
          <w:spacing w:val="-3"/>
        </w:rPr>
        <w:t xml:space="preserve"> </w:t>
      </w:r>
      <w:r>
        <w:t>alterata e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ha un minor assorbimento</w:t>
      </w:r>
      <w:r>
        <w:rPr>
          <w:spacing w:val="2"/>
        </w:rPr>
        <w:t xml:space="preserve"> </w:t>
      </w:r>
      <w:r>
        <w:t>di Ferro.</w:t>
      </w:r>
    </w:p>
    <w:p w:rsidR="00CB3C4D" w:rsidRDefault="00CB3C4D">
      <w:pPr>
        <w:pStyle w:val="Corpotesto"/>
        <w:spacing w:before="2"/>
      </w:pPr>
    </w:p>
    <w:p w:rsidR="00CB3C4D" w:rsidRDefault="00333871">
      <w:pPr>
        <w:pStyle w:val="Corpotesto"/>
        <w:ind w:left="239" w:right="325"/>
        <w:jc w:val="both"/>
      </w:pPr>
      <w:r>
        <w:t>Il Ferro ha moltissimi ruoli fondamentali all’interno dell’organismo, in particolare è coinvolto nel trasferimento di ossigeno. È un</w:t>
      </w:r>
      <w:r>
        <w:rPr>
          <w:spacing w:val="1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essenziale</w:t>
      </w:r>
      <w:r>
        <w:rPr>
          <w:spacing w:val="-5"/>
        </w:rPr>
        <w:t xml:space="preserve"> </w:t>
      </w:r>
      <w:r>
        <w:t>dell’emoglobina,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quale</w:t>
      </w:r>
      <w:r>
        <w:rPr>
          <w:spacing w:val="-4"/>
        </w:rPr>
        <w:t xml:space="preserve"> </w:t>
      </w:r>
      <w:r>
        <w:t>trasporta</w:t>
      </w:r>
      <w:r>
        <w:rPr>
          <w:spacing w:val="-5"/>
        </w:rPr>
        <w:t xml:space="preserve"> </w:t>
      </w:r>
      <w:r>
        <w:t>ossigeno</w:t>
      </w:r>
      <w:r>
        <w:rPr>
          <w:spacing w:val="-1"/>
        </w:rPr>
        <w:t xml:space="preserve"> </w:t>
      </w:r>
      <w:r>
        <w:t>dai</w:t>
      </w:r>
      <w:r>
        <w:rPr>
          <w:spacing w:val="-4"/>
        </w:rPr>
        <w:t xml:space="preserve"> </w:t>
      </w:r>
      <w:r>
        <w:t>polmoni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tutti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tessuti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raccoglie</w:t>
      </w:r>
      <w:r>
        <w:rPr>
          <w:spacing w:val="-5"/>
        </w:rPr>
        <w:t xml:space="preserve"> </w:t>
      </w:r>
      <w:r>
        <w:t>anidride</w:t>
      </w:r>
      <w:r>
        <w:rPr>
          <w:spacing w:val="-5"/>
        </w:rPr>
        <w:t xml:space="preserve"> </w:t>
      </w:r>
      <w:r>
        <w:t>carbonica.</w:t>
      </w:r>
    </w:p>
    <w:p w:rsidR="00CB3C4D" w:rsidRDefault="00CB3C4D">
      <w:pPr>
        <w:pStyle w:val="Corpotesto"/>
        <w:spacing w:before="12"/>
        <w:rPr>
          <w:sz w:val="19"/>
        </w:rPr>
      </w:pPr>
    </w:p>
    <w:p w:rsidR="00CB3C4D" w:rsidRDefault="00333871">
      <w:pPr>
        <w:pStyle w:val="Corpotesto"/>
        <w:ind w:left="239" w:right="317"/>
        <w:jc w:val="both"/>
      </w:pPr>
      <w:r>
        <w:t xml:space="preserve">Una carenza di ferro </w:t>
      </w:r>
      <w:r>
        <w:t>può avere diverse conseguenze per l’organismo, tra cui l’</w:t>
      </w:r>
      <w:r>
        <w:rPr>
          <w:i/>
        </w:rPr>
        <w:t xml:space="preserve">anemia </w:t>
      </w:r>
      <w:proofErr w:type="spellStart"/>
      <w:r>
        <w:rPr>
          <w:i/>
        </w:rPr>
        <w:t>sideropenica</w:t>
      </w:r>
      <w:proofErr w:type="spellEnd"/>
      <w:r>
        <w:t>. Si tratta di una condizione in</w:t>
      </w:r>
      <w:r>
        <w:rPr>
          <w:spacing w:val="-43"/>
        </w:rPr>
        <w:t xml:space="preserve"> </w:t>
      </w:r>
      <w:r>
        <w:t>cui nell’organismo non vi sono adeguati livelli di ferro e questo compromette il trasporto di ossigeno attraverso il sangue,</w:t>
      </w:r>
      <w:r>
        <w:rPr>
          <w:spacing w:val="1"/>
        </w:rPr>
        <w:t xml:space="preserve"> </w:t>
      </w:r>
      <w:r>
        <w:t>provocando</w:t>
      </w:r>
      <w:r>
        <w:rPr>
          <w:spacing w:val="-2"/>
        </w:rPr>
        <w:t xml:space="preserve"> </w:t>
      </w:r>
      <w:r>
        <w:t>anche</w:t>
      </w:r>
      <w:r>
        <w:rPr>
          <w:spacing w:val="-1"/>
        </w:rPr>
        <w:t xml:space="preserve"> </w:t>
      </w:r>
      <w:r>
        <w:t>stanchezza e fiato corto.</w:t>
      </w:r>
    </w:p>
    <w:p w:rsidR="00CB3C4D" w:rsidRDefault="00CB3C4D">
      <w:pPr>
        <w:pStyle w:val="Corpotesto"/>
      </w:pPr>
    </w:p>
    <w:p w:rsidR="00CB3C4D" w:rsidRDefault="00CB3C4D">
      <w:pPr>
        <w:pStyle w:val="Corpotesto"/>
        <w:spacing w:before="12"/>
        <w:rPr>
          <w:sz w:val="19"/>
        </w:rPr>
      </w:pPr>
    </w:p>
    <w:p w:rsidR="00333871" w:rsidRDefault="00333871">
      <w:pPr>
        <w:pStyle w:val="Corpotesto"/>
        <w:ind w:left="239"/>
        <w:jc w:val="both"/>
      </w:pPr>
      <w:r>
        <w:t xml:space="preserve">Il fabbisogno medio di ferro per un bambino varia a seconda dell’età: in genere, è compreso tra 6 mg e 10 mg al giorno. </w:t>
      </w:r>
    </w:p>
    <w:p w:rsidR="00CB3C4D" w:rsidRDefault="00CB3C4D">
      <w:pPr>
        <w:pStyle w:val="Corpotesto"/>
        <w:spacing w:before="6"/>
        <w:rPr>
          <w:sz w:val="23"/>
        </w:rPr>
      </w:pPr>
    </w:p>
    <w:p w:rsidR="00CB3C4D" w:rsidRDefault="00333871">
      <w:pPr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CB3C4D" w:rsidRDefault="00333871">
      <w:pPr>
        <w:pStyle w:val="Corpotesto"/>
        <w:rPr>
          <w:rFonts w:ascii="Arial"/>
          <w:b/>
          <w:i/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0.95pt;margin-top:11.55pt;width:537.15pt;height:36.4pt;z-index:-15728640;mso-wrap-distance-left:0;mso-wrap-distance-right:0;mso-position-horizontal-relative:page" fillcolor="#f1f1f1" stroked="f">
            <v:textbox inset="0,0,0,0">
              <w:txbxContent>
                <w:p w:rsidR="00CB3C4D" w:rsidRDefault="00333871">
                  <w:pPr>
                    <w:pStyle w:val="Corpotesto"/>
                    <w:spacing w:before="119"/>
                    <w:ind w:left="1022" w:right="903"/>
                    <w:jc w:val="center"/>
                  </w:pPr>
                  <w:r>
                    <w:t>Assumere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alimenti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ricchi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 Ferro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evitando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quelli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consigliati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nella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tabella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alimentare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sovrastante.</w:t>
                  </w:r>
                </w:p>
                <w:p w:rsidR="00CB3C4D" w:rsidRDefault="00333871">
                  <w:pPr>
                    <w:pStyle w:val="Corpotesto"/>
                    <w:spacing w:before="13"/>
                    <w:ind w:left="1022" w:right="905"/>
                    <w:jc w:val="center"/>
                    <w:rPr>
                      <w:sz w:val="19"/>
                    </w:rPr>
                  </w:pPr>
                  <w:r>
                    <w:t>Chiedere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eventualmente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consiglio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medico curante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farmacista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assunzione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integratori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specifici</w:t>
                  </w:r>
                  <w:r>
                    <w:rPr>
                      <w:sz w:val="19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CB3C4D" w:rsidRDefault="00CB3C4D">
      <w:pPr>
        <w:pStyle w:val="Corpotesto"/>
        <w:rPr>
          <w:rFonts w:ascii="Arial"/>
          <w:b/>
          <w:i/>
        </w:rPr>
      </w:pPr>
    </w:p>
    <w:p w:rsidR="00333871" w:rsidRDefault="00333871">
      <w:pPr>
        <w:pStyle w:val="Corpotesto"/>
        <w:rPr>
          <w:rFonts w:ascii="Arial"/>
          <w:b/>
          <w:i/>
        </w:rPr>
      </w:pPr>
    </w:p>
    <w:p w:rsidR="00333871" w:rsidRDefault="00333871">
      <w:pPr>
        <w:pStyle w:val="Corpotesto"/>
        <w:rPr>
          <w:rFonts w:ascii="Arial"/>
          <w:b/>
          <w:i/>
        </w:rPr>
      </w:pPr>
    </w:p>
    <w:p w:rsidR="00333871" w:rsidRDefault="00333871">
      <w:pPr>
        <w:pStyle w:val="Corpotesto"/>
        <w:rPr>
          <w:rFonts w:ascii="Arial"/>
          <w:b/>
          <w:i/>
        </w:rPr>
      </w:pPr>
    </w:p>
    <w:p w:rsidR="00CB3C4D" w:rsidRDefault="00CB3C4D">
      <w:pPr>
        <w:pStyle w:val="Corpotesto"/>
        <w:spacing w:before="8"/>
        <w:rPr>
          <w:rFonts w:ascii="Arial"/>
          <w:b/>
          <w:i/>
          <w:sz w:val="21"/>
        </w:rPr>
      </w:pPr>
    </w:p>
    <w:p w:rsidR="00CB3C4D" w:rsidRDefault="00333871">
      <w:pPr>
        <w:spacing w:before="57"/>
        <w:ind w:left="239"/>
        <w:rPr>
          <w:b/>
        </w:rPr>
      </w:pPr>
      <w:r>
        <w:rPr>
          <w:b/>
        </w:rPr>
        <w:t>Bibliografia</w:t>
      </w:r>
    </w:p>
    <w:p w:rsidR="00CB3C4D" w:rsidRDefault="00333871">
      <w:pPr>
        <w:pStyle w:val="Corpotesto"/>
        <w:spacing w:before="2"/>
        <w:ind w:left="239"/>
      </w:pPr>
      <w:r>
        <w:t>https://sinu.it/2019/07/09/minerali-fabbisogno-medio-ar/</w:t>
      </w:r>
    </w:p>
    <w:p w:rsidR="00CB3C4D" w:rsidRDefault="00333871">
      <w:pPr>
        <w:pStyle w:val="Corpotesto"/>
        <w:spacing w:before="3"/>
        <w:ind w:left="239"/>
      </w:pPr>
      <w:proofErr w:type="spellStart"/>
      <w:r>
        <w:t>DeLoughery</w:t>
      </w:r>
      <w:proofErr w:type="spellEnd"/>
      <w:r>
        <w:rPr>
          <w:spacing w:val="18"/>
        </w:rPr>
        <w:t xml:space="preserve"> </w:t>
      </w:r>
      <w:r>
        <w:t>TG.</w:t>
      </w:r>
      <w:r>
        <w:rPr>
          <w:spacing w:val="20"/>
        </w:rPr>
        <w:t xml:space="preserve"> </w:t>
      </w:r>
      <w:proofErr w:type="spellStart"/>
      <w:r>
        <w:rPr>
          <w:i/>
        </w:rPr>
        <w:t>Iron</w:t>
      </w:r>
      <w:proofErr w:type="spellEnd"/>
      <w:r>
        <w:rPr>
          <w:i/>
          <w:spacing w:val="18"/>
        </w:rPr>
        <w:t xml:space="preserve"> </w:t>
      </w:r>
      <w:proofErr w:type="spellStart"/>
      <w:r>
        <w:rPr>
          <w:i/>
        </w:rPr>
        <w:t>Deficiency</w:t>
      </w:r>
      <w:proofErr w:type="spellEnd"/>
      <w:r>
        <w:rPr>
          <w:i/>
          <w:spacing w:val="18"/>
        </w:rPr>
        <w:t xml:space="preserve"> </w:t>
      </w:r>
      <w:r>
        <w:rPr>
          <w:i/>
        </w:rPr>
        <w:t>Anemia</w:t>
      </w:r>
      <w:r>
        <w:t>.</w:t>
      </w:r>
      <w:r>
        <w:rPr>
          <w:spacing w:val="17"/>
        </w:rPr>
        <w:t xml:space="preserve"> </w:t>
      </w:r>
      <w:proofErr w:type="spellStart"/>
      <w:r>
        <w:t>Med</w:t>
      </w:r>
      <w:proofErr w:type="spellEnd"/>
      <w:r>
        <w:rPr>
          <w:spacing w:val="19"/>
        </w:rPr>
        <w:t xml:space="preserve"> </w:t>
      </w:r>
      <w:proofErr w:type="spellStart"/>
      <w:r>
        <w:t>Clin</w:t>
      </w:r>
      <w:proofErr w:type="spellEnd"/>
      <w:r>
        <w:rPr>
          <w:spacing w:val="17"/>
        </w:rPr>
        <w:t xml:space="preserve"> </w:t>
      </w:r>
      <w:r>
        <w:t>North</w:t>
      </w:r>
      <w:r>
        <w:rPr>
          <w:spacing w:val="17"/>
        </w:rPr>
        <w:t xml:space="preserve"> </w:t>
      </w:r>
      <w:proofErr w:type="spellStart"/>
      <w:r>
        <w:t>Am</w:t>
      </w:r>
      <w:proofErr w:type="spellEnd"/>
      <w:r>
        <w:t>.</w:t>
      </w:r>
      <w:r>
        <w:rPr>
          <w:spacing w:val="18"/>
        </w:rPr>
        <w:t xml:space="preserve"> </w:t>
      </w:r>
      <w:r>
        <w:t>2017</w:t>
      </w:r>
      <w:r>
        <w:rPr>
          <w:spacing w:val="16"/>
        </w:rPr>
        <w:t xml:space="preserve"> </w:t>
      </w:r>
      <w:r>
        <w:t>Mar;101(2):319-332.</w:t>
      </w:r>
      <w:r>
        <w:rPr>
          <w:spacing w:val="20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18"/>
        </w:rPr>
        <w:t xml:space="preserve"> </w:t>
      </w:r>
      <w:r>
        <w:t>10.1016/j.mcna.2016.09.004.</w:t>
      </w:r>
      <w:r>
        <w:rPr>
          <w:spacing w:val="17"/>
        </w:rPr>
        <w:t xml:space="preserve"> </w:t>
      </w:r>
      <w:proofErr w:type="spellStart"/>
      <w:r>
        <w:t>Epub</w:t>
      </w:r>
      <w:proofErr w:type="spellEnd"/>
      <w:r>
        <w:rPr>
          <w:spacing w:val="1"/>
        </w:rPr>
        <w:t xml:space="preserve"> </w:t>
      </w:r>
      <w:r>
        <w:t>2016</w:t>
      </w:r>
      <w:r>
        <w:rPr>
          <w:spacing w:val="-2"/>
        </w:rPr>
        <w:t xml:space="preserve"> </w:t>
      </w:r>
      <w:proofErr w:type="spellStart"/>
      <w:r>
        <w:t>Dec</w:t>
      </w:r>
      <w:proofErr w:type="spellEnd"/>
      <w:r>
        <w:rPr>
          <w:spacing w:val="-1"/>
        </w:rPr>
        <w:t xml:space="preserve"> </w:t>
      </w:r>
      <w:r>
        <w:t>8.</w:t>
      </w:r>
      <w:r>
        <w:rPr>
          <w:spacing w:val="1"/>
        </w:rPr>
        <w:t xml:space="preserve"> </w:t>
      </w:r>
      <w:r>
        <w:t>PMID:</w:t>
      </w:r>
      <w:r>
        <w:rPr>
          <w:spacing w:val="-1"/>
        </w:rPr>
        <w:t xml:space="preserve"> </w:t>
      </w:r>
      <w:r>
        <w:t>28189173.</w:t>
      </w:r>
    </w:p>
    <w:p w:rsidR="00CB3C4D" w:rsidRDefault="00333871">
      <w:pPr>
        <w:spacing w:before="1"/>
        <w:ind w:left="239" w:right="119"/>
        <w:jc w:val="both"/>
        <w:rPr>
          <w:sz w:val="20"/>
        </w:rPr>
      </w:pPr>
      <w:r>
        <w:rPr>
          <w:sz w:val="20"/>
        </w:rPr>
        <w:t xml:space="preserve">Melis MA, </w:t>
      </w:r>
      <w:proofErr w:type="spellStart"/>
      <w:r>
        <w:rPr>
          <w:sz w:val="20"/>
        </w:rPr>
        <w:t>Cau</w:t>
      </w:r>
      <w:proofErr w:type="spellEnd"/>
      <w:r>
        <w:rPr>
          <w:sz w:val="20"/>
        </w:rPr>
        <w:t xml:space="preserve"> M, </w:t>
      </w:r>
      <w:proofErr w:type="spellStart"/>
      <w:r>
        <w:rPr>
          <w:sz w:val="20"/>
        </w:rPr>
        <w:t>Congiu</w:t>
      </w:r>
      <w:proofErr w:type="spellEnd"/>
      <w:r>
        <w:rPr>
          <w:sz w:val="20"/>
        </w:rPr>
        <w:t xml:space="preserve"> R, Sole G, Barella S, </w:t>
      </w:r>
      <w:proofErr w:type="spellStart"/>
      <w:r>
        <w:rPr>
          <w:sz w:val="20"/>
        </w:rPr>
        <w:t>Cao</w:t>
      </w:r>
      <w:proofErr w:type="spellEnd"/>
      <w:r>
        <w:rPr>
          <w:sz w:val="20"/>
        </w:rPr>
        <w:t xml:space="preserve"> A, </w:t>
      </w:r>
      <w:proofErr w:type="spellStart"/>
      <w:r>
        <w:rPr>
          <w:sz w:val="20"/>
        </w:rPr>
        <w:t>Westerman</w:t>
      </w:r>
      <w:proofErr w:type="spellEnd"/>
      <w:r>
        <w:rPr>
          <w:sz w:val="20"/>
        </w:rPr>
        <w:t xml:space="preserve"> M, Cazzola M, </w:t>
      </w:r>
      <w:proofErr w:type="spellStart"/>
      <w:r>
        <w:rPr>
          <w:sz w:val="20"/>
        </w:rPr>
        <w:t>Galanello</w:t>
      </w:r>
      <w:proofErr w:type="spellEnd"/>
      <w:r>
        <w:rPr>
          <w:sz w:val="20"/>
        </w:rPr>
        <w:t xml:space="preserve"> R. </w:t>
      </w:r>
      <w:r>
        <w:rPr>
          <w:i/>
          <w:sz w:val="20"/>
        </w:rPr>
        <w:t xml:space="preserve">A </w:t>
      </w:r>
      <w:proofErr w:type="spellStart"/>
      <w:r>
        <w:rPr>
          <w:i/>
          <w:sz w:val="20"/>
        </w:rPr>
        <w:t>mutation</w:t>
      </w:r>
      <w:proofErr w:type="spellEnd"/>
      <w:r>
        <w:rPr>
          <w:i/>
          <w:sz w:val="20"/>
        </w:rPr>
        <w:t xml:space="preserve"> in the TMPRSS6 gene,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encoding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transmembrane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serine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protease</w:t>
      </w:r>
      <w:proofErr w:type="spellEnd"/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that</w:t>
      </w:r>
      <w:proofErr w:type="spellEnd"/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suppresses</w:t>
      </w:r>
      <w:proofErr w:type="spellEnd"/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hepcidin</w:t>
      </w:r>
      <w:proofErr w:type="spellEnd"/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production,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familial</w:t>
      </w:r>
      <w:proofErr w:type="spellEnd"/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iron</w:t>
      </w:r>
      <w:proofErr w:type="spellEnd"/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deficiency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anemia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refractory</w:t>
      </w:r>
      <w:proofErr w:type="spellEnd"/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oral</w:t>
      </w:r>
      <w:proofErr w:type="spellEnd"/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ir</w:t>
      </w:r>
      <w:r>
        <w:rPr>
          <w:i/>
          <w:sz w:val="20"/>
        </w:rPr>
        <w:t>on</w:t>
      </w:r>
      <w:proofErr w:type="spellEnd"/>
      <w:r>
        <w:rPr>
          <w:sz w:val="20"/>
        </w:rPr>
        <w:t>.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Haematologica</w:t>
      </w:r>
      <w:proofErr w:type="spellEnd"/>
      <w:r>
        <w:rPr>
          <w:sz w:val="20"/>
        </w:rPr>
        <w:t>. 2008 Oct;93(10):1473-9.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10.3324/haematol.13342. </w:t>
      </w:r>
      <w:proofErr w:type="spellStart"/>
      <w:r>
        <w:rPr>
          <w:sz w:val="20"/>
        </w:rPr>
        <w:t>Epub</w:t>
      </w:r>
      <w:proofErr w:type="spellEnd"/>
      <w:r>
        <w:rPr>
          <w:sz w:val="20"/>
        </w:rPr>
        <w:t xml:space="preserve"> 2008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Jul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4.</w:t>
      </w:r>
      <w:r>
        <w:rPr>
          <w:spacing w:val="-2"/>
          <w:sz w:val="20"/>
        </w:rPr>
        <w:t xml:space="preserve"> </w:t>
      </w:r>
      <w:r>
        <w:rPr>
          <w:sz w:val="20"/>
        </w:rPr>
        <w:t>PMID: 18603562.</w:t>
      </w:r>
    </w:p>
    <w:p w:rsidR="00CB3C4D" w:rsidRDefault="00CB3C4D">
      <w:pPr>
        <w:pStyle w:val="Corpotesto"/>
      </w:pPr>
    </w:p>
    <w:p w:rsidR="00CB3C4D" w:rsidRDefault="00CB3C4D">
      <w:pPr>
        <w:pStyle w:val="Corpotesto"/>
      </w:pPr>
      <w:bookmarkStart w:id="0" w:name="_GoBack"/>
      <w:bookmarkEnd w:id="0"/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CB3C4D">
      <w:pPr>
        <w:pStyle w:val="Corpotesto"/>
      </w:pPr>
    </w:p>
    <w:p w:rsidR="00CB3C4D" w:rsidRDefault="00333871">
      <w:pPr>
        <w:pStyle w:val="Corpotesto"/>
        <w:spacing w:before="11"/>
        <w:rPr>
          <w:sz w:val="27"/>
        </w:rPr>
      </w:pPr>
      <w:r>
        <w:pict>
          <v:shape id="_x0000_s1026" style="position:absolute;margin-left:30.95pt;margin-top:19pt;width:537.15pt;height:.5pt;z-index:-15728128;mso-wrap-distance-left:0;mso-wrap-distance-right:0;mso-position-horizontal-relative:page" coordorigin="619,380" coordsize="10743,10" o:spt="100" adj="0,,0" path="m6001,380r-9,l619,380r,9l5992,389r9,l6001,380xm11362,380r-5361,l6001,389r5361,l11362,380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CB3C4D" w:rsidRDefault="00333871">
      <w:pPr>
        <w:tabs>
          <w:tab w:val="left" w:pos="9987"/>
        </w:tabs>
        <w:spacing w:line="195" w:lineRule="exact"/>
        <w:ind w:left="479"/>
        <w:rPr>
          <w:rFonts w:ascii="Arial MT"/>
          <w:sz w:val="16"/>
        </w:rPr>
      </w:pPr>
      <w:r>
        <w:rPr>
          <w:rFonts w:ascii="Arial"/>
          <w:i/>
          <w:spacing w:val="-1"/>
          <w:sz w:val="16"/>
        </w:rPr>
        <w:t>Referto</w:t>
      </w:r>
      <w:r>
        <w:rPr>
          <w:rFonts w:ascii="Arial"/>
          <w:i/>
          <w:spacing w:val="-10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6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1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6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Roma</w:t>
      </w:r>
      <w:r>
        <w:rPr>
          <w:rFonts w:ascii="Arial"/>
          <w:i/>
          <w:sz w:val="16"/>
        </w:rPr>
        <w:tab/>
      </w:r>
      <w:r>
        <w:rPr>
          <w:rFonts w:ascii="Arial MT"/>
          <w:position w:val="4"/>
          <w:sz w:val="16"/>
        </w:rPr>
        <w:t>Pag.</w:t>
      </w:r>
      <w:r>
        <w:rPr>
          <w:rFonts w:ascii="Arial MT"/>
          <w:spacing w:val="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  <w:r>
        <w:rPr>
          <w:rFonts w:ascii="Arial MT"/>
          <w:spacing w:val="-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di</w:t>
      </w:r>
      <w:r>
        <w:rPr>
          <w:rFonts w:ascii="Arial MT"/>
          <w:spacing w:val="1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</w:p>
    <w:sectPr w:rsidR="00CB3C4D">
      <w:type w:val="continuous"/>
      <w:pgSz w:w="11930" w:h="16860"/>
      <w:pgMar w:top="700" w:right="4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CB3C4D"/>
    <w:rsid w:val="00333871"/>
    <w:rsid w:val="00CB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3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3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2</cp:revision>
  <dcterms:created xsi:type="dcterms:W3CDTF">2024-09-25T13:28:00Z</dcterms:created>
  <dcterms:modified xsi:type="dcterms:W3CDTF">2024-09-25T13:28:00Z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2024-09-25T00:00:00Z</vt:filetime>
  </property>
</Properties>
</file>