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F82" w:rsidRDefault="009A10AC">
      <w:pPr>
        <w:pStyle w:val="Titolo1"/>
        <w:spacing w:line="274" w:lineRule="exact"/>
        <w:ind w:left="6353"/>
      </w:pPr>
      <w:r>
        <w:rPr>
          <w:noProof/>
          <w:lang w:eastAsia="it-IT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-1143</wp:posOffset>
            </wp:positionV>
            <wp:extent cx="1595120" cy="955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6459982</wp:posOffset>
                </wp:positionH>
                <wp:positionV relativeFrom="page">
                  <wp:posOffset>10213847</wp:posOffset>
                </wp:positionV>
                <wp:extent cx="672465" cy="26543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465" cy="26543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:rsidR="009A10AC" w:rsidRDefault="009A10AC">
                            <w:pPr>
                              <w:spacing w:before="73"/>
                              <w:ind w:left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08.65pt;margin-top:804.25pt;width:52.95pt;height:20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" fillcolor="#bebebe" stroked="f">
                <v:path arrowok="t"/>
                <v:textbox inset="0,0,0,0">
                  <w:txbxContent>
                    <w:p w:rsidR="009A10AC" w:rsidRDefault="009A10AC">
                      <w:pPr>
                        <w:spacing w:before="73"/>
                        <w:ind w:left="1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7E7E7E"/>
        </w:rPr>
        <w:t>Servizio</w:t>
      </w:r>
      <w:r>
        <w:rPr>
          <w:color w:val="7E7E7E"/>
          <w:spacing w:val="-7"/>
        </w:rPr>
        <w:t xml:space="preserve"> </w:t>
      </w:r>
      <w:r>
        <w:rPr>
          <w:color w:val="7E7E7E"/>
        </w:rPr>
        <w:t>di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>Genetica</w:t>
      </w:r>
      <w:r>
        <w:rPr>
          <w:color w:val="7E7E7E"/>
          <w:spacing w:val="-6"/>
        </w:rPr>
        <w:t xml:space="preserve"> </w:t>
      </w:r>
      <w:r>
        <w:rPr>
          <w:color w:val="7E7E7E"/>
          <w:spacing w:val="-2"/>
        </w:rPr>
        <w:t>Medica</w:t>
      </w:r>
    </w:p>
    <w:p w:rsidR="00456F82" w:rsidRDefault="009A10AC">
      <w:pPr>
        <w:spacing w:line="205" w:lineRule="exact"/>
        <w:ind w:left="6255"/>
        <w:rPr>
          <w:rFonts w:ascii="Arial"/>
          <w:b/>
          <w:sz w:val="18"/>
        </w:rPr>
      </w:pPr>
      <w:r>
        <w:rPr>
          <w:rFonts w:ascii="Arial"/>
          <w:b/>
          <w:color w:val="7E7E7E"/>
          <w:sz w:val="18"/>
        </w:rPr>
        <w:t>ARTEMISIA</w:t>
      </w:r>
      <w:r>
        <w:rPr>
          <w:rFonts w:ascii="Arial"/>
          <w:b/>
          <w:color w:val="7E7E7E"/>
          <w:spacing w:val="-6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SPA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-</w:t>
      </w:r>
      <w:r>
        <w:rPr>
          <w:rFonts w:ascii="Arial"/>
          <w:b/>
          <w:color w:val="7E7E7E"/>
          <w:spacing w:val="-2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P.</w:t>
      </w:r>
      <w:r>
        <w:rPr>
          <w:rFonts w:ascii="Arial"/>
          <w:b/>
          <w:color w:val="7E7E7E"/>
          <w:spacing w:val="-1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IVA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pacing w:val="-2"/>
          <w:sz w:val="18"/>
        </w:rPr>
        <w:t>00929551000</w:t>
      </w:r>
    </w:p>
    <w:p w:rsidR="00456F82" w:rsidRDefault="009A10AC">
      <w:pPr>
        <w:spacing w:before="4"/>
        <w:ind w:left="5536" w:right="539"/>
        <w:jc w:val="center"/>
        <w:rPr>
          <w:rFonts w:ascii="Arial MT"/>
          <w:sz w:val="16"/>
        </w:rPr>
      </w:pPr>
      <w:r>
        <w:rPr>
          <w:rFonts w:ascii="Arial MT"/>
          <w:color w:val="7E7E7E"/>
          <w:sz w:val="16"/>
        </w:rPr>
        <w:t>00198</w:t>
      </w:r>
      <w:r>
        <w:rPr>
          <w:rFonts w:ascii="Arial MT"/>
          <w:color w:val="7E7E7E"/>
          <w:spacing w:val="-11"/>
          <w:sz w:val="16"/>
        </w:rPr>
        <w:t xml:space="preserve"> </w:t>
      </w:r>
      <w:r>
        <w:rPr>
          <w:rFonts w:ascii="Arial MT"/>
          <w:color w:val="7E7E7E"/>
          <w:sz w:val="16"/>
        </w:rPr>
        <w:t>ROMA</w:t>
      </w:r>
      <w:r>
        <w:rPr>
          <w:rFonts w:ascii="Arial MT"/>
          <w:color w:val="7E7E7E"/>
          <w:spacing w:val="-7"/>
          <w:sz w:val="16"/>
        </w:rPr>
        <w:t xml:space="preserve"> </w:t>
      </w:r>
      <w:r>
        <w:rPr>
          <w:rFonts w:ascii="Arial MT"/>
          <w:color w:val="7E7E7E"/>
          <w:sz w:val="16"/>
        </w:rPr>
        <w:t>-</w:t>
      </w:r>
      <w:r>
        <w:rPr>
          <w:rFonts w:ascii="Arial MT"/>
          <w:color w:val="7E7E7E"/>
          <w:spacing w:val="-10"/>
          <w:sz w:val="16"/>
        </w:rPr>
        <w:t xml:space="preserve"> </w:t>
      </w:r>
      <w:r>
        <w:rPr>
          <w:rFonts w:ascii="Arial MT"/>
          <w:color w:val="7E7E7E"/>
          <w:sz w:val="16"/>
        </w:rPr>
        <w:t>Viale</w:t>
      </w:r>
      <w:r>
        <w:rPr>
          <w:rFonts w:ascii="Arial MT"/>
          <w:color w:val="7E7E7E"/>
          <w:spacing w:val="-7"/>
          <w:sz w:val="16"/>
        </w:rPr>
        <w:t xml:space="preserve"> </w:t>
      </w:r>
      <w:r>
        <w:rPr>
          <w:rFonts w:ascii="Arial MT"/>
          <w:color w:val="7E7E7E"/>
          <w:sz w:val="16"/>
        </w:rPr>
        <w:t>Liegi,</w:t>
      </w:r>
      <w:r>
        <w:rPr>
          <w:rFonts w:ascii="Arial MT"/>
          <w:color w:val="7E7E7E"/>
          <w:spacing w:val="-7"/>
          <w:sz w:val="16"/>
        </w:rPr>
        <w:t xml:space="preserve"> </w:t>
      </w:r>
      <w:r>
        <w:rPr>
          <w:rFonts w:ascii="Arial MT"/>
          <w:color w:val="7E7E7E"/>
          <w:spacing w:val="-5"/>
          <w:sz w:val="16"/>
        </w:rPr>
        <w:t>45</w:t>
      </w:r>
    </w:p>
    <w:p w:rsidR="00456F82" w:rsidRDefault="009A10AC">
      <w:pPr>
        <w:spacing w:before="1" w:line="242" w:lineRule="auto"/>
        <w:ind w:left="5493" w:right="539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E7E7E"/>
          <w:sz w:val="16"/>
        </w:rPr>
        <w:t>Tel</w:t>
      </w:r>
      <w:proofErr w:type="spellEnd"/>
      <w:r>
        <w:rPr>
          <w:rFonts w:ascii="Arial MT"/>
          <w:color w:val="7E7E7E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E7E7E"/>
          <w:sz w:val="16"/>
        </w:rPr>
        <w:t>r.a.</w:t>
      </w:r>
      <w:proofErr w:type="spellEnd"/>
      <w:r>
        <w:rPr>
          <w:rFonts w:ascii="Arial MT"/>
          <w:color w:val="7E7E7E"/>
          <w:sz w:val="16"/>
        </w:rPr>
        <w:t xml:space="preserve">) </w:t>
      </w:r>
      <w:hyperlink r:id="rId6">
        <w:r>
          <w:rPr>
            <w:rFonts w:ascii="Arial"/>
            <w:b/>
            <w:color w:val="7E7E7E"/>
            <w:spacing w:val="-2"/>
            <w:sz w:val="16"/>
          </w:rPr>
          <w:t>www.altamedica.it</w:t>
        </w:r>
      </w:hyperlink>
      <w:r>
        <w:rPr>
          <w:rFonts w:ascii="Arial"/>
          <w:b/>
          <w:color w:val="7E7E7E"/>
          <w:spacing w:val="-2"/>
          <w:sz w:val="16"/>
        </w:rPr>
        <w:t xml:space="preserve"> - </w:t>
      </w:r>
      <w:hyperlink r:id="rId7">
        <w:r>
          <w:rPr>
            <w:rFonts w:ascii="Arial"/>
            <w:b/>
            <w:color w:val="7E7E7E"/>
            <w:spacing w:val="-2"/>
            <w:sz w:val="16"/>
          </w:rPr>
          <w:t>segreteria.geneticamedica@altamedica.it</w:t>
        </w:r>
      </w:hyperlink>
      <w:r>
        <w:rPr>
          <w:rFonts w:ascii="Arial"/>
          <w:b/>
          <w:color w:val="7E7E7E"/>
          <w:spacing w:val="-2"/>
          <w:sz w:val="16"/>
        </w:rPr>
        <w:t xml:space="preserve"> </w:t>
      </w:r>
      <w:proofErr w:type="spellStart"/>
      <w:r>
        <w:rPr>
          <w:rFonts w:ascii="Arial MT"/>
          <w:color w:val="7E7E7E"/>
          <w:sz w:val="18"/>
        </w:rPr>
        <w:t>Resp</w:t>
      </w:r>
      <w:proofErr w:type="spellEnd"/>
      <w:r>
        <w:rPr>
          <w:rFonts w:ascii="Arial MT"/>
          <w:color w:val="7E7E7E"/>
          <w:sz w:val="18"/>
        </w:rPr>
        <w:t>. Dott. Alvaro Mesoraca</w:t>
      </w:r>
    </w:p>
    <w:p w:rsidR="00456F82" w:rsidRDefault="009A10AC">
      <w:pPr>
        <w:spacing w:line="198" w:lineRule="exact"/>
        <w:ind w:left="5538" w:right="539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E7E7E"/>
          <w:sz w:val="18"/>
        </w:rPr>
        <w:t>Certificazione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di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Qualità</w:t>
      </w:r>
      <w:r>
        <w:rPr>
          <w:rFonts w:ascii="Arial" w:hAnsi="Arial"/>
          <w:i/>
          <w:color w:val="7E7E7E"/>
          <w:spacing w:val="-2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UNI</w:t>
      </w:r>
      <w:r>
        <w:rPr>
          <w:rFonts w:ascii="Arial" w:hAnsi="Arial"/>
          <w:i/>
          <w:color w:val="7E7E7E"/>
          <w:spacing w:val="-6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EN</w:t>
      </w:r>
      <w:r>
        <w:rPr>
          <w:rFonts w:ascii="Arial" w:hAnsi="Arial"/>
          <w:i/>
          <w:color w:val="7E7E7E"/>
          <w:spacing w:val="-4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ISO</w:t>
      </w:r>
      <w:r>
        <w:rPr>
          <w:rFonts w:ascii="Arial" w:hAnsi="Arial"/>
          <w:i/>
          <w:color w:val="7E7E7E"/>
          <w:spacing w:val="-6"/>
          <w:sz w:val="18"/>
        </w:rPr>
        <w:t xml:space="preserve"> </w:t>
      </w:r>
      <w:r>
        <w:rPr>
          <w:rFonts w:ascii="Arial" w:hAnsi="Arial"/>
          <w:i/>
          <w:color w:val="7E7E7E"/>
          <w:spacing w:val="-4"/>
          <w:sz w:val="18"/>
        </w:rPr>
        <w:t>9001</w:t>
      </w:r>
    </w:p>
    <w:p w:rsidR="00456F82" w:rsidRDefault="009A10AC">
      <w:pPr>
        <w:spacing w:before="273"/>
        <w:ind w:left="457" w:right="539"/>
        <w:jc w:val="center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profilo 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evidenziato</w:t>
      </w:r>
    </w:p>
    <w:p w:rsidR="00456F82" w:rsidRDefault="009A10AC">
      <w:pPr>
        <w:pStyle w:val="Titolo1"/>
        <w:spacing w:before="289"/>
        <w:ind w:right="539"/>
        <w:jc w:val="center"/>
      </w:pPr>
      <w:r>
        <w:t>PREDISPOSIZIONE</w:t>
      </w:r>
      <w:r>
        <w:rPr>
          <w:spacing w:val="-15"/>
        </w:rPr>
        <w:t xml:space="preserve"> </w:t>
      </w:r>
      <w:r>
        <w:t>GENETICA</w:t>
      </w:r>
      <w:r>
        <w:rPr>
          <w:spacing w:val="-12"/>
        </w:rPr>
        <w:t xml:space="preserve"> ALLA FRAGILITA’ OSSEA</w:t>
      </w:r>
    </w:p>
    <w:p w:rsidR="009A10AC" w:rsidRDefault="009A10AC" w:rsidP="009A10AC">
      <w:pPr>
        <w:pStyle w:val="Corpotesto"/>
        <w:spacing w:before="1"/>
        <w:ind w:right="199"/>
        <w:jc w:val="both"/>
      </w:pPr>
    </w:p>
    <w:p w:rsidR="009A10AC" w:rsidRDefault="009A10AC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9A10AC">
        <w:rPr>
          <w:rFonts w:ascii="Calibri" w:eastAsia="Calibri" w:hAnsi="Calibri" w:cs="Calibri"/>
          <w:sz w:val="20"/>
          <w:szCs w:val="20"/>
          <w:lang w:eastAsia="en-US"/>
        </w:rPr>
        <w:t xml:space="preserve">Il profilo genetico ha evidenziato una predisposizione </w:t>
      </w:r>
      <w:r w:rsidRPr="009A10AC">
        <w:rPr>
          <w:rFonts w:ascii="Calibri" w:eastAsia="Calibri" w:hAnsi="Calibri" w:cs="Calibri"/>
          <w:b/>
          <w:sz w:val="20"/>
          <w:szCs w:val="20"/>
          <w:lang w:eastAsia="en-US"/>
        </w:rPr>
        <w:t>alla fragilità</w:t>
      </w:r>
      <w:r w:rsidRPr="009A10AC">
        <w:rPr>
          <w:rFonts w:ascii="Calibri" w:eastAsia="Calibri" w:hAnsi="Calibri" w:cs="Calibri"/>
          <w:sz w:val="20"/>
          <w:szCs w:val="20"/>
          <w:lang w:eastAsia="en-US"/>
        </w:rPr>
        <w:t xml:space="preserve"> </w:t>
      </w:r>
      <w:r w:rsidRPr="009A10AC">
        <w:rPr>
          <w:rFonts w:ascii="Calibri" w:eastAsia="Calibri" w:hAnsi="Calibri" w:cs="Calibri"/>
          <w:b/>
          <w:sz w:val="20"/>
          <w:szCs w:val="20"/>
          <w:lang w:eastAsia="en-US"/>
        </w:rPr>
        <w:t>ossea</w:t>
      </w:r>
    </w:p>
    <w:p w:rsidR="009A10AC" w:rsidRPr="009A10AC" w:rsidRDefault="009A10AC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9A10AC">
        <w:rPr>
          <w:rFonts w:ascii="Calibri" w:eastAsia="Calibri" w:hAnsi="Calibri" w:cs="Calibri"/>
          <w:sz w:val="20"/>
          <w:szCs w:val="20"/>
          <w:lang w:eastAsia="en-US"/>
        </w:rPr>
        <w:t>La fragilità ossea è una condizione caratterizzata da una diminuzione della densità minerale ossea, la quale rende le ossa più suscettibili a fratture, anche in assenza di traumi significativi.</w:t>
      </w:r>
    </w:p>
    <w:p w:rsidR="009A10AC" w:rsidRPr="009A10AC" w:rsidRDefault="009A10AC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9A10AC">
        <w:rPr>
          <w:rFonts w:ascii="Calibri" w:eastAsia="Calibri" w:hAnsi="Calibri" w:cs="Calibri"/>
          <w:sz w:val="20"/>
          <w:szCs w:val="20"/>
          <w:lang w:eastAsia="en-US"/>
        </w:rPr>
        <w:t xml:space="preserve">Questa predisposizione genetica può avere diverse implicazioni per la salute del bambino. I piccoli pazienti con fragilità ossea possono sperimentare fratture più frequentemente rispetto ai loro coetanei, anche durante attività normali come correre o saltare. Inoltre, tale condizione può influenzare la crescita e lo sviluppo fisico, portando a una statura inferiore rispetto ai coetanei e causando </w:t>
      </w:r>
      <w:r>
        <w:rPr>
          <w:rFonts w:ascii="Calibri" w:eastAsia="Calibri" w:hAnsi="Calibri" w:cs="Calibri"/>
          <w:sz w:val="20"/>
          <w:szCs w:val="20"/>
          <w:lang w:eastAsia="en-US"/>
        </w:rPr>
        <w:t>fastidio</w:t>
      </w:r>
      <w:r w:rsidRPr="009A10AC">
        <w:rPr>
          <w:rFonts w:ascii="Calibri" w:eastAsia="Calibri" w:hAnsi="Calibri" w:cs="Calibri"/>
          <w:sz w:val="20"/>
          <w:szCs w:val="20"/>
          <w:lang w:eastAsia="en-US"/>
        </w:rPr>
        <w:t xml:space="preserve"> osseo o muscolare che può compromettere la qualità della vita e le attività quotidiane.</w:t>
      </w:r>
    </w:p>
    <w:p w:rsidR="009A10AC" w:rsidRPr="009A10AC" w:rsidRDefault="009A10AC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9A10AC">
        <w:rPr>
          <w:rFonts w:ascii="Calibri" w:eastAsia="Calibri" w:hAnsi="Calibri" w:cs="Calibri"/>
          <w:sz w:val="20"/>
          <w:szCs w:val="20"/>
          <w:lang w:eastAsia="en-US"/>
        </w:rPr>
        <w:t>È importante sottolineare che la fragilità ossea non dipende solo da fattori genetici. Anche una dieta inadeguata, caratterizzata da un apporto insufficiente di calcio e vitamina D, può contribuire a questa condizione. La mancanza di attività fisica, fondamentale per il rafforzamento delle ossa, rappresenta un altro fattore di rischio significativo. Inoltre, alcune malattie croniche, come disturbi endocrini o gastrointestinali, possono influire sull'assorbimento dei nutrienti necessari per mantenere una buona salute ossea.</w:t>
      </w:r>
    </w:p>
    <w:p w:rsidR="009A10AC" w:rsidRPr="009A10AC" w:rsidRDefault="009A10AC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9A10AC">
        <w:rPr>
          <w:rFonts w:ascii="Calibri" w:eastAsia="Calibri" w:hAnsi="Calibri" w:cs="Calibri"/>
          <w:sz w:val="20"/>
          <w:szCs w:val="20"/>
          <w:lang w:eastAsia="en-US"/>
        </w:rPr>
        <w:t>Per gestire e mitigare il rischio di fragilità ossea, è fondamentale attuare alcune strategie. Si consiglia di effettuare monitoraggi della densità minerale ossea</w:t>
      </w:r>
      <w:r w:rsidR="00BF09BD">
        <w:rPr>
          <w:rFonts w:ascii="Calibri" w:eastAsia="Calibri" w:hAnsi="Calibri" w:cs="Calibri"/>
          <w:sz w:val="20"/>
          <w:szCs w:val="20"/>
          <w:lang w:eastAsia="en-US"/>
        </w:rPr>
        <w:t>, inoltre u</w:t>
      </w:r>
      <w:r w:rsidRPr="009A10AC">
        <w:rPr>
          <w:rFonts w:ascii="Calibri" w:eastAsia="Calibri" w:hAnsi="Calibri" w:cs="Calibri"/>
          <w:sz w:val="20"/>
          <w:szCs w:val="20"/>
          <w:lang w:eastAsia="en-US"/>
        </w:rPr>
        <w:t>n’alimentazione equilibrata, ricca di alimenti che forniscono calcio e vitamina D, come latticini, pesce e verdure a foglia verde, è cruciale. Allo stesso modo, è importante incoraggiare l'attività fisica, in particolare esercizi di carico, che possono contribuire a promuovere la salute delle ossa.</w:t>
      </w:r>
    </w:p>
    <w:p w:rsidR="009A10AC" w:rsidRDefault="009A10AC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9A10AC">
        <w:rPr>
          <w:rFonts w:ascii="Calibri" w:eastAsia="Calibri" w:hAnsi="Calibri" w:cs="Calibri"/>
          <w:sz w:val="20"/>
          <w:szCs w:val="20"/>
          <w:lang w:eastAsia="en-US"/>
        </w:rPr>
        <w:t>Infine, si raccomanda di consultare specialisti, come endocrinologi o nutrizionisti specializzati in salute ossea, per sviluppare un piano personalizzato che soddisfi le specifiche esigenze del bambino.</w:t>
      </w:r>
    </w:p>
    <w:p w:rsidR="00BF09BD" w:rsidRDefault="00BF09BD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</w:p>
    <w:p w:rsidR="00BF09BD" w:rsidRDefault="00BF09BD" w:rsidP="00BF09BD">
      <w:pPr>
        <w:spacing w:before="1"/>
        <w:ind w:left="1165" w:right="1306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w w:val="95"/>
          <w:sz w:val="20"/>
          <w:u w:val="thick"/>
        </w:rPr>
        <w:t>Consigli</w:t>
      </w:r>
      <w:r>
        <w:rPr>
          <w:rFonts w:ascii="Arial"/>
          <w:b/>
          <w:i/>
          <w:spacing w:val="8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in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base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al</w:t>
      </w:r>
      <w:r>
        <w:rPr>
          <w:rFonts w:ascii="Arial"/>
          <w:b/>
          <w:i/>
          <w:spacing w:val="5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tuo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profilo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genetico:</w:t>
      </w:r>
    </w:p>
    <w:p w:rsidR="00BF09BD" w:rsidRDefault="00BF09BD" w:rsidP="00BF09BD">
      <w:pPr>
        <w:pStyle w:val="Corpotesto"/>
        <w:rPr>
          <w:rFonts w:ascii="Arial"/>
          <w:b/>
          <w:i/>
          <w:sz w:val="18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C1CE64" wp14:editId="0B17A50D">
                <wp:simplePos x="0" y="0"/>
                <wp:positionH relativeFrom="page">
                  <wp:posOffset>642620</wp:posOffset>
                </wp:positionH>
                <wp:positionV relativeFrom="paragraph">
                  <wp:posOffset>147320</wp:posOffset>
                </wp:positionV>
                <wp:extent cx="6599555" cy="448310"/>
                <wp:effectExtent l="0" t="0" r="0" b="8890"/>
                <wp:wrapTopAndBottom/>
                <wp:docPr id="4" name="Casella di tes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9555" cy="448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09BD" w:rsidRDefault="00BF09BD" w:rsidP="00BF09BD">
                            <w:pPr>
                              <w:pStyle w:val="Corpotesto"/>
                              <w:spacing w:before="109"/>
                              <w:jc w:val="center"/>
                            </w:pPr>
                            <w:r>
                              <w:t>Aumentare</w:t>
                            </w:r>
                            <w:r w:rsidRPr="002B7306">
                              <w:t xml:space="preserve"> il</w:t>
                            </w:r>
                            <w:r>
                              <w:t xml:space="preserve"> consumo di alimenti ricchi di F</w:t>
                            </w:r>
                            <w:r w:rsidRPr="002B7306">
                              <w:t xml:space="preserve">osforo, </w:t>
                            </w:r>
                            <w:r>
                              <w:t>Calcio e Vitamina D.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Eventualmente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chiedere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consiglio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medico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curante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farmacista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assunzione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integratori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specifici.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sella di testo 4" o:spid="_x0000_s1027" type="#_x0000_t202" style="position:absolute;margin-left:50.6pt;margin-top:11.6pt;width:519.65pt;height:35.3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" fillcolor="#f1f1f1" stroked="f">
                <v:textbox inset="0,0,0,0">
                  <w:txbxContent>
                    <w:p w:rsidR="00BF09BD" w:rsidRDefault="00BF09BD" w:rsidP="00BF09BD">
                      <w:pPr>
                        <w:pStyle w:val="Corpotesto"/>
                        <w:spacing w:before="109"/>
                        <w:jc w:val="center"/>
                      </w:pPr>
                      <w:r>
                        <w:t>Aumentare</w:t>
                      </w:r>
                      <w:r w:rsidRPr="002B7306">
                        <w:t xml:space="preserve"> il</w:t>
                      </w:r>
                      <w:r>
                        <w:t xml:space="preserve"> consumo di alimenti ricchi di F</w:t>
                      </w:r>
                      <w:r w:rsidRPr="002B7306">
                        <w:t xml:space="preserve">osforo, </w:t>
                      </w:r>
                      <w:r>
                        <w:t>Calcio e Vitamina D.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Eventualmente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chiedere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consiglio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medico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curante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farmacista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assunzione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integratori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specifici.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F09BD" w:rsidRDefault="00BF09BD" w:rsidP="00BF09BD">
      <w:pPr>
        <w:pStyle w:val="Corpotesto"/>
        <w:rPr>
          <w:rFonts w:ascii="Arial"/>
          <w:b/>
          <w:i/>
        </w:rPr>
      </w:pPr>
    </w:p>
    <w:p w:rsidR="00BF09BD" w:rsidRDefault="00BF09BD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</w:p>
    <w:p w:rsidR="00BF09BD" w:rsidRDefault="00BF09BD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bookmarkStart w:id="0" w:name="_GoBack"/>
      <w:bookmarkEnd w:id="0"/>
    </w:p>
    <w:p w:rsidR="00BF09BD" w:rsidRDefault="00BF09BD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</w:p>
    <w:p w:rsidR="00BF09BD" w:rsidRPr="009A10AC" w:rsidRDefault="00BF09BD" w:rsidP="009A10A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</w:p>
    <w:p w:rsidR="009A10AC" w:rsidRDefault="009A10AC">
      <w:pPr>
        <w:pStyle w:val="Corpotesto"/>
        <w:spacing w:before="1"/>
        <w:ind w:left="119" w:right="199"/>
        <w:jc w:val="both"/>
      </w:pPr>
    </w:p>
    <w:p w:rsidR="00456F82" w:rsidRDefault="009A10AC">
      <w:pPr>
        <w:pStyle w:val="Titolo2"/>
        <w:ind w:left="119"/>
      </w:pPr>
      <w:r>
        <w:rPr>
          <w:spacing w:val="-2"/>
        </w:rPr>
        <w:t>Bibliografia</w:t>
      </w:r>
    </w:p>
    <w:p w:rsidR="00456F82" w:rsidRDefault="009A10AC">
      <w:pPr>
        <w:spacing w:before="215"/>
        <w:ind w:left="119"/>
        <w:rPr>
          <w:rFonts w:ascii="Segoe UI"/>
          <w:sz w:val="16"/>
        </w:rPr>
      </w:pPr>
      <w:proofErr w:type="spellStart"/>
      <w:r>
        <w:rPr>
          <w:rFonts w:ascii="Segoe UI"/>
          <w:color w:val="202020"/>
          <w:sz w:val="16"/>
        </w:rPr>
        <w:t>Evangelou</w:t>
      </w:r>
      <w:proofErr w:type="spellEnd"/>
      <w:r>
        <w:rPr>
          <w:rFonts w:ascii="Segoe UI"/>
          <w:color w:val="202020"/>
          <w:sz w:val="16"/>
        </w:rPr>
        <w:t xml:space="preserve"> E, </w:t>
      </w:r>
      <w:proofErr w:type="spellStart"/>
      <w:r>
        <w:rPr>
          <w:rFonts w:ascii="Segoe UI"/>
          <w:color w:val="202020"/>
          <w:sz w:val="16"/>
        </w:rPr>
        <w:t>Chapman</w:t>
      </w:r>
      <w:proofErr w:type="spellEnd"/>
      <w:r>
        <w:rPr>
          <w:rFonts w:ascii="Segoe UI"/>
          <w:color w:val="202020"/>
          <w:sz w:val="16"/>
        </w:rPr>
        <w:t xml:space="preserve"> K, </w:t>
      </w:r>
      <w:proofErr w:type="spellStart"/>
      <w:r>
        <w:rPr>
          <w:rFonts w:ascii="Segoe UI"/>
          <w:color w:val="202020"/>
          <w:sz w:val="16"/>
        </w:rPr>
        <w:t>Meulenbelt</w:t>
      </w:r>
      <w:proofErr w:type="spellEnd"/>
      <w:r>
        <w:rPr>
          <w:rFonts w:ascii="Segoe UI"/>
          <w:color w:val="202020"/>
          <w:sz w:val="16"/>
        </w:rPr>
        <w:t xml:space="preserve"> I, </w:t>
      </w:r>
      <w:proofErr w:type="spellStart"/>
      <w:r>
        <w:rPr>
          <w:rFonts w:ascii="Segoe UI"/>
          <w:color w:val="202020"/>
          <w:sz w:val="16"/>
        </w:rPr>
        <w:t>Karassa</w:t>
      </w:r>
      <w:proofErr w:type="spellEnd"/>
      <w:r>
        <w:rPr>
          <w:rFonts w:ascii="Segoe UI"/>
          <w:color w:val="202020"/>
          <w:sz w:val="16"/>
        </w:rPr>
        <w:t xml:space="preserve"> FB, </w:t>
      </w:r>
      <w:proofErr w:type="spellStart"/>
      <w:r>
        <w:rPr>
          <w:rFonts w:ascii="Segoe UI"/>
          <w:color w:val="202020"/>
          <w:sz w:val="16"/>
        </w:rPr>
        <w:t>Loughlin</w:t>
      </w:r>
      <w:proofErr w:type="spellEnd"/>
      <w:r>
        <w:rPr>
          <w:rFonts w:ascii="Segoe UI"/>
          <w:color w:val="202020"/>
          <w:sz w:val="16"/>
        </w:rPr>
        <w:t xml:space="preserve"> J, et al. </w:t>
      </w:r>
      <w:r>
        <w:rPr>
          <w:rFonts w:ascii="Segoe UI"/>
          <w:i/>
          <w:color w:val="202020"/>
          <w:sz w:val="16"/>
        </w:rPr>
        <w:t xml:space="preserve">Large-scale </w:t>
      </w:r>
      <w:proofErr w:type="spellStart"/>
      <w:r>
        <w:rPr>
          <w:rFonts w:ascii="Segoe UI"/>
          <w:i/>
          <w:color w:val="202020"/>
          <w:sz w:val="16"/>
        </w:rPr>
        <w:t>analysis</w:t>
      </w:r>
      <w:proofErr w:type="spellEnd"/>
      <w:r>
        <w:rPr>
          <w:rFonts w:ascii="Segoe UI"/>
          <w:i/>
          <w:color w:val="202020"/>
          <w:sz w:val="16"/>
        </w:rPr>
        <w:t xml:space="preserve"> of </w:t>
      </w:r>
      <w:proofErr w:type="spellStart"/>
      <w:r>
        <w:rPr>
          <w:rFonts w:ascii="Segoe UI"/>
          <w:i/>
          <w:color w:val="202020"/>
          <w:sz w:val="16"/>
        </w:rPr>
        <w:t>association</w:t>
      </w:r>
      <w:proofErr w:type="spellEnd"/>
      <w:r>
        <w:rPr>
          <w:rFonts w:ascii="Segoe UI"/>
          <w:i/>
          <w:color w:val="202020"/>
          <w:sz w:val="16"/>
        </w:rPr>
        <w:t xml:space="preserve"> </w:t>
      </w:r>
      <w:proofErr w:type="spellStart"/>
      <w:r>
        <w:rPr>
          <w:rFonts w:ascii="Segoe UI"/>
          <w:i/>
          <w:color w:val="202020"/>
          <w:sz w:val="16"/>
        </w:rPr>
        <w:t>between</w:t>
      </w:r>
      <w:proofErr w:type="spellEnd"/>
      <w:r>
        <w:rPr>
          <w:rFonts w:ascii="Segoe UI"/>
          <w:i/>
          <w:color w:val="202020"/>
          <w:sz w:val="16"/>
        </w:rPr>
        <w:t xml:space="preserve"> GDF5 and FRZB </w:t>
      </w:r>
      <w:proofErr w:type="spellStart"/>
      <w:r>
        <w:rPr>
          <w:rFonts w:ascii="Segoe UI"/>
          <w:i/>
          <w:color w:val="202020"/>
          <w:sz w:val="16"/>
        </w:rPr>
        <w:t>variants</w:t>
      </w:r>
      <w:proofErr w:type="spellEnd"/>
      <w:r>
        <w:rPr>
          <w:rFonts w:ascii="Segoe UI"/>
          <w:i/>
          <w:color w:val="202020"/>
          <w:sz w:val="16"/>
        </w:rPr>
        <w:t xml:space="preserve"> and </w:t>
      </w:r>
      <w:proofErr w:type="spellStart"/>
      <w:r>
        <w:rPr>
          <w:rFonts w:ascii="Segoe UI"/>
          <w:i/>
          <w:color w:val="202020"/>
          <w:sz w:val="16"/>
        </w:rPr>
        <w:t>osteoarthritis</w:t>
      </w:r>
      <w:proofErr w:type="spellEnd"/>
      <w:r>
        <w:rPr>
          <w:rFonts w:ascii="Segoe UI"/>
          <w:i/>
          <w:color w:val="202020"/>
          <w:spacing w:val="-3"/>
          <w:sz w:val="16"/>
        </w:rPr>
        <w:t xml:space="preserve"> </w:t>
      </w:r>
      <w:r>
        <w:rPr>
          <w:rFonts w:ascii="Segoe UI"/>
          <w:i/>
          <w:color w:val="202020"/>
          <w:sz w:val="16"/>
        </w:rPr>
        <w:t>of</w:t>
      </w:r>
      <w:r>
        <w:rPr>
          <w:rFonts w:ascii="Segoe UI"/>
          <w:i/>
          <w:color w:val="202020"/>
          <w:spacing w:val="-1"/>
          <w:sz w:val="16"/>
        </w:rPr>
        <w:t xml:space="preserve"> </w:t>
      </w:r>
      <w:r>
        <w:rPr>
          <w:rFonts w:ascii="Segoe UI"/>
          <w:i/>
          <w:color w:val="202020"/>
          <w:sz w:val="16"/>
        </w:rPr>
        <w:t>the</w:t>
      </w:r>
      <w:r>
        <w:rPr>
          <w:rFonts w:ascii="Segoe UI"/>
          <w:i/>
          <w:color w:val="202020"/>
          <w:spacing w:val="-1"/>
          <w:sz w:val="16"/>
        </w:rPr>
        <w:t xml:space="preserve"> </w:t>
      </w:r>
      <w:r>
        <w:rPr>
          <w:rFonts w:ascii="Segoe UI"/>
          <w:i/>
          <w:color w:val="202020"/>
          <w:sz w:val="16"/>
        </w:rPr>
        <w:t>hip,</w:t>
      </w:r>
      <w:r>
        <w:rPr>
          <w:rFonts w:ascii="Segoe UI"/>
          <w:i/>
          <w:color w:val="202020"/>
          <w:spacing w:val="-1"/>
          <w:sz w:val="16"/>
        </w:rPr>
        <w:t xml:space="preserve"> </w:t>
      </w:r>
      <w:proofErr w:type="spellStart"/>
      <w:r>
        <w:rPr>
          <w:rFonts w:ascii="Segoe UI"/>
          <w:i/>
          <w:color w:val="202020"/>
          <w:sz w:val="16"/>
        </w:rPr>
        <w:t>knee</w:t>
      </w:r>
      <w:proofErr w:type="spellEnd"/>
      <w:r>
        <w:rPr>
          <w:rFonts w:ascii="Segoe UI"/>
          <w:i/>
          <w:color w:val="202020"/>
          <w:sz w:val="16"/>
        </w:rPr>
        <w:t>,</w:t>
      </w:r>
      <w:r>
        <w:rPr>
          <w:rFonts w:ascii="Segoe UI"/>
          <w:i/>
          <w:color w:val="202020"/>
          <w:spacing w:val="-1"/>
          <w:sz w:val="16"/>
        </w:rPr>
        <w:t xml:space="preserve"> </w:t>
      </w:r>
      <w:r>
        <w:rPr>
          <w:rFonts w:ascii="Segoe UI"/>
          <w:i/>
          <w:color w:val="202020"/>
          <w:sz w:val="16"/>
        </w:rPr>
        <w:t>and</w:t>
      </w:r>
      <w:r>
        <w:rPr>
          <w:rFonts w:ascii="Segoe UI"/>
          <w:i/>
          <w:color w:val="202020"/>
          <w:spacing w:val="-5"/>
          <w:sz w:val="16"/>
        </w:rPr>
        <w:t xml:space="preserve"> </w:t>
      </w:r>
      <w:proofErr w:type="spellStart"/>
      <w:r>
        <w:rPr>
          <w:rFonts w:ascii="Segoe UI"/>
          <w:i/>
          <w:color w:val="202020"/>
          <w:sz w:val="16"/>
        </w:rPr>
        <w:t>hand</w:t>
      </w:r>
      <w:proofErr w:type="spellEnd"/>
      <w:r>
        <w:rPr>
          <w:rFonts w:ascii="Segoe UI"/>
          <w:color w:val="202020"/>
          <w:sz w:val="16"/>
        </w:rPr>
        <w:t>.</w:t>
      </w:r>
      <w:r>
        <w:rPr>
          <w:rFonts w:ascii="Segoe UI"/>
          <w:color w:val="202020"/>
          <w:spacing w:val="-1"/>
          <w:sz w:val="16"/>
        </w:rPr>
        <w:t xml:space="preserve"> </w:t>
      </w:r>
      <w:proofErr w:type="spellStart"/>
      <w:r>
        <w:rPr>
          <w:rFonts w:ascii="Segoe UI"/>
          <w:color w:val="202020"/>
          <w:sz w:val="16"/>
        </w:rPr>
        <w:t>Arthritis</w:t>
      </w:r>
      <w:proofErr w:type="spellEnd"/>
      <w:r>
        <w:rPr>
          <w:rFonts w:ascii="Segoe UI"/>
          <w:color w:val="202020"/>
          <w:spacing w:val="-3"/>
          <w:sz w:val="16"/>
        </w:rPr>
        <w:t xml:space="preserve"> </w:t>
      </w:r>
      <w:proofErr w:type="spellStart"/>
      <w:r>
        <w:rPr>
          <w:rFonts w:ascii="Segoe UI"/>
          <w:color w:val="202020"/>
          <w:sz w:val="16"/>
        </w:rPr>
        <w:t>Rheum</w:t>
      </w:r>
      <w:proofErr w:type="spellEnd"/>
      <w:r>
        <w:rPr>
          <w:rFonts w:ascii="Segoe UI"/>
          <w:color w:val="202020"/>
          <w:sz w:val="16"/>
        </w:rPr>
        <w:t>.</w:t>
      </w:r>
      <w:r>
        <w:rPr>
          <w:rFonts w:ascii="Segoe UI"/>
          <w:color w:val="202020"/>
          <w:spacing w:val="-1"/>
          <w:sz w:val="16"/>
        </w:rPr>
        <w:t xml:space="preserve"> </w:t>
      </w:r>
      <w:r>
        <w:rPr>
          <w:rFonts w:ascii="Segoe UI"/>
          <w:color w:val="202020"/>
          <w:sz w:val="16"/>
        </w:rPr>
        <w:t>2009</w:t>
      </w:r>
      <w:r>
        <w:rPr>
          <w:rFonts w:ascii="Segoe UI"/>
          <w:color w:val="202020"/>
          <w:spacing w:val="-3"/>
          <w:sz w:val="16"/>
        </w:rPr>
        <w:t xml:space="preserve"> </w:t>
      </w:r>
      <w:r>
        <w:rPr>
          <w:rFonts w:ascii="Segoe UI"/>
          <w:color w:val="202020"/>
          <w:sz w:val="16"/>
        </w:rPr>
        <w:t>Jun;60(6):1710-21.</w:t>
      </w:r>
      <w:r>
        <w:rPr>
          <w:rFonts w:ascii="Segoe UI"/>
          <w:color w:val="202020"/>
          <w:spacing w:val="-1"/>
          <w:sz w:val="16"/>
        </w:rPr>
        <w:t xml:space="preserve"> </w:t>
      </w:r>
      <w:proofErr w:type="spellStart"/>
      <w:r>
        <w:rPr>
          <w:rFonts w:ascii="Segoe UI"/>
          <w:color w:val="202020"/>
          <w:sz w:val="16"/>
        </w:rPr>
        <w:t>doi</w:t>
      </w:r>
      <w:proofErr w:type="spellEnd"/>
      <w:r>
        <w:rPr>
          <w:rFonts w:ascii="Segoe UI"/>
          <w:color w:val="202020"/>
          <w:sz w:val="16"/>
        </w:rPr>
        <w:t>:</w:t>
      </w:r>
      <w:r>
        <w:rPr>
          <w:rFonts w:ascii="Segoe UI"/>
          <w:color w:val="202020"/>
          <w:spacing w:val="-1"/>
          <w:sz w:val="16"/>
        </w:rPr>
        <w:t xml:space="preserve"> </w:t>
      </w:r>
      <w:r>
        <w:rPr>
          <w:rFonts w:ascii="Segoe UI"/>
          <w:color w:val="202020"/>
          <w:sz w:val="16"/>
        </w:rPr>
        <w:t>10.1002/art.24524.</w:t>
      </w:r>
      <w:r>
        <w:rPr>
          <w:rFonts w:ascii="Segoe UI"/>
          <w:color w:val="202020"/>
          <w:spacing w:val="-1"/>
          <w:sz w:val="16"/>
        </w:rPr>
        <w:t xml:space="preserve"> </w:t>
      </w:r>
      <w:r>
        <w:rPr>
          <w:rFonts w:ascii="Segoe UI"/>
          <w:color w:val="202020"/>
          <w:sz w:val="16"/>
        </w:rPr>
        <w:t>PMID:</w:t>
      </w:r>
      <w:r>
        <w:rPr>
          <w:rFonts w:ascii="Segoe UI"/>
          <w:color w:val="202020"/>
          <w:spacing w:val="-1"/>
          <w:sz w:val="16"/>
        </w:rPr>
        <w:t xml:space="preserve"> </w:t>
      </w:r>
      <w:r>
        <w:rPr>
          <w:rFonts w:ascii="Segoe UI"/>
          <w:color w:val="202020"/>
          <w:sz w:val="16"/>
        </w:rPr>
        <w:t>19479880;</w:t>
      </w:r>
      <w:r>
        <w:rPr>
          <w:rFonts w:ascii="Segoe UI"/>
          <w:color w:val="202020"/>
          <w:spacing w:val="-1"/>
          <w:sz w:val="16"/>
        </w:rPr>
        <w:t xml:space="preserve"> </w:t>
      </w:r>
      <w:r>
        <w:rPr>
          <w:rFonts w:ascii="Segoe UI"/>
          <w:color w:val="202020"/>
          <w:sz w:val="16"/>
        </w:rPr>
        <w:t>PMCID:</w:t>
      </w:r>
      <w:r>
        <w:rPr>
          <w:rFonts w:ascii="Segoe UI"/>
          <w:color w:val="202020"/>
          <w:spacing w:val="-3"/>
          <w:sz w:val="16"/>
        </w:rPr>
        <w:t xml:space="preserve"> </w:t>
      </w:r>
      <w:r>
        <w:rPr>
          <w:rFonts w:ascii="Segoe UI"/>
          <w:color w:val="202020"/>
          <w:sz w:val="16"/>
        </w:rPr>
        <w:t>PMC4412885.</w:t>
      </w: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456F82">
      <w:pPr>
        <w:pStyle w:val="Corpotesto"/>
        <w:rPr>
          <w:rFonts w:ascii="Segoe UI"/>
        </w:rPr>
      </w:pPr>
    </w:p>
    <w:p w:rsidR="00456F82" w:rsidRDefault="009A10AC">
      <w:pPr>
        <w:pStyle w:val="Corpotesto"/>
        <w:spacing w:before="72"/>
        <w:rPr>
          <w:rFonts w:ascii="Segoe UI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469391</wp:posOffset>
                </wp:positionH>
                <wp:positionV relativeFrom="paragraph">
                  <wp:posOffset>230165</wp:posOffset>
                </wp:positionV>
                <wp:extent cx="599059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0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0590" h="6350">
                              <a:moveTo>
                                <a:pt x="599059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90590" y="6095"/>
                              </a:lnTo>
                              <a:lnTo>
                                <a:pt x="5990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.959999pt;margin-top:18.123241pt;width:471.7pt;height:.4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456F82" w:rsidRDefault="009A10AC">
      <w:pPr>
        <w:spacing w:before="71"/>
        <w:ind w:left="253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Referto</w:t>
      </w:r>
      <w:r>
        <w:rPr>
          <w:rFonts w:ascii="Arial" w:hAnsi="Arial"/>
          <w:i/>
          <w:spacing w:val="-12"/>
          <w:sz w:val="16"/>
        </w:rPr>
        <w:t xml:space="preserve"> </w:t>
      </w:r>
      <w:r>
        <w:rPr>
          <w:rFonts w:ascii="Arial" w:hAnsi="Arial"/>
          <w:i/>
          <w:sz w:val="16"/>
        </w:rPr>
        <w:t>emesso</w:t>
      </w:r>
      <w:r>
        <w:rPr>
          <w:rFonts w:ascii="Arial" w:hAnsi="Arial"/>
          <w:i/>
          <w:spacing w:val="-11"/>
          <w:sz w:val="16"/>
        </w:rPr>
        <w:t xml:space="preserve"> </w:t>
      </w:r>
      <w:r>
        <w:rPr>
          <w:rFonts w:ascii="Arial" w:hAnsi="Arial"/>
          <w:i/>
          <w:sz w:val="16"/>
        </w:rPr>
        <w:t>dal</w:t>
      </w:r>
      <w:r>
        <w:rPr>
          <w:rFonts w:ascii="Arial" w:hAnsi="Arial"/>
          <w:i/>
          <w:spacing w:val="-11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Centro</w:t>
      </w:r>
      <w:r>
        <w:rPr>
          <w:rFonts w:ascii="Arial" w:hAnsi="Arial"/>
          <w:b/>
          <w:i/>
          <w:spacing w:val="-11"/>
          <w:sz w:val="16"/>
        </w:rPr>
        <w:t xml:space="preserve"> </w:t>
      </w:r>
      <w:proofErr w:type="spellStart"/>
      <w:r>
        <w:rPr>
          <w:rFonts w:ascii="Arial" w:hAnsi="Arial"/>
          <w:b/>
          <w:i/>
          <w:sz w:val="16"/>
        </w:rPr>
        <w:t>Altamedica</w:t>
      </w:r>
      <w:proofErr w:type="spellEnd"/>
      <w:r>
        <w:rPr>
          <w:rFonts w:ascii="Arial" w:hAnsi="Arial"/>
          <w:b/>
          <w:i/>
          <w:spacing w:val="-11"/>
          <w:sz w:val="16"/>
        </w:rPr>
        <w:t xml:space="preserve"> </w:t>
      </w:r>
      <w:r>
        <w:rPr>
          <w:rFonts w:ascii="Arial" w:hAnsi="Arial"/>
          <w:i/>
          <w:sz w:val="16"/>
        </w:rPr>
        <w:t>di</w:t>
      </w:r>
      <w:r>
        <w:rPr>
          <w:rFonts w:ascii="Arial" w:hAnsi="Arial"/>
          <w:i/>
          <w:spacing w:val="-11"/>
          <w:sz w:val="16"/>
        </w:rPr>
        <w:t xml:space="preserve"> </w:t>
      </w:r>
      <w:r>
        <w:rPr>
          <w:rFonts w:ascii="Arial" w:hAnsi="Arial"/>
          <w:i/>
          <w:sz w:val="16"/>
        </w:rPr>
        <w:t>Roma</w:t>
      </w:r>
      <w:r>
        <w:rPr>
          <w:rFonts w:ascii="Arial" w:hAnsi="Arial"/>
          <w:i/>
          <w:spacing w:val="-10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Indicazioni</w:t>
      </w:r>
      <w:r>
        <w:rPr>
          <w:rFonts w:ascii="Arial" w:hAnsi="Arial"/>
          <w:i/>
          <w:spacing w:val="-11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alimentari</w:t>
      </w:r>
    </w:p>
    <w:sectPr w:rsidR="00456F82">
      <w:type w:val="continuous"/>
      <w:pgSz w:w="11920" w:h="16850"/>
      <w:pgMar w:top="720" w:right="56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456F82"/>
    <w:rsid w:val="00456F82"/>
    <w:rsid w:val="009A10AC"/>
    <w:rsid w:val="00BF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spacing w:before="100"/>
      <w:ind w:left="46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68" w:lineRule="exact"/>
      <w:ind w:left="107"/>
    </w:pPr>
  </w:style>
  <w:style w:type="paragraph" w:styleId="NormaleWeb">
    <w:name w:val="Normal (Web)"/>
    <w:basedOn w:val="Normale"/>
    <w:uiPriority w:val="99"/>
    <w:semiHidden/>
    <w:unhideWhenUsed/>
    <w:rsid w:val="009A10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BF09BD"/>
    <w:rPr>
      <w:rFonts w:ascii="Calibri" w:eastAsia="Calibri" w:hAnsi="Calibri" w:cs="Calibri"/>
      <w:sz w:val="20"/>
      <w:szCs w:val="20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spacing w:before="100"/>
      <w:ind w:left="46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68" w:lineRule="exact"/>
      <w:ind w:left="107"/>
    </w:pPr>
  </w:style>
  <w:style w:type="paragraph" w:styleId="NormaleWeb">
    <w:name w:val="Normal (Web)"/>
    <w:basedOn w:val="Normale"/>
    <w:uiPriority w:val="99"/>
    <w:semiHidden/>
    <w:unhideWhenUsed/>
    <w:rsid w:val="009A10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BF09BD"/>
    <w:rPr>
      <w:rFonts w:ascii="Calibri" w:eastAsia="Calibri" w:hAnsi="Calibri" w:cs="Calibri"/>
      <w:sz w:val="20"/>
      <w:szCs w:val="20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8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2882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2</cp:revision>
  <dcterms:created xsi:type="dcterms:W3CDTF">2024-09-25T14:46:00Z</dcterms:created>
  <dcterms:modified xsi:type="dcterms:W3CDTF">2024-09-25T14:46:00Z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2024-09-25T00:00:00Z</vt:filetime>
  </property>
  <property fmtid="{D5CDD505-2E9C-101B-9397-08002B2CF9AE}" pid="5" name="Producer">
    <vt:lpwstr>Microsoft® Word 2010</vt:lpwstr>
  </property>
</Properties>
</file>