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6F0" w:rsidRDefault="00015BD9">
      <w:pPr>
        <w:pStyle w:val="Titolo1"/>
        <w:spacing w:before="103" w:line="275" w:lineRule="exact"/>
        <w:ind w:left="6473"/>
      </w:pPr>
      <w:r>
        <w:rPr>
          <w:noProof/>
          <w:lang w:eastAsia="it-IT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393700</wp:posOffset>
            </wp:positionH>
            <wp:positionV relativeFrom="paragraph">
              <wp:posOffset>5662</wp:posOffset>
            </wp:positionV>
            <wp:extent cx="1595120" cy="95504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D7D7D"/>
        </w:rPr>
        <w:t>Servizio</w:t>
      </w:r>
      <w:r>
        <w:rPr>
          <w:color w:val="7D7D7D"/>
          <w:spacing w:val="-9"/>
        </w:rPr>
        <w:t xml:space="preserve"> </w:t>
      </w:r>
      <w:r>
        <w:rPr>
          <w:color w:val="7D7D7D"/>
        </w:rPr>
        <w:t>di</w:t>
      </w:r>
      <w:r>
        <w:rPr>
          <w:color w:val="7D7D7D"/>
          <w:spacing w:val="-10"/>
        </w:rPr>
        <w:t xml:space="preserve"> </w:t>
      </w:r>
      <w:r>
        <w:rPr>
          <w:color w:val="7D7D7D"/>
        </w:rPr>
        <w:t>Genetica</w:t>
      </w:r>
      <w:r>
        <w:rPr>
          <w:color w:val="7D7D7D"/>
          <w:spacing w:val="-14"/>
        </w:rPr>
        <w:t xml:space="preserve"> </w:t>
      </w:r>
      <w:r>
        <w:rPr>
          <w:color w:val="7D7D7D"/>
        </w:rPr>
        <w:t>Medica</w:t>
      </w:r>
    </w:p>
    <w:p w:rsidR="00D876F0" w:rsidRDefault="00015BD9">
      <w:pPr>
        <w:spacing w:line="206" w:lineRule="exact"/>
        <w:ind w:left="6375"/>
        <w:rPr>
          <w:rFonts w:ascii="Arial"/>
          <w:b/>
          <w:sz w:val="18"/>
        </w:rPr>
      </w:pPr>
      <w:r>
        <w:rPr>
          <w:rFonts w:ascii="Arial"/>
          <w:b/>
          <w:color w:val="7D7D7D"/>
          <w:sz w:val="18"/>
        </w:rPr>
        <w:t>ARTEMISIA</w:t>
      </w:r>
      <w:r>
        <w:rPr>
          <w:rFonts w:ascii="Arial"/>
          <w:b/>
          <w:color w:val="7D7D7D"/>
          <w:spacing w:val="-9"/>
          <w:sz w:val="18"/>
        </w:rPr>
        <w:t xml:space="preserve"> </w:t>
      </w:r>
      <w:r>
        <w:rPr>
          <w:rFonts w:ascii="Arial"/>
          <w:b/>
          <w:color w:val="7D7D7D"/>
          <w:sz w:val="18"/>
        </w:rPr>
        <w:t>SPA</w:t>
      </w:r>
      <w:r>
        <w:rPr>
          <w:rFonts w:ascii="Arial"/>
          <w:b/>
          <w:color w:val="7D7D7D"/>
          <w:spacing w:val="-8"/>
          <w:sz w:val="18"/>
        </w:rPr>
        <w:t xml:space="preserve"> </w:t>
      </w:r>
      <w:r>
        <w:rPr>
          <w:rFonts w:ascii="Arial"/>
          <w:b/>
          <w:color w:val="7D7D7D"/>
          <w:sz w:val="18"/>
        </w:rPr>
        <w:t>-</w:t>
      </w:r>
      <w:r>
        <w:rPr>
          <w:rFonts w:ascii="Arial"/>
          <w:b/>
          <w:color w:val="7D7D7D"/>
          <w:spacing w:val="-9"/>
          <w:sz w:val="18"/>
        </w:rPr>
        <w:t xml:space="preserve"> </w:t>
      </w:r>
      <w:r>
        <w:rPr>
          <w:rFonts w:ascii="Arial"/>
          <w:b/>
          <w:color w:val="7D7D7D"/>
          <w:sz w:val="18"/>
        </w:rPr>
        <w:t>P.</w:t>
      </w:r>
      <w:r>
        <w:rPr>
          <w:rFonts w:ascii="Arial"/>
          <w:b/>
          <w:color w:val="7D7D7D"/>
          <w:spacing w:val="-6"/>
          <w:sz w:val="18"/>
        </w:rPr>
        <w:t xml:space="preserve"> </w:t>
      </w:r>
      <w:r>
        <w:rPr>
          <w:rFonts w:ascii="Arial"/>
          <w:b/>
          <w:color w:val="7D7D7D"/>
          <w:sz w:val="18"/>
        </w:rPr>
        <w:t>IVA</w:t>
      </w:r>
      <w:r>
        <w:rPr>
          <w:rFonts w:ascii="Arial"/>
          <w:b/>
          <w:color w:val="7D7D7D"/>
          <w:spacing w:val="-12"/>
          <w:sz w:val="18"/>
        </w:rPr>
        <w:t xml:space="preserve"> </w:t>
      </w:r>
      <w:r>
        <w:rPr>
          <w:rFonts w:ascii="Arial"/>
          <w:b/>
          <w:color w:val="7D7D7D"/>
          <w:sz w:val="18"/>
        </w:rPr>
        <w:t>00929551000</w:t>
      </w:r>
    </w:p>
    <w:p w:rsidR="00D876F0" w:rsidRDefault="00015BD9">
      <w:pPr>
        <w:spacing w:before="7"/>
        <w:ind w:left="6303" w:right="1306"/>
        <w:jc w:val="center"/>
        <w:rPr>
          <w:rFonts w:ascii="Arial MT"/>
          <w:sz w:val="16"/>
        </w:rPr>
      </w:pPr>
      <w:r>
        <w:rPr>
          <w:rFonts w:ascii="Arial MT"/>
          <w:color w:val="7D7D7D"/>
          <w:sz w:val="16"/>
        </w:rPr>
        <w:t>00198</w:t>
      </w:r>
      <w:r>
        <w:rPr>
          <w:rFonts w:ascii="Arial MT"/>
          <w:color w:val="7D7D7D"/>
          <w:spacing w:val="-8"/>
          <w:sz w:val="16"/>
        </w:rPr>
        <w:t xml:space="preserve"> </w:t>
      </w:r>
      <w:r>
        <w:rPr>
          <w:rFonts w:ascii="Arial MT"/>
          <w:color w:val="7D7D7D"/>
          <w:sz w:val="16"/>
        </w:rPr>
        <w:t>ROMA</w:t>
      </w:r>
      <w:r>
        <w:rPr>
          <w:rFonts w:ascii="Arial MT"/>
          <w:color w:val="7D7D7D"/>
          <w:spacing w:val="-3"/>
          <w:sz w:val="16"/>
        </w:rPr>
        <w:t xml:space="preserve"> </w:t>
      </w:r>
      <w:r>
        <w:rPr>
          <w:rFonts w:ascii="Arial MT"/>
          <w:color w:val="7D7D7D"/>
          <w:sz w:val="16"/>
        </w:rPr>
        <w:t>-</w:t>
      </w:r>
      <w:r>
        <w:rPr>
          <w:rFonts w:ascii="Arial MT"/>
          <w:color w:val="7D7D7D"/>
          <w:spacing w:val="-11"/>
          <w:sz w:val="16"/>
        </w:rPr>
        <w:t xml:space="preserve"> </w:t>
      </w:r>
      <w:r>
        <w:rPr>
          <w:rFonts w:ascii="Arial MT"/>
          <w:color w:val="7D7D7D"/>
          <w:sz w:val="16"/>
        </w:rPr>
        <w:t>Viale</w:t>
      </w:r>
      <w:r>
        <w:rPr>
          <w:rFonts w:ascii="Arial MT"/>
          <w:color w:val="7D7D7D"/>
          <w:spacing w:val="-4"/>
          <w:sz w:val="16"/>
        </w:rPr>
        <w:t xml:space="preserve"> </w:t>
      </w:r>
      <w:r>
        <w:rPr>
          <w:rFonts w:ascii="Arial MT"/>
          <w:color w:val="7D7D7D"/>
          <w:sz w:val="16"/>
        </w:rPr>
        <w:t>Liegi,</w:t>
      </w:r>
      <w:r>
        <w:rPr>
          <w:rFonts w:ascii="Arial MT"/>
          <w:color w:val="7D7D7D"/>
          <w:spacing w:val="-6"/>
          <w:sz w:val="16"/>
        </w:rPr>
        <w:t xml:space="preserve"> </w:t>
      </w:r>
      <w:r>
        <w:rPr>
          <w:rFonts w:ascii="Arial MT"/>
          <w:color w:val="7D7D7D"/>
          <w:sz w:val="16"/>
        </w:rPr>
        <w:t>45</w:t>
      </w:r>
    </w:p>
    <w:p w:rsidR="00D876F0" w:rsidRDefault="00015BD9">
      <w:pPr>
        <w:spacing w:before="3"/>
        <w:ind w:left="5671" w:right="718" w:firstLine="4"/>
        <w:jc w:val="center"/>
        <w:rPr>
          <w:rFonts w:ascii="Arial MT"/>
          <w:sz w:val="18"/>
        </w:rPr>
      </w:pPr>
      <w:proofErr w:type="spellStart"/>
      <w:r>
        <w:rPr>
          <w:rFonts w:ascii="Arial MT"/>
          <w:color w:val="7D7D7D"/>
          <w:sz w:val="16"/>
        </w:rPr>
        <w:t>Tel</w:t>
      </w:r>
      <w:proofErr w:type="spellEnd"/>
      <w:r>
        <w:rPr>
          <w:rFonts w:ascii="Arial MT"/>
          <w:color w:val="7D7D7D"/>
          <w:sz w:val="16"/>
        </w:rPr>
        <w:t xml:space="preserve"> 06 85 05 804-5-6 | Centralino 06 85 05 (</w:t>
      </w:r>
      <w:proofErr w:type="spellStart"/>
      <w:r>
        <w:rPr>
          <w:rFonts w:ascii="Arial MT"/>
          <w:color w:val="7D7D7D"/>
          <w:sz w:val="16"/>
        </w:rPr>
        <w:t>r.a.</w:t>
      </w:r>
      <w:proofErr w:type="spellEnd"/>
      <w:r>
        <w:rPr>
          <w:rFonts w:ascii="Arial MT"/>
          <w:color w:val="7D7D7D"/>
          <w:sz w:val="16"/>
        </w:rPr>
        <w:t>)</w:t>
      </w:r>
      <w:r>
        <w:rPr>
          <w:rFonts w:ascii="Arial MT"/>
          <w:color w:val="7D7D7D"/>
          <w:spacing w:val="1"/>
          <w:sz w:val="16"/>
        </w:rPr>
        <w:t xml:space="preserve"> </w:t>
      </w:r>
      <w:hyperlink r:id="rId6">
        <w:r>
          <w:rPr>
            <w:rFonts w:ascii="Arial"/>
            <w:b/>
            <w:color w:val="7D7D7D"/>
            <w:spacing w:val="-2"/>
            <w:sz w:val="16"/>
          </w:rPr>
          <w:t>www.altamedica.it -</w:t>
        </w:r>
        <w:r>
          <w:rPr>
            <w:rFonts w:ascii="Arial"/>
            <w:b/>
            <w:color w:val="7D7D7D"/>
            <w:spacing w:val="2"/>
            <w:sz w:val="16"/>
          </w:rPr>
          <w:t xml:space="preserve"> </w:t>
        </w:r>
      </w:hyperlink>
      <w:hyperlink r:id="rId7">
        <w:r>
          <w:rPr>
            <w:rFonts w:ascii="Arial"/>
            <w:b/>
            <w:color w:val="7D7D7D"/>
            <w:spacing w:val="-2"/>
            <w:sz w:val="16"/>
          </w:rPr>
          <w:t>segreteria.geneticamedica@altamedica.it</w:t>
        </w:r>
      </w:hyperlink>
      <w:r>
        <w:rPr>
          <w:rFonts w:ascii="Arial"/>
          <w:b/>
          <w:color w:val="7D7D7D"/>
          <w:spacing w:val="-1"/>
          <w:sz w:val="16"/>
        </w:rPr>
        <w:t xml:space="preserve"> </w:t>
      </w:r>
      <w:proofErr w:type="spellStart"/>
      <w:r>
        <w:rPr>
          <w:rFonts w:ascii="Arial MT"/>
          <w:color w:val="7D7D7D"/>
          <w:sz w:val="18"/>
        </w:rPr>
        <w:t>Resp</w:t>
      </w:r>
      <w:proofErr w:type="spellEnd"/>
      <w:r>
        <w:rPr>
          <w:rFonts w:ascii="Arial MT"/>
          <w:color w:val="7D7D7D"/>
          <w:sz w:val="18"/>
        </w:rPr>
        <w:t>.</w:t>
      </w:r>
      <w:r>
        <w:rPr>
          <w:rFonts w:ascii="Arial MT"/>
          <w:color w:val="7D7D7D"/>
          <w:spacing w:val="4"/>
          <w:sz w:val="18"/>
        </w:rPr>
        <w:t xml:space="preserve"> </w:t>
      </w:r>
      <w:r>
        <w:rPr>
          <w:rFonts w:ascii="Arial MT"/>
          <w:color w:val="7D7D7D"/>
          <w:sz w:val="18"/>
        </w:rPr>
        <w:t>Dott.</w:t>
      </w:r>
      <w:r>
        <w:rPr>
          <w:rFonts w:ascii="Arial MT"/>
          <w:color w:val="7D7D7D"/>
          <w:spacing w:val="6"/>
          <w:sz w:val="18"/>
        </w:rPr>
        <w:t xml:space="preserve"> </w:t>
      </w:r>
      <w:r>
        <w:rPr>
          <w:rFonts w:ascii="Arial MT"/>
          <w:color w:val="7D7D7D"/>
          <w:sz w:val="18"/>
        </w:rPr>
        <w:t>Alvaro</w:t>
      </w:r>
      <w:r>
        <w:rPr>
          <w:rFonts w:ascii="Arial MT"/>
          <w:color w:val="7D7D7D"/>
          <w:spacing w:val="6"/>
          <w:sz w:val="18"/>
        </w:rPr>
        <w:t xml:space="preserve"> </w:t>
      </w:r>
      <w:r>
        <w:rPr>
          <w:rFonts w:ascii="Arial MT"/>
          <w:color w:val="7D7D7D"/>
          <w:sz w:val="18"/>
        </w:rPr>
        <w:t>Mesoraca</w:t>
      </w:r>
    </w:p>
    <w:p w:rsidR="00D876F0" w:rsidRDefault="00015BD9">
      <w:pPr>
        <w:spacing w:line="202" w:lineRule="exact"/>
        <w:ind w:left="6308" w:right="1306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7D7D7D"/>
          <w:sz w:val="18"/>
        </w:rPr>
        <w:t>Certificazione</w:t>
      </w:r>
      <w:r>
        <w:rPr>
          <w:rFonts w:ascii="Arial" w:hAnsi="Arial"/>
          <w:i/>
          <w:color w:val="7D7D7D"/>
          <w:spacing w:val="-5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di</w:t>
      </w:r>
      <w:r>
        <w:rPr>
          <w:rFonts w:ascii="Arial" w:hAnsi="Arial"/>
          <w:i/>
          <w:color w:val="7D7D7D"/>
          <w:spacing w:val="-5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Qualità</w:t>
      </w:r>
      <w:r>
        <w:rPr>
          <w:rFonts w:ascii="Arial" w:hAnsi="Arial"/>
          <w:i/>
          <w:color w:val="7D7D7D"/>
          <w:spacing w:val="-3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UNI</w:t>
      </w:r>
      <w:r>
        <w:rPr>
          <w:rFonts w:ascii="Arial" w:hAnsi="Arial"/>
          <w:i/>
          <w:color w:val="7D7D7D"/>
          <w:spacing w:val="-9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EN</w:t>
      </w:r>
      <w:r>
        <w:rPr>
          <w:rFonts w:ascii="Arial" w:hAnsi="Arial"/>
          <w:i/>
          <w:color w:val="7D7D7D"/>
          <w:spacing w:val="-5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ISO</w:t>
      </w:r>
      <w:r>
        <w:rPr>
          <w:rFonts w:ascii="Arial" w:hAnsi="Arial"/>
          <w:i/>
          <w:color w:val="7D7D7D"/>
          <w:spacing w:val="-9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9001</w:t>
      </w:r>
    </w:p>
    <w:p w:rsidR="00D876F0" w:rsidRDefault="00D876F0">
      <w:pPr>
        <w:pStyle w:val="Corpotesto"/>
        <w:spacing w:before="3"/>
        <w:rPr>
          <w:rFonts w:ascii="Arial"/>
          <w:i/>
          <w:sz w:val="19"/>
        </w:rPr>
      </w:pPr>
    </w:p>
    <w:p w:rsidR="00D876F0" w:rsidRDefault="00015BD9">
      <w:pPr>
        <w:spacing w:before="52"/>
        <w:ind w:left="1226" w:right="1306"/>
        <w:jc w:val="center"/>
        <w:rPr>
          <w:sz w:val="24"/>
        </w:rPr>
      </w:pPr>
      <w:r>
        <w:rPr>
          <w:sz w:val="24"/>
        </w:rPr>
        <w:t>Il</w:t>
      </w:r>
      <w:r>
        <w:rPr>
          <w:spacing w:val="-4"/>
          <w:sz w:val="24"/>
        </w:rPr>
        <w:t xml:space="preserve"> </w:t>
      </w:r>
      <w:r>
        <w:rPr>
          <w:sz w:val="24"/>
        </w:rPr>
        <w:t>tuo</w:t>
      </w:r>
      <w:r>
        <w:rPr>
          <w:spacing w:val="-5"/>
          <w:sz w:val="24"/>
        </w:rPr>
        <w:t xml:space="preserve"> </w:t>
      </w:r>
      <w:r>
        <w:rPr>
          <w:sz w:val="24"/>
        </w:rPr>
        <w:t>profilo</w:t>
      </w:r>
      <w:r>
        <w:rPr>
          <w:spacing w:val="-1"/>
          <w:sz w:val="24"/>
        </w:rPr>
        <w:t xml:space="preserve"> </w:t>
      </w:r>
      <w:r>
        <w:rPr>
          <w:sz w:val="24"/>
        </w:rPr>
        <w:t>genetico</w:t>
      </w:r>
      <w:r>
        <w:rPr>
          <w:spacing w:val="-4"/>
          <w:sz w:val="24"/>
        </w:rPr>
        <w:t xml:space="preserve"> </w:t>
      </w:r>
      <w:r>
        <w:rPr>
          <w:sz w:val="24"/>
        </w:rPr>
        <w:t>ha</w:t>
      </w:r>
      <w:r>
        <w:rPr>
          <w:spacing w:val="-8"/>
          <w:sz w:val="24"/>
        </w:rPr>
        <w:t xml:space="preserve"> </w:t>
      </w:r>
      <w:r>
        <w:rPr>
          <w:sz w:val="24"/>
        </w:rPr>
        <w:t>evidenziato</w:t>
      </w:r>
    </w:p>
    <w:p w:rsidR="00D876F0" w:rsidRDefault="00D876F0">
      <w:pPr>
        <w:pStyle w:val="Corpotesto"/>
        <w:spacing w:before="8"/>
        <w:rPr>
          <w:sz w:val="23"/>
        </w:rPr>
      </w:pPr>
    </w:p>
    <w:p w:rsidR="00D876F0" w:rsidRDefault="00015BD9">
      <w:pPr>
        <w:pStyle w:val="Titolo1"/>
        <w:ind w:right="1306"/>
        <w:jc w:val="center"/>
      </w:pPr>
      <w:r>
        <w:rPr>
          <w:color w:val="C49291"/>
        </w:rPr>
        <w:t>UNA</w:t>
      </w:r>
      <w:r>
        <w:rPr>
          <w:color w:val="C49291"/>
          <w:spacing w:val="-14"/>
        </w:rPr>
        <w:t xml:space="preserve"> </w:t>
      </w:r>
      <w:r>
        <w:rPr>
          <w:color w:val="C49291"/>
        </w:rPr>
        <w:t>PREDISPOSIZIONE</w:t>
      </w:r>
      <w:r>
        <w:rPr>
          <w:color w:val="C49291"/>
          <w:spacing w:val="-7"/>
        </w:rPr>
        <w:t xml:space="preserve"> </w:t>
      </w:r>
      <w:r>
        <w:rPr>
          <w:color w:val="C49291"/>
        </w:rPr>
        <w:t>GENETICA</w:t>
      </w:r>
      <w:r>
        <w:rPr>
          <w:color w:val="C49291"/>
          <w:spacing w:val="-10"/>
        </w:rPr>
        <w:t xml:space="preserve"> </w:t>
      </w:r>
      <w:r>
        <w:rPr>
          <w:color w:val="C49291"/>
        </w:rPr>
        <w:t>ALLA</w:t>
      </w:r>
      <w:r>
        <w:rPr>
          <w:color w:val="C49291"/>
          <w:spacing w:val="-11"/>
        </w:rPr>
        <w:t xml:space="preserve"> </w:t>
      </w:r>
      <w:r>
        <w:rPr>
          <w:color w:val="C49291"/>
        </w:rPr>
        <w:t>CARENZA</w:t>
      </w:r>
      <w:r>
        <w:rPr>
          <w:color w:val="C49291"/>
          <w:spacing w:val="-13"/>
        </w:rPr>
        <w:t xml:space="preserve"> </w:t>
      </w:r>
      <w:r>
        <w:rPr>
          <w:color w:val="C49291"/>
        </w:rPr>
        <w:t>DI</w:t>
      </w:r>
      <w:r>
        <w:rPr>
          <w:color w:val="C49291"/>
          <w:spacing w:val="-4"/>
        </w:rPr>
        <w:t xml:space="preserve"> </w:t>
      </w:r>
      <w:r>
        <w:rPr>
          <w:color w:val="C49291"/>
        </w:rPr>
        <w:t>VITAMINA</w:t>
      </w:r>
      <w:r>
        <w:rPr>
          <w:color w:val="C49291"/>
          <w:spacing w:val="-13"/>
        </w:rPr>
        <w:t xml:space="preserve"> </w:t>
      </w:r>
      <w:r>
        <w:rPr>
          <w:color w:val="C49291"/>
        </w:rPr>
        <w:t>D</w:t>
      </w:r>
    </w:p>
    <w:p w:rsidR="00D876F0" w:rsidRDefault="00D876F0">
      <w:pPr>
        <w:pStyle w:val="Corpotesto"/>
        <w:spacing w:before="6"/>
        <w:rPr>
          <w:rFonts w:ascii="Arial"/>
          <w:b/>
          <w:sz w:val="21"/>
        </w:rPr>
      </w:pPr>
    </w:p>
    <w:p w:rsidR="00C7715D" w:rsidRDefault="00C7715D" w:rsidP="00C7715D">
      <w:pPr>
        <w:pStyle w:val="Default"/>
      </w:pPr>
    </w:p>
    <w:p w:rsidR="00C7715D" w:rsidRDefault="00C7715D" w:rsidP="00C7715D">
      <w:pPr>
        <w:pStyle w:val="Corpotesto"/>
        <w:spacing w:before="1"/>
        <w:ind w:left="239" w:right="311"/>
        <w:jc w:val="both"/>
      </w:pPr>
      <w:r>
        <w:t>Il tuo profilo genetico ha evidenziato una predisposizion</w:t>
      </w:r>
      <w:r>
        <w:t>e alla carenza di Vitamina D</w:t>
      </w:r>
      <w:r>
        <w:t xml:space="preserve"> con conseguente incremento del suo fabbisogno.</w:t>
      </w:r>
    </w:p>
    <w:p w:rsidR="00C7715D" w:rsidRDefault="00C7715D" w:rsidP="00C7715D">
      <w:pPr>
        <w:pStyle w:val="Corpotesto"/>
        <w:spacing w:before="1"/>
        <w:ind w:left="239" w:right="311"/>
        <w:jc w:val="both"/>
      </w:pPr>
    </w:p>
    <w:p w:rsidR="00015BD9" w:rsidRDefault="00015BD9">
      <w:pPr>
        <w:pStyle w:val="Corpotesto"/>
        <w:spacing w:before="1"/>
        <w:ind w:left="239" w:right="311"/>
        <w:jc w:val="both"/>
      </w:pPr>
      <w:r>
        <w:t>La</w:t>
      </w:r>
      <w:r>
        <w:rPr>
          <w:spacing w:val="-6"/>
        </w:rPr>
        <w:t xml:space="preserve"> </w:t>
      </w:r>
      <w:r>
        <w:t>Vitamina</w:t>
      </w:r>
      <w:r>
        <w:rPr>
          <w:spacing w:val="-2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è</w:t>
      </w:r>
      <w:r>
        <w:rPr>
          <w:spacing w:val="-7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fondamentale</w:t>
      </w:r>
      <w:r>
        <w:rPr>
          <w:spacing w:val="-7"/>
        </w:rPr>
        <w:t xml:space="preserve"> </w:t>
      </w:r>
      <w:r>
        <w:t>importante</w:t>
      </w:r>
      <w:r>
        <w:rPr>
          <w:spacing w:val="-4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diversi</w:t>
      </w:r>
      <w:r>
        <w:rPr>
          <w:spacing w:val="-6"/>
        </w:rPr>
        <w:t xml:space="preserve"> </w:t>
      </w:r>
      <w:r>
        <w:t>processi, in particolare durante la crescita.</w:t>
      </w:r>
    </w:p>
    <w:p w:rsidR="00D876F0" w:rsidRDefault="00015BD9">
      <w:pPr>
        <w:pStyle w:val="Corpotesto"/>
        <w:spacing w:before="1"/>
        <w:ind w:left="239" w:right="311"/>
        <w:jc w:val="both"/>
      </w:pPr>
      <w:r>
        <w:t>Aiuta</w:t>
      </w:r>
      <w:r>
        <w:rPr>
          <w:spacing w:val="-6"/>
        </w:rPr>
        <w:t xml:space="preserve"> </w:t>
      </w:r>
      <w:r>
        <w:t>il</w:t>
      </w:r>
      <w:r>
        <w:rPr>
          <w:spacing w:val="-7"/>
        </w:rPr>
        <w:t xml:space="preserve"> </w:t>
      </w:r>
      <w:r>
        <w:t>riassorbimento</w:t>
      </w:r>
      <w:r>
        <w:rPr>
          <w:spacing w:val="-4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calcio</w:t>
      </w:r>
      <w:r>
        <w:rPr>
          <w:spacing w:val="-4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fosforo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livello</w:t>
      </w:r>
      <w:r>
        <w:rPr>
          <w:spacing w:val="-5"/>
        </w:rPr>
        <w:t xml:space="preserve"> </w:t>
      </w:r>
      <w:r>
        <w:t>renale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intestinale,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mineralizzazione</w:t>
      </w:r>
      <w:r>
        <w:rPr>
          <w:spacing w:val="1"/>
        </w:rPr>
        <w:t xml:space="preserve"> </w:t>
      </w:r>
      <w:r>
        <w:t>dell’osso,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salute</w:t>
      </w:r>
      <w:r>
        <w:rPr>
          <w:spacing w:val="1"/>
        </w:rPr>
        <w:t xml:space="preserve"> </w:t>
      </w:r>
      <w:r>
        <w:t>cardiovascolare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inoltre</w:t>
      </w:r>
      <w:r>
        <w:rPr>
          <w:spacing w:val="1"/>
        </w:rPr>
        <w:t xml:space="preserve"> </w:t>
      </w:r>
      <w:r>
        <w:t>regola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produzione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impedisce</w:t>
      </w:r>
      <w:r>
        <w:rPr>
          <w:spacing w:val="1"/>
        </w:rPr>
        <w:t xml:space="preserve"> </w:t>
      </w:r>
      <w:r>
        <w:t>l’esaurimento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neurotrasmettitori (adrenalina, noradrenalina, dopamina e serotonina), la cui carenza è direttamente connessa allo sviluppo di</w:t>
      </w:r>
      <w:r>
        <w:rPr>
          <w:spacing w:val="1"/>
        </w:rPr>
        <w:t xml:space="preserve"> </w:t>
      </w:r>
      <w:r>
        <w:t>depressione.</w:t>
      </w:r>
    </w:p>
    <w:p w:rsidR="00C7715D" w:rsidRPr="00C7715D" w:rsidRDefault="00C7715D" w:rsidP="00C7715D">
      <w:pPr>
        <w:pStyle w:val="NormaleWeb"/>
        <w:ind w:left="239"/>
        <w:rPr>
          <w:rFonts w:ascii="Calibri" w:eastAsia="Calibri" w:hAnsi="Calibri" w:cs="Calibri"/>
          <w:sz w:val="20"/>
          <w:szCs w:val="20"/>
          <w:lang w:eastAsia="en-US"/>
        </w:rPr>
      </w:pPr>
      <w:r w:rsidRPr="00C7715D">
        <w:rPr>
          <w:rFonts w:ascii="Calibri" w:eastAsia="Calibri" w:hAnsi="Calibri" w:cs="Calibri"/>
          <w:sz w:val="20"/>
          <w:szCs w:val="20"/>
          <w:lang w:eastAsia="en-US"/>
        </w:rPr>
        <w:t>L</w:t>
      </w:r>
      <w:r w:rsidRPr="00C7715D">
        <w:rPr>
          <w:rFonts w:ascii="Calibri" w:eastAsia="Calibri" w:hAnsi="Calibri" w:cs="Calibri"/>
          <w:sz w:val="20"/>
          <w:szCs w:val="20"/>
          <w:lang w:eastAsia="en-US"/>
        </w:rPr>
        <w:t>a</w:t>
      </w:r>
      <w:r>
        <w:t xml:space="preserve"> </w:t>
      </w:r>
      <w:r w:rsidRPr="00C7715D">
        <w:rPr>
          <w:rFonts w:ascii="Calibri" w:eastAsia="Calibri" w:hAnsi="Calibri" w:cs="Calibri"/>
          <w:sz w:val="20"/>
          <w:szCs w:val="20"/>
          <w:lang w:eastAsia="en-US"/>
        </w:rPr>
        <w:t xml:space="preserve">vitamina D </w:t>
      </w:r>
      <w:r w:rsidRPr="00C7715D">
        <w:rPr>
          <w:rFonts w:ascii="Calibri" w:eastAsia="Calibri" w:hAnsi="Calibri" w:cs="Calibri"/>
          <w:sz w:val="20"/>
          <w:szCs w:val="20"/>
          <w:lang w:eastAsia="en-US"/>
        </w:rPr>
        <w:t xml:space="preserve">infatti </w:t>
      </w:r>
      <w:r w:rsidRPr="00C7715D">
        <w:rPr>
          <w:rFonts w:ascii="Calibri" w:eastAsia="Calibri" w:hAnsi="Calibri" w:cs="Calibri"/>
          <w:sz w:val="20"/>
          <w:szCs w:val="20"/>
          <w:lang w:eastAsia="en-US"/>
        </w:rPr>
        <w:t>è coinvolta nella crescita generale dei bambini, contribuendo allo sviluppo muscolare e al corretto funzionamento del sistema immunitario. Un livello adeguato di vitamina D aiuta i bambini a mantenere una postura corretta, a sviluppare una buona coordinazione motoria e a sostenere la forza fisica. Infatti, senza abbastanza vitamina D, i muscoli possono diventare deboli, e ciò può influenzare negativamente le capacità motorie e la resistenza fisica dei bambini.</w:t>
      </w:r>
    </w:p>
    <w:p w:rsidR="00C7715D" w:rsidRDefault="00C7715D" w:rsidP="00C7715D">
      <w:pPr>
        <w:pStyle w:val="Corpotesto"/>
        <w:ind w:left="239" w:right="312"/>
        <w:jc w:val="both"/>
      </w:pPr>
      <w:r>
        <w:t>Oltre che da cause genetiche, la carenza di Vitamina D può dipendere da molti altri fattori, tra cui: un’inadeguata esposizione</w:t>
      </w:r>
      <w:r>
        <w:rPr>
          <w:spacing w:val="1"/>
        </w:rPr>
        <w:t xml:space="preserve"> </w:t>
      </w:r>
      <w:r>
        <w:t>solare, un insufficiente apporto alimentare della vitamina in questione, la presenza di malattie renali o epatiche, l’assunzione di</w:t>
      </w:r>
      <w:r>
        <w:rPr>
          <w:spacing w:val="1"/>
        </w:rPr>
        <w:t xml:space="preserve"> </w:t>
      </w:r>
      <w:r>
        <w:t>alcuni specifici farmaci o un aumento del fabbisogno.</w:t>
      </w:r>
    </w:p>
    <w:p w:rsidR="00C7715D" w:rsidRDefault="00C7715D" w:rsidP="00C7715D">
      <w:pPr>
        <w:pStyle w:val="Corpotesto"/>
        <w:ind w:left="239" w:right="312"/>
        <w:jc w:val="both"/>
      </w:pPr>
    </w:p>
    <w:p w:rsidR="00C7715D" w:rsidRDefault="00C7715D" w:rsidP="00C7715D">
      <w:pPr>
        <w:pStyle w:val="Corpotesto"/>
        <w:spacing w:before="1"/>
        <w:ind w:left="239" w:right="317"/>
        <w:jc w:val="both"/>
      </w:pPr>
      <w:r>
        <w:t>I medici, per accertarsi di un’eventuale carenza di Vitamina D, ricorrono alle analisi del sangue, in particolare la misurazione dei</w:t>
      </w:r>
      <w:r>
        <w:rPr>
          <w:spacing w:val="1"/>
        </w:rPr>
        <w:t xml:space="preserve"> </w:t>
      </w:r>
      <w:r>
        <w:t xml:space="preserve">livelli sanguigni di 1-25 - </w:t>
      </w:r>
      <w:proofErr w:type="spellStart"/>
      <w:r>
        <w:t>diidrossicalciferolo</w:t>
      </w:r>
      <w:proofErr w:type="spellEnd"/>
      <w:r>
        <w:t xml:space="preserve"> (</w:t>
      </w:r>
      <w:proofErr w:type="spellStart"/>
      <w:r>
        <w:t>calcidiolo</w:t>
      </w:r>
      <w:proofErr w:type="spellEnd"/>
      <w:r>
        <w:t xml:space="preserve">), 1.25 - </w:t>
      </w:r>
      <w:proofErr w:type="spellStart"/>
      <w:r>
        <w:t>idrossivitamina</w:t>
      </w:r>
      <w:proofErr w:type="spellEnd"/>
      <w:r>
        <w:t xml:space="preserve"> D e 1,25-diidrossivitamina D (calcitriolo, la forma</w:t>
      </w:r>
      <w:r>
        <w:rPr>
          <w:spacing w:val="1"/>
        </w:rPr>
        <w:t xml:space="preserve"> </w:t>
      </w:r>
      <w:r>
        <w:t>attiva).</w:t>
      </w:r>
    </w:p>
    <w:p w:rsidR="00C7715D" w:rsidRPr="00C7715D" w:rsidRDefault="00C7715D" w:rsidP="00C7715D">
      <w:pPr>
        <w:pStyle w:val="NormaleWeb"/>
        <w:ind w:left="239"/>
        <w:rPr>
          <w:rFonts w:ascii="Calibri" w:eastAsia="Calibri" w:hAnsi="Calibri" w:cs="Calibri"/>
          <w:sz w:val="20"/>
          <w:szCs w:val="20"/>
          <w:lang w:eastAsia="en-US"/>
        </w:rPr>
      </w:pPr>
      <w:r>
        <w:rPr>
          <w:rFonts w:ascii="Calibri" w:eastAsia="Calibri" w:hAnsi="Calibri" w:cs="Calibri"/>
          <w:sz w:val="20"/>
          <w:szCs w:val="20"/>
          <w:lang w:eastAsia="en-US"/>
        </w:rPr>
        <w:t>Se sono presenti livelli bassi di Vitamina D</w:t>
      </w:r>
      <w:r w:rsidRPr="00C7715D">
        <w:rPr>
          <w:rFonts w:ascii="Calibri" w:eastAsia="Calibri" w:hAnsi="Calibri" w:cs="Calibri"/>
          <w:sz w:val="20"/>
          <w:szCs w:val="20"/>
          <w:lang w:eastAsia="en-US"/>
        </w:rPr>
        <w:t xml:space="preserve">, è possibile intervenire con integratori e modifiche nell’alimentazione o nell’esposizione al sole, </w:t>
      </w:r>
      <w:r>
        <w:rPr>
          <w:rFonts w:ascii="Calibri" w:eastAsia="Calibri" w:hAnsi="Calibri" w:cs="Calibri"/>
          <w:sz w:val="20"/>
          <w:szCs w:val="20"/>
          <w:lang w:eastAsia="en-US"/>
        </w:rPr>
        <w:t>al fine di</w:t>
      </w:r>
      <w:r w:rsidRPr="00C7715D">
        <w:rPr>
          <w:rFonts w:ascii="Calibri" w:eastAsia="Calibri" w:hAnsi="Calibri" w:cs="Calibri"/>
          <w:sz w:val="20"/>
          <w:szCs w:val="20"/>
          <w:lang w:eastAsia="en-US"/>
        </w:rPr>
        <w:t xml:space="preserve"> favorire una crescita sana e uno sviluppo fisico equilibrato.</w:t>
      </w:r>
    </w:p>
    <w:p w:rsidR="00D876F0" w:rsidRDefault="00D876F0">
      <w:pPr>
        <w:pStyle w:val="Corpotesto"/>
        <w:spacing w:before="4"/>
        <w:rPr>
          <w:sz w:val="23"/>
        </w:rPr>
      </w:pPr>
    </w:p>
    <w:p w:rsidR="00D876F0" w:rsidRDefault="00015BD9">
      <w:pPr>
        <w:spacing w:before="1"/>
        <w:ind w:left="1165" w:right="1306"/>
        <w:jc w:val="center"/>
        <w:rPr>
          <w:rFonts w:ascii="Arial"/>
          <w:b/>
          <w:i/>
          <w:sz w:val="20"/>
        </w:rPr>
      </w:pPr>
      <w:r>
        <w:rPr>
          <w:rFonts w:ascii="Arial"/>
          <w:b/>
          <w:i/>
          <w:w w:val="95"/>
          <w:sz w:val="20"/>
          <w:u w:val="thick"/>
        </w:rPr>
        <w:t>Consigli</w:t>
      </w:r>
      <w:r>
        <w:rPr>
          <w:rFonts w:ascii="Arial"/>
          <w:b/>
          <w:i/>
          <w:spacing w:val="8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in</w:t>
      </w:r>
      <w:r>
        <w:rPr>
          <w:rFonts w:ascii="Arial"/>
          <w:b/>
          <w:i/>
          <w:spacing w:val="9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base</w:t>
      </w:r>
      <w:r>
        <w:rPr>
          <w:rFonts w:ascii="Arial"/>
          <w:b/>
          <w:i/>
          <w:spacing w:val="9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al</w:t>
      </w:r>
      <w:r>
        <w:rPr>
          <w:rFonts w:ascii="Arial"/>
          <w:b/>
          <w:i/>
          <w:spacing w:val="5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tuo</w:t>
      </w:r>
      <w:r>
        <w:rPr>
          <w:rFonts w:ascii="Arial"/>
          <w:b/>
          <w:i/>
          <w:spacing w:val="10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profilo</w:t>
      </w:r>
      <w:r>
        <w:rPr>
          <w:rFonts w:ascii="Arial"/>
          <w:b/>
          <w:i/>
          <w:spacing w:val="10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genetico:</w:t>
      </w:r>
    </w:p>
    <w:p w:rsidR="00D876F0" w:rsidRDefault="00015BD9">
      <w:pPr>
        <w:pStyle w:val="Corpotesto"/>
        <w:rPr>
          <w:rFonts w:ascii="Arial"/>
          <w:b/>
          <w:i/>
          <w:sz w:val="18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0.95pt;margin-top:11.55pt;width:537.15pt;height:35.3pt;z-index:-15728640;mso-wrap-distance-left:0;mso-wrap-distance-right:0;mso-position-horizontal-relative:page" fillcolor="#f1f1f1" stroked="f">
            <v:textbox inset="0,0,0,0">
              <w:txbxContent>
                <w:p w:rsidR="00015BD9" w:rsidRDefault="00015BD9">
                  <w:pPr>
                    <w:pStyle w:val="Corpotesto"/>
                    <w:spacing w:before="109"/>
                    <w:ind w:left="974" w:firstLine="93"/>
                  </w:pPr>
                  <w:r>
                    <w:t>Assumere alimenti ricchi di vitamina D evitando quelli non consigliati nella tabella alimentare sovrastante.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Eventualmente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chiedere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consiglio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al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medico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curante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al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farmacista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per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la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assunzione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di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integratori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specifici.</w:t>
                  </w:r>
                </w:p>
              </w:txbxContent>
            </v:textbox>
            <w10:wrap type="topAndBottom" anchorx="page"/>
          </v:shape>
        </w:pict>
      </w:r>
    </w:p>
    <w:p w:rsidR="00D876F0" w:rsidRDefault="00D876F0">
      <w:pPr>
        <w:pStyle w:val="Corpotesto"/>
        <w:rPr>
          <w:rFonts w:ascii="Arial"/>
          <w:b/>
          <w:i/>
        </w:rPr>
      </w:pPr>
    </w:p>
    <w:p w:rsidR="00D876F0" w:rsidRDefault="00D876F0">
      <w:pPr>
        <w:pStyle w:val="Corpotesto"/>
        <w:spacing w:before="8"/>
        <w:rPr>
          <w:rFonts w:ascii="Arial"/>
          <w:b/>
          <w:i/>
          <w:sz w:val="21"/>
        </w:rPr>
      </w:pPr>
    </w:p>
    <w:p w:rsidR="00C7715D" w:rsidRDefault="00C7715D">
      <w:pPr>
        <w:pStyle w:val="Corpotesto"/>
        <w:spacing w:before="8"/>
        <w:rPr>
          <w:rFonts w:ascii="Arial"/>
          <w:b/>
          <w:i/>
          <w:sz w:val="21"/>
        </w:rPr>
      </w:pPr>
    </w:p>
    <w:p w:rsidR="00C7715D" w:rsidRDefault="00C7715D">
      <w:pPr>
        <w:pStyle w:val="Corpotesto"/>
        <w:spacing w:before="8"/>
        <w:rPr>
          <w:rFonts w:ascii="Arial"/>
          <w:b/>
          <w:i/>
          <w:sz w:val="21"/>
        </w:rPr>
      </w:pPr>
      <w:bookmarkStart w:id="0" w:name="_GoBack"/>
      <w:bookmarkEnd w:id="0"/>
    </w:p>
    <w:p w:rsidR="00D876F0" w:rsidRDefault="00015BD9">
      <w:pPr>
        <w:spacing w:before="57"/>
        <w:ind w:left="239"/>
        <w:rPr>
          <w:b/>
        </w:rPr>
      </w:pPr>
      <w:r>
        <w:rPr>
          <w:b/>
        </w:rPr>
        <w:t>Bibliografia</w:t>
      </w:r>
    </w:p>
    <w:p w:rsidR="00D876F0" w:rsidRDefault="00015BD9">
      <w:pPr>
        <w:spacing w:before="1"/>
        <w:ind w:left="239" w:right="538"/>
        <w:rPr>
          <w:rFonts w:ascii="Segoe UI"/>
          <w:sz w:val="16"/>
        </w:rPr>
      </w:pPr>
      <w:r>
        <w:rPr>
          <w:rFonts w:ascii="Segoe UI"/>
          <w:color w:val="1F1F1F"/>
          <w:sz w:val="16"/>
        </w:rPr>
        <w:t xml:space="preserve">Ganz AB, Park H, </w:t>
      </w:r>
      <w:proofErr w:type="spellStart"/>
      <w:r>
        <w:rPr>
          <w:rFonts w:ascii="Segoe UI"/>
          <w:color w:val="1F1F1F"/>
          <w:sz w:val="16"/>
        </w:rPr>
        <w:t>Malysheva</w:t>
      </w:r>
      <w:proofErr w:type="spellEnd"/>
      <w:r>
        <w:rPr>
          <w:rFonts w:ascii="Segoe UI"/>
          <w:color w:val="1F1F1F"/>
          <w:sz w:val="16"/>
        </w:rPr>
        <w:t xml:space="preserve"> OV, </w:t>
      </w:r>
      <w:proofErr w:type="spellStart"/>
      <w:r>
        <w:rPr>
          <w:rFonts w:ascii="Segoe UI"/>
          <w:color w:val="1F1F1F"/>
          <w:sz w:val="16"/>
        </w:rPr>
        <w:t>Caudill</w:t>
      </w:r>
      <w:proofErr w:type="spellEnd"/>
      <w:r>
        <w:rPr>
          <w:rFonts w:ascii="Segoe UI"/>
          <w:color w:val="1F1F1F"/>
          <w:sz w:val="16"/>
        </w:rPr>
        <w:t xml:space="preserve"> MA. </w:t>
      </w:r>
      <w:proofErr w:type="spellStart"/>
      <w:r>
        <w:rPr>
          <w:rFonts w:ascii="Segoe UI"/>
          <w:i/>
          <w:color w:val="1F1F1F"/>
          <w:sz w:val="16"/>
        </w:rPr>
        <w:t>Vitamin</w:t>
      </w:r>
      <w:proofErr w:type="spellEnd"/>
      <w:r>
        <w:rPr>
          <w:rFonts w:ascii="Segoe UI"/>
          <w:i/>
          <w:color w:val="1F1F1F"/>
          <w:sz w:val="16"/>
        </w:rPr>
        <w:t xml:space="preserve"> D </w:t>
      </w:r>
      <w:proofErr w:type="spellStart"/>
      <w:r>
        <w:rPr>
          <w:rFonts w:ascii="Segoe UI"/>
          <w:i/>
          <w:color w:val="1F1F1F"/>
          <w:sz w:val="16"/>
        </w:rPr>
        <w:t>binding</w:t>
      </w:r>
      <w:proofErr w:type="spellEnd"/>
      <w:r>
        <w:rPr>
          <w:rFonts w:ascii="Segoe UI"/>
          <w:i/>
          <w:color w:val="1F1F1F"/>
          <w:sz w:val="16"/>
        </w:rPr>
        <w:t xml:space="preserve"> </w:t>
      </w:r>
      <w:proofErr w:type="spellStart"/>
      <w:r>
        <w:rPr>
          <w:rFonts w:ascii="Segoe UI"/>
          <w:i/>
          <w:color w:val="1F1F1F"/>
          <w:sz w:val="16"/>
        </w:rPr>
        <w:t>protein</w:t>
      </w:r>
      <w:proofErr w:type="spellEnd"/>
      <w:r>
        <w:rPr>
          <w:rFonts w:ascii="Segoe UI"/>
          <w:i/>
          <w:color w:val="1F1F1F"/>
          <w:sz w:val="16"/>
        </w:rPr>
        <w:t xml:space="preserve"> rs7041 </w:t>
      </w:r>
      <w:proofErr w:type="spellStart"/>
      <w:r>
        <w:rPr>
          <w:rFonts w:ascii="Segoe UI"/>
          <w:i/>
          <w:color w:val="1F1F1F"/>
          <w:sz w:val="16"/>
        </w:rPr>
        <w:t>genotype</w:t>
      </w:r>
      <w:proofErr w:type="spellEnd"/>
      <w:r>
        <w:rPr>
          <w:rFonts w:ascii="Segoe UI"/>
          <w:i/>
          <w:color w:val="1F1F1F"/>
          <w:sz w:val="16"/>
        </w:rPr>
        <w:t xml:space="preserve"> </w:t>
      </w:r>
      <w:proofErr w:type="spellStart"/>
      <w:r>
        <w:rPr>
          <w:rFonts w:ascii="Segoe UI"/>
          <w:i/>
          <w:color w:val="1F1F1F"/>
          <w:sz w:val="16"/>
        </w:rPr>
        <w:t>alters</w:t>
      </w:r>
      <w:proofErr w:type="spellEnd"/>
      <w:r>
        <w:rPr>
          <w:rFonts w:ascii="Segoe UI"/>
          <w:i/>
          <w:color w:val="1F1F1F"/>
          <w:sz w:val="16"/>
        </w:rPr>
        <w:t xml:space="preserve"> </w:t>
      </w:r>
      <w:proofErr w:type="spellStart"/>
      <w:r>
        <w:rPr>
          <w:rFonts w:ascii="Segoe UI"/>
          <w:i/>
          <w:color w:val="1F1F1F"/>
          <w:sz w:val="16"/>
        </w:rPr>
        <w:t>vitamin</w:t>
      </w:r>
      <w:proofErr w:type="spellEnd"/>
      <w:r>
        <w:rPr>
          <w:rFonts w:ascii="Segoe UI"/>
          <w:i/>
          <w:color w:val="1F1F1F"/>
          <w:sz w:val="16"/>
        </w:rPr>
        <w:t xml:space="preserve"> D </w:t>
      </w:r>
      <w:proofErr w:type="spellStart"/>
      <w:r>
        <w:rPr>
          <w:rFonts w:ascii="Segoe UI"/>
          <w:i/>
          <w:color w:val="1F1F1F"/>
          <w:sz w:val="16"/>
        </w:rPr>
        <w:t>metabolism</w:t>
      </w:r>
      <w:proofErr w:type="spellEnd"/>
      <w:r>
        <w:rPr>
          <w:rFonts w:ascii="Segoe UI"/>
          <w:i/>
          <w:color w:val="1F1F1F"/>
          <w:sz w:val="16"/>
        </w:rPr>
        <w:t xml:space="preserve"> in </w:t>
      </w:r>
      <w:proofErr w:type="spellStart"/>
      <w:r>
        <w:rPr>
          <w:rFonts w:ascii="Segoe UI"/>
          <w:i/>
          <w:color w:val="1F1F1F"/>
          <w:sz w:val="16"/>
        </w:rPr>
        <w:t>pregnant</w:t>
      </w:r>
      <w:proofErr w:type="spellEnd"/>
      <w:r>
        <w:rPr>
          <w:rFonts w:ascii="Segoe UI"/>
          <w:i/>
          <w:color w:val="1F1F1F"/>
          <w:sz w:val="16"/>
        </w:rPr>
        <w:t xml:space="preserve"> </w:t>
      </w:r>
      <w:proofErr w:type="spellStart"/>
      <w:r>
        <w:rPr>
          <w:rFonts w:ascii="Segoe UI"/>
          <w:i/>
          <w:color w:val="1F1F1F"/>
          <w:sz w:val="16"/>
        </w:rPr>
        <w:t>women</w:t>
      </w:r>
      <w:proofErr w:type="spellEnd"/>
      <w:r>
        <w:rPr>
          <w:rFonts w:ascii="Segoe UI"/>
          <w:i/>
          <w:color w:val="1F1F1F"/>
          <w:sz w:val="16"/>
        </w:rPr>
        <w:t xml:space="preserve">. </w:t>
      </w:r>
      <w:r>
        <w:rPr>
          <w:rFonts w:ascii="Segoe UI"/>
          <w:color w:val="1F1F1F"/>
          <w:sz w:val="16"/>
        </w:rPr>
        <w:t>FASEB J.</w:t>
      </w:r>
      <w:r>
        <w:rPr>
          <w:rFonts w:ascii="Segoe UI"/>
          <w:color w:val="1F1F1F"/>
          <w:spacing w:val="-41"/>
          <w:sz w:val="16"/>
        </w:rPr>
        <w:t xml:space="preserve"> </w:t>
      </w:r>
      <w:r>
        <w:rPr>
          <w:rFonts w:ascii="Segoe UI"/>
          <w:color w:val="1F1F1F"/>
          <w:sz w:val="16"/>
        </w:rPr>
        <w:t>2018</w:t>
      </w:r>
      <w:r>
        <w:rPr>
          <w:rFonts w:ascii="Segoe UI"/>
          <w:color w:val="1F1F1F"/>
          <w:spacing w:val="-5"/>
          <w:sz w:val="16"/>
        </w:rPr>
        <w:t xml:space="preserve"> </w:t>
      </w:r>
      <w:r>
        <w:rPr>
          <w:rFonts w:ascii="Segoe UI"/>
          <w:color w:val="1F1F1F"/>
          <w:sz w:val="16"/>
        </w:rPr>
        <w:t>Apr;32(4):2012-2020.</w:t>
      </w:r>
      <w:r>
        <w:rPr>
          <w:rFonts w:ascii="Segoe UI"/>
          <w:color w:val="1F1F1F"/>
          <w:spacing w:val="-1"/>
          <w:sz w:val="16"/>
        </w:rPr>
        <w:t xml:space="preserve"> </w:t>
      </w:r>
      <w:proofErr w:type="spellStart"/>
      <w:r>
        <w:rPr>
          <w:rFonts w:ascii="Segoe UI"/>
          <w:color w:val="1F1F1F"/>
          <w:sz w:val="16"/>
        </w:rPr>
        <w:t>doi</w:t>
      </w:r>
      <w:proofErr w:type="spellEnd"/>
      <w:r>
        <w:rPr>
          <w:rFonts w:ascii="Segoe UI"/>
          <w:color w:val="1F1F1F"/>
          <w:sz w:val="16"/>
        </w:rPr>
        <w:t>:</w:t>
      </w:r>
      <w:r>
        <w:rPr>
          <w:rFonts w:ascii="Segoe UI"/>
          <w:color w:val="1F1F1F"/>
          <w:spacing w:val="-2"/>
          <w:sz w:val="16"/>
        </w:rPr>
        <w:t xml:space="preserve"> </w:t>
      </w:r>
      <w:r>
        <w:rPr>
          <w:rFonts w:ascii="Segoe UI"/>
          <w:color w:val="1F1F1F"/>
          <w:sz w:val="16"/>
        </w:rPr>
        <w:t>10.1096/fj.201700992R.</w:t>
      </w:r>
      <w:r>
        <w:rPr>
          <w:rFonts w:ascii="Segoe UI"/>
          <w:color w:val="1F1F1F"/>
          <w:spacing w:val="-1"/>
          <w:sz w:val="16"/>
        </w:rPr>
        <w:t xml:space="preserve"> </w:t>
      </w:r>
      <w:proofErr w:type="spellStart"/>
      <w:r>
        <w:rPr>
          <w:rFonts w:ascii="Segoe UI"/>
          <w:color w:val="1F1F1F"/>
          <w:sz w:val="16"/>
        </w:rPr>
        <w:t>Epub</w:t>
      </w:r>
      <w:proofErr w:type="spellEnd"/>
      <w:r>
        <w:rPr>
          <w:rFonts w:ascii="Segoe UI"/>
          <w:color w:val="1F1F1F"/>
          <w:spacing w:val="-5"/>
          <w:sz w:val="16"/>
        </w:rPr>
        <w:t xml:space="preserve"> </w:t>
      </w:r>
      <w:r>
        <w:rPr>
          <w:rFonts w:ascii="Segoe UI"/>
          <w:color w:val="1F1F1F"/>
          <w:sz w:val="16"/>
        </w:rPr>
        <w:t>2018</w:t>
      </w:r>
      <w:r>
        <w:rPr>
          <w:rFonts w:ascii="Segoe UI"/>
          <w:color w:val="1F1F1F"/>
          <w:spacing w:val="-4"/>
          <w:sz w:val="16"/>
        </w:rPr>
        <w:t xml:space="preserve"> </w:t>
      </w:r>
      <w:proofErr w:type="spellStart"/>
      <w:r>
        <w:rPr>
          <w:rFonts w:ascii="Segoe UI"/>
          <w:color w:val="1F1F1F"/>
          <w:sz w:val="16"/>
        </w:rPr>
        <w:t>Jan</w:t>
      </w:r>
      <w:proofErr w:type="spellEnd"/>
      <w:r>
        <w:rPr>
          <w:rFonts w:ascii="Segoe UI"/>
          <w:color w:val="1F1F1F"/>
          <w:spacing w:val="-2"/>
          <w:sz w:val="16"/>
        </w:rPr>
        <w:t xml:space="preserve"> </w:t>
      </w:r>
      <w:r>
        <w:rPr>
          <w:rFonts w:ascii="Segoe UI"/>
          <w:color w:val="1F1F1F"/>
          <w:sz w:val="16"/>
        </w:rPr>
        <w:t>5.</w:t>
      </w:r>
      <w:r>
        <w:rPr>
          <w:rFonts w:ascii="Segoe UI"/>
          <w:color w:val="1F1F1F"/>
          <w:spacing w:val="-2"/>
          <w:sz w:val="16"/>
        </w:rPr>
        <w:t xml:space="preserve"> </w:t>
      </w:r>
      <w:r>
        <w:rPr>
          <w:rFonts w:ascii="Segoe UI"/>
          <w:color w:val="1F1F1F"/>
          <w:sz w:val="16"/>
        </w:rPr>
        <w:t>PMID:</w:t>
      </w:r>
      <w:r>
        <w:rPr>
          <w:rFonts w:ascii="Segoe UI"/>
          <w:color w:val="1F1F1F"/>
          <w:spacing w:val="-1"/>
          <w:sz w:val="16"/>
        </w:rPr>
        <w:t xml:space="preserve"> </w:t>
      </w:r>
      <w:r>
        <w:rPr>
          <w:rFonts w:ascii="Segoe UI"/>
          <w:color w:val="1F1F1F"/>
          <w:sz w:val="16"/>
        </w:rPr>
        <w:t>29196501;</w:t>
      </w:r>
      <w:r>
        <w:rPr>
          <w:rFonts w:ascii="Segoe UI"/>
          <w:color w:val="1F1F1F"/>
          <w:spacing w:val="-4"/>
          <w:sz w:val="16"/>
        </w:rPr>
        <w:t xml:space="preserve"> </w:t>
      </w:r>
      <w:r>
        <w:rPr>
          <w:rFonts w:ascii="Segoe UI"/>
          <w:color w:val="1F1F1F"/>
          <w:sz w:val="16"/>
        </w:rPr>
        <w:t>PMCID:</w:t>
      </w:r>
      <w:r>
        <w:rPr>
          <w:rFonts w:ascii="Segoe UI"/>
          <w:color w:val="1F1F1F"/>
          <w:spacing w:val="-4"/>
          <w:sz w:val="16"/>
        </w:rPr>
        <w:t xml:space="preserve"> </w:t>
      </w:r>
      <w:r>
        <w:rPr>
          <w:rFonts w:ascii="Segoe UI"/>
          <w:color w:val="1F1F1F"/>
          <w:sz w:val="16"/>
        </w:rPr>
        <w:t>PMC5893171.</w:t>
      </w:r>
    </w:p>
    <w:p w:rsidR="00D876F0" w:rsidRDefault="00D876F0">
      <w:pPr>
        <w:pStyle w:val="Corpotesto"/>
        <w:rPr>
          <w:rFonts w:ascii="Segoe UI"/>
        </w:rPr>
      </w:pPr>
    </w:p>
    <w:p w:rsidR="00D876F0" w:rsidRDefault="00D876F0">
      <w:pPr>
        <w:pStyle w:val="Corpotesto"/>
        <w:rPr>
          <w:rFonts w:ascii="Segoe UI"/>
        </w:rPr>
      </w:pPr>
    </w:p>
    <w:p w:rsidR="00D876F0" w:rsidRDefault="00D876F0">
      <w:pPr>
        <w:pStyle w:val="Corpotesto"/>
        <w:rPr>
          <w:rFonts w:ascii="Segoe UI"/>
        </w:rPr>
      </w:pPr>
    </w:p>
    <w:p w:rsidR="00D876F0" w:rsidRDefault="00D876F0">
      <w:pPr>
        <w:pStyle w:val="Corpotesto"/>
        <w:rPr>
          <w:rFonts w:ascii="Segoe UI"/>
        </w:rPr>
      </w:pPr>
    </w:p>
    <w:p w:rsidR="00D876F0" w:rsidRDefault="00D876F0">
      <w:pPr>
        <w:pStyle w:val="Corpotesto"/>
        <w:rPr>
          <w:rFonts w:ascii="Segoe UI"/>
        </w:rPr>
      </w:pPr>
    </w:p>
    <w:p w:rsidR="00D876F0" w:rsidRDefault="00D876F0">
      <w:pPr>
        <w:pStyle w:val="Corpotesto"/>
        <w:rPr>
          <w:rFonts w:ascii="Segoe UI"/>
        </w:rPr>
      </w:pPr>
    </w:p>
    <w:p w:rsidR="00D876F0" w:rsidRDefault="00D876F0">
      <w:pPr>
        <w:pStyle w:val="Corpotesto"/>
        <w:rPr>
          <w:rFonts w:ascii="Segoe UI"/>
        </w:rPr>
      </w:pPr>
    </w:p>
    <w:p w:rsidR="00D876F0" w:rsidRDefault="00D876F0">
      <w:pPr>
        <w:pStyle w:val="Corpotesto"/>
        <w:rPr>
          <w:rFonts w:ascii="Segoe UI"/>
        </w:rPr>
      </w:pPr>
    </w:p>
    <w:p w:rsidR="00D876F0" w:rsidRDefault="00D876F0">
      <w:pPr>
        <w:pStyle w:val="Corpotesto"/>
        <w:rPr>
          <w:rFonts w:ascii="Segoe UI"/>
        </w:rPr>
      </w:pPr>
    </w:p>
    <w:p w:rsidR="00D876F0" w:rsidRDefault="00D876F0">
      <w:pPr>
        <w:pStyle w:val="Corpotesto"/>
        <w:rPr>
          <w:rFonts w:ascii="Segoe UI"/>
        </w:rPr>
      </w:pPr>
    </w:p>
    <w:p w:rsidR="00D876F0" w:rsidRDefault="00015BD9">
      <w:pPr>
        <w:pStyle w:val="Corpotesto"/>
        <w:spacing w:before="11"/>
        <w:rPr>
          <w:rFonts w:ascii="Segoe UI"/>
          <w:sz w:val="17"/>
        </w:rPr>
      </w:pPr>
      <w:r>
        <w:pict>
          <v:shape id="_x0000_s1026" style="position:absolute;margin-left:30.95pt;margin-top:13.8pt;width:537.15pt;height:.5pt;z-index:-15728128;mso-wrap-distance-left:0;mso-wrap-distance-right:0;mso-position-horizontal-relative:page" coordorigin="619,276" coordsize="10743,10" o:spt="100" adj="0,,0" path="m6001,276r-9,l619,276r,10l5992,286r9,l6001,276xm11362,276r-5361,l6001,286r5361,l11362,276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D876F0" w:rsidRDefault="00015BD9">
      <w:pPr>
        <w:tabs>
          <w:tab w:val="left" w:pos="9987"/>
        </w:tabs>
        <w:spacing w:line="195" w:lineRule="exact"/>
        <w:ind w:left="479"/>
        <w:rPr>
          <w:rFonts w:ascii="Arial MT"/>
          <w:sz w:val="16"/>
        </w:rPr>
      </w:pPr>
      <w:r>
        <w:rPr>
          <w:rFonts w:ascii="Arial"/>
          <w:i/>
          <w:spacing w:val="-1"/>
          <w:sz w:val="16"/>
        </w:rPr>
        <w:t>Referto</w:t>
      </w:r>
      <w:r>
        <w:rPr>
          <w:rFonts w:ascii="Arial"/>
          <w:i/>
          <w:spacing w:val="-10"/>
          <w:sz w:val="16"/>
        </w:rPr>
        <w:t xml:space="preserve"> </w:t>
      </w:r>
      <w:r>
        <w:rPr>
          <w:rFonts w:ascii="Arial"/>
          <w:i/>
          <w:sz w:val="16"/>
        </w:rPr>
        <w:t>emesso</w:t>
      </w:r>
      <w:r>
        <w:rPr>
          <w:rFonts w:ascii="Arial"/>
          <w:i/>
          <w:spacing w:val="-11"/>
          <w:sz w:val="16"/>
        </w:rPr>
        <w:t xml:space="preserve"> </w:t>
      </w:r>
      <w:r>
        <w:rPr>
          <w:rFonts w:ascii="Arial"/>
          <w:i/>
          <w:sz w:val="16"/>
        </w:rPr>
        <w:t>dal</w:t>
      </w:r>
      <w:r>
        <w:rPr>
          <w:rFonts w:ascii="Arial"/>
          <w:i/>
          <w:spacing w:val="-6"/>
          <w:sz w:val="16"/>
        </w:rPr>
        <w:t xml:space="preserve"> </w:t>
      </w:r>
      <w:r>
        <w:rPr>
          <w:rFonts w:ascii="Arial"/>
          <w:b/>
          <w:i/>
          <w:sz w:val="16"/>
        </w:rPr>
        <w:t>Centro</w:t>
      </w:r>
      <w:r>
        <w:rPr>
          <w:rFonts w:ascii="Arial"/>
          <w:b/>
          <w:i/>
          <w:spacing w:val="-11"/>
          <w:sz w:val="16"/>
        </w:rPr>
        <w:t xml:space="preserve"> </w:t>
      </w:r>
      <w:proofErr w:type="spellStart"/>
      <w:r>
        <w:rPr>
          <w:rFonts w:ascii="Arial"/>
          <w:b/>
          <w:i/>
          <w:sz w:val="16"/>
        </w:rPr>
        <w:t>Altamedica</w:t>
      </w:r>
      <w:proofErr w:type="spellEnd"/>
      <w:r>
        <w:rPr>
          <w:rFonts w:ascii="Arial"/>
          <w:b/>
          <w:i/>
          <w:spacing w:val="-6"/>
          <w:sz w:val="16"/>
        </w:rPr>
        <w:t xml:space="preserve"> </w:t>
      </w:r>
      <w:r>
        <w:rPr>
          <w:rFonts w:ascii="Arial"/>
          <w:i/>
          <w:sz w:val="16"/>
        </w:rPr>
        <w:t>di</w:t>
      </w:r>
      <w:r>
        <w:rPr>
          <w:rFonts w:ascii="Arial"/>
          <w:i/>
          <w:spacing w:val="-9"/>
          <w:sz w:val="16"/>
        </w:rPr>
        <w:t xml:space="preserve"> </w:t>
      </w:r>
      <w:r>
        <w:rPr>
          <w:rFonts w:ascii="Arial"/>
          <w:i/>
          <w:sz w:val="16"/>
        </w:rPr>
        <w:t>Roma</w:t>
      </w:r>
      <w:r>
        <w:rPr>
          <w:rFonts w:ascii="Arial"/>
          <w:i/>
          <w:sz w:val="16"/>
        </w:rPr>
        <w:tab/>
      </w:r>
      <w:r>
        <w:rPr>
          <w:rFonts w:ascii="Arial MT"/>
          <w:position w:val="4"/>
          <w:sz w:val="16"/>
        </w:rPr>
        <w:t>Pag.</w:t>
      </w:r>
      <w:r>
        <w:rPr>
          <w:rFonts w:ascii="Arial MT"/>
          <w:spacing w:val="2"/>
          <w:position w:val="4"/>
          <w:sz w:val="16"/>
        </w:rPr>
        <w:t xml:space="preserve"> </w:t>
      </w:r>
      <w:r>
        <w:rPr>
          <w:rFonts w:ascii="Arial MT"/>
          <w:position w:val="4"/>
          <w:sz w:val="16"/>
        </w:rPr>
        <w:t>1</w:t>
      </w:r>
      <w:r>
        <w:rPr>
          <w:rFonts w:ascii="Arial MT"/>
          <w:spacing w:val="-2"/>
          <w:position w:val="4"/>
          <w:sz w:val="16"/>
        </w:rPr>
        <w:t xml:space="preserve"> </w:t>
      </w:r>
      <w:r>
        <w:rPr>
          <w:rFonts w:ascii="Arial MT"/>
          <w:position w:val="4"/>
          <w:sz w:val="16"/>
        </w:rPr>
        <w:t>di</w:t>
      </w:r>
      <w:r>
        <w:rPr>
          <w:rFonts w:ascii="Arial MT"/>
          <w:spacing w:val="1"/>
          <w:position w:val="4"/>
          <w:sz w:val="16"/>
        </w:rPr>
        <w:t xml:space="preserve"> </w:t>
      </w:r>
      <w:r>
        <w:rPr>
          <w:rFonts w:ascii="Arial MT"/>
          <w:position w:val="4"/>
          <w:sz w:val="16"/>
        </w:rPr>
        <w:t>1</w:t>
      </w:r>
    </w:p>
    <w:sectPr w:rsidR="00D876F0">
      <w:type w:val="continuous"/>
      <w:pgSz w:w="11930" w:h="16860"/>
      <w:pgMar w:top="700" w:right="44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D876F0"/>
    <w:rsid w:val="00015BD9"/>
    <w:rsid w:val="00C7715D"/>
    <w:rsid w:val="00D8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ind w:left="122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paragraph" w:styleId="NormaleWeb">
    <w:name w:val="Normal (Web)"/>
    <w:basedOn w:val="Normale"/>
    <w:uiPriority w:val="99"/>
    <w:semiHidden/>
    <w:unhideWhenUsed/>
    <w:rsid w:val="00015BD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Default">
    <w:name w:val="Default"/>
    <w:rsid w:val="00C7715D"/>
    <w:pPr>
      <w:widowControl/>
      <w:adjustRightInd w:val="0"/>
    </w:pPr>
    <w:rPr>
      <w:rFonts w:ascii="Calibri" w:hAnsi="Calibri" w:cs="Calibri"/>
      <w:color w:val="000000"/>
      <w:sz w:val="24"/>
      <w:szCs w:val="24"/>
      <w:lang w:val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ind w:left="122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paragraph" w:styleId="NormaleWeb">
    <w:name w:val="Normal (Web)"/>
    <w:basedOn w:val="Normale"/>
    <w:uiPriority w:val="99"/>
    <w:semiHidden/>
    <w:unhideWhenUsed/>
    <w:rsid w:val="00015BD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Default">
    <w:name w:val="Default"/>
    <w:rsid w:val="00C7715D"/>
    <w:pPr>
      <w:widowControl/>
      <w:adjustRightInd w:val="0"/>
    </w:pPr>
    <w:rPr>
      <w:rFonts w:ascii="Calibri" w:hAnsi="Calibri" w:cs="Calibri"/>
      <w:color w:val="000000"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7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1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egreteria.geneticamedica@altamedica.it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altamedica.it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WPCubed PDF Viewer Document</vt:lpstr>
    </vt:vector>
  </TitlesOfParts>
  <Company/>
  <LinksUpToDate>false</LinksUpToDate>
  <CharactersWithSpaces>2724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creator>Alessandra</dc:creator>
  <cp:lastModifiedBy>utente</cp:lastModifiedBy>
  <cp:revision>2</cp:revision>
  <dcterms:created xsi:type="dcterms:W3CDTF">2024-09-25T13:16:00Z</dcterms:created>
  <dcterms:modified xsi:type="dcterms:W3CDTF">2024-09-25T13:16:00Z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2023-07-06T00:00:00Z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2024-09-24T00:00:00Z</vt:filetime>
  </property>
</Properties>
</file>